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10 Island Challenge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5526</w:t>
            </w:r>
          </w:p>
        </w:tc>
      </w:tr>
      <w:tr>
        <w:trPr/>
        <w:tc>
          <w:tcPr>
            <w:tcW w:w="5000" w:type="dxa"/>
            <w:gridSpan w:val="1"/>
          </w:tcPr>
          <w:p>
            <w:pPr/>
            <w:r>
              <w:rPr/>
              <w:t xml:space="preserve">GEF ID</w:t>
            </w:r>
          </w:p>
        </w:tc>
        <w:tc>
          <w:tcPr>
            <w:tcW w:w="5000" w:type="dxa"/>
            <w:gridSpan w:val="1"/>
          </w:tcPr>
          <w:p>
            <w:pPr/>
            <w:r>
              <w:rPr/>
              <w:t xml:space="preserve">9112</w:t>
            </w:r>
          </w:p>
        </w:tc>
      </w:tr>
      <w:tr>
        <w:trPr/>
        <w:tc>
          <w:tcPr>
            <w:tcW w:w="5000" w:type="dxa"/>
            <w:gridSpan w:val="1"/>
          </w:tcPr>
          <w:p>
            <w:pPr/>
            <w:r>
              <w:rPr/>
              <w:t xml:space="preserve">Title</w:t>
            </w:r>
          </w:p>
        </w:tc>
        <w:tc>
          <w:tcPr>
            <w:tcW w:w="5000" w:type="dxa"/>
            <w:gridSpan w:val="1"/>
          </w:tcPr>
          <w:p>
            <w:pPr/>
            <w:r>
              <w:rPr/>
              <w:t xml:space="preserve">The Ten Island Challenge: Derisking the Transition of the Caribbean from Fossil Fuels to Renewables</w:t>
            </w:r>
          </w:p>
        </w:tc>
      </w:tr>
      <w:tr>
        <w:trPr/>
        <w:tc>
          <w:tcPr>
            <w:tcW w:w="5000" w:type="dxa"/>
            <w:gridSpan w:val="1"/>
          </w:tcPr>
          <w:p>
            <w:pPr/>
            <w:r>
              <w:rPr/>
              <w:t xml:space="preserve">Country(ies)</w:t>
            </w:r>
          </w:p>
        </w:tc>
        <w:tc>
          <w:tcPr>
            <w:tcW w:w="5000" w:type="dxa"/>
            <w:gridSpan w:val="1"/>
          </w:tcPr>
          <w:p>
            <w:pPr/>
            <w:r>
              <w:rPr/>
              <w:t xml:space="preserve">Barbados, Anguilla, Barbados, Grenada, Montserrat, Saint Lucia, St Vincent&amp;Grenadines</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Rocky Mountain Institute</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seeks to accelerate the transition of Caribbean island economies from heavy dependence on fossil fuels to a diverse platform of renewables and energy efficiency and establish a blueprint for other SIDS. Outcomes: Policy De-risking Measures – Island-wide de-risked enabling environment for low GHG development through innovative policy tools; Institutional and Technical Capacity – Strengthened island capacity for integrated low GHG technical and operational planning and coordination; Investment Projects and Financial Mechanisms – Catalyzed island funding for low GHG technology deployment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Ludmilla Diniz (ludmilla.diniz@undp.org)</w:t>
            </w:r>
          </w:p>
        </w:tc>
      </w:tr>
      <w:tr>
        <w:trPr/>
        <w:tc>
          <w:tcPr>
            <w:tcW w:w="5000" w:type="dxa"/>
            <w:gridSpan w:val="1"/>
          </w:tcPr>
          <w:p>
            <w:pPr/>
            <w:r>
              <w:rPr/>
              <w:t xml:space="preserve">Programme Associate</w:t>
            </w:r>
          </w:p>
        </w:tc>
        <w:tc>
          <w:tcPr>
            <w:tcW w:w="5000" w:type="dxa"/>
            <w:gridSpan w:val="1"/>
          </w:tcPr>
          <w:p>
            <w:pPr/>
            <w:r>
              <w:rPr/>
              <w:t xml:space="preserve">Mr. Ernesto Kraus (ernesto.kraus@undp.org)</w:t>
            </w:r>
          </w:p>
        </w:tc>
      </w:tr>
      <w:tr>
        <w:trPr/>
        <w:tc>
          <w:tcPr>
            <w:tcW w:w="5000" w:type="dxa"/>
            <w:gridSpan w:val="1"/>
          </w:tcPr>
          <w:p>
            <w:pPr/>
            <w:r>
              <w:rPr/>
              <w:t xml:space="preserve">Project Manager </w:t>
            </w:r>
          </w:p>
        </w:tc>
        <w:tc>
          <w:tcPr>
            <w:tcW w:w="5000" w:type="dxa"/>
            <w:gridSpan w:val="1"/>
          </w:tcPr>
          <w:p>
            <w:pPr/>
            <w:r>
              <w:rPr/>
              <w:t xml:space="preserve">Ms. Kaitlyn Bunker (kbunker@rmi.org)</w:t>
            </w:r>
          </w:p>
        </w:tc>
      </w:tr>
      <w:tr>
        <w:trPr/>
        <w:tc>
          <w:tcPr>
            <w:tcW w:w="5000" w:type="dxa"/>
            <w:gridSpan w:val="1"/>
          </w:tcPr>
          <w:p>
            <w:pPr/>
            <w:r>
              <w:rPr/>
              <w:t xml:space="preserve">CO Focal Point</w:t>
            </w:r>
          </w:p>
        </w:tc>
        <w:tc>
          <w:tcPr>
            <w:tcW w:w="5000" w:type="dxa"/>
            <w:gridSpan w:val="1"/>
          </w:tcPr>
          <w:p>
            <w:pPr/>
            <w:r>
              <w:rPr/>
              <w:t xml:space="preserve">Ms. Danielle Evanson (danielle.evanson@undp.org)</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Mr. Jules Kortenhorst (jules@rmi.org)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accelerate the transition of Caribbean island economies from heavy dependence on fossil fuels to a diverse platform of RE/EE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countries signed on the Ten Island Challenge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12. As of June 2018, there are currently 12 islands signed up to the Ten Island challenge. They are Anguilla, Aruba, Bahamas, Belize, Grenada, Monsterrat, Saint Lucia, Saint Vincent and the Grenadines, Turks and Caicos, San Andreas (Colombia), Jamaica, and the Seychelles. </w:t>
            </w:r>
          </w:p>
        </w:tc>
        <w:tc>
          <w:tcPr>
            <w:tcW w:w="4000" w:type="dxa"/>
            <w:gridSpan w:val="1"/>
          </w:tcPr>
          <w:p>
            <w:pPr/>
            <w:r>
              <w:rPr/>
              <w:t xml:space="preserve">15. 
</w:t>
            </w:r>
          </w:p>
          <w:p>
            <w:pPr/>
            <w:r>
              <w:rPr/>
              <w:t xml:space="preserve">
</w:t>
            </w:r>
          </w:p>
          <w:p>
            <w:pPr/>
            <w:r>
              <w:rPr/>
              <w:t xml:space="preserve">At completion of the project, there are 15 countries signed on to the Ten Island Challenge: Anguilla, Aruba, the Bahamas, Belize, Bermuda, the British Virgin Islands, Grenada, Jamaica, Montserrat, Puerto Rico, Saint Lucia, Saint Vincent and the Grenadines, San Andres (Colombia), the Seychelles, and the Turks and Caicos Islands. </w:t>
            </w:r>
          </w:p>
        </w:tc>
      </w:tr>
      <w:tr>
        <w:trPr/>
        <w:tc>
          <w:tcPr>
            <w:tcW w:w="4000" w:type="dxa"/>
            <w:gridSpan w:val="1"/>
          </w:tcPr>
          <w:p>
            <w:pPr/>
            <w:r>
              <w:rPr/>
              <w:t xml:space="preserve">CO2 emission reductions/year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137 ktCO2</w:t>
            </w:r>
          </w:p>
        </w:tc>
        <w:tc>
          <w:tcPr>
            <w:tcW w:w="4000" w:type="dxa"/>
            <w:gridSpan w:val="1"/>
          </w:tcPr>
          <w:p>
            <w:pPr/>
            <w:r>
              <w:rPr/>
              <w:t xml:space="preserve">Three contracts have been signed to date,: 
</w:t>
            </w:r>
          </w:p>
          <w:p>
            <w:pPr/>
            <w:r>
              <w:rPr/>
              <w:t xml:space="preserve">
</w:t>
            </w:r>
          </w:p>
          <w:p>
            <w:pPr/>
            <w:r>
              <w:rPr/>
              <w:t xml:space="preserve">1) St Lucia 3 MW Solar PV 
</w:t>
            </w:r>
          </w:p>
          <w:p>
            <w:pPr/>
            <w:r>
              <w:rPr/>
              <w:t xml:space="preserve">2) Aruba 5.5 MW Solar PV 
</w:t>
            </w:r>
          </w:p>
          <w:p>
            <w:pPr/>
            <w:r>
              <w:rPr/>
              <w:t xml:space="preserve">3) TCI 1 MW Solar. 
</w:t>
            </w:r>
          </w:p>
          <w:p>
            <w:pPr/>
            <w:r>
              <w:rPr/>
              <w:t xml:space="preserve">
</w:t>
            </w:r>
          </w:p>
          <w:p>
            <w:pPr/>
            <w:r>
              <w:rPr/>
              <w:t xml:space="preserve">From these three a total estimated CO2 emissions reductions of 1562 tCO2e/MW x 9.5 = 14,839tCO2e is expected, of which 1562 tCO2e/MW x 3 = 4,686 tCO2e is in GEF-project funded countries (Saint Lucia). The Estimated Grid Emissions Factor in Saint Lucia is 0.5 (tonnes CO2/MWh.
</w:t>
            </w:r>
          </w:p>
          <w:p>
            <w:pPr/>
            <w:r>
              <w:rPr/>
              <w:t xml:space="preserve">Source: EPA Equivalencies Calculator.
</w:t>
            </w:r>
          </w:p>
          <w:p>
            <w:pPr/>
            <w:r>
              <w:rPr/>
              <w:t xml:space="preserve">This figure represents a departure from the targets due to delays in implementation in Bahamas, Grenada, and Saint Vincent. 
</w:t>
            </w:r>
          </w:p>
          <w:p>
            <w:pPr/>
            <w:r>
              <w:rPr/>
              <w:t xml:space="preserve"/>
            </w:r>
          </w:p>
        </w:tc>
        <w:tc>
          <w:tcPr>
            <w:tcW w:w="4000" w:type="dxa"/>
            <w:gridSpan w:val="1"/>
          </w:tcPr>
          <w:p>
            <w:pPr/>
            <w:r>
              <w:rPr/>
              <w:t xml:space="preserve">9.7 ktCO2
</w:t>
            </w:r>
          </w:p>
          <w:p>
            <w:pPr/>
            <w:r>
              <w:rPr/>
              <w:t xml:space="preserve">
</w:t>
            </w:r>
          </w:p>
          <w:p>
            <w:pPr/>
            <w:r>
              <w:rPr/>
              <w:t xml:space="preserve">Emissions reductions are calculated here as 1562 t/MW of installed RE capacity, based on current emissions factors for diesel-powered grids. Given the 6.2 MW directly installed through this project, the direct emissions reductions are 9.7 kt. 
</w:t>
            </w:r>
          </w:p>
          <w:p>
            <w:pPr/>
            <w:r>
              <w:rPr/>
              <w:t xml:space="preserve">
</w:t>
            </w:r>
          </w:p>
          <w:p>
            <w:pPr/>
            <w:r>
              <w:rPr/>
              <w:t xml:space="preserve">Given the 62 MW procured due to the broader impacts of this project, total emissions reductions are 96.8 kt. </w:t>
            </w:r>
          </w:p>
        </w:tc>
      </w:tr>
      <w:tr>
        <w:trPr/>
        <w:tc>
          <w:tcPr>
            <w:tcW w:w="4000" w:type="dxa"/>
            <w:gridSpan w:val="1"/>
          </w:tcPr>
          <w:p>
            <w:pPr/>
            <w:r>
              <w:rPr/>
              <w:t xml:space="preserve">% share of RE in the power generation mix of TIC countries</w:t>
            </w:r>
          </w:p>
        </w:tc>
        <w:tc>
          <w:tcPr>
            <w:tcW w:w="2000" w:type="dxa"/>
            <w:gridSpan w:val="1"/>
          </w:tcPr>
          <w:p>
            <w:pPr/>
            <w:r>
              <w:rPr/>
              <w:t xml:space="preserve">1-7%</w:t>
            </w:r>
          </w:p>
        </w:tc>
        <w:tc>
          <w:tcPr>
            <w:tcW w:w="2000" w:type="dxa"/>
            <w:gridSpan w:val="1"/>
          </w:tcPr>
          <w:p>
            <w:pPr/>
            <w:r>
              <w:rPr>
                <w:i w:val="1"/>
                <w:iCs w:val="1"/>
              </w:rPr>
              <w:t xml:space="preserve">(not set or not applicable)</w:t>
            </w:r>
          </w:p>
        </w:tc>
        <w:tc>
          <w:tcPr>
            <w:tcW w:w="2000" w:type="dxa"/>
            <w:gridSpan w:val="1"/>
          </w:tcPr>
          <w:p>
            <w:pPr/>
            <w:r>
              <w:rPr/>
              <w:t xml:space="preserve">20-50%</w:t>
            </w:r>
          </w:p>
        </w:tc>
        <w:tc>
          <w:tcPr>
            <w:tcW w:w="4000" w:type="dxa"/>
            <w:gridSpan w:val="1"/>
          </w:tcPr>
          <w:p>
            <w:pPr/>
            <w:r>
              <w:rPr/>
              <w:t xml:space="preserve">17.75%
</w:t>
            </w:r>
          </w:p>
          <w:p>
            <w:pPr/>
            <w:r>
              <w:rPr/>
              <w:t xml:space="preserve">
</w:t>
            </w:r>
          </w:p>
          <w:p>
            <w:pPr/>
            <w:r>
              <w:rPr/>
              <w:t xml:space="preserve">This is based on the average percentage share of RE in power generation across the five countries of the Bahamas, Saint Lucia, Saint Vincent and the Grenadines, Belize and Grenada. While Belize and Saint Vincent have seen improvements in shares of RE in power generation mix, implementation of projects in Bahamas (where penetration is less than 1%) have been delayed.
</w:t>
            </w:r>
          </w:p>
          <w:p>
            <w:pPr/>
            <w:r>
              <w:rPr/>
              <w:t xml:space="preserve"/>
            </w:r>
          </w:p>
        </w:tc>
        <w:tc>
          <w:tcPr>
            <w:tcW w:w="4000" w:type="dxa"/>
            <w:gridSpan w:val="1"/>
          </w:tcPr>
          <w:p>
            <w:pPr/>
            <w:r>
              <w:rPr/>
              <w:t xml:space="preserve">22%
</w:t>
            </w:r>
          </w:p>
          <w:p>
            <w:pPr/>
            <w:r>
              <w:rPr/>
              <w:t xml:space="preserve">
</w:t>
            </w:r>
          </w:p>
          <w:p>
            <w:pPr/>
            <w:r>
              <w:rPr/>
              <w:t xml:space="preserve">This result is a weighted average of renewable energy penetration in the Bahamas, Belize, Grenada, Saint Lucia, and Saint Vincent &amp; the Grenadines; the individual country renewable energy penetrations range from approximately 1% to 60%.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Island-wide de-risked enabling environment for low GHG  development through innovative policy tools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RE/EE strategies and assessments with specific targets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2
</w:t>
            </w:r>
          </w:p>
          <w:p>
            <w:pPr/>
            <w:r>
              <w:rPr/>
              <w:t xml:space="preserve">
</w:t>
            </w:r>
          </w:p>
          <w:p>
            <w:pPr/>
            <w:r>
              <w:rPr/>
              <w:t xml:space="preserve">Two Renewable Energy Transition strategies have been completed to date - in St. Lucia, and Saint Vincent and the Grenadines. In April 2018, the results of the NETS in St. Lucia were presented to the PrimeMinister and Cabinet of Ministers. 
</w:t>
            </w:r>
          </w:p>
          <w:p>
            <w:pPr/>
            <w:r>
              <w:rPr/>
              <w:t xml:space="preserve">
</w:t>
            </w:r>
          </w:p>
          <w:p>
            <w:pPr/>
            <w:r>
              <w:rPr/>
              <w:t xml:space="preserve">In addition, San Andres island in Colombia has also developed an integrated energy transition strategy. 
</w:t>
            </w:r>
          </w:p>
          <w:p>
            <w:pPr/>
            <w:r>
              <w:rPr/>
              <w:t xml:space="preserve">
</w:t>
            </w:r>
          </w:p>
          <w:p>
            <w:pPr/>
            <w:r>
              <w:rPr/>
              <w:t xml:space="preserve">A Consolidated Project Plan was undertaken for Belize and is currently being finalized with comments from stakeholders and the utility, BEL. The CPP will use an integrated and	whole-systems approach to develop an actionable plan for Belize to reach	 their energy-related goals, which include increasing energy access, finding least cost solutions, increasing sustainable economic development, and ensuring security of electricity supply. The CPP will be finalized by July 2018. </w:t>
            </w:r>
          </w:p>
        </w:tc>
        <w:tc>
          <w:tcPr>
            <w:tcW w:w="4000" w:type="dxa"/>
            <w:gridSpan w:val="1"/>
          </w:tcPr>
          <w:p>
            <w:pPr/>
            <w:r>
              <w:rPr/>
              <w:t xml:space="preserve">3
</w:t>
            </w:r>
          </w:p>
          <w:p>
            <w:pPr/>
            <w:r>
              <w:rPr/>
              <w:t xml:space="preserve">
</w:t>
            </w:r>
          </w:p>
          <w:p>
            <w:pPr/>
            <w:r>
              <w:rPr/>
              <w:t xml:space="preserve">Three Renewable Energy Transition Strategies have been completed in countries supported by this program: Saint Lucia, Saint Vincent and the Grenadines, and Belize. These strategies include specific targets and recommendations for renewable energy and energy efficiency projects, based on analysis targeted to each country. 
</w:t>
            </w:r>
          </w:p>
          <w:p>
            <w:pPr/>
            <w:r>
              <w:rPr/>
              <w:t xml:space="preserve">
</w:t>
            </w:r>
          </w:p>
          <w:p>
            <w:pPr/>
            <w:r>
              <w:rPr/>
              <w:t xml:space="preserve">In addition, similar renewable energy strategies outlining specific targets were developed with several islands outside of this specific grant, using the methodologies developed through this work; these include the British Virgin Islands, the Turks and Caicos Islands, and San Andres, Colombia, resulting in 6 total strategies. </w:t>
            </w:r>
          </w:p>
        </w:tc>
      </w:tr>
      <w:tr>
        <w:trPr/>
        <w:tc>
          <w:tcPr>
            <w:tcW w:w="4000" w:type="dxa"/>
            <w:gridSpan w:val="1"/>
          </w:tcPr>
          <w:p>
            <w:pPr/>
            <w:r>
              <w:rPr/>
              <w:t xml:space="preserve">·      Number of countries where implementation of comprehensive measures (plans, strategies, policies, programmes and budgets) to achieve low-emission and climate-resilient development objectives have improved (SP 1.4.2)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7</w:t>
            </w:r>
          </w:p>
        </w:tc>
        <w:tc>
          <w:tcPr>
            <w:tcW w:w="4000" w:type="dxa"/>
            <w:gridSpan w:val="1"/>
          </w:tcPr>
          <w:p>
            <w:pPr/>
            <w:r>
              <w:rPr/>
              <w:t xml:space="preserve">2 
</w:t>
            </w:r>
          </w:p>
          <w:p>
            <w:pPr/>
            <w:r>
              <w:rPr/>
              <w:t xml:space="preserve">
</w:t>
            </w:r>
          </w:p>
          <w:p>
            <w:pPr/>
            <w:r>
              <w:rPr/>
              <w:t xml:space="preserve">National Energy Transition Strategies (NETS) completed for Saint Lucia and Saint Vincent and the Grenadines. In addition, San Andres island in Colombia has also developed an integrated energy transition strategy. In St. Lucia, this NETS provided the framework and roadmap for the completed 3 MW Solar PV project, as well as projects currently under consideration.
</w:t>
            </w:r>
          </w:p>
          <w:p>
            <w:pPr/>
            <w:r>
              <w:rPr/>
              <w:t xml:space="preserve">
</w:t>
            </w:r>
          </w:p>
          <w:p>
            <w:pPr/>
            <w:r>
              <w:rPr/>
              <w:t xml:space="preserve">A Consolidated Project Plan was undertaken for Belize and is currently being finalized with comments from stakeholders and the utility, BEL. The CPP will use an integrated and	whole-systems approach to develop an actionable plan for Belize to reach their energy-related goals, which include increasing energy access, finding least cost solutions, increasing sustainable economic development, and ensuring security of electricity supply. The CPP will be finalized by July 2018. The CPP will act as a roadmap for implementation of minigrids in remote villages.</w:t>
            </w:r>
          </w:p>
        </w:tc>
        <w:tc>
          <w:tcPr>
            <w:tcW w:w="4000" w:type="dxa"/>
            <w:gridSpan w:val="1"/>
          </w:tcPr>
          <w:p>
            <w:pPr/>
            <w:r>
              <w:rPr/>
              <w:t xml:space="preserve">3
</w:t>
            </w:r>
          </w:p>
          <w:p>
            <w:pPr/>
            <w:r>
              <w:rPr/>
              <w:t xml:space="preserve">
</w:t>
            </w:r>
          </w:p>
          <w:p>
            <w:pPr/>
            <w:r>
              <w:rPr/>
              <w:t xml:space="preserve">The Renewable Energy Transition Strategies completed in Saint Lucia, Saint Vincent and the Grenadines, and Belize have provided the framework and roadmap for advancing specific renewable energy projects. Each country has unique specific objectives, with some similarity among all three in terms of goals to reduce emissions from the electricity sector, and to utilize more local resources. Each strategy is tailored to that specific country, and their objectives, available resource options, current system structure, etc.
</w:t>
            </w:r>
          </w:p>
          <w:p>
            <w:pPr/>
            <w:r>
              <w:rPr/>
              <w:t xml:space="preserve">
</w:t>
            </w:r>
          </w:p>
          <w:p>
            <w:pPr/>
            <w:r>
              <w:rPr/>
              <w:t xml:space="preserve">Beyond the countries supported by this program, implementation of conservation measures has occurred in San Andres, Montserrat, the British Virgin Islands, and the Turks and Caicos Islands through direct involvement in the TIC, resulting in 7 total countries for this indicator.</w:t>
            </w:r>
          </w:p>
        </w:tc>
      </w:tr>
      <w:tr>
        <w:trPr/>
        <w:tc>
          <w:tcPr>
            <w:tcW w:w="4000" w:type="dxa"/>
            <w:gridSpan w:val="1"/>
          </w:tcPr>
          <w:p>
            <w:pPr/>
            <w:r>
              <w:rPr/>
              <w:t xml:space="preserve">·     Number of islands applying the de-risking method, resource conservation measures and Ten Island Challenge tools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5 
</w:t>
            </w:r>
          </w:p>
          <w:p>
            <w:pPr/>
            <w:r>
              <w:rPr/>
              <w:t xml:space="preserve">
</w:t>
            </w:r>
          </w:p>
          <w:p>
            <w:pPr/>
            <w:r>
              <w:rPr/>
              <w:t xml:space="preserve">In Saint Lucia, Saint Vincent and the Grenadines, National Energy Transition Strategies were developed in collaboration with the national governments and utilities. These strategies build on existing resource assessments and include a financial and economic analysis using different scenarios to identify the optimal energy mix as well as viable projects for each utility to pursue. 
</w:t>
            </w:r>
          </w:p>
          <w:p>
            <w:pPr/>
            <w:r>
              <w:rPr/>
              <w:t xml:space="preserve">
</w:t>
            </w:r>
          </w:p>
          <w:p>
            <w:pPr/>
            <w:r>
              <w:rPr/>
              <w:t xml:space="preserve">In addition, Belize, Turks and Caicos, and British Virgin Islands are all applying aspects of the TCI tools for de-risking investments. </w:t>
            </w:r>
          </w:p>
        </w:tc>
        <w:tc>
          <w:tcPr>
            <w:tcW w:w="4000" w:type="dxa"/>
            <w:gridSpan w:val="1"/>
          </w:tcPr>
          <w:p>
            <w:pPr/>
            <w:r>
              <w:rPr/>
              <w:t xml:space="preserve">3
</w:t>
            </w:r>
          </w:p>
          <w:p>
            <w:pPr/>
            <w:r>
              <w:rPr/>
              <w:t xml:space="preserve">
</w:t>
            </w:r>
          </w:p>
          <w:p>
            <w:pPr/>
            <w:r>
              <w:rPr/>
              <w:t xml:space="preserve">The Renewable Energy Transition Strategies completed in Saint Lucia, Saint Vincent and the Grenadines, and Belize were developed in collaboration with the national governments and utilities, with the recommendations and TIC tools now being applied in each (for solar + storage projects in Saint Lucia, for storage and Grenadines renewable projects in Saint Vincent and the Grenadines, and for renewable projects in Belize to complement the electrical connection to Mexico). 
</w:t>
            </w:r>
          </w:p>
          <w:p>
            <w:pPr/>
            <w:r>
              <w:rPr/>
              <w:t xml:space="preserve">
</w:t>
            </w:r>
          </w:p>
          <w:p>
            <w:pPr/>
            <w:r>
              <w:rPr/>
              <w:t xml:space="preserve">In addition, the British Virgin Islands and the Turks and Caicos Islands are applying aspects of the TIC tools for de-risking investments (both for aggregated solar PV projects, and likely storage project in the next phase), resulting in 5 total islands for this indicator. </w:t>
            </w:r>
          </w:p>
        </w:tc>
      </w:tr>
      <w:tr>
        <w:trPr/>
        <w:tc>
          <w:tcPr>
            <w:tcW w:w="4000" w:type="dxa"/>
            <w:gridSpan w:val="1"/>
          </w:tcPr>
          <w:p>
            <w:pPr/>
            <w:r>
              <w:rPr/>
              <w:t xml:space="preserve">·     Number of Resource Conservation Measures (RCMs) modelled for health centres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12</w:t>
            </w:r>
          </w:p>
        </w:tc>
        <w:tc>
          <w:tcPr>
            <w:tcW w:w="4000" w:type="dxa"/>
            <w:gridSpan w:val="1"/>
          </w:tcPr>
          <w:p>
            <w:pPr/>
            <w:r>
              <w:rPr/>
              <w:t xml:space="preserve">1, in Belize. Upon completion of the CPP in Belize, RCMs will be modlled for health centres per its recommendations.</w:t>
            </w:r>
          </w:p>
        </w:tc>
        <w:tc>
          <w:tcPr>
            <w:tcW w:w="4000" w:type="dxa"/>
            <w:gridSpan w:val="1"/>
          </w:tcPr>
          <w:p>
            <w:pPr/>
            <w:r>
              <w:rPr/>
              <w:t xml:space="preserve">54
</w:t>
            </w:r>
          </w:p>
          <w:p>
            <w:pPr/>
            <w:r>
              <w:rPr/>
              <w:t xml:space="preserve">
</w:t>
            </w:r>
          </w:p>
          <w:p>
            <w:pPr/>
            <w:r>
              <w:rPr/>
              <w:t xml:space="preserve">The program included work with Belize to conduct energy audits at two main hospitals in the country, with conservation measures modelled following the results of the audit. In addition, in partnership with the Caribbean Community Climate Change Centre, the program worked to create an energy retrofit guide for Caribbean healthcare facilities, which included modelling of 52 specific resource conservation measures.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Strengthened island capacity for integrated low GHG technical and operational planning and coordination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stakeholder partnerships active in Ten Island Challenge KM platforms disaggregated by sex, by age and by rural and urban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3  
</w:t>
            </w:r>
          </w:p>
          <w:p>
            <w:pPr/>
            <w:r>
              <w:rPr/>
              <w:t xml:space="preserve">
</w:t>
            </w:r>
          </w:p>
          <w:p>
            <w:pPr/>
            <w:r>
              <w:rPr/>
              <w:t xml:space="preserve">CARILEC/CAREC 
</w:t>
            </w:r>
          </w:p>
          <w:p>
            <w:pPr/>
            <w:r>
              <w:rPr/>
              <w:t xml:space="preserve">CAREC is up to 901 members as of June 2018 with 264 women (approximately 30%). 80 countries are represented, and Caribbean utilities make up 40% of this membership. 
</w:t>
            </w:r>
          </w:p>
          <w:p>
            <w:pPr/>
            <w:r>
              <w:rPr/>
              <w:t xml:space="preserve">
</w:t>
            </w:r>
          </w:p>
          <w:p>
            <w:pPr/>
            <w:r>
              <w:rPr/>
              <w:t xml:space="preserve">IRENA, International Renewable Energy Agency. CAREC is considering sponsorship opportunities with IRENA, as well as sustainable revenue and business models to ensure continued success of the CAREC platform once the grant is exhausted.
</w:t>
            </w:r>
          </w:p>
          <w:p>
            <w:pPr/>
            <w:r>
              <w:rPr/>
              <w:t xml:space="preserve">
</w:t>
            </w:r>
          </w:p>
          <w:p>
            <w:pPr/>
            <w:r>
              <w:rPr/>
              <w:t xml:space="preserve">The Women in Renewable Energy (WIRE) Network, launched in February 2016, has grown to 450+ members as of June 2018. The WIRE Network is aimed towards empowering young women who work in clean energy. Women in this sector in island nations often support Ministers and CEOS, but rarely rise to these positions themselves. The WIRE Network aims to address this through training tools, support system, and a mentor network. Membership has grown to 450+ members as of June 2018. </w:t>
            </w:r>
          </w:p>
        </w:tc>
        <w:tc>
          <w:tcPr>
            <w:tcW w:w="4000" w:type="dxa"/>
            <w:gridSpan w:val="1"/>
          </w:tcPr>
          <w:p>
            <w:pPr/>
            <w:r>
              <w:rPr/>
              <w:t xml:space="preserve">3
</w:t>
            </w:r>
          </w:p>
          <w:p>
            <w:pPr/>
            <w:r>
              <w:rPr/>
              <w:t xml:space="preserve">
</w:t>
            </w:r>
          </w:p>
          <w:p>
            <w:pPr/>
            <w:r>
              <w:rPr/>
              <w:t xml:space="preserve">Three core stakeholder partnerships include: 
</w:t>
            </w:r>
          </w:p>
          <w:p>
            <w:pPr/>
            <w:r>
              <w:rPr/>
              <w:t xml:space="preserve">CARILEC – the association of Caribbean electric utilities, and partner in the CAREC community and platform. 
</w:t>
            </w:r>
          </w:p>
          <w:p>
            <w:pPr/>
            <w:r>
              <w:rPr/>
              <w:t xml:space="preserve">
</w:t>
            </w:r>
          </w:p>
          <w:p>
            <w:pPr/>
            <w:r>
              <w:rPr/>
              <w:t xml:space="preserve">IRENA – the International Renewable Energy Agency, a key contributor to CAREC. 
</w:t>
            </w:r>
          </w:p>
          <w:p>
            <w:pPr/>
            <w:r>
              <w:rPr/>
              <w:t xml:space="preserve">
</w:t>
            </w:r>
          </w:p>
          <w:p>
            <w:pPr/>
            <w:r>
              <w:rPr/>
              <w:t xml:space="preserve">WIRE – the Women in Renewable Energy Network, focused in island women working in energy, which has grown to 500+ members from 58 different countries (and 88% of members are female). </w:t>
            </w:r>
          </w:p>
        </w:tc>
      </w:tr>
      <w:tr>
        <w:trPr/>
        <w:tc>
          <w:tcPr>
            <w:tcW w:w="4000" w:type="dxa"/>
            <w:gridSpan w:val="1"/>
          </w:tcPr>
          <w:p>
            <w:pPr/>
            <w:r>
              <w:rPr/>
              <w:t xml:space="preserve">·    Number of local counterparts with improved capacity to partake in RE/EE developments disaggregated by sex, by age and by rural and urban</w:t>
            </w:r>
          </w:p>
        </w:tc>
        <w:tc>
          <w:tcPr>
            <w:tcW w:w="2000" w:type="dxa"/>
            <w:gridSpan w:val="1"/>
          </w:tcPr>
          <w:p>
            <w:pPr/>
            <w:r>
              <w:rPr/>
              <w:t xml:space="preserve">10 - 50</w:t>
            </w:r>
          </w:p>
        </w:tc>
        <w:tc>
          <w:tcPr>
            <w:tcW w:w="2000" w:type="dxa"/>
            <w:gridSpan w:val="1"/>
          </w:tcPr>
          <w:p>
            <w:pPr/>
            <w:r>
              <w:rPr>
                <w:i w:val="1"/>
                <w:iCs w:val="1"/>
              </w:rPr>
              <w:t xml:space="preserve">(not set or not applicable)</w:t>
            </w:r>
          </w:p>
        </w:tc>
        <w:tc>
          <w:tcPr>
            <w:tcW w:w="2000" w:type="dxa"/>
            <w:gridSpan w:val="1"/>
          </w:tcPr>
          <w:p>
            <w:pPr/>
            <w:r>
              <w:rPr/>
              <w:t xml:space="preserve">300-800</w:t>
            </w:r>
          </w:p>
        </w:tc>
        <w:tc>
          <w:tcPr>
            <w:tcW w:w="4000" w:type="dxa"/>
            <w:gridSpan w:val="1"/>
          </w:tcPr>
          <w:p>
            <w:pPr/>
            <w:r>
              <w:rPr/>
              <w:t xml:space="preserve">901. Approximately 50% of these members are from GEF TIC countries. 
</w:t>
            </w:r>
          </w:p>
          <w:p>
            <w:pPr/>
            <w:r>
              <w:rPr/>
              <w:t xml:space="preserve">
</w:t>
            </w:r>
          </w:p>
          <w:p>
            <w:pPr/>
            <w:r>
              <w:rPr/>
              <w:t xml:space="preserve">CAREC offers a range of training, webinars as well as learning resources to utility engineers in the Caribbean. Since its inception, CAREC has hosted 16 webinars, with over 500 attendees, and 7 learning events. In 2018, the new CAREC 2.0 platform launched at the CARILEC CEO conference.   
</w:t>
            </w:r>
          </w:p>
          <w:p>
            <w:pPr/>
            <w:r>
              <w:rPr/>
              <w:t xml:space="preserve">
</w:t>
            </w:r>
          </w:p>
          <w:p>
            <w:pPr/>
            <w:r>
              <w:rPr/>
              <w:t xml:space="preserve">In 2018, CAREC facilitated 3 webinars, focusing on lessons learned from the 2017 hurricane season and lessons for planning for grid resilience. The total number of attendees was 226; of these 175 were female. The total attendance at CAREC webinars since inception is 726.
</w:t>
            </w:r>
          </w:p>
          <w:p>
            <w:pPr/>
            <w:r>
              <w:rPr/>
              <w:t xml:space="preserve">
</w:t>
            </w:r>
          </w:p>
          <w:p>
            <w:pPr/>
            <w:r>
              <w:rPr/>
              <w:t xml:space="preserve">There are 80 territories represented by CAREC users.</w:t>
            </w:r>
          </w:p>
        </w:tc>
        <w:tc>
          <w:tcPr>
            <w:tcW w:w="4000" w:type="dxa"/>
            <w:gridSpan w:val="1"/>
          </w:tcPr>
          <w:p>
            <w:pPr/>
            <w:r>
              <w:rPr/>
              <w:t xml:space="preserve">106
</w:t>
            </w:r>
          </w:p>
          <w:p>
            <w:pPr/>
            <w:r>
              <w:rPr/>
              <w:t xml:space="preserve">
</w:t>
            </w:r>
          </w:p>
          <w:p>
            <w:pPr/>
            <w:r>
              <w:rPr/>
              <w:t xml:space="preserve">Of the total 1100 members of the CARILEC Renewable Energy Community (CAREC) established through this program, 106 are from the countries supported by this program; 38 of these are women. Since its inception, CAREC has hosted 23 webinars with over 900 total attendees, and 8 live learning events. CAREC also hosted the first CAREC Renewable Energy and Smart Grid Conference in September 2018 with over 200 participants.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Catalyzed island funding for low GHG technology deployment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Installed RE capacity through Ten Island Challenge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- 85 MW of installed capacity.
</w:t>
            </w:r>
          </w:p>
          <w:p>
            <w:pPr/>
            <w:r>
              <w:rPr/>
              <w:t xml:space="preserve">- 209 MW of committed RE capacity</w:t>
            </w:r>
          </w:p>
        </w:tc>
        <w:tc>
          <w:tcPr>
            <w:tcW w:w="4000" w:type="dxa"/>
            <w:gridSpan w:val="1"/>
          </w:tcPr>
          <w:p>
            <w:pPr/>
            <w:r>
              <w:rPr/>
              <w:t xml:space="preserve">3MW installed, 60MW/13.4 MWh committed capacity. 
</w:t>
            </w:r>
          </w:p>
          <w:p>
            <w:pPr/>
            <w:r>
              <w:rPr/>
              <w:t xml:space="preserve">
</w:t>
            </w:r>
          </w:p>
          <w:p>
            <w:pPr/>
            <w:r>
              <w:rPr/>
              <w:t xml:space="preserve">3MW installed in St. Lucia, with 30 MW/11 MWh of storage currently in the project pipeline. 
</w:t>
            </w:r>
          </w:p>
          <w:p>
            <w:pPr/>
            <w:r>
              <w:rPr/>
              <w:t xml:space="preserve">
</w:t>
            </w:r>
          </w:p>
          <w:p>
            <w:pPr/>
            <w:r>
              <w:rPr/>
              <w:t xml:space="preserve">The first microgrid project in St. Vincent and the Grenadines is currently under construction in Mayreau: 150 kW/150 kWh battery storage. Several additional projects are in the pipeline, including the second microgrid under this project. This microgrid (800 kW/500 kWh) will move to construction later in 2018. A 500 kW solar array will be completed this summer, as well as a 5 MWh battery that will move to procurement later in 2018.
</w:t>
            </w:r>
          </w:p>
          <w:p>
            <w:pPr/>
            <w:r>
              <w:rPr/>
              <w:t xml:space="preserve">
</w:t>
            </w:r>
          </w:p>
          <w:p>
            <w:pPr/>
            <w:r>
              <w:rPr/>
              <w:t xml:space="preserve">In St. Lucia, two projects in the pipeline include 10MW solar, in preparation now, and 5 MWh battery, which will move to procurement in early 2019.
</w:t>
            </w:r>
          </w:p>
          <w:p>
            <w:pPr/>
            <w:r>
              <w:rPr/>
              <w:t xml:space="preserve">
</w:t>
            </w:r>
          </w:p>
          <w:p>
            <w:pPr/>
            <w:r>
              <w:rPr/>
              <w:t xml:space="preserve">In the Bahamas, the first renewable energy project in the country (either by utility or government) is in procurement now at the Anatol Rogers site, with a capacity of 300 kW. Additionally, a 1 MW solar parking canopy at the National Stadium is moving to procurement. On Ragged Island, a 350 kW microgrid with 500 kWh battery is moving to procurement in early 2019. Finally, the Family Islands 17 MW array is currently under development.
</w:t>
            </w:r>
          </w:p>
          <w:p>
            <w:pPr/>
            <w:r>
              <w:rPr/>
              <w:t xml:space="preserve"> 
</w:t>
            </w:r>
          </w:p>
          <w:p>
            <w:pPr/>
            <w:r>
              <w:rPr/>
              <w:t xml:space="preserve">Belize is moving forward with roughly 200 kW of microgrids in multiple villages currently under development.
</w:t>
            </w:r>
          </w:p>
          <w:p>
            <w:pPr/>
            <w:r>
              <w:rPr/>
              <w:t xml:space="preserve"> 
</w:t>
            </w:r>
          </w:p>
          <w:p>
            <w:pPr/>
            <w:r>
              <w:rPr/>
              <w:t xml:space="preserve">An additional 6 MW / 1 MWh storage is in the project pipeline in the region, in non-GEF eligible countries
</w:t>
            </w:r>
          </w:p>
          <w:p>
            <w:pPr/>
            <w:r>
              <w:rPr/>
              <w:t xml:space="preserve">
</w:t>
            </w:r>
          </w:p>
          <w:p>
            <w:pPr/>
            <w:r>
              <w:rPr/>
              <w:t xml:space="preserve">In Turks and Caicos, construction will begin in 2018 on a 1MW array. In the British Virgin Islands, 4 MW will move to procurement in 2018. In Monsterrat, a 1MW / 750 kWh battery storage project is moving to completion. Finally, in Barbuda, a 400 kW microgrid / 500 KWh storage project will allow the island to rely on 100% renewable energy during the day.</w:t>
            </w:r>
          </w:p>
        </w:tc>
        <w:tc>
          <w:tcPr>
            <w:tcW w:w="4000" w:type="dxa"/>
            <w:gridSpan w:val="1"/>
          </w:tcPr>
          <w:p>
            <w:pPr/>
            <w:r>
              <w:rPr/>
              <w:t xml:space="preserve">6.2 MW
</w:t>
            </w:r>
          </w:p>
          <w:p>
            <w:pPr/>
            <w:r>
              <w:rPr/>
              <w:t xml:space="preserve">
</w:t>
            </w:r>
          </w:p>
          <w:p>
            <w:pPr/>
            <w:r>
              <w:rPr/>
              <w:t xml:space="preserve">Specific projects include: 
</w:t>
            </w:r>
          </w:p>
          <w:p>
            <w:pPr/>
            <w:r>
              <w:rPr/>
              <w:t xml:space="preserve">Saint Lucia solar, 4 MW 
</w:t>
            </w:r>
          </w:p>
          <w:p>
            <w:pPr/>
            <w:r>
              <w:rPr/>
              <w:t xml:space="preserve">
</w:t>
            </w:r>
          </w:p>
          <w:p>
            <w:pPr/>
            <w:r>
              <w:rPr/>
              <w:t xml:space="preserve">Bahamas solar, 925 kW 
</w:t>
            </w:r>
          </w:p>
          <w:p>
            <w:pPr/>
            <w:r>
              <w:rPr/>
              <w:t xml:space="preserve">
</w:t>
            </w:r>
          </w:p>
          <w:p>
            <w:pPr/>
            <w:r>
              <w:rPr/>
              <w:t xml:space="preserve">Saint Vincent Solar 500 kW 
</w:t>
            </w:r>
          </w:p>
          <w:p>
            <w:pPr/>
            <w:r>
              <w:rPr/>
              <w:t xml:space="preserve">
</w:t>
            </w:r>
          </w:p>
          <w:p>
            <w:pPr/>
            <w:r>
              <w:rPr/>
              <w:t xml:space="preserve">Saint Vincent (Grenadines) solar and storage microgrid, 100 kW plus 216 kWh  
</w:t>
            </w:r>
          </w:p>
          <w:p>
            <w:pPr/>
            <w:r>
              <w:rPr/>
              <w:t xml:space="preserve">
</w:t>
            </w:r>
          </w:p>
          <w:p>
            <w:pPr/>
            <w:r>
              <w:rPr/>
              <w:t xml:space="preserve">Saint Vincent (Grenadines) solar and storage microgrid, 800 kW plus 600 kWh 
</w:t>
            </w:r>
          </w:p>
          <w:p>
            <w:pPr/>
            <w:r>
              <w:rPr/>
              <w:t xml:space="preserve">
</w:t>
            </w:r>
          </w:p>
          <w:p>
            <w:pPr/>
            <w:r>
              <w:rPr/>
              <w:t xml:space="preserve">Beyond the five countries supported by this program, 62 MW have been procured as a result of the broader impacts of Ten Island Challenge in the Caribbean Region. </w:t>
            </w:r>
          </w:p>
        </w:tc>
      </w:tr>
      <w:tr>
        <w:trPr/>
        <w:tc>
          <w:tcPr>
            <w:tcW w:w="4000" w:type="dxa"/>
            <w:gridSpan w:val="1"/>
          </w:tcPr>
          <w:p>
            <w:pPr/>
            <w:r>
              <w:rPr/>
              <w:t xml:space="preserve">Number of jobs and livelihoods/beneficiaries from Ten Island Challenge, disaggregated by sector and sub-sector, by sex, age, and excluded groups and by wage category were available and by rural and urban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700-1,000; 40% women</w:t>
            </w:r>
          </w:p>
        </w:tc>
        <w:tc>
          <w:tcPr>
            <w:tcW w:w="4000" w:type="dxa"/>
            <w:gridSpan w:val="1"/>
          </w:tcPr>
          <w:p>
            <w:pPr/>
            <w:r>
              <w:rPr/>
              <w:t xml:space="preserve">65 direct jobs. Of these direct jobs, the majority are in the construction and procurement of projects. Approximately 30% of these jobs are held by women.</w:t>
            </w:r>
          </w:p>
        </w:tc>
        <w:tc>
          <w:tcPr>
            <w:tcW w:w="4000" w:type="dxa"/>
            <w:gridSpan w:val="1"/>
          </w:tcPr>
          <w:p>
            <w:pPr/>
            <w:r>
              <w:rPr/>
              <w:t xml:space="preserve">65 direct jobs with 195 livelihood beneficiaries
</w:t>
            </w:r>
          </w:p>
          <w:p>
            <w:pPr/>
            <w:r>
              <w:rPr/>
              <w:t xml:space="preserve">
</w:t>
            </w:r>
          </w:p>
          <w:p>
            <w:pPr/>
            <w:r>
              <w:rPr/>
              <w:t xml:space="preserve">The majority of the 65 direct jobs are in the construction and procurement of projects. Approximately 30% of these jobs are held by women. Approximately three livelihood beneficiaries are assumed for each direct job. 
</w:t>
            </w:r>
          </w:p>
          <w:p>
            <w:pPr/>
            <w:r>
              <w:rPr/>
              <w:t xml:space="preserve">
</w:t>
            </w:r>
          </w:p>
          <w:p>
            <w:pPr/>
            <w:r>
              <w:rPr/>
              <w:t xml:space="preserve">For the 62 MW procured under the broader program, we estimate over 650 jobs with approximately 1950 livelihood beneficiaries.</w:t>
            </w:r>
          </w:p>
        </w:tc>
      </w:tr>
      <w:tr>
        <w:trPr/>
        <w:tc>
          <w:tcPr>
            <w:tcW w:w="4000" w:type="dxa"/>
            <w:gridSpan w:val="1"/>
          </w:tcPr>
          <w:p>
            <w:pPr/>
            <w:r>
              <w:rPr/>
              <w:t xml:space="preserve">·     Capital mobilised following support by Ten Island Challenge</w:t>
            </w:r>
          </w:p>
        </w:tc>
        <w:tc>
          <w:tcPr>
            <w:tcW w:w="2000" w:type="dxa"/>
            <w:gridSpan w:val="1"/>
          </w:tcPr>
          <w:p>
            <w:pPr/>
            <w:r>
              <w:rPr/>
              <w:t xml:space="preserve">$3 million</w:t>
            </w:r>
          </w:p>
        </w:tc>
        <w:tc>
          <w:tcPr>
            <w:tcW w:w="2000" w:type="dxa"/>
            <w:gridSpan w:val="1"/>
          </w:tcPr>
          <w:p>
            <w:pPr/>
            <w:r>
              <w:rPr>
                <w:i w:val="1"/>
                <w:iCs w:val="1"/>
              </w:rPr>
              <w:t xml:space="preserve">(not set or not applicable)</w:t>
            </w:r>
          </w:p>
        </w:tc>
        <w:tc>
          <w:tcPr>
            <w:tcW w:w="2000" w:type="dxa"/>
            <w:gridSpan w:val="1"/>
          </w:tcPr>
          <w:p>
            <w:pPr/>
            <w:r>
              <w:rPr/>
              <w:t xml:space="preserve">$63 million</w:t>
            </w:r>
          </w:p>
        </w:tc>
        <w:tc>
          <w:tcPr>
            <w:tcW w:w="4000" w:type="dxa"/>
            <w:gridSpan w:val="1"/>
          </w:tcPr>
          <w:p>
            <w:pPr/>
            <w:r>
              <w:rPr/>
              <w:t xml:space="preserve">$9.5 million. 
</w:t>
            </w:r>
          </w:p>
          <w:p>
            <w:pPr/>
            <w:r>
              <w:rPr/>
              <w:t xml:space="preserve">
</w:t>
            </w:r>
          </w:p>
          <w:p>
            <w:pPr/>
            <w:r>
              <w:rPr/>
              <w:t xml:space="preserve">After support from the TIC for the 3MW solar PV project in Saint Lucia, $6M in capital mobilized for its very first major renewable energy project . We have mobilized funding from UAE / MASDAR ($2.4 million) in the Bahamas, as well as $600k of capital from the Government of Bahamas. In Saint Vincent, we have leveraged $550,000 to build the first solar and battery storage microgrid. When compared to our revised GEF TIC indicator of $12-$15 million, we expect to reach this target by project close. </w:t>
            </w:r>
          </w:p>
        </w:tc>
        <w:tc>
          <w:tcPr>
            <w:tcW w:w="4000" w:type="dxa"/>
            <w:gridSpan w:val="1"/>
          </w:tcPr>
          <w:p>
            <w:pPr/>
            <w:r>
              <w:rPr/>
              <w:t xml:space="preserve">$13.65 million
</w:t>
            </w:r>
          </w:p>
          <w:p>
            <w:pPr/>
            <w:r>
              <w:rPr/>
              <w:t xml:space="preserve">
</w:t>
            </w:r>
          </w:p>
          <w:p>
            <w:pPr/>
            <w:r>
              <w:rPr/>
              <w:t xml:space="preserve">Specific projects include: 
</w:t>
            </w:r>
          </w:p>
          <w:p>
            <w:pPr/>
            <w:r>
              <w:rPr/>
              <w:t xml:space="preserve">
</w:t>
            </w:r>
          </w:p>
          <w:p>
            <w:pPr/>
            <w:r>
              <w:rPr/>
              <w:t xml:space="preserve">Saint Lucia solar, $6M in capital mobilised 
</w:t>
            </w:r>
          </w:p>
          <w:p>
            <w:pPr/>
            <w:r>
              <w:rPr/>
              <w:t xml:space="preserve">
</w:t>
            </w:r>
          </w:p>
          <w:p>
            <w:pPr/>
            <w:r>
              <w:rPr/>
              <w:t xml:space="preserve">Bahamas solar, $2.4M in capital from UAE / Masdar and $600k from the Government of the Bahamas 
</w:t>
            </w:r>
          </w:p>
          <w:p>
            <w:pPr/>
            <w:r>
              <w:rPr/>
              <w:t xml:space="preserve">
</w:t>
            </w:r>
          </w:p>
          <w:p>
            <w:pPr/>
            <w:r>
              <w:rPr/>
              <w:t xml:space="preserve">Saint Vincent solar and storage microgrids, $3.4M in capital mobilised (Union Island and Mayreau) 
</w:t>
            </w:r>
          </w:p>
          <w:p>
            <w:pPr/>
            <w:r>
              <w:rPr/>
              <w:t xml:space="preserve">
</w:t>
            </w:r>
          </w:p>
          <w:p>
            <w:pPr/>
            <w:r>
              <w:rPr/>
              <w:t xml:space="preserve">Saint Vincent Airport Solar, $1.25M capital mobilised
</w:t>
            </w:r>
          </w:p>
          <w:p>
            <w:pPr/>
            <w:r>
              <w:rPr/>
              <w:t xml:space="preserve">
</w:t>
            </w:r>
          </w:p>
          <w:p>
            <w:pPr/>
            <w:r>
              <w:rPr/>
              <w:t xml:space="preserve">Beyond the capital mobilized in the five countries directly under this program, the broader result for the TIC is approximately $200M mobilised.</w:t>
            </w:r>
          </w:p>
        </w:tc>
      </w:tr>
      <w:tr>
        <w:trPr/>
        <w:tc>
          <w:tcPr>
            <w:tcW w:w="4000" w:type="dxa"/>
            <w:gridSpan w:val="1"/>
          </w:tcPr>
          <w:p>
            <w:pPr/>
            <w:r>
              <w:rPr/>
              <w:t xml:space="preserve">Number of new development partnerships with funding for improved energy efficiency and/or sustainable energy solutions targeting underserved communities/groups and women (SP1.5.1)</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3  
</w:t>
            </w:r>
          </w:p>
          <w:p>
            <w:pPr/>
            <w:r>
              <w:rPr/>
              <w:t xml:space="preserve">
</w:t>
            </w:r>
          </w:p>
          <w:p>
            <w:pPr/>
            <w:r>
              <w:rPr/>
              <w:t xml:space="preserve">Government of Norway (NORAD), Noorda Foundation, Government of Colombia</w:t>
            </w:r>
          </w:p>
        </w:tc>
        <w:tc>
          <w:tcPr>
            <w:tcW w:w="4000" w:type="dxa"/>
            <w:gridSpan w:val="1"/>
          </w:tcPr>
          <w:p>
            <w:pPr/>
            <w:r>
              <w:rPr/>
              <w:t xml:space="preserve">5
</w:t>
            </w:r>
          </w:p>
          <w:p>
            <w:pPr/>
            <w:r>
              <w:rPr/>
              <w:t xml:space="preserve">
</w:t>
            </w:r>
          </w:p>
          <w:p>
            <w:pPr/>
            <w:r>
              <w:rPr/>
              <w:t xml:space="preserve">New development partnerships include: 
</w:t>
            </w:r>
          </w:p>
          <w:p>
            <w:pPr/>
            <w:r>
              <w:rPr/>
              <w:t xml:space="preserve">- Government of Norway (NORAD) 
</w:t>
            </w:r>
          </w:p>
          <w:p>
            <w:pPr/>
            <w:r>
              <w:rPr/>
              <w:t xml:space="preserve">- Noorda Foundation 
</w:t>
            </w:r>
          </w:p>
          <w:p>
            <w:pPr/>
            <w:r>
              <w:rPr/>
              <w:t xml:space="preserve">- Government of Colombia 
</w:t>
            </w:r>
          </w:p>
          <w:p>
            <w:pPr/>
            <w:r>
              <w:rPr/>
              <w:t xml:space="preserve">- Dutch Postal Code Lottery 
</w:t>
            </w:r>
          </w:p>
          <w:p>
            <w:pPr/>
            <w:r>
              <w:rPr/>
              <w:t xml:space="preserve">- Virgin Unite 
</w:t>
            </w:r>
          </w:p>
          <w:p>
            <w:pPr/>
            <w:r>
              <w:rPr/>
              <w:t xml:space="preserve">
</w:t>
            </w:r>
          </w:p>
          <w:p>
            <w:pPr/>
            <w:r>
              <w:rPr/>
              <w:t xml:space="preserve">These development partnerships brought the TIC tools and processes to additional organizations and island countries, increasing the support available for sustainable energy solutions that especially include and benefit underserved communities or groups, and women. As a specific example, NORAD funding is supporting the expansion of the Women in Renewable Energy (WIRE) Network to include island women based in the Caribbean and now also in African islands.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94.84%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94.84%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1,732,167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1,826,484</w:t>
            </w:r>
          </w:p>
        </w:tc>
      </w:tr>
      <w:tr>
        <w:trPr/>
        <w:tc>
          <w:tcPr>
            <w:tcW w:w="8000" w:type="dxa"/>
            <w:gridSpan w:val="1"/>
          </w:tcPr>
          <w:p>
            <w:pPr/>
            <w:r>
              <w:rPr/>
              <w:t xml:space="preserve">Co-financing</w:t>
            </w:r>
          </w:p>
        </w:tc>
        <w:tc>
          <w:tcPr>
            <w:tcW w:w="8000" w:type="dxa"/>
            <w:gridSpan w:val="1"/>
          </w:tcPr>
          <w:p>
            <w:pPr/>
            <w:r>
              <w:rPr/>
              <w:t xml:space="preserve">304,550,000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i w:val="1"/>
                <w:iCs w:val="1"/>
              </w:rPr>
              <w:t xml:space="preserve">(not set or not applicable)</w:t>
            </w:r>
          </w:p>
        </w:tc>
      </w:tr>
      <w:tr>
        <w:trPr/>
        <w:tc>
          <w:tcPr>
            <w:tcW w:w="8000" w:type="dxa"/>
            <w:gridSpan w:val="1"/>
          </w:tcPr>
          <w:p>
            <w:pPr/>
            <w:r>
              <w:rPr/>
              <w:t xml:space="preserve">CEO Endorsement Date</w:t>
            </w:r>
          </w:p>
        </w:tc>
        <w:tc>
          <w:tcPr>
            <w:tcW w:w="8000" w:type="dxa"/>
            <w:gridSpan w:val="1"/>
          </w:tcPr>
          <w:p>
            <w:pPr/>
            <w:r>
              <w:rPr/>
              <w:t xml:space="preserve">May 19, 2015</w:t>
            </w:r>
          </w:p>
        </w:tc>
      </w:tr>
      <w:tr>
        <w:trPr/>
        <w:tc>
          <w:tcPr>
            <w:tcW w:w="8000" w:type="dxa"/>
            <w:gridSpan w:val="1"/>
          </w:tcPr>
          <w:p>
            <w:pPr/>
            <w:r>
              <w:rPr/>
              <w:t xml:space="preserve">Project Document Signature Date (project start date):</w:t>
            </w:r>
          </w:p>
        </w:tc>
        <w:tc>
          <w:tcPr>
            <w:tcW w:w="8000" w:type="dxa"/>
            <w:gridSpan w:val="1"/>
          </w:tcPr>
          <w:p>
            <w:pPr/>
            <w:r>
              <w:rPr/>
              <w:t xml:space="preserve">Mar 15, 2016</w:t>
            </w:r>
          </w:p>
        </w:tc>
      </w:tr>
      <w:tr>
        <w:trPr/>
        <w:tc>
          <w:tcPr>
            <w:tcW w:w="8000" w:type="dxa"/>
            <w:gridSpan w:val="1"/>
          </w:tcPr>
          <w:p>
            <w:pPr/>
            <w:r>
              <w:rPr/>
              <w:t xml:space="preserve">Date of Inception Workshop</w:t>
            </w:r>
          </w:p>
        </w:tc>
        <w:tc>
          <w:tcPr>
            <w:tcW w:w="8000" w:type="dxa"/>
            <w:gridSpan w:val="1"/>
          </w:tcPr>
          <w:p>
            <w:pPr/>
            <w:r>
              <w:rPr/>
              <w:t xml:space="preserve">Oct 28, 2016</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Mar 30, 2019</w:t>
            </w:r>
          </w:p>
        </w:tc>
      </w:tr>
      <w:tr>
        <w:trPr/>
        <w:tc>
          <w:tcPr>
            <w:tcW w:w="8000" w:type="dxa"/>
            <w:gridSpan w:val="1"/>
          </w:tcPr>
          <w:p>
            <w:pPr/>
            <w:r>
              <w:rPr/>
              <w:t xml:space="preserve">Original Planned Closing Date</w:t>
            </w:r>
          </w:p>
        </w:tc>
        <w:tc>
          <w:tcPr>
            <w:tcW w:w="8000" w:type="dxa"/>
            <w:gridSpan w:val="1"/>
          </w:tcPr>
          <w:p>
            <w:pPr/>
            <w:r>
              <w:rPr/>
              <w:t xml:space="preserve">Jan 15, 2019</w:t>
            </w:r>
          </w:p>
        </w:tc>
      </w:tr>
      <w:tr>
        <w:trPr/>
        <w:tc>
          <w:tcPr>
            <w:tcW w:w="8000" w:type="dxa"/>
            <w:gridSpan w:val="1"/>
          </w:tcPr>
          <w:p>
            <w:pPr/>
            <w:r>
              <w:rPr/>
              <w:t xml:space="preserve">Revised Planned Closing Date</w:t>
            </w:r>
          </w:p>
        </w:tc>
        <w:tc>
          <w:tcPr>
            <w:tcW w:w="8000" w:type="dxa"/>
            <w:gridSpan w:val="1"/>
          </w:tcPr>
          <w:p>
            <w:pPr/>
            <w:r>
              <w:rPr/>
              <w:t xml:space="preserve">Jun 30,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2018-07-06</w:t>
            </w:r>
          </w:p>
        </w:tc>
      </w:tr>
      <w:tr>
        <w:trPr/>
        <w:tc>
          <w:tcPr>
            <w:tcW w:w="16000" w:type="dxa"/>
            <w:gridSpan w:val="1"/>
          </w:tcPr>
          <w:p>
            <w:pPr/>
            <w:r>
              <w:rPr/>
              <w:t xml:space="preserve">2018-11-09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Team has been prepared to support the terminal evaluation since the target date (end of March), but there have been delays in procuring an evaluator and kicking off the process.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received an extension of 6 months to 30 June. The terminal evaluation scheduled for March commenced in July due to procurement delays and will be completed before the window for operational closure.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was granted a 6 month extension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implementation for the period from July 2018 to June 2019 has been rated as satisfactory, reflecting that the project achieved its end-of-project targets.
</w:t>
            </w:r>
          </w:p>
          <w:p>
            <w:pPr/>
            <w:r>
              <w:rPr/>
              <w:t xml:space="preserve">
</w:t>
            </w:r>
          </w:p>
          <w:p>
            <w:pPr/>
            <w:r>
              <w:rPr/>
              <w:t xml:space="preserve">The project indicators were developed with consideration for the impacts across the Ten Island Challenge; five participating countries were funded through this GEF project, while other donors funded the participation of the remaining ten countries. This project achieved or exceeded nearly all indicators, as described in this PIR. In addition to successes in the five countries supported by this project, significant impact was achieved in other islands by utilizing the frameworks and approaches developed as part of the Ten Island Challenge. The six-month extension ensured that renewable energy project installation could be completed in the Bahamas, including the first parking canopy solar PV installation in the country.
</w:t>
            </w:r>
          </w:p>
          <w:p>
            <w:pPr/>
            <w:r>
              <w:rPr/>
              <w:t xml:space="preserve">
</w:t>
            </w:r>
          </w:p>
          <w:p>
            <w:pPr/>
            <w:r>
              <w:rPr/>
              <w:t xml:space="preserve">In total, the Ten Island Challenge resulted in six national energy transition strategies with clear clean energy investment plans, developed collaboratively with island governments, utilities, and regulators. 6.2 MW of renewable energy were installed in the five project countries, with 62 MW procured across Ten Island Challenge countries mobilizing a total of $200 million in clean energy investment. Over 1000 members have participated in the CARILEC Renewable Energy Community, which has hosted 23 webinars with over 900 total attendees and 8 live learning events, building connections among island energy practitioners and strengthening the renewable energy community in the Caribbean.
</w:t>
            </w:r>
          </w:p>
          <w:p>
            <w:pPr/>
            <w:r>
              <w:rPr/>
              <w:t xml:space="preserve">
</w:t>
            </w:r>
          </w:p>
          <w:p>
            <w:pPr/>
            <w:r>
              <w:rPr/>
              <w:t xml:space="preserve">The three reinforcing pillars of the Ten Island Challenge, which map to the three Outcomes of this project, have seen successes in accelerating the transition of Caribbean island economies from heavy dependence on fossil fuels to a diverse platform of renewables and energy efficiency, while establishing a blueprint for other SIDS.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RMI has successfully achieved the intended results of the Ten Island Challenge. The project showed the value of the GEF incrementality by complementing and leveraging other resources to scale up or replicate activities within the immediate target countries as well as the broader Ten Island Challenge partner countries. This was demonstrated through tools such as the National Energy Transition Strategy, resource mobilisation for RE installation, and new investment partnerships. While in some countries progress was very difficult due to relationships and licensing agreements between the state and the utility, the project was able to capitalise on available opportunities and partner with many islands to help design a way forward for a greener energy future.
</w:t>
            </w:r>
          </w:p>
          <w:p>
            <w:pPr/>
            <w:r>
              <w:rPr/>
              <w:t xml:space="preserve">
</w:t>
            </w:r>
          </w:p>
          <w:p>
            <w:pPr/>
            <w:r>
              <w:rPr/>
              <w:t xml:space="preserve">The learning platform CAREC has been an outstanding success for knowledge sharing and capacity building, which has now been taken over by CARILEC for long-term sustainability. The continuing WIRE mentorship programme has seen the empowerment of dozens of professional women in the energy sector over its few years. Its model of giving and reciprocation bode well for its continuation in the future.
</w:t>
            </w:r>
          </w:p>
          <w:p>
            <w:pPr/>
            <w:r>
              <w:rPr/>
              <w:t xml:space="preserve">
</w:t>
            </w:r>
          </w:p>
          <w:p>
            <w:pPr/>
            <w:r>
              <w:rPr/>
              <w:t xml:space="preserve">Overall, RMI was able to effectively marry its own technical expertise with many partners to create synergies that otherwise would likely not have materialised, and ultimately were able to amplify the impact of the work under the GEF grant and vice versa.</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the third and last PIR of the 10 Island Challenge Project (TIC).  The project seeks to accelerate the transition of Caribbean island economies from heavy dependence on fossil fuels to a diverse platform of renewables and energy efficiency, establishing a blueprint for other SIDS. The project had 3-year duration and was granted a 6 month extension to finalize some of the project activities and the terminal evaluation. 
</w:t>
            </w:r>
          </w:p>
          <w:p>
            <w:pPr/>
            <w:r>
              <w:rPr/>
              <w:t xml:space="preserve">Project has been instrumental in supporting the RE transition for St Lucia, St Vincent and the Grenadines, Bahamas, Belize and Grenada. It is important to highlight that TIC was one initiative financed by the GEF,  within ‘Island Energy Program’  a wider program of the Rocky Mountain Institute working in the Caribbean region. Given contextual challenges and opportunities, the project team took good adaptive measures to mitigate some conjunctural issues during project implementation. This is mainly related to the specific countries supported and related to the detail and complexity of the technical support granted.   Some of the project’s main objective targets were thought as an overall result of the wider Program, according to RMI, which entailed inflated figures, hard to be achieved only with the GEF grant.  As objective  and outcome level targets are hard to change without GEF approval some of the figures related to CO2 emissions reductions, MW installed remained inflated, but despite of achieving partially some of the targets in relation to PRODOC, project can be considered and successful case and a good practice. 
</w:t>
            </w:r>
          </w:p>
          <w:p>
            <w:pPr/>
            <w:r>
              <w:rPr/>
              <w:t xml:space="preserve">The main objective of TIC - to accelerate the transition of Caribbean island economies from heavy dependence on fossil fuels to a diverse platform of renewable energy and energy efficiency - was partially achieved. In total 15 countries signed on the Energy Program (Anguilla, Aruba, the Bahamas, Belize, Bermuda, the British Virgin Islands, Grenada, Jamaica, Montserrat, Puerto Rico, Saint Lucia, Saint Vincent and the Grenadines, San Andres (Colombia), the Seychelles, and the Turks and Caicos Islands). As noted, many of them are not eligible for GEF grants but have used the methodologies developed by the project. The project focused its work in the following countries: St Lucia, St Vincent and the Grenadines, Bahamas, Belize and Grenada and decided to deepen the technical support in the assessment of RE pathways and strategies in those countries.  The TIC project installed 6.2 MW (directly procured by the project) and direct emissions reductions were 9.7 kton of CO2 (target was 137 ktCO2).  The countries participants of the project achieved 22% of RE power generation in the mix (an average of the total penetration that ranges from 1% to 60%). 
</w:t>
            </w:r>
          </w:p>
          <w:p>
            <w:pPr/>
            <w:r>
              <w:rPr/>
              <w:t xml:space="preserve">In outcome 1 related to the development of innovative policy tools de-risked enabling TIC has completed three Renewable Energy Transition Strategies in Saint Lucia, Saint Vincent and the Grenadines, and Belize (target was 5). These 3 countries have applied de-risking method, resource conservation measures and TIC tools to improve their low-emission and climate-resilient development objectives. Each strategy was tailored to that specific country considering national priorities, available resource options, current system structure, etc.  Similar renewable energy strategies outlining specific targets were developed with other islands outside of this specific grant, using the methodologies developed through this work (the British Virgin Islands, the Turks and Caicos Islands, and San Andres, Colombia) resulting in 6 total strategies.
</w:t>
            </w:r>
          </w:p>
          <w:p>
            <w:pPr/>
            <w:r>
              <w:rPr/>
              <w:t xml:space="preserve">Under this outcome project has also modelled 54 (target 12) Resource Conservation Measures (RCMs) for health centers and in partnership with the Caribbean Community Climate Change Centre, the program worked to create an energy retrofit guide for Caribbean healthcare facilities. 
</w:t>
            </w:r>
          </w:p>
          <w:p>
            <w:pPr/>
            <w:r>
              <w:rPr/>
              <w:t xml:space="preserve">
</w:t>
            </w:r>
          </w:p>
          <w:p>
            <w:pPr/>
            <w:r>
              <w:rPr/>
              <w:t xml:space="preserve">Outcome 2-  Strengthened island capacity for integrated low GHG technical and operational planning and coordination – was completely achieved and exceeded . Three strategic partnerships were implemented to structure and strengthen the CAREC Knowledge Management Platform: CARILEC – the association of Caribbean electric utilities, IRENA – the International Renewable Energy Agency, WIRE – the Women in Renewable Energy Network. CAREC has hosted 23 webinars with over 900 total attendees, and 8 live learning events. CAREC has 1100 members established through the partnership with CARILEC from which  106 are from the countries supported by TIC; 38 of these are women. CAREC is in outstanding practice of the TIC that built a permanent platform for the exchange RE and EE content and is the most up to date knowledge resource of the region. 
</w:t>
            </w:r>
          </w:p>
          <w:p>
            <w:pPr/>
            <w:r>
              <w:rPr/>
              <w:t xml:space="preserve">Outcome 3 is related to the catalyzed island funding for low GHG technology deployment and had very ambitious targets as 85 MW of installed capacity (209MW of committed), USD 63 million of investment mobilized and 700 to 1000  beneficiaries (40% woman) from TIC. Related to MW installed capacity and investment mobilized the project achieved partly the targets. The overall amount of installed capacity was 6.2 MW with specific projects in Saint Lucia (4 MW)  Bahamas solar ( 925 kW) Saint Vincent and the Grenadines (~ 1.3MW Solar and ~800 kWh storage Microgrid).  Related to Capital mobilized, project reports a total of 13.65 million leveraged by the project related to the following projects: Saint Lucia solar ($6M), Bahamas sola ($2.4M from UAE / Masdar and $600k from the Government of the Bahamas) Saint Vincent solar and storage microgrids Union Island and Mayreau ( $3.4M), Saint Vincent Airport Solar ($1.25M). The broader result for the TIC, beyond the 5 countries and the GEF grant, is reported to have $200M mobilized.  
</w:t>
            </w:r>
          </w:p>
          <w:p>
            <w:pPr/>
            <w:r>
              <w:rPr/>
              <w:t xml:space="preserve">Project reports 65 direct jobs - 30% held by women (in the construction and procurement of projects) with 195 livelihood beneficiaries (three livelihood beneficiaries are assumed for each direct job). Project developed 5 new development partnerships (target 3) with funding for RE and EE with Government of Norway (NORAD), Noorda Foundation, Government of Colombia, Dutch Postal Code Lottery, Virgin Unite. RTA found hard to check sources of verification as not many evidences of the results were provided this reporting period. 
</w:t>
            </w:r>
          </w:p>
          <w:p>
            <w:pPr/>
            <w:r>
              <w:rPr/>
              <w:t xml:space="preserve">Given the minor shortcomings related to the achievement of end-of-project targets and project objective RTA considers DO rating as Moderately Satisfactory. However project can be fully considered a good practice related to the technical standards applied and stakeholder engagement approach. The issue related to the overly ambitious targets of the project is a lesson learnt on the importance of being realistic and defining clearly the approach and scope of a project in its design. 
</w:t>
            </w:r>
          </w:p>
          <w:p>
            <w:pPr/>
            <w:r>
              <w:rPr/>
              <w:t xml:space="preserve">Related to the IP rating RTA, in line with Program Officer, considers implementation Satisfactory. RMI did a very good job in keeping up with project deliverables and in 3 and a half years has managed to deliver important results, introduce energy planning concepts and methodologies and facilitate in practice the uptake of RE in the region. A regional program presents many challenges, starting from the delineation of stakeholders that will join fully the initiative, ranging from the lack of resources to invest in deeper analysis needed from investments to logistics and cultural diversity. RMI navigated well in these challenges mixing local personal with innovative ideas and professional with strong technical background. 
</w:t>
            </w:r>
          </w:p>
          <w:p>
            <w:pPr/>
            <w:r>
              <w:rPr/>
              <w:t xml:space="preserve">The next important step of the TIC is the terminal evaluation in which project results will be evaluated and checked based on the evidences and in the interviews undertaken with main stakeholders. For a good and smooth TE process it is key to structure a strategic agenda of interviews, organize project´s products and all evidences of achievements. This exercise will evaluate independently and further the sustainability, impacts and indirect and direct emissions resulted from TIC Project.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Women in Renewable Energy (WIRE) Network, launched in February 2016, has grown to 500+ 
</w:t>
            </w:r>
          </w:p>
          <w:p>
            <w:pPr/>
            <w:r>
              <w:rPr/>
              <w:t xml:space="preserve">members as of June 2019. The WIRE Network is aimed towards empowering young women who 
</w:t>
            </w:r>
          </w:p>
          <w:p>
            <w:pPr/>
            <w:r>
              <w:rPr/>
              <w:t xml:space="preserve">work in clean energy. Women in this sector in island nations often support Ministers and CEOs, but 
</w:t>
            </w:r>
          </w:p>
          <w:p>
            <w:pPr/>
            <w:r>
              <w:rPr/>
              <w:t xml:space="preserve">rarely rise to these positions themselves. The WIRE Network aims to address this through training 
</w:t>
            </w:r>
          </w:p>
          <w:p>
            <w:pPr/>
            <w:r>
              <w:rPr/>
              <w:t xml:space="preserve">tools, support system, and a mentor network. The WIRE Mentor Network consists of ten senior 
</w:t>
            </w:r>
          </w:p>
          <w:p>
            <w:pPr/>
            <w:r>
              <w:rPr/>
              <w:t xml:space="preserve">women in energy from islands that pair with and mentor ten mid-career women in an effort to guide 
</w:t>
            </w:r>
          </w:p>
          <w:p>
            <w:pPr/>
            <w:r>
              <w:rPr/>
              <w:t xml:space="preserve">them into more senior roles. The application period for the third iteration of the Mentor Network has just closed.
</w:t>
            </w:r>
          </w:p>
          <w:p>
            <w:pPr/>
            <w:r>
              <w:rPr/>
              <w:t xml:space="preserve">
</w:t>
            </w:r>
          </w:p>
          <w:p>
            <w:pPr/>
            <w:r>
              <w:rPr/>
              <w:t xml:space="preserve">This year, the WIRE Network formalized a partnership with CAREC to increase its penetration in the renewable energy community in the Caribbean, and is now featured on the CAREC website. In September of 2018, the WIRE group convened in Miami at the CAREC Renewable Energy &amp; Smart Grid Conference, during which several WIRE Mentor Network members were featured on panels.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above work to advance gender equality and women’s empowerment enhances the project’s 
</w:t>
            </w:r>
          </w:p>
          <w:p>
            <w:pPr/>
            <w:r>
              <w:rPr/>
              <w:t xml:space="preserve">environmental outcomes by increasing knowledge dissemination in small island nations, where women are engaging in the clean  energy space, however often not in positions in power. By providing  access to lessons learned, training, mentors, and a support system of other women, women in the  clean energy space are empowered to engage with a broader set of decision makers, thereby expanding the reach of clean energy. One of the biggest obstacles in island nations is the status quo, or “business as usual”, and empowering women to challenge this will lead to more renewable energy gaining visibility and traction.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GEF6 SESP Regional PIMS 5526 TIC 28-Jan-2015.doc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This project focuses on three pillars that support the development of renewable energy in the Caribbean. The first is long-term energy planning, bring key energy stakeholders together to build a common fact base about the current system and possibilities for the future, and to analyze different pathways to evaluate options with respect to that island’s priorities. National Energy Transition Strategies were completed in Saint Lucia, Saint Vincent and the Grenadines, and Belize directly through this project; similar methodologies have also been applied in the British Virgin Islands, Turks and Caicos Islands, and San Andres in Colombia. These plans have identified clear pathways and specific investment portfolios in clean energy projects that will result in lower electricity costs, increased reliability, improved resilience, reduced carbon emissions, and growth in island economies.
</w:t>
            </w:r>
          </w:p>
          <w:p>
            <w:pPr/>
            <w:r>
              <w:rPr/>
              <w:t xml:space="preserve"> 
</w:t>
            </w:r>
          </w:p>
          <w:p>
            <w:pPr/>
            <w:r>
              <w:rPr/>
              <w:t xml:space="preserve">The second pillar focused on the development of Renewable Energy projects. As an example, a 3-megawatt solar project has been constructed in Saint Lucia, which is the first utility-scale renewable energy project in the country. The solar farm’s 14,900 photovoltaic (PV) panels are expected to generate the equivalent electricity used by nearly 3,500 homes while offsetting over 3,800 metric tons of carbon dioxide (CO2) annually. Other “firsts” implemented through this project include the solar parking canopy in The Bahamas, utility-scale solar near Saint Vincent’s international airport, and solar plus storage microgrids on two of the Grenadines islands.
</w:t>
            </w:r>
          </w:p>
          <w:p>
            <w:pPr/>
            <w:r>
              <w:rPr/>
              <w:t xml:space="preserve">
</w:t>
            </w:r>
          </w:p>
          <w:p>
            <w:pPr/>
            <w:r>
              <w:rPr/>
              <w:t xml:space="preserve">Finally, the third pillar focuses on fostering energy knowledge exchange in the Caribbean. The CARILEC Renewable Energy Community, launched in 2016, has now expanded to over 1100 members across the Caribbean. The community was formed in response to a 2015 Aruba Learning Event, where island energy professionals, ministers, engineers, regulators and more gathered and expressed the need for a collaborative space to connect practitioners to fast track renewable energy transition and project implementation.  CAREC now includes members from 60 countries and nearly 40 island utilities. 600+ members have been trained, either by attending webinars or by attending one of seven in-person learning events.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Link to project's website: https://www.rmi.org/our-work/global-energy-transitions/islands-energy-program/
</w:t>
            </w:r>
          </w:p>
          <w:p>
            <w:pPr/>
            <w:r>
              <w:rPr/>
              <w:t xml:space="preserve">  
</w:t>
            </w:r>
          </w:p>
          <w:p>
            <w:pPr/>
            <w:r>
              <w:rPr/>
              <w:t xml:space="preserve">Bahamas
</w:t>
            </w:r>
          </w:p>
          <w:p>
            <w:pPr/>
            <w:r>
              <w:rPr/>
              <w:t xml:space="preserve">•	The Bahamas Journal,  Government Embarks on New Frontier in Renewable Energy, http://jonesbahamas.com/govt-embarks-on-new-frontier-in-renewable-energy/
</w:t>
            </w:r>
          </w:p>
          <w:p>
            <w:pPr/>
            <w:r>
              <w:rPr/>
              <w:t xml:space="preserve">•	The Bahamas Weekly, Solar Park Opens at National Stadium, http://www.thebahamasweekly.com/publish/bis-news-updates/Solar_Park_Bahamas_National_Stadium61413.shtml
</w:t>
            </w:r>
          </w:p>
          <w:p>
            <w:pPr/>
            <w:r>
              <w:rPr/>
              <w:t xml:space="preserve">•	Tribune 242,  $4M Solar Car Park Opens at Stadium, http://www.tribune242.com/news/2019/mar/19/4m-solar-car-park-opens-stadium/
</w:t>
            </w:r>
          </w:p>
          <w:p>
            <w:pPr/>
            <w:r>
              <w:rPr/>
              <w:t xml:space="preserve">•	Tribune 242,  Ragged Islands Set for Renewable Energy Investment, http://www.tribune242.com/news/2019/may/03/ragged-island-set-renewable-energy-investment/
</w:t>
            </w:r>
          </w:p>
          <w:p>
            <w:pPr/>
            <w:r>
              <w:rPr/>
              <w:t xml:space="preserve">•	Tribune 242, Ragged Island Renewables As High As 95%, http://www.tribune242.com/news/2019/mar/20/ragged-island-renewables-high-95/
</w:t>
            </w:r>
          </w:p>
          <w:p>
            <w:pPr/>
            <w:r>
              <w:rPr/>
              <w:t xml:space="preserve">
</w:t>
            </w:r>
          </w:p>
          <w:p>
            <w:pPr/>
            <w:r>
              <w:rPr/>
              <w:t xml:space="preserve">Saint Lucia
</w:t>
            </w:r>
          </w:p>
          <w:p>
            <w:pPr/>
            <w:r>
              <w:rPr/>
              <w:t xml:space="preserve">•	T&amp;D World, St Lucia Opens First Solar Farm:  https://www.tdworld.com/electric-utility-operations/st-lucia-opens-first-solar-farm
</w:t>
            </w:r>
          </w:p>
          <w:p>
            <w:pPr/>
            <w:r>
              <w:rPr/>
              <w:t xml:space="preserve">
</w:t>
            </w:r>
          </w:p>
          <w:p>
            <w:pPr/>
            <w:r>
              <w:rPr/>
              <w:t xml:space="preserve">SVG
</w:t>
            </w:r>
          </w:p>
          <w:p>
            <w:pPr/>
            <w:r>
              <w:rPr/>
              <w:t xml:space="preserve">•	MEP, UAE Inaugurates 3 Major Projects Under $50M Caribbean Renewable Energy Fund: https://www.mepmiddleeast.com/72109-uae-inaugurates-three-major-projects-under-50m-caribbean-renewable-energy-fund
</w:t>
            </w:r>
          </w:p>
          <w:p>
            <w:pPr/>
            <w:r>
              <w:rPr/>
              <w:t xml:space="preserve">
</w:t>
            </w:r>
          </w:p>
          <w:p>
            <w:pPr/>
            <w:r>
              <w:rPr/>
              <w:t xml:space="preserve">General Program 
</w:t>
            </w:r>
          </w:p>
          <w:p>
            <w:pPr/>
            <w:r>
              <w:rPr/>
              <w:t xml:space="preserve">•	Forbes, 5 Renewable Energy TED Talks to Start Your 2019, https://www.forbes.com/sites/jamesellsmoor/2019/01/04/5-renewable-energy-ted-talks-to-start-your-2019/#52fb4b805d4a
</w:t>
            </w:r>
          </w:p>
          <w:p>
            <w:pPr/>
            <w:r>
              <w:rPr/>
              <w:t xml:space="preserve">•	CBS News, Hurricane Florence Crippled Electricity and Coal - Solar and Wind were Back the Next Day, https://www.cbsnews.com/news/hurricane-florence-crippled-electricity-and-coal-solar-and-wind-were-back-the-next-day/
</w:t>
            </w:r>
          </w:p>
          <w:p>
            <w:pPr/>
            <w:r>
              <w:rPr/>
              <w:t xml:space="preserve">•	Royal Gazette, Energy Summit Takes Place, http://www.royalgazette.com/environment/article/20181116/energy-summit-takes-place
</w:t>
            </w:r>
          </w:p>
          <w:p>
            <w:pPr/>
            <w:r>
              <w:rPr/>
              <w:t xml:space="preserve">•	Scientific American, This Tiny Island Just Announced to Host the World's Largest Microgrid, https://www.greenmatters.com/news/2018/10/22/Z1VmVPq/palau-largest-micro-grid
</w:t>
            </w:r>
          </w:p>
          <w:p>
            <w:pPr/>
            <w:r>
              <w:rPr/>
              <w:t xml:space="preserve">•	Microgrid Knowledge, School Microgrids Create Stability for Children in Puerto Rico, https://microgridknowledge.com/school-microgrids-puerto-rico-rmi/
</w:t>
            </w:r>
          </w:p>
          <w:p>
            <w:pPr/>
            <w:r>
              <w:rPr/>
              <w:t xml:space="preserve">•	Inside Climate News, Puerto Rico Passes 100% Clean Energy Bill, Will Natural Gas Exports Get in the Way?, https://insideclimatenews.org/news/26032019/puerto-rico-clean-energy-100-percent-hurricane-recovery-solar-natural-gas-prepa
</w:t>
            </w:r>
          </w:p>
          <w:p>
            <w:pPr/>
            <w:r>
              <w:rPr/>
              <w:t xml:space="preserve">•	Solar Novus Today, Recommendations for Storm-Resilient Solar Installations, https://www.solarnovus.com/recommendations-for-storm-resilient-solar-installations_N11594.html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GEF6 MSP Regional PIMS 5526 TIC 10-Apr-2015.doc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RMI entered into several partnerships with NGOs, CSOs and international orgs to scale impact under the project. These include: the Clinton Foundation, CARILEC, and IRENA.</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0E937F5"/>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526/214207/1693531/1693817/GEF6%20SESP%20Regional%20PIMS%205526%20TIC%2028-Jan-2015.doc" TargetMode="External"/><Relationship Id="rId11" Type="http://schemas.openxmlformats.org/officeDocument/2006/relationships/hyperlink" Target="https://undpgefpims.org/attachments/5526/214207/1693530/1693834/GEF6%20MSP%20Regional%20PIMS%205526%20TIC%2010-Apr-2015.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2019-09-12T00:55:35+00:00</dcterms:created>
  <dcterms:modified xsi:type="dcterms:W3CDTF">2019-09-12T00:55:35+00:00</dcterms:modified>
</cp:coreProperties>
</file>

<file path=docProps/custom.xml><?xml version="1.0" encoding="utf-8"?>
<Properties xmlns="http://schemas.openxmlformats.org/officeDocument/2006/custom-properties" xmlns:vt="http://schemas.openxmlformats.org/officeDocument/2006/docPropsVTypes"/>
</file>