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Carbon-neutral tourism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5149</w:t>
            </w:r>
          </w:p>
        </w:tc>
      </w:tr>
      <w:tr>
        <w:trPr/>
        <w:tc>
          <w:tcPr>
            <w:tcW w:w="5000" w:type="dxa"/>
            <w:gridSpan w:val="1"/>
          </w:tcPr>
          <w:p>
            <w:pPr/>
            <w:r>
              <w:rPr/>
              <w:t xml:space="preserve">GEF ID</w:t>
            </w:r>
          </w:p>
        </w:tc>
        <w:tc>
          <w:tcPr>
            <w:tcW w:w="5000" w:type="dxa"/>
            <w:gridSpan w:val="1"/>
          </w:tcPr>
          <w:p>
            <w:pPr/>
            <w:r>
              <w:rPr/>
              <w:t xml:space="preserve">5098</w:t>
            </w:r>
          </w:p>
        </w:tc>
      </w:tr>
      <w:tr>
        <w:trPr/>
        <w:tc>
          <w:tcPr>
            <w:tcW w:w="5000" w:type="dxa"/>
            <w:gridSpan w:val="1"/>
          </w:tcPr>
          <w:p>
            <w:pPr/>
            <w:r>
              <w:rPr/>
              <w:t xml:space="preserve">Title</w:t>
            </w:r>
          </w:p>
        </w:tc>
        <w:tc>
          <w:tcPr>
            <w:tcW w:w="5000" w:type="dxa"/>
            <w:gridSpan w:val="1"/>
          </w:tcPr>
          <w:p>
            <w:pPr/>
            <w:r>
              <w:rPr/>
              <w:t xml:space="preserve">Towards Carbon Neutral Tourism in Montenegro</w:t>
            </w:r>
          </w:p>
        </w:tc>
      </w:tr>
      <w:tr>
        <w:trPr/>
        <w:tc>
          <w:tcPr>
            <w:tcW w:w="5000" w:type="dxa"/>
            <w:gridSpan w:val="1"/>
          </w:tcPr>
          <w:p>
            <w:pPr/>
            <w:r>
              <w:rPr/>
              <w:t xml:space="preserve">Country(ies)</w:t>
            </w:r>
          </w:p>
        </w:tc>
        <w:tc>
          <w:tcPr>
            <w:tcW w:w="5000" w:type="dxa"/>
            <w:gridSpan w:val="1"/>
          </w:tcPr>
          <w:p>
            <w:pPr/>
            <w:r>
              <w:rPr/>
              <w:t xml:space="preserve">Montenegro, Montenegro</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MNE10 (Montenegro)</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adopts a comprehensive approach to minimizing the carbon footprint of Montenegro’s main and most dynamic economic sector, the tourism sector with the immediate target to maintain tourist sector related GHG emissions in Montenegro at the 2013 level or lower despite the rapidly growing number of visitors.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Ms. Aleksandra Kikovic (aleksandra.kikovic@undp.org)</w:t>
            </w:r>
          </w:p>
        </w:tc>
      </w:tr>
      <w:tr>
        <w:trPr/>
        <w:tc>
          <w:tcPr>
            <w:tcW w:w="5000" w:type="dxa"/>
            <w:gridSpan w:val="1"/>
          </w:tcPr>
          <w:p>
            <w:pPr/>
            <w:r>
              <w:rPr/>
              <w:t xml:space="preserve">CO Focal Point</w:t>
            </w:r>
          </w:p>
        </w:tc>
        <w:tc>
          <w:tcPr>
            <w:tcW w:w="5000" w:type="dxa"/>
            <w:gridSpan w:val="1"/>
          </w:tcPr>
          <w:p>
            <w:pPr/>
            <w:r>
              <w:rPr/>
              <w:t xml:space="preserve">Mr. Sasa Popovic (sasa.popovic@undp.org)</w:t>
            </w:r>
          </w:p>
        </w:tc>
      </w:tr>
      <w:tr>
        <w:trPr/>
        <w:tc>
          <w:tcPr>
            <w:tcW w:w="5000" w:type="dxa"/>
            <w:gridSpan w:val="1"/>
          </w:tcPr>
          <w:p>
            <w:pPr/>
            <w:r>
              <w:rPr/>
              <w:t xml:space="preserve">GEF Operational Focal Point</w:t>
            </w:r>
          </w:p>
        </w:tc>
        <w:tc>
          <w:tcPr>
            <w:tcW w:w="5000" w:type="dxa"/>
            <w:gridSpan w:val="1"/>
          </w:tcPr>
          <w:p>
            <w:pPr/>
            <w:r>
              <w:rPr/>
              <w:t xml:space="preserve">Mr. Igor Gradjevic (igor.gradjevic@mrt.gov.me)</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t xml:space="preserve">Ms. Ivana Paraca (iparaca@pkcg.org)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Reduce GHG emissions from Montenegro’s tourism sector and maintain the overall tourism sector related GHG emissions at the 2013 level or lower despite the rapidly growing number of visitors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tourism sector related GHG emissions compared to the estimated level in 2013</w:t>
            </w:r>
          </w:p>
        </w:tc>
        <w:tc>
          <w:tcPr>
            <w:tcW w:w="2000" w:type="dxa"/>
            <w:gridSpan w:val="1"/>
          </w:tcPr>
          <w:p>
            <w:pPr/>
            <w:r>
              <w:rPr/>
              <w:t xml:space="preserve">2013: 70-100 ktCO2</w:t>
            </w:r>
          </w:p>
          <w:p>
            <w:pPr/>
            <w:r>
              <w:rPr/>
              <w:t xml:space="preserve"/>
            </w:r>
          </w:p>
          <w:p>
            <w:pPr/>
            <w:r>
              <w:rPr/>
              <w:t xml:space="preserve">2020: 170 ktCO2</w:t>
            </w:r>
          </w:p>
        </w:tc>
        <w:tc>
          <w:tcPr>
            <w:tcW w:w="2000" w:type="dxa"/>
            <w:gridSpan w:val="1"/>
          </w:tcPr>
          <w:p>
            <w:pPr/>
            <w:r>
              <w:rPr>
                <w:i w:val="1"/>
                <w:iCs w:val="1"/>
              </w:rPr>
              <w:t xml:space="preserve">(not set or not applicable)</w:t>
            </w:r>
          </w:p>
        </w:tc>
        <w:tc>
          <w:tcPr>
            <w:tcW w:w="2000" w:type="dxa"/>
            <w:gridSpan w:val="1"/>
          </w:tcPr>
          <w:p>
            <w:pPr/>
            <w:r>
              <w:rPr/>
              <w:t xml:space="preserve">2020: 77 ktCO2</w:t>
            </w:r>
          </w:p>
          <w:p>
            <w:pPr/>
            <w:r>
              <w:rPr/>
              <w:t xml:space="preserve">
</w:t>
            </w:r>
          </w:p>
          <w:p>
            <w:pPr/>
            <w:r>
              <w:rPr/>
              <w:t xml:space="preserve">
The tourism sector related total GHG emissions in Montenegro not exceeding the level in 2013.</w:t>
            </w:r>
          </w:p>
        </w:tc>
        <w:tc>
          <w:tcPr>
            <w:tcW w:w="4000" w:type="dxa"/>
            <w:gridSpan w:val="1"/>
          </w:tcPr>
          <w:p>
            <w:pPr/>
            <w:r>
              <w:rPr/>
              <w:t xml:space="preserve">The TCNT Project is on the way to meet its targets for direct GHG emission reductions of 77 ktons CO2eq (over the 20-year default lifetime of the investments) on the condition that 28 low carbon investments selected to be supported by the Project) and 12 audited tourist accommodations for low carbon measures are implemented and generating GHG emission reductions before the end of project / August 2019. </w:t>
            </w:r>
          </w:p>
        </w:tc>
        <w:tc>
          <w:tcPr>
            <w:tcW w:w="4000" w:type="dxa"/>
            <w:gridSpan w:val="1"/>
          </w:tcPr>
          <w:p>
            <w:pPr/>
            <w:r>
              <w:rPr/>
              <w:t xml:space="preserve">The  Project is on the way to go beyond its targets for direct GHG emission reductions of 77 kt CO2eq (over the 20-year default lifetime of the investments). 30 low-carbon investments  supported by the Project have been successfully implemented, and estimate is that 86 kt CO2 will be avoided in the course of projects' lifetime</w:t>
            </w:r>
          </w:p>
        </w:tc>
      </w:tr>
      <w:tr>
        <w:trPr/>
        <w:tc>
          <w:tcPr>
            <w:tcW w:w="4000" w:type="dxa"/>
            <w:gridSpan w:val="1"/>
          </w:tcPr>
          <w:p>
            <w:pPr/>
            <w:r>
              <w:rPr/>
              <w:t xml:space="preserve">Amount of reduced CO2 emissions by the investments facilitated by the project</w:t>
            </w:r>
          </w:p>
        </w:tc>
        <w:tc>
          <w:tcPr>
            <w:tcW w:w="2000" w:type="dxa"/>
            <w:gridSpan w:val="1"/>
          </w:tcPr>
          <w:p>
            <w:pPr/>
            <w:r>
              <w:rPr/>
              <w:t xml:space="preserve">0</w:t>
            </w:r>
          </w:p>
          <w:p>
            <w:pPr/>
            <w:r>
              <w:rPr/>
              <w:t xml:space="preserve">
</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Direct GHG emission reduction impact:  77 ktons CO2eq over the 20-years  default lifetime of the investments made during project implementation with direct GEF support. </w:t>
            </w:r>
          </w:p>
          <w:p>
            <w:pPr/>
            <w:r>
              <w:rPr/>
              <w:t xml:space="preserve"/>
            </w:r>
          </w:p>
          <w:p>
            <w:pPr/>
            <w:r>
              <w:rPr/>
              <w:t xml:space="preserve">Indirect GHG emission reduction impact:  Cumulative indirect GHG reduction impact  of  173,7 ktons of CO2eq by the end of 2023 or over 360 ktons by the end of 2028.</w:t>
            </w:r>
          </w:p>
        </w:tc>
        <w:tc>
          <w:tcPr>
            <w:tcW w:w="4000" w:type="dxa"/>
            <w:gridSpan w:val="1"/>
          </w:tcPr>
          <w:p>
            <w:pPr/>
            <w:r>
              <w:rPr/>
              <w:t xml:space="preserve">The Project currently has 28 low carbon investments (from Outcome 3) and the energy audit of approximately 12 tourist accommodation facilities that, if effectively implemented, will lead to 81 ktonnes CO2eq over the lifetime of technologies applied, more than the target of 77 ktonnes CO2eq. Reaching this will be conditional on all investments being completed before the end of project. As for the indirect GHG emission reduction - as per the MTR Report, monitoring of this indicator is not applicable.</w:t>
            </w:r>
          </w:p>
        </w:tc>
        <w:tc>
          <w:tcPr>
            <w:tcW w:w="4000" w:type="dxa"/>
            <w:gridSpan w:val="1"/>
          </w:tcPr>
          <w:p>
            <w:pPr/>
            <w:r>
              <w:rPr/>
              <w:t xml:space="preserve">The  Project is on the way to meet its targets for direct GHG emission reductions of 77 kt CO2eq (over the 20-year default lifetime of the investments). 30 low-carbon investments  supported by the Project have been successfully implemented, and estimate is that 86 kt CO2 will be avoided in the course of projects' lifetime. As for the indirect GHG emission reduction - as per the MTR Report, monitoring of this indicator is not applicable.</w:t>
            </w:r>
          </w:p>
        </w:tc>
      </w:tr>
      <w:tr>
        <w:trPr/>
        <w:tc>
          <w:tcPr>
            <w:tcW w:w="4000" w:type="dxa"/>
            <w:gridSpan w:val="1"/>
          </w:tcPr>
          <w:p>
            <w:pPr/>
            <w:r>
              <w:rPr/>
              <w:t xml:space="preserve">Extent to which climate finance is being accessed to support low-carbon tourism:</w:t>
            </w:r>
          </w:p>
          <w:p>
            <w:pPr/>
            <w:r>
              <w:rPr/>
              <w:t xml:space="preserve">
a. Not adequately</w:t>
            </w:r>
          </w:p>
          <w:p>
            <w:pPr/>
            <w:r>
              <w:rPr/>
              <w:t xml:space="preserve">
b. Very partially</w:t>
            </w:r>
          </w:p>
          <w:p>
            <w:pPr/>
            <w:r>
              <w:rPr/>
              <w:t xml:space="preserve">
c. Partially</w:t>
            </w:r>
          </w:p>
          <w:p>
            <w:pPr/>
            <w:r>
              <w:rPr/>
              <w:t xml:space="preserve">
d. Largely</w:t>
            </w:r>
          </w:p>
        </w:tc>
        <w:tc>
          <w:tcPr>
            <w:tcW w:w="2000" w:type="dxa"/>
            <w:gridSpan w:val="1"/>
          </w:tcPr>
          <w:p>
            <w:pPr/>
            <w:r>
              <w:rPr/>
              <w:t xml:space="preserve">a. Not adequately</w:t>
            </w:r>
          </w:p>
        </w:tc>
        <w:tc>
          <w:tcPr>
            <w:tcW w:w="2000" w:type="dxa"/>
            <w:gridSpan w:val="1"/>
          </w:tcPr>
          <w:p>
            <w:pPr/>
            <w:r>
              <w:rPr>
                <w:i w:val="1"/>
                <w:iCs w:val="1"/>
              </w:rPr>
              <w:t xml:space="preserve">(not set or not applicable)</w:t>
            </w:r>
          </w:p>
        </w:tc>
        <w:tc>
          <w:tcPr>
            <w:tcW w:w="2000" w:type="dxa"/>
            <w:gridSpan w:val="1"/>
          </w:tcPr>
          <w:p>
            <w:pPr/>
            <w:r>
              <w:rPr/>
              <w:t xml:space="preserve">d. Largely</w:t>
            </w:r>
          </w:p>
        </w:tc>
        <w:tc>
          <w:tcPr>
            <w:tcW w:w="4000" w:type="dxa"/>
            <w:gridSpan w:val="1"/>
          </w:tcPr>
          <w:p>
            <w:pPr/>
            <w:r>
              <w:rPr/>
              <w:t xml:space="preserve">Partially
</w:t>
            </w:r>
          </w:p>
          <w:p>
            <w:pPr/>
            <w:r>
              <w:rPr/>
              <w:t xml:space="preserve">
</w:t>
            </w:r>
          </w:p>
          <w:p>
            <w:pPr/>
            <w:r>
              <w:rPr/>
              <w:t xml:space="preserve">The Decision on the establishment of the Eco Fund adopted by the multisectoral Steering Committee on 22 June 2018, formal establishment by the Government of MNE scheduled for end August. The capitalization capacity of the Eco Fund ranges up to 12,930,000 EUR (only from  national sources - budget, fees, taxes).</w:t>
            </w:r>
          </w:p>
        </w:tc>
        <w:tc>
          <w:tcPr>
            <w:tcW w:w="4000" w:type="dxa"/>
            <w:gridSpan w:val="1"/>
          </w:tcPr>
          <w:p>
            <w:pPr/>
            <w:r>
              <w:rPr/>
              <w:t xml:space="preserve">Very partially 
</w:t>
            </w:r>
          </w:p>
          <w:p>
            <w:pPr/>
            <w:r>
              <w:rPr/>
              <w:t xml:space="preserve">In November 2018, the Government of Montenegro adopted the Decision on the Establishment of the  Eco-Fund with the aim of acting as a central national institution for financing and providing technical support to projects / programs in the field of environment, climate change and energy. The Government of Montenegro adopted the Decision on appointment of the Board of Directors of the Eco Fund on 7th March 2019. The constituent session of the Board of Directors was held on April 24th, at which the Chairman of the Board of Directors was elected. Board of Directors adopted the Statute of Eco fund on 17th May, it is still pending for the adoption by the Government.
</w:t>
            </w:r>
          </w:p>
          <w:p>
            <w:pPr/>
            <w:r>
              <w:rPr/>
              <w:t xml:space="preserve">the capitalization of the Eco Fund has not yet started.</w:t>
            </w:r>
          </w:p>
        </w:tc>
      </w:tr>
      <w:tr>
        <w:trPr/>
        <w:tc>
          <w:tcPr>
            <w:tcW w:w="4000" w:type="dxa"/>
            <w:gridSpan w:val="1"/>
          </w:tcPr>
          <w:p>
            <w:pPr/>
            <w:r>
              <w:rPr/>
              <w:t xml:space="preserve">Extent to which there is a system in place to access, deliver, monitor, report on and verify climate finance in tourism sector:</w:t>
            </w:r>
          </w:p>
          <w:p>
            <w:pPr/>
            <w:r>
              <w:rPr/>
              <w:t xml:space="preserve">
a. Not adequately</w:t>
            </w:r>
          </w:p>
          <w:p>
            <w:pPr/>
            <w:r>
              <w:rPr/>
              <w:t xml:space="preserve">
b. Very partially</w:t>
            </w:r>
          </w:p>
          <w:p>
            <w:pPr/>
            <w:r>
              <w:rPr/>
              <w:t xml:space="preserve">
c. Partially</w:t>
            </w:r>
          </w:p>
          <w:p>
            <w:pPr/>
            <w:r>
              <w:rPr/>
              <w:t xml:space="preserve">
d. Largely</w:t>
            </w:r>
          </w:p>
        </w:tc>
        <w:tc>
          <w:tcPr>
            <w:tcW w:w="2000" w:type="dxa"/>
            <w:gridSpan w:val="1"/>
          </w:tcPr>
          <w:p>
            <w:pPr/>
            <w:r>
              <w:rPr/>
              <w:t xml:space="preserve">a. Not adequately</w:t>
            </w:r>
          </w:p>
        </w:tc>
        <w:tc>
          <w:tcPr>
            <w:tcW w:w="2000" w:type="dxa"/>
            <w:gridSpan w:val="1"/>
          </w:tcPr>
          <w:p>
            <w:pPr/>
            <w:r>
              <w:rPr>
                <w:i w:val="1"/>
                <w:iCs w:val="1"/>
              </w:rPr>
              <w:t xml:space="preserve">(not set or not applicable)</w:t>
            </w:r>
          </w:p>
        </w:tc>
        <w:tc>
          <w:tcPr>
            <w:tcW w:w="2000" w:type="dxa"/>
            <w:gridSpan w:val="1"/>
          </w:tcPr>
          <w:p>
            <w:pPr/>
            <w:r>
              <w:rPr/>
              <w:t xml:space="preserve">d. Largely</w:t>
            </w:r>
          </w:p>
        </w:tc>
        <w:tc>
          <w:tcPr>
            <w:tcW w:w="4000" w:type="dxa"/>
            <w:gridSpan w:val="1"/>
          </w:tcPr>
          <w:p>
            <w:pPr/>
            <w:r>
              <w:rPr/>
              <w:t xml:space="preserve">Partially
</w:t>
            </w:r>
          </w:p>
          <w:p>
            <w:pPr/>
            <w:r>
              <w:rPr/>
              <w:t xml:space="preserve">MRV protocols are in place for all supported low carbon tourism initiatives. With low carbon investments in the pipeline from the 3 calls for low carbon proposals, completion of the 28 investments will catalyse the use of the system of MRV protocols on a pilot basis that can be replicated for future low carbon investments in the tourism sector. </w:t>
            </w:r>
          </w:p>
        </w:tc>
        <w:tc>
          <w:tcPr>
            <w:tcW w:w="4000" w:type="dxa"/>
            <w:gridSpan w:val="1"/>
          </w:tcPr>
          <w:p>
            <w:pPr/>
            <w:r>
              <w:rPr/>
              <w:t xml:space="preserve">Partially
</w:t>
            </w:r>
          </w:p>
          <w:p>
            <w:pPr/>
            <w:r>
              <w:rPr/>
              <w:t xml:space="preserve">MRV protocols are in place for all supported low carbon tourism initiatives. All project owners have been instructed how to use them, and the first annual MRV reports have been submitted.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Legal and regulatory framework supporting low carbon tourism and low carbon spatial development, including increased certification of both existing and new tourist accommodation facilities and related services by internationally recognized environmental certification scheme(s)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suggested amendments to the Law on Tourism, Tourism Sector Development Strategy, Law on Spatial Planning and, as applicable, other related documents</w:t>
            </w:r>
          </w:p>
        </w:tc>
        <w:tc>
          <w:tcPr>
            <w:tcW w:w="2000" w:type="dxa"/>
            <w:gridSpan w:val="1"/>
          </w:tcPr>
          <w:p>
            <w:pPr/>
            <w:r>
              <w:rPr/>
              <w:t xml:space="preserve">Low carbon tourism related provisions not included in the Laws</w:t>
            </w:r>
          </w:p>
        </w:tc>
        <w:tc>
          <w:tcPr>
            <w:tcW w:w="2000" w:type="dxa"/>
            <w:gridSpan w:val="1"/>
          </w:tcPr>
          <w:p>
            <w:pPr/>
            <w:r>
              <w:rPr>
                <w:i w:val="1"/>
                <w:iCs w:val="1"/>
              </w:rPr>
              <w:t xml:space="preserve">(not set or not applicable)</w:t>
            </w:r>
          </w:p>
        </w:tc>
        <w:tc>
          <w:tcPr>
            <w:tcW w:w="2000" w:type="dxa"/>
            <w:gridSpan w:val="1"/>
          </w:tcPr>
          <w:p>
            <w:pPr/>
            <w:r>
              <w:rPr/>
              <w:t xml:space="preserve">Amendments into the Law on Tourism, Tourism Sector Development Strategy, Law on Spatial Planning and Construction and, as applicable, other related documents to promote low carbon tourism adopted.</w:t>
            </w:r>
          </w:p>
        </w:tc>
        <w:tc>
          <w:tcPr>
            <w:tcW w:w="4000" w:type="dxa"/>
            <w:gridSpan w:val="1"/>
          </w:tcPr>
          <w:p>
            <w:pPr/>
            <w:r>
              <w:rPr/>
              <w:t xml:space="preserve">Principles for low-carbon tourism development and reducing of tourism sector carbon footprint have been introduced in the Law on Tourism and Hospitality, adopted by the Assembly of Montenegro in December 2017.
</w:t>
            </w:r>
          </w:p>
          <w:p>
            <w:pPr/>
            <w:r>
              <w:rPr/>
              <w:t xml:space="preserve">The project developed:
</w:t>
            </w:r>
          </w:p>
          <w:p>
            <w:pPr/>
            <w:r>
              <w:rPr/>
              <w:t xml:space="preserve">- Gap Analysis of Compliance of the Montenegrin Legal Framework with the Industrial Emissions Directive (IED) was completed. 
</w:t>
            </w:r>
          </w:p>
          <w:p>
            <w:pPr/>
            <w:r>
              <w:rPr/>
              <w:t xml:space="preserve">- The Law on Industrial Emissions (transposition) and Directive Specific Implementation Plan – DSIP (implementation and enforcement). </w:t>
            </w:r>
          </w:p>
        </w:tc>
        <w:tc>
          <w:tcPr>
            <w:tcW w:w="4000" w:type="dxa"/>
            <w:gridSpan w:val="1"/>
          </w:tcPr>
          <w:p>
            <w:pPr/>
            <w:r>
              <w:rPr/>
              <w:t xml:space="preserve">The National Parliament adopted the Law on Industrial Emissions in March 2019. The implementation of the Law and issuing of integrated permits will lead to reduced energy consumption and carbon footprint of industry sector.
</w:t>
            </w:r>
          </w:p>
          <w:p>
            <w:pPr/>
            <w:r>
              <w:rPr/>
              <w:t xml:space="preserve">The National Action Plan for Energy Efficiency in Montenegro for 2019-2021 incorporated a new chapter dedicated to sustainable urban mobility based on previous results and planned activities of the Project. 
</w:t>
            </w:r>
          </w:p>
          <w:p>
            <w:pPr/>
            <w:r>
              <w:rPr/>
              <w:t xml:space="preserve">A comprehensive Feasibility Study on E-mobility was developed in order to foster transformational change to low-carbon transport in MNE.</w:t>
            </w:r>
          </w:p>
        </w:tc>
      </w:tr>
      <w:tr>
        <w:trPr/>
        <w:tc>
          <w:tcPr>
            <w:tcW w:w="4000" w:type="dxa"/>
            <w:gridSpan w:val="1"/>
          </w:tcPr>
          <w:p>
            <w:pPr/>
            <w:r>
              <w:rPr/>
              <w:t xml:space="preserve">Share from all registered tourist accommodation facilities constructed and operated in accordance with the EU Ecolabel or similar internationally recognized certification scheme.</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33% of all officially registered collective tourist accommodation facilities and at least  100 private (non-collective) tourist accommodation facilities in at least 6 different coastal cities to be certified by EU Ecolabel or similar internationally recognized certification scheme,  and of which 80% completed a carbon footprint analysis and have active plans in place to meet defined neutrality.</w:t>
            </w:r>
          </w:p>
        </w:tc>
        <w:tc>
          <w:tcPr>
            <w:tcW w:w="4000" w:type="dxa"/>
            <w:gridSpan w:val="1"/>
          </w:tcPr>
          <w:p>
            <w:pPr/>
            <w:r>
              <w:rPr/>
              <w:t xml:space="preserve">According to the findings and recommendations from the MidTerm Review, this target needs to be revised. The proposal of the TCNT Project Team is to reduce it to 30 tourist accommodation facilities, not reflecting on the overall CO2 emmission reduction. In the reporting period, 8 accommodation facilities were being awarded with Eco Certificate, in total 14 hotels are certified.</w:t>
            </w:r>
          </w:p>
        </w:tc>
        <w:tc>
          <w:tcPr>
            <w:tcW w:w="4000" w:type="dxa"/>
            <w:gridSpan w:val="1"/>
          </w:tcPr>
          <w:p>
            <w:pPr/>
            <w:r>
              <w:rPr/>
              <w:t xml:space="preserve">In the reporting period, 10 accommodation facilities received sustainability certificates EU Ecolabel and Travelife. Total of 24 hotels and apartments with 5,000 beds have international certificates for operating with lower environmental impacts.
</w:t>
            </w:r>
          </w:p>
          <w:p>
            <w:pPr/>
            <w:r>
              <w:rPr/>
              <w:t xml:space="preserve">The project is on track to achieve the target of 30 tourist accommodation facilities to be certified by project closure in May 2020.     
</w:t>
            </w:r>
          </w:p>
          <w:p>
            <w:pPr/>
            <w:r>
              <w:rPr/>
              <w:t xml:space="preserve"/>
            </w:r>
          </w:p>
        </w:tc>
      </w:tr>
      <w:tr>
        <w:trPr/>
        <w:tc>
          <w:tcPr>
            <w:tcW w:w="4000" w:type="dxa"/>
            <w:gridSpan w:val="1"/>
          </w:tcPr>
          <w:p>
            <w:pPr/>
            <w:r>
              <w:rPr/>
              <w:t xml:space="preserve">Number of municipalities covered by new low carbon spatial plan(s)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four (4) municipalities covered by new low carbon spatial plan(s)</w:t>
            </w:r>
          </w:p>
        </w:tc>
        <w:tc>
          <w:tcPr>
            <w:tcW w:w="4000" w:type="dxa"/>
            <w:gridSpan w:val="1"/>
          </w:tcPr>
          <w:p>
            <w:pPr/>
            <w:r>
              <w:rPr/>
              <w:t xml:space="preserve">Polycentric Sustainable Urban Mobility Plan developed for four municipalities / Kotor, Tivat, Herceg Novi and Cetinje. Monitoring and promotion of implementation of SUMP measures is being implemented under Project-s coordination.  </w:t>
            </w:r>
          </w:p>
        </w:tc>
        <w:tc>
          <w:tcPr>
            <w:tcW w:w="4000" w:type="dxa"/>
            <w:gridSpan w:val="1"/>
          </w:tcPr>
          <w:p>
            <w:pPr/>
            <w:r>
              <w:rPr/>
              <w:t xml:space="preserve">Monitoring and promotion of implementation of Poly SUMP for Boka Bay and Cetinje measures is being implemented under Project's coordination.  Promotion of non-motorized modes of transport (biking, hiking), promotion of use of RES in transport and development of new transport infrastructure are the measures implemented with the support of Project.</w:t>
            </w:r>
          </w:p>
        </w:tc>
      </w:tr>
      <w:tr>
        <w:trPr/>
        <w:tc>
          <w:tcPr>
            <w:tcW w:w="4000" w:type="dxa"/>
            <w:gridSpan w:val="1"/>
          </w:tcPr>
          <w:p>
            <w:pPr/>
            <w:r>
              <w:rPr/>
              <w:t xml:space="preserve">Number of stakeholders educated on low carbon policies and principles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30 professionals in the area of spatial planning in Montenegro educated on principles of low carbon spatial planning</w:t>
            </w:r>
          </w:p>
        </w:tc>
        <w:tc>
          <w:tcPr>
            <w:tcW w:w="4000" w:type="dxa"/>
            <w:gridSpan w:val="1"/>
          </w:tcPr>
          <w:p>
            <w:pPr/>
            <w:r>
              <w:rPr/>
              <w:t xml:space="preserve">Training workshop scheduled for September 2018.</w:t>
            </w:r>
          </w:p>
        </w:tc>
        <w:tc>
          <w:tcPr>
            <w:tcW w:w="4000" w:type="dxa"/>
            <w:gridSpan w:val="1"/>
          </w:tcPr>
          <w:p>
            <w:pPr/>
            <w:r>
              <w:rPr/>
              <w:t xml:space="preserve">Educational workshop and training for 35 architects and urban designers on low-carbon development principles in urban development and spatial planning conducted in September 2018, in the frameworks of Kotor APSS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low carbon and carbon neutral transport infrastructure to support tourism sector related public and non-motorized transport.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air and/or marine entry ports certified as low carbon facilities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p>
            <w:pPr/>
            <w:r>
              <w:rPr/>
              <w:t xml:space="preserve">
</w:t>
            </w:r>
          </w:p>
          <w:p>
            <w:pPr/>
            <w:r>
              <w:rPr/>
              <w:t xml:space="preserve">
At least one main air and one main marine entry ports certified as low carbon facilities,  including “climate friendly” shore power supply for visiting cruisers and yachts</w:t>
            </w:r>
          </w:p>
        </w:tc>
        <w:tc>
          <w:tcPr>
            <w:tcW w:w="4000" w:type="dxa"/>
            <w:gridSpan w:val="1"/>
          </w:tcPr>
          <w:p>
            <w:pPr/>
            <w:r>
              <w:rPr/>
              <w:t xml:space="preserve">As stated in the MidTerm Review report: Project will not meet this target.  The primary reason for this is that the TCNT Project does not have sufficient resources to facilitate these prominent facilities to make decisions regarding the significant investments required to convert and certify these facilities as low carbon. However, in the scope of another UNDP lead project (state funding), the technical assistance and related funding will be allocated for two airports certification.</w:t>
            </w:r>
          </w:p>
        </w:tc>
        <w:tc>
          <w:tcPr>
            <w:tcW w:w="4000" w:type="dxa"/>
            <w:gridSpan w:val="1"/>
          </w:tcPr>
          <w:p>
            <w:pPr/>
            <w:r>
              <w:rPr/>
              <w:t xml:space="preserve">As stated in the MidTerm Review report: Project will not meet this target.  The primary reason for this is that the TCNT Project does not have sufficient resources to facilitate these prominent facilities to make decisions regarding the significant investments required to convert and certify these facilities as low carbon. However, in the scope of another UNDP lead project (state funding), the technical assistance and related funding will be allocated for two airports certification.</w:t>
            </w:r>
          </w:p>
        </w:tc>
      </w:tr>
      <w:tr>
        <w:trPr/>
        <w:tc>
          <w:tcPr>
            <w:tcW w:w="4000" w:type="dxa"/>
            <w:gridSpan w:val="1"/>
          </w:tcPr>
          <w:p>
            <w:pPr/>
            <w:r>
              <w:rPr/>
              <w:t xml:space="preserve">Number of low carbon tourist welcome centers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Bus stations in at least 2 cities established as low carbon tourist welcome centers.</w:t>
            </w:r>
          </w:p>
        </w:tc>
        <w:tc>
          <w:tcPr>
            <w:tcW w:w="4000" w:type="dxa"/>
            <w:gridSpan w:val="1"/>
          </w:tcPr>
          <w:p>
            <w:pPr/>
            <w:r>
              <w:rPr/>
              <w:t xml:space="preserve">The bus station in Cetinje contains a green corner intended for promoting sustainable modes of transport and informing visitors with significant co-financing of the Capital of Cetinje. At the bus station in Tivat, an electric bicycle rack has been installed, which gives additional contribution to the use of alternative and green means of transport and promotes smart, sustainable solutions in traffic. </w:t>
            </w:r>
          </w:p>
        </w:tc>
        <w:tc>
          <w:tcPr>
            <w:tcW w:w="4000" w:type="dxa"/>
            <w:gridSpan w:val="1"/>
          </w:tcPr>
          <w:p>
            <w:pPr/>
            <w:r>
              <w:rPr/>
              <w:t xml:space="preserve">In addition to supporting green corners in two bus stations, the Project invested resources in promoting e-mobility. Two electric vehicles are being offered to tourists by the Tourism Organisation of Cetinje,  one by Tourism Organisation of Zabljak. Electric vehicles are also being offered to tourists by hotels in Ulcinj, Budva. An online, tailor made EV calculator has been developed and provides information to car-owners on cost and energy/CO2 savings  in case they purchase e-vehicle. Eleven (11) EV AC charging stations are to be deployed throughout MNE by October 2019.  </w:t>
            </w:r>
          </w:p>
        </w:tc>
      </w:tr>
      <w:tr>
        <w:trPr/>
        <w:tc>
          <w:tcPr>
            <w:tcW w:w="4000" w:type="dxa"/>
            <w:gridSpan w:val="1"/>
          </w:tcPr>
          <w:p>
            <w:pPr/>
            <w:r>
              <w:rPr/>
              <w:t xml:space="preserve">Number of km of new non-motorized transport corridors approved for funding.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25 km of new non-motorized transport corridors approved for funding.</w:t>
            </w:r>
          </w:p>
        </w:tc>
        <w:tc>
          <w:tcPr>
            <w:tcW w:w="4000" w:type="dxa"/>
            <w:gridSpan w:val="1"/>
          </w:tcPr>
          <w:p>
            <w:pPr/>
            <w:r>
              <w:rPr/>
              <w:t xml:space="preserve">Feasibility Study for the development in accordance with European standards of the section on the MNE EuroVelo8 route is being developed. </w:t>
            </w:r>
          </w:p>
        </w:tc>
        <w:tc>
          <w:tcPr>
            <w:tcW w:w="4000" w:type="dxa"/>
            <w:gridSpan w:val="1"/>
          </w:tcPr>
          <w:p>
            <w:pPr/>
            <w:r>
              <w:rPr/>
              <w:t xml:space="preserve">The project has supported development of 70km of hiking and biking trails throughout Montenegro. Feasibility Study for the development of the MNE section of EuroVelo8  route developed in accordance with European standards. It includes detailed CBA and AP for the priority route 15.7 km long.</w:t>
            </w:r>
          </w:p>
        </w:tc>
      </w:tr>
      <w:tr>
        <w:trPr/>
        <w:tc>
          <w:tcPr>
            <w:tcW w:w="4000" w:type="dxa"/>
            <w:gridSpan w:val="1"/>
          </w:tcPr>
          <w:p>
            <w:pPr/>
            <w:r>
              <w:rPr/>
              <w:t xml:space="preserve">Status of Kotor-Cetinje cable car implementation as a a carbon free transport corridor or with offsetting actions</w:t>
            </w:r>
          </w:p>
        </w:tc>
        <w:tc>
          <w:tcPr>
            <w:tcW w:w="2000" w:type="dxa"/>
            <w:gridSpan w:val="1"/>
          </w:tcPr>
          <w:p>
            <w:pPr/>
            <w:r>
              <w:rPr/>
              <w:t xml:space="preserve">Kotor-Cetinje cable car does not include any carbon emission reduction or offsetting measures</w:t>
            </w:r>
          </w:p>
        </w:tc>
        <w:tc>
          <w:tcPr>
            <w:tcW w:w="2000" w:type="dxa"/>
            <w:gridSpan w:val="1"/>
          </w:tcPr>
          <w:p>
            <w:pPr/>
            <w:r>
              <w:rPr>
                <w:i w:val="1"/>
                <w:iCs w:val="1"/>
              </w:rPr>
              <w:t xml:space="preserve">(not set or not applicable)</w:t>
            </w:r>
          </w:p>
        </w:tc>
        <w:tc>
          <w:tcPr>
            <w:tcW w:w="2000" w:type="dxa"/>
            <w:gridSpan w:val="1"/>
          </w:tcPr>
          <w:p>
            <w:pPr/>
            <w:r>
              <w:rPr/>
              <w:t xml:space="preserve">The new Kotor-Cetinje cable car developed and operated as a carbon free transport corridor or with offsetting actions</w:t>
            </w:r>
          </w:p>
        </w:tc>
        <w:tc>
          <w:tcPr>
            <w:tcW w:w="4000" w:type="dxa"/>
            <w:gridSpan w:val="1"/>
          </w:tcPr>
          <w:p>
            <w:pPr/>
            <w:r>
              <w:rPr/>
              <w:t xml:space="preserve">The completion of the cable car project by the EOP in 2019 is highly unlikely given the time required to award the tender to a suitable contractor, and for adequate time to construct the cable car route. The project has no power to impact the dynamics of this endeavor.</w:t>
            </w:r>
          </w:p>
        </w:tc>
        <w:tc>
          <w:tcPr>
            <w:tcW w:w="4000" w:type="dxa"/>
            <w:gridSpan w:val="1"/>
          </w:tcPr>
          <w:p>
            <w:pPr/>
            <w:r>
              <w:rPr/>
              <w:t xml:space="preserve">No developments in the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Pilot investments to support low carbon tourism development implemented, followed up by the establishment of  a sustainable financing mechanism to support climate change mitigation and adaptation actions in the  tourism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implementation and resulting GHG emission reductions from the pilot projects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New tourism sector related GHG mitigation projects financed at the amount of at least EUR 3.6 million resulting in direct GHG reduction of at least 77 ktons of CO2eq over their lifetime.</w:t>
            </w:r>
          </w:p>
        </w:tc>
        <w:tc>
          <w:tcPr>
            <w:tcW w:w="4000" w:type="dxa"/>
            <w:gridSpan w:val="1"/>
          </w:tcPr>
          <w:p>
            <w:pPr/>
            <w:r>
              <w:rPr/>
              <w:t xml:space="preserve">28 projects selected for financing through three Calls for Proposals, total value of investment 5,423,555.00 
</w:t>
            </w:r>
          </w:p>
          <w:p>
            <w:pPr/>
            <w:r>
              <w:rPr/>
              <w:t xml:space="preserve">total value of co-financing 624,128 EUR
</w:t>
            </w:r>
          </w:p>
          <w:p>
            <w:pPr/>
            <w:r>
              <w:rPr/>
              <w:t xml:space="preserve">CO2 emission reduction potential 7,755 tones over the 20-years lifetime
</w:t>
            </w:r>
          </w:p>
          <w:p>
            <w:pPr/>
            <w:r>
              <w:rPr/>
              <w:t xml:space="preserve"/>
            </w:r>
          </w:p>
        </w:tc>
        <w:tc>
          <w:tcPr>
            <w:tcW w:w="4000" w:type="dxa"/>
            <w:gridSpan w:val="1"/>
          </w:tcPr>
          <w:p>
            <w:pPr/>
            <w:r>
              <w:rPr/>
              <w:t xml:space="preserve">30 pilot projects successfully implemented. Total estimated value of investments is 10,121.615 euro. Project's co-financing is app. 839,471 EUR.  Total amount of CO2 emission reduction from all investment projects is estimated at app. 84 ktons CO2 (lifetime).   </w:t>
            </w:r>
          </w:p>
        </w:tc>
      </w:tr>
      <w:tr>
        <w:trPr/>
        <w:tc>
          <w:tcPr>
            <w:tcW w:w="4000" w:type="dxa"/>
            <w:gridSpan w:val="1"/>
          </w:tcPr>
          <w:p>
            <w:pPr/>
            <w:r>
              <w:rPr/>
              <w:t xml:space="preserve">Status of the financing mechanisms and amount of financing leveraged for supporting climate change mitigation and adaptation actions in the tourism sector.</w:t>
            </w:r>
          </w:p>
        </w:tc>
        <w:tc>
          <w:tcPr>
            <w:tcW w:w="2000" w:type="dxa"/>
            <w:gridSpan w:val="1"/>
          </w:tcPr>
          <w:p>
            <w:pPr/>
            <w:r>
              <w:rPr/>
              <w:t xml:space="preserve">No mechanisms in place</w:t>
            </w:r>
          </w:p>
        </w:tc>
        <w:tc>
          <w:tcPr>
            <w:tcW w:w="2000" w:type="dxa"/>
            <w:gridSpan w:val="1"/>
          </w:tcPr>
          <w:p>
            <w:pPr/>
            <w:r>
              <w:rPr>
                <w:i w:val="1"/>
                <w:iCs w:val="1"/>
              </w:rPr>
              <w:t xml:space="preserve">(not set or not applicable)</w:t>
            </w:r>
          </w:p>
        </w:tc>
        <w:tc>
          <w:tcPr>
            <w:tcW w:w="2000" w:type="dxa"/>
            <w:gridSpan w:val="1"/>
          </w:tcPr>
          <w:p>
            <w:pPr/>
            <w:r>
              <w:rPr/>
              <w:t xml:space="preserve">Sustainable financial mechanism/s (e.g. National Tourist Climate Fund or alternative) established and mechanisms for its capitalisation in place by at least 2 million euros annually.</w:t>
            </w:r>
          </w:p>
        </w:tc>
        <w:tc>
          <w:tcPr>
            <w:tcW w:w="4000" w:type="dxa"/>
            <w:gridSpan w:val="1"/>
          </w:tcPr>
          <w:p>
            <w:pPr/>
            <w:r>
              <w:rPr/>
              <w:t xml:space="preserve">The Decision on the establishment of the Eco Fund adopted by the multi-sectorial Steering Committee on 22 June 2018, formal establishment by the Government of MNE scheduled for end August. The capitalization capacity of the Eco Fund ranges up to 12,930,000 EUR annually (conservative estimate - only from  national sources: budget, fees, taxes, without donor, IFIs and other funding sources).</w:t>
            </w:r>
          </w:p>
        </w:tc>
        <w:tc>
          <w:tcPr>
            <w:tcW w:w="4000" w:type="dxa"/>
            <w:gridSpan w:val="1"/>
          </w:tcPr>
          <w:p>
            <w:pPr/>
            <w:r>
              <w:rPr/>
              <w:t xml:space="preserve">The Decision on the establishment of the Eco Fund adopted by the Government on 21st November 2018 while the Decision on appointment of the Board of Directors of the Eco Fund adopted by the Government on 7th March 2019. Capitalization of Eco Fund has not yet started.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GHG emission monitoring system and increased public awareness about the carbon footprint of the tourism sector, its GHG reduction potential and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Annually reported GHG emissions from tourism sector.</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Verified, annually reported GHG emissions of tourism sector by type of activity.</w:t>
            </w:r>
          </w:p>
        </w:tc>
        <w:tc>
          <w:tcPr>
            <w:tcW w:w="4000" w:type="dxa"/>
            <w:gridSpan w:val="1"/>
          </w:tcPr>
          <w:p>
            <w:pPr/>
            <w:r>
              <w:rPr/>
              <w:t xml:space="preserve">GHG inventory report for 2016 was completed, with total emissions level of 90.83 ktCO2eq. - the first inventory year that decrease of total emissions was confirmed (87.079,6 ktCO2eq and 103.892,0 ktCO2eq in 2014 1nd 2015 respectively). </w:t>
            </w:r>
          </w:p>
        </w:tc>
        <w:tc>
          <w:tcPr>
            <w:tcW w:w="4000" w:type="dxa"/>
            <w:gridSpan w:val="1"/>
          </w:tcPr>
          <w:p>
            <w:pPr/>
            <w:r>
              <w:rPr/>
              <w:t xml:space="preserve">GHG tourism inventory report for 2017 completed, with total emissions level of 95.04 ktCO2eq. As of 2018, emissions savings from TCNT supported investments will be incorporated in the inventory.</w:t>
            </w:r>
          </w:p>
        </w:tc>
      </w:tr>
      <w:tr>
        <w:trPr/>
        <w:tc>
          <w:tcPr>
            <w:tcW w:w="4000" w:type="dxa"/>
            <w:gridSpan w:val="1"/>
          </w:tcPr>
          <w:p>
            <w:pPr/>
            <w:r>
              <w:rPr/>
              <w:t xml:space="preserve">Availability of new promotional  low/no carbon tourist products and services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New promotional low carbon products and services such as specific  booking systems, low carbon tourist welcome cards connected with voluntary carbon offset fees , green meetings and other innovative products and services integrated into the offers of  official and commercial tourism related websites and other information and marketing materials (incl. international travel fairs),  local  tourism offices  and international  travel agencies</w:t>
            </w:r>
          </w:p>
        </w:tc>
        <w:tc>
          <w:tcPr>
            <w:tcW w:w="4000" w:type="dxa"/>
            <w:gridSpan w:val="1"/>
          </w:tcPr>
          <w:p>
            <w:pPr/>
            <w:r>
              <w:rPr/>
              <w:t xml:space="preserve">Introduced innovative  low-carbon tourism products and services:
</w:t>
            </w:r>
          </w:p>
          <w:p>
            <w:pPr/>
            <w:r>
              <w:rPr/>
              <w:t xml:space="preserve">- carbon offset tickets for music festivals
</w:t>
            </w:r>
          </w:p>
          <w:p>
            <w:pPr/>
            <w:r>
              <w:rPr/>
              <w:t xml:space="preserve">- low- carbon hike tours
</w:t>
            </w:r>
          </w:p>
          <w:p>
            <w:pPr/>
            <w:r>
              <w:rPr/>
              <w:t xml:space="preserve">- Lake Piva zip line 
</w:t>
            </w:r>
          </w:p>
          <w:p>
            <w:pPr/>
            <w:r>
              <w:rPr/>
              <w:t xml:space="preserve">-Adventure park Gorica, 
</w:t>
            </w:r>
          </w:p>
          <w:p>
            <w:pPr/>
            <w:r>
              <w:rPr/>
              <w:t xml:space="preserve">
</w:t>
            </w:r>
          </w:p>
          <w:p>
            <w:pPr/>
            <w:r>
              <w:rPr/>
              <w:t xml:space="preserve">Outreach to foreign media, notably in Serbia, Germany, Switzerland, Turkey, Austria, UK, Finland, Canada etc., and on international websites  presenting the Project’s low carbon offer at international tourism fairs, as well as music and film festivals has significantly increased,:
</w:t>
            </w:r>
          </w:p>
          <w:p>
            <w:pPr/>
            <w:r>
              <w:rPr/>
              <w:t xml:space="preserve">- 200 participants per hiking tour
</w:t>
            </w:r>
          </w:p>
          <w:p>
            <w:pPr/>
            <w:r>
              <w:rPr/>
              <w:t xml:space="preserve">- about 150.000  festival goers per season
</w:t>
            </w:r>
          </w:p>
          <w:p>
            <w:pPr/>
            <w:r>
              <w:rPr/>
              <w:t xml:space="preserve">- more than 2 million people who viewed the film about Montenegro produced by German SAT 1 TV. 
</w:t>
            </w:r>
          </w:p>
          <w:p>
            <w:pPr/>
            <w:r>
              <w:rPr/>
              <w:t xml:space="preserve">400 guest appearances, newspaper and online stories on the project were published from beginning of 2018
</w:t>
            </w:r>
          </w:p>
          <w:p>
            <w:pPr/>
            <w:r>
              <w:rPr/>
              <w:t xml:space="preserve">
</w:t>
            </w:r>
          </w:p>
          <w:p>
            <w:pPr/>
            <w:r>
              <w:rPr/>
              <w:t xml:space="preserve">
</w:t>
            </w:r>
          </w:p>
          <w:p>
            <w:pPr/>
            <w:r>
              <w:rPr/>
              <w:t xml:space="preserve"/>
            </w:r>
          </w:p>
        </w:tc>
        <w:tc>
          <w:tcPr>
            <w:tcW w:w="4000" w:type="dxa"/>
            <w:gridSpan w:val="1"/>
          </w:tcPr>
          <w:p>
            <w:pPr/>
            <w:r>
              <w:rPr/>
              <w:t xml:space="preserve">10 low carbon tourism products/hiking tours implemented and continuously offered, with 200 participants per hiking tour; will be organized and promoted beyond project cycle.
</w:t>
            </w:r>
          </w:p>
          <w:p>
            <w:pPr/>
            <w:r>
              <w:rPr/>
              <w:t xml:space="preserve">Three 30 minute, special TV tourism programmes were filmed on the low carbon development and the Project activities.
</w:t>
            </w:r>
          </w:p>
          <w:p>
            <w:pPr/>
            <w:r>
              <w:rPr/>
              <w:t xml:space="preserve">Online Carbon Footprint calculator is developed and integrated in more than 30 tourism websites in Montenegro (hotels, tour operators, visitor centres, NTO, LTOs etc.). the calculator was redesigned and used for the calculation of carbon footprint of the International Conference Green Days dedicated to green economy development, gathering 450 participants. The Games of the Small States of Europe became green, gathered more than 2,000 participants and 450 volunteers from all around the world. The Guidelines on organizing GREEN sports events is developed with the Montenegrin Olympic Committee and will be distributed to International Olympic Committee and national sports associations. The Games were organized in 6 (six) towns where 200 trees were planted on the  22nd April - Planet Day, to call for climate action.
</w:t>
            </w:r>
          </w:p>
          <w:p>
            <w:pPr/>
            <w:r>
              <w:rPr/>
              <w:t xml:space="preserve">8 music/film festivals with more than 150.000  festival goers per season became green. Two new Music Festivals Operosa Herceg Novi and Beer Fest Cetinje became green; they committed to an ambitious, environmental program focusing on energy, water, waste &amp; green design which gives project an even wider audience. 
</w:t>
            </w:r>
          </w:p>
          <w:p>
            <w:pPr/>
            <w:r>
              <w:rPr/>
              <w:t xml:space="preserve">App 1,000 guest appearances, newspaper and online stories on the project were published in the reporting period.</w:t>
            </w:r>
          </w:p>
        </w:tc>
      </w:tr>
      <w:tr>
        <w:trPr/>
        <w:tc>
          <w:tcPr>
            <w:tcW w:w="4000" w:type="dxa"/>
            <w:gridSpan w:val="1"/>
          </w:tcPr>
          <w:p>
            <w:pPr/>
            <w:r>
              <w:rPr/>
              <w:t xml:space="preserve">Market share of certified low carbon tourism services among all registered tourism services in each respective field (accommodation, transport etc.)</w:t>
            </w:r>
          </w:p>
        </w:tc>
        <w:tc>
          <w:tcPr>
            <w:tcW w:w="2000" w:type="dxa"/>
            <w:gridSpan w:val="1"/>
          </w:tcPr>
          <w:p>
            <w:pPr/>
            <w:r>
              <w:rPr/>
              <w:t xml:space="preserve">31.7% of tourism businesses has services and/or products certified in accordance with standards</w:t>
            </w:r>
          </w:p>
        </w:tc>
        <w:tc>
          <w:tcPr>
            <w:tcW w:w="2000" w:type="dxa"/>
            <w:gridSpan w:val="1"/>
          </w:tcPr>
          <w:p>
            <w:pPr/>
            <w:r>
              <w:rPr>
                <w:i w:val="1"/>
                <w:iCs w:val="1"/>
              </w:rPr>
              <w:t xml:space="preserve">(not set or not applicable)</w:t>
            </w:r>
          </w:p>
        </w:tc>
        <w:tc>
          <w:tcPr>
            <w:tcW w:w="2000" w:type="dxa"/>
            <w:gridSpan w:val="1"/>
          </w:tcPr>
          <w:p>
            <w:pPr/>
            <w:r>
              <w:rPr/>
              <w:t xml:space="preserve">Market share of certified low carbon tourism services in accommodation and transport increased by at least 10% compared to baseline</w:t>
            </w:r>
          </w:p>
        </w:tc>
        <w:tc>
          <w:tcPr>
            <w:tcW w:w="4000" w:type="dxa"/>
            <w:gridSpan w:val="1"/>
          </w:tcPr>
          <w:p>
            <w:pPr/>
            <w:r>
              <w:rPr/>
              <w:t xml:space="preserve">31% of tourism businesses in 2017 introduced a novelty in their tourist offer in the spirit of eco, green, sustainable low-carbon tourism. 100% increase of eco-certified hotels compared to 2017.</w:t>
            </w:r>
          </w:p>
        </w:tc>
        <w:tc>
          <w:tcPr>
            <w:tcW w:w="4000" w:type="dxa"/>
            <w:gridSpan w:val="1"/>
          </w:tcPr>
          <w:p>
            <w:pPr/>
            <w:r>
              <w:rPr/>
              <w:t xml:space="preserve">70% increase in number of eco-certified hotels (in total 5,000 beds) compared to 2018.
</w:t>
            </w:r>
          </w:p>
          <w:p>
            <w:pPr/>
            <w:r>
              <w:rPr/>
              <w:t xml:space="preserve"/>
            </w:r>
          </w:p>
        </w:tc>
      </w:tr>
      <w:tr>
        <w:trPr/>
        <w:tc>
          <w:tcPr>
            <w:tcW w:w="4000" w:type="dxa"/>
            <w:gridSpan w:val="1"/>
          </w:tcPr>
          <w:p>
            <w:pPr/>
            <w:r>
              <w:rPr/>
              <w:t xml:space="preserve">Awareness of and demand for low  and no carbon tourism services, as measured by related visitor surveys</w:t>
            </w:r>
          </w:p>
        </w:tc>
        <w:tc>
          <w:tcPr>
            <w:tcW w:w="2000" w:type="dxa"/>
            <w:gridSpan w:val="1"/>
          </w:tcPr>
          <w:p>
            <w:pPr/>
            <w:r>
              <w:rPr/>
              <w:t xml:space="preserve">70% of the tourists willing to compensate their carbon footprint</w:t>
            </w:r>
          </w:p>
          <w:p>
            <w:pPr/>
            <w:r>
              <w:rPr/>
              <w:t xml:space="preserve">
49% of the tourists are willing to pay more to finance low-carbon tourism projects</w:t>
            </w:r>
          </w:p>
        </w:tc>
        <w:tc>
          <w:tcPr>
            <w:tcW w:w="2000" w:type="dxa"/>
            <w:gridSpan w:val="1"/>
          </w:tcPr>
          <w:p>
            <w:pPr/>
            <w:r>
              <w:rPr>
                <w:i w:val="1"/>
                <w:iCs w:val="1"/>
              </w:rPr>
              <w:t xml:space="preserve">(not set or not applicable)</w:t>
            </w:r>
          </w:p>
        </w:tc>
        <w:tc>
          <w:tcPr>
            <w:tcW w:w="2000" w:type="dxa"/>
            <w:gridSpan w:val="1"/>
          </w:tcPr>
          <w:p>
            <w:pPr/>
            <w:r>
              <w:rPr/>
              <w:t xml:space="preserve">10% increase in visitors’ awareness as compared to baseline</w:t>
            </w:r>
          </w:p>
        </w:tc>
        <w:tc>
          <w:tcPr>
            <w:tcW w:w="4000" w:type="dxa"/>
            <w:gridSpan w:val="1"/>
          </w:tcPr>
          <w:p>
            <w:pPr/>
            <w:r>
              <w:rPr/>
              <w:t xml:space="preserve">15% increase in visitors’ awareness as compared to baseline, 71% of tourists visiting Montenegro are willing to pay more for a green holiday.
</w:t>
            </w:r>
          </w:p>
          <w:p>
            <w:pPr/>
            <w:r>
              <w:rPr/>
              <w:t xml:space="preserve"/>
            </w:r>
          </w:p>
        </w:tc>
        <w:tc>
          <w:tcPr>
            <w:tcW w:w="4000" w:type="dxa"/>
            <w:gridSpan w:val="1"/>
          </w:tcPr>
          <w:p>
            <w:pPr/>
            <w:r>
              <w:rPr/>
              <w:t xml:space="preserve">The 3rd Low Carbon Tourism Survey is underway in Montenegro and will show awareness of and demand for low  and no carbon tourism services, as measured by related visitor surveys.The 2nd Survey on Low Carbon Tourism Products and Services conducted in 2017 recorded 15% increase in visitors’ awareness as compared to baseline, 71% of tourists visiting Montenegro are willing to pay more for a green holiday.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81.13%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81.13%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2,506,876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3,090,000</w:t>
            </w:r>
          </w:p>
        </w:tc>
      </w:tr>
      <w:tr>
        <w:trPr/>
        <w:tc>
          <w:tcPr>
            <w:tcW w:w="8000" w:type="dxa"/>
            <w:gridSpan w:val="1"/>
          </w:tcPr>
          <w:p>
            <w:pPr/>
            <w:r>
              <w:rPr/>
              <w:t xml:space="preserve">Co-financing</w:t>
            </w:r>
          </w:p>
        </w:tc>
        <w:tc>
          <w:tcPr>
            <w:tcW w:w="8000" w:type="dxa"/>
            <w:gridSpan w:val="1"/>
          </w:tcPr>
          <w:p>
            <w:pPr/>
            <w:r>
              <w:rPr/>
              <w:t xml:space="preserve">121,907,363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Jul 11, 2014</w:t>
            </w:r>
          </w:p>
        </w:tc>
      </w:tr>
      <w:tr>
        <w:trPr/>
        <w:tc>
          <w:tcPr>
            <w:tcW w:w="8000" w:type="dxa"/>
            <w:gridSpan w:val="1"/>
          </w:tcPr>
          <w:p>
            <w:pPr/>
            <w:r>
              <w:rPr/>
              <w:t xml:space="preserve">Project Document Signature Date (project start date):</w:t>
            </w:r>
          </w:p>
        </w:tc>
        <w:tc>
          <w:tcPr>
            <w:tcW w:w="8000" w:type="dxa"/>
            <w:gridSpan w:val="1"/>
          </w:tcPr>
          <w:p>
            <w:pPr/>
            <w:r>
              <w:rPr/>
              <w:t xml:space="preserve">Aug 4, 2014</w:t>
            </w:r>
          </w:p>
        </w:tc>
      </w:tr>
      <w:tr>
        <w:trPr/>
        <w:tc>
          <w:tcPr>
            <w:tcW w:w="8000" w:type="dxa"/>
            <w:gridSpan w:val="1"/>
          </w:tcPr>
          <w:p>
            <w:pPr/>
            <w:r>
              <w:rPr/>
              <w:t xml:space="preserve">Date of Inception Workshop</w:t>
            </w:r>
          </w:p>
        </w:tc>
        <w:tc>
          <w:tcPr>
            <w:tcW w:w="8000" w:type="dxa"/>
            <w:gridSpan w:val="1"/>
          </w:tcPr>
          <w:p>
            <w:pPr/>
            <w:r>
              <w:rPr/>
              <w:t xml:space="preserve">Mar 30, 2015</w:t>
            </w:r>
          </w:p>
        </w:tc>
      </w:tr>
      <w:tr>
        <w:trPr/>
        <w:tc>
          <w:tcPr>
            <w:tcW w:w="8000" w:type="dxa"/>
            <w:gridSpan w:val="1"/>
          </w:tcPr>
          <w:p>
            <w:pPr/>
            <w:r>
              <w:rPr/>
              <w:t xml:space="preserve">Expected Date of Mid-term Review</w:t>
            </w:r>
          </w:p>
        </w:tc>
        <w:tc>
          <w:tcPr>
            <w:tcW w:w="8000" w:type="dxa"/>
            <w:gridSpan w:val="1"/>
          </w:tcPr>
          <w:p>
            <w:pPr/>
            <w:r>
              <w:rPr/>
              <w:t xml:space="preserve">Sep 30, 2017</w:t>
            </w:r>
          </w:p>
        </w:tc>
      </w:tr>
      <w:tr>
        <w:trPr/>
        <w:tc>
          <w:tcPr>
            <w:tcW w:w="8000" w:type="dxa"/>
            <w:gridSpan w:val="1"/>
          </w:tcPr>
          <w:p>
            <w:pPr/>
            <w:r>
              <w:rPr/>
              <w:t xml:space="preserve">Actual Date of Mid-term Review</w:t>
            </w:r>
          </w:p>
        </w:tc>
        <w:tc>
          <w:tcPr>
            <w:tcW w:w="8000" w:type="dxa"/>
            <w:gridSpan w:val="1"/>
          </w:tcPr>
          <w:p>
            <w:pPr/>
            <w:r>
              <w:rPr/>
              <w:t xml:space="preserve">Jul 27, 2017</w:t>
            </w:r>
          </w:p>
        </w:tc>
      </w:tr>
      <w:tr>
        <w:trPr/>
        <w:tc>
          <w:tcPr>
            <w:tcW w:w="8000" w:type="dxa"/>
            <w:gridSpan w:val="1"/>
          </w:tcPr>
          <w:p>
            <w:pPr/>
            <w:r>
              <w:rPr/>
              <w:t xml:space="preserve">Expected Date of Terminal Evaluation</w:t>
            </w:r>
          </w:p>
        </w:tc>
        <w:tc>
          <w:tcPr>
            <w:tcW w:w="8000" w:type="dxa"/>
            <w:gridSpan w:val="1"/>
          </w:tcPr>
          <w:p>
            <w:pPr/>
            <w:r>
              <w:rPr/>
              <w:t xml:space="preserve">Jan 31, 2020</w:t>
            </w:r>
          </w:p>
        </w:tc>
      </w:tr>
      <w:tr>
        <w:trPr/>
        <w:tc>
          <w:tcPr>
            <w:tcW w:w="8000" w:type="dxa"/>
            <w:gridSpan w:val="1"/>
          </w:tcPr>
          <w:p>
            <w:pPr/>
            <w:r>
              <w:rPr/>
              <w:t xml:space="preserve">Original Planned Closing Date</w:t>
            </w:r>
          </w:p>
        </w:tc>
        <w:tc>
          <w:tcPr>
            <w:tcW w:w="8000" w:type="dxa"/>
            <w:gridSpan w:val="1"/>
          </w:tcPr>
          <w:p>
            <w:pPr/>
            <w:r>
              <w:rPr/>
              <w:t xml:space="preserve">Aug 4, 2019</w:t>
            </w:r>
          </w:p>
        </w:tc>
      </w:tr>
      <w:tr>
        <w:trPr/>
        <w:tc>
          <w:tcPr>
            <w:tcW w:w="8000" w:type="dxa"/>
            <w:gridSpan w:val="1"/>
          </w:tcPr>
          <w:p>
            <w:pPr/>
            <w:r>
              <w:rPr/>
              <w:t xml:space="preserve">Revised Planned Closing Date</w:t>
            </w:r>
          </w:p>
        </w:tc>
        <w:tc>
          <w:tcPr>
            <w:tcW w:w="8000" w:type="dxa"/>
            <w:gridSpan w:val="1"/>
          </w:tcPr>
          <w:p>
            <w:pPr/>
            <w:r>
              <w:rPr/>
              <w:t xml:space="preserve">May 4,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The project has been recognized by national and local institutions, organizations of civil society, business community and media as  a proponent of low-carbon development. The number of project partners (more than 50) as well as number of media appearances (1,000) proves that the interest for this topic is growing. Specific aspects of the project have been identified as key starting points for further endeavor: sustainable mobility with focus on e-mobility on land and sea, energy efficiency and renewable energy sources both in facilities and public lighting and 'greening' of events, be it music, film, sports or conferences. Concrete measures implemented by the project, such as 30 investment projects that have been successfully completed and triggered more than 10 million euro investments,  e-mobility concept development and promotion, growing number of green festivals and events, as well as eco-certified hotels, proved to be a good platform for embracing and scaling up the low-carbon development concept, not only in tourism but in other sectors as well.
</w:t>
            </w:r>
          </w:p>
          <w:p>
            <w:pPr/>
            <w:r>
              <w:rPr/>
              <w:t xml:space="preserve">
</w:t>
            </w:r>
          </w:p>
          <w:p>
            <w:pPr/>
            <w:r>
              <w:rPr/>
              <w:t xml:space="preserve">Detailed overview: 
</w:t>
            </w:r>
          </w:p>
          <w:p>
            <w:pPr/>
            <w:r>
              <w:rPr/>
              <w:t xml:space="preserve">Outcome 1: Regulatory framework and eco-certification 
</w:t>
            </w:r>
          </w:p>
          <w:p>
            <w:pPr/>
            <w:r>
              <w:rPr/>
              <w:t xml:space="preserve">A significant impact of the project lays down in the fact that the Parliament of Montenegro passed the Law on Industrial Emissions in March 2019, thus creating an enabling environment for harmonizing industrial facilities with the provisions of the Industrial Emissions Directive (IED). The Project technically supported drafting of the Law and related Directive Specific Implementation Plan (DSIP). In order to create preconditions for law enforcement, project provides support for development of the Comprehensive National Inventory of Installations in Montenegro that fall under the provisions of the IE Directive and medium combustion plants in accordance with 2015/2193 Directive. Taking into account the emission reduction potential of the industry sector, the issuing of the integrated permits will prove the resource-efficient work, and contribute to reduced energy consumption and decreased carbon footprint.
</w:t>
            </w:r>
          </w:p>
          <w:p>
            <w:pPr/>
            <w:r>
              <w:rPr/>
              <w:t xml:space="preserve">
</w:t>
            </w:r>
          </w:p>
          <w:p>
            <w:pPr/>
            <w:r>
              <w:rPr/>
              <w:t xml:space="preserve">According to the findings and recommendations from the 2017 Mid Term Review, the target on number of eco-certified accommodations was revised to 30 tourist accommodation facilities. In the reporting period, 10 hotels and apartments obtained EU Ecolabel or Travelife certificates. Currently, the total number of certified accommodations is 24, with 5,000 beds (one hotel was awarded with Green Key certificate). List of the certified accommodation facilities can be found here: http://lowcarbonmne.me/en/regulary-framework/eco-certified-accommodations-in-montenegro. 
</w:t>
            </w:r>
          </w:p>
          <w:p>
            <w:pPr/>
            <w:r>
              <w:rPr/>
              <w:t xml:space="preserve">The project established excellent cooperation with municipalities of Budva and Tivat through local incentive programmes where municipal funds were merged with project funds to support capacity building of accommodation facilities management in obtaining eco-certificates. Municipal co-financing is in amount of 8,000.00 USD. The programmes will be operational until end-project. 
</w:t>
            </w:r>
          </w:p>
          <w:p>
            <w:pPr/>
            <w:r>
              <w:rPr/>
              <w:t xml:space="preserve">The main recognition of the project efforts as well a sustainability factor  in this area was development of the State Incentive Measure by Ministry of Sustainable Development and Tourism and National Tourism Organization, where one of the key measures is defined for eco-certification of tourism accommodation. State budget allocated 10,000.00 EUR and merged with project funds for these purposes.  The programme will run by end-project and assure reaching of the project target of 30 certified accommodations. Details can be found here: http://www.mrt.gov.me/organizacija/turisticka_destinacija/189787/Javni-pozivi-po-Programu-podsticajnih-mjera-u-oblasti-turizma-za-2018-2019-godinu.html.  
</w:t>
            </w:r>
          </w:p>
          <w:p>
            <w:pPr/>
            <w:r>
              <w:rPr/>
              <w:t xml:space="preserve"> Outcome 2: Improved low carbon and carbon neutral transport infrastructure to support tourism sector related public and non-motorized transport.
</w:t>
            </w:r>
          </w:p>
          <w:p>
            <w:pPr/>
            <w:r>
              <w:rPr/>
              <w:t xml:space="preserve">So far, the project has supported development of 35km of hiking and biking trails throughout Montenegro (projects co-financed through the Calls for Proposals in Podgorica, Pluzine, Tivat and Herceg Novi). Feasibility Study for the development of the MNE section of EuroVelo8  route developed in accordance with European standards. The total length of the EuroVelo 8 route through Montenegro is 176 km, while the length of the most advantageous section for implementation is 15.7 km. The Study It includes detailed cost-benefit analyses and the action plan for the priority section. Educational workshop and training for 35 architects and urban designers on low-carbon development principles in urban development and spatial planning conducted in September 2018, in the frameworks of Kotor APSS.
</w:t>
            </w:r>
          </w:p>
          <w:p>
            <w:pPr/>
            <w:r>
              <w:rPr/>
              <w:t xml:space="preserve">
</w:t>
            </w:r>
          </w:p>
          <w:p>
            <w:pPr/>
            <w:r>
              <w:rPr/>
              <w:t xml:space="preserve">As the e-mobility has been recognized as one of key concepts that can contribute to significant reduction of CO2 emissions, while one of programmatic areas that has a high potential for initiation of Eco Fund’s support activities is transport, a comprehensive E-mobility Feasibility Study has been developed. The Study consists of:
</w:t>
            </w:r>
          </w:p>
          <w:p>
            <w:pPr/>
            <w:r>
              <w:rPr/>
              <w:t xml:space="preserve">-	Up do date Analyses of Legal and Institutional Framework for introduction of e-mobility concept in MNE
</w:t>
            </w:r>
          </w:p>
          <w:p>
            <w:pPr/>
            <w:r>
              <w:rPr/>
              <w:t xml:space="preserve">-	Market analyses (survey among citizens, public sector on state and local level, official car dealers, citizens, banks, transport service providers etc.)
</w:t>
            </w:r>
          </w:p>
          <w:p>
            <w:pPr/>
            <w:r>
              <w:rPr/>
              <w:t xml:space="preserve">-  	Cost-benefit analyses, based on case studies for private and public sector and citizens
</w:t>
            </w:r>
          </w:p>
          <w:p>
            <w:pPr/>
            <w:r>
              <w:rPr/>
              <w:t xml:space="preserve">-       Proposed financial and non-financial incentive tools to encourage investments in e-mobility.
</w:t>
            </w:r>
          </w:p>
          <w:p>
            <w:pPr/>
            <w:r>
              <w:rPr/>
              <w:t xml:space="preserve">In order to encourage public sector to implement e-mobility concepts on the ground, the Project conducted the Public Call for Proposals, offering financial contribution to procurement and installation of EV charging stations throughout Montenegro. It resulted in selecting 11 (eleven) locations for EV chargers, that will be deployed during summer 2019 and will be visible on the European map of EV charging stations, by using a mobile application developed by Telekom . This activity will encourage local institutions to apply innovations in the transport sector, secure charging points to foreign tourists who wish to travel to Montenegro by EVs, strengthen the economy, enable creating green jobs, increase the availability of information and interest of the Montenegrin public in e-mobility, and reduce the level of GHG emission. 
</w:t>
            </w:r>
          </w:p>
          <w:p>
            <w:pPr/>
            <w:r>
              <w:rPr/>
              <w:t xml:space="preserve">Outcome 3 Pilot investments to support low carbon tourism development implemented, followed up by the establishment of a sustainable financing mechanism to support climate change mitigation and adaptation actions
</w:t>
            </w:r>
          </w:p>
          <w:p>
            <w:pPr/>
            <w:r>
              <w:rPr/>
              <w:t xml:space="preserve">
</w:t>
            </w:r>
          </w:p>
          <w:p>
            <w:pPr/>
            <w:r>
              <w:rPr/>
              <w:t xml:space="preserve">Three Public Calls for Proposals have been implemented in cooperation with the Chamber of Economy. The third was finalized in October 2018. In total, 32 project were initially selected for support.  Finally,  30 projects have been successfully implemented (completed), one is pending for completion in 2019, and one dropped out. 
</w:t>
            </w:r>
          </w:p>
          <w:p>
            <w:pPr/>
            <w:r>
              <w:rPr/>
              <w:t xml:space="preserve">The total value of investments from three Call for Proposals is 10,121.615 EUR while the project co-financing amounts to 839,741 EUR. All supported projects are visible on the project map, hyperlink provided. 
</w:t>
            </w:r>
          </w:p>
          <w:p>
            <w:pPr/>
            <w:r>
              <w:rPr/>
              <w:t xml:space="preserve">MRV system for monitoring of energy use and GHG emissions has been established, all project owners have been instructed how to report. The first MRV reports have been prepared by project owners for the 22 projects for 2018. 
</w:t>
            </w:r>
          </w:p>
          <w:p>
            <w:pPr/>
            <w:r>
              <w:rPr/>
              <w:t xml:space="preserve"> 
</w:t>
            </w:r>
          </w:p>
          <w:p>
            <w:pPr/>
            <w:r>
              <w:rPr/>
              <w:t xml:space="preserve">In November 2018, the Government of Montenegro adopted the Decision on the Establishment of the Environmental Protection Fund - the Eco-Fund ("Official Gazette of Montenegro" No. 81/18) with the aim of acting as a central national institution for financing and providing technical support to projects / programs in the field of environment, climate change and energy. The Government of Montenegro adopted the Decision on appointment of the Board of Directors of the Eco Fund on 7th March 2019. The constituent session of the Board of Directors was held on April 24th, at which the Chairman of the Board of Directors was elected. Furthermore, Board of Directors adopted the Statute of Eco fund on 17th May, while it is still pending for the adoption by the Government. The capitalization of the Eco Fund has not yet started.
</w:t>
            </w:r>
          </w:p>
          <w:p>
            <w:pPr/>
            <w:r>
              <w:rPr/>
              <w:t xml:space="preserve">UNDP will in the forthcoming period provide the technical assistance to Eco Fund, with the focus on institutional and organizational capacity strengthening, gradual diversification of funding sources and allocation instruments as well as regional networking. The area of work where Eco Fund could initially implement concrete programmes with massive outreach is sustainable transport - e-mobility, which was the reason why the Feasibility study on e-mobility, described above was developed.
</w:t>
            </w:r>
          </w:p>
          <w:p>
            <w:pPr/>
            <w:r>
              <w:rPr/>
              <w:t xml:space="preserve">
</w:t>
            </w:r>
          </w:p>
          <w:p>
            <w:pPr/>
            <w:r>
              <w:rPr/>
              <w:t xml:space="preserve">Outcome 4
</w:t>
            </w:r>
          </w:p>
          <w:p>
            <w:pPr/>
            <w:r>
              <w:rPr/>
              <w:t xml:space="preserve">In the reporting period, GHG inventory report for 2017 was completed, with total emissions level of 95.04 ktCO2eq. As of 2018, emissions savings from TCNT supported investments will be calculated and lead to the steady decrease of the tourism sector carbon footprint. The report was developed 5th year in row, based on methodology verified by independent third party, in accordance with ISO 14064-3:2006, with reasonable level of assurance (required is below 5%).  Due to the change of methodology of preparing of energy balances by National Statistical Office of Montenegro (Monstat) as of 2014, it is proposed to define year 2014 as TCNT project baseline year. The main project indicator of annual GHG emissions from tourism sector at the of 77 ktCO2eq remains valid.          
</w:t>
            </w:r>
          </w:p>
          <w:p>
            <w:pPr/>
            <w:r>
              <w:rPr/>
              <w:t xml:space="preserve">The inventory reports confirmed the highest mitigation potentials is in accommodations (56,7% of total emissions in 2017), namely hotels and apartments, primarily through EE measures, which was reflected through Calls for Proposals and awarded projects.
</w:t>
            </w:r>
          </w:p>
          <w:p>
            <w:pPr/>
            <w:r>
              <w:rPr/>
              <w:t xml:space="preserve">Online Carbon Footprint calculator is d integrated in more than 30 tourism websites in Montenegro (hotels, tour operators, visitor centres, NTO, LTOs etc.). The calculator was redesigned and used for the calculation of carbon footprint of the International Conference Green Days dedicated to green economy development, gathering 450 participants. The E-mobility Feasibility Study was presented at the Conference in order to initiate further discussion and promotion of the concept by decision makers in politics ad private sector.
</w:t>
            </w:r>
          </w:p>
          <w:p>
            <w:pPr/>
            <w:r>
              <w:rPr/>
              <w:t xml:space="preserve">10 low carbon tourism products/hiking tours implemented and continuously offered, with 200 participants per hiking tour; will be organized and promoted beyond project cycle.
</w:t>
            </w:r>
          </w:p>
          <w:p>
            <w:pPr/>
            <w:r>
              <w:rPr/>
              <w:t xml:space="preserve">Three 30 minute, special TV tourism programmes were filmed on the low carbon development and the Project activities.
</w:t>
            </w:r>
          </w:p>
          <w:p>
            <w:pPr/>
            <w:r>
              <w:rPr/>
              <w:t xml:space="preserve">The Games of the Small States of Europe became green, gathered more than 2,000 participants and 450 volunteers from all around the world. The Guidelines on organizing GREEN sports events is developed with the Montenegrin Olympic Committee and will be distributed to International Olympic Committee and national sports associations. The Games were organized in 6 (six) towns where 200 trees were planted on the  22nd April - Planet Day, to call for climate action.Statement of Intent signed with the Montenegrin Olympic Committee and the Ministry of Sustainable Development and Tourism on greening the Games of Small States of Europe 2019 organized in Montenegro in May-June 2019 with the following objectives:
</w:t>
            </w:r>
          </w:p>
          <w:p>
            <w:pPr/>
            <w:r>
              <w:rPr/>
              <w:t xml:space="preserve">-	Reduction of CO2 emissions level by providing organized and energy efficient transport to participants and technical staff;
</w:t>
            </w:r>
          </w:p>
          <w:p>
            <w:pPr/>
            <w:r>
              <w:rPr/>
              <w:t xml:space="preserve">-	Reduction of waste through implementing adequate waste management within the Olympic Village and all sport grounds;
</w:t>
            </w:r>
          </w:p>
          <w:p>
            <w:pPr/>
            <w:r>
              <w:rPr/>
              <w:t xml:space="preserve">-	Efficient use of all resources, primarily water and energy;
</w:t>
            </w:r>
          </w:p>
          <w:p>
            <w:pPr/>
            <w:r>
              <w:rPr/>
              <w:t xml:space="preserve">-	Promotion of all green measures undertaken prior and during organization of the Games and their timely communication to the wider public, using all available channels of communication.
</w:t>
            </w:r>
          </w:p>
          <w:p>
            <w:pPr/>
            <w:r>
              <w:rPr/>
              <w:t xml:space="preserve">The Project  contributed through:
</w:t>
            </w:r>
          </w:p>
          <w:p>
            <w:pPr/>
            <w:r>
              <w:rPr/>
              <w:t xml:space="preserve">-	Developing a Guideline for the organization of green sports event containing principles and practical tips on how sport events can become green and reduce the negative impact on the environment and climate
</w:t>
            </w:r>
          </w:p>
          <w:p>
            <w:pPr/>
            <w:r>
              <w:rPr/>
              <w:t xml:space="preserve">-       Design and distribution of promotional materials (2,500 multiple use water bottles were distributed to sportsmen, delegations etc.) where it was calculated that, by using those bottles instead of plastic ones, the Games managed to avoid the use of 45,000 plastic bottles during the seven days of sports events.
</w:t>
            </w:r>
          </w:p>
          <w:p>
            <w:pPr/>
            <w:r>
              <w:rPr/>
              <w:t xml:space="preserve">Eight (8) music/film festivals with more than 150,000  festival goers per season incorporated basic principles of low carbon approach to organizing massive eevents. Two new Music Festivals Operosa Herceg Novi and Beer Fest Cetinje became green; they committed to an ambitious, environmental program focusing on energy, water, waste &amp; green design which gives project an even wider audience. 
</w:t>
            </w:r>
          </w:p>
          <w:p>
            <w:pPr/>
            <w:r>
              <w:rPr/>
              <w:t xml:space="preserve">Protocol on cooperation signed with NGO “Sempervivum” on development of 10 low carbon – green tourism products i.e. daily and multi-daily hiking tours, with particular emphasis to the environmentally important areas, responsible behavior and potentials for decrease of carbon footprint. NGO “Sempervivum” is obliged to allocate amount of 0,50 EUR from each ticket sold for organized tours to be paid into a special account operated by the Chamber of Commerce. In reporting period, 3 green tours were organized with 100 participant per tour. These tourism products will be promoted via national and local tourism organizations as well as with institutions in charge of management of the national parks and protected areas. Also, tours will be organized after project cycle, assuring sustainability of project-led awareness raising.  
</w:t>
            </w:r>
          </w:p>
          <w:p>
            <w:pPr/>
            <w:r>
              <w:rPr/>
              <w:t xml:space="preserve">App 1,000 guest appearances, newspaper and online stories on the project were published in the reporting period.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main accomplishment of the project so far is increased awareness and understanding of the low-carbon development concept among public institutions' representatives, businesses, general population, tourists and media that can bi linked with highly successful implementation of specific activities of the project followed by targeted information campaigns.
</w:t>
            </w:r>
          </w:p>
          <w:p>
            <w:pPr/>
            <w:r>
              <w:rPr/>
              <w:t xml:space="preserve">The number of eco-certified hotels has been growing in a reporting period to 24, due to strengthened partnerships among local administrations, tourist organizations and private business operators with intensive media campaigns implemented by the project. Also, number of GREEN music/film and sports events is growing while Montenegro is becoming more and more visible on the international map as a green tourism destination. 
</w:t>
            </w:r>
          </w:p>
          <w:p>
            <w:pPr/>
            <w:r>
              <w:rPr/>
              <w:t xml:space="preserve">Significant contribution to regulatory framework that encourages development based on low-carbon principles has been made, adopted Law on Industrial Emissions and related DSIP  estimating short-term and long-term investments in largest industrial facilities required by operators, should foster improvements of industrial facilities that will lead to GHG emissions reduction. Also, the fact that the National Action Plan for Energy Efficiency developed for 2019 - 2021 puts an emphasis on sustainable transport and energy efficiency in private sector driven actions, proves that there is a necessary synergy  among sectors such as transport, tourism, environment, climate change, sustainable development and economy. The promotion of e-mobility is seen as a specific stimulus to decision makers to initiate public debate on costs and benefits of introducing e-vehicles and developing EVs infrastructure for the benefit of environment and health of population. Therefore, placing 11 public EV chargers throughout Montenegro this summer, will be a major push to both public and private sector as well as an invite to tourists from Europe traveling by E-cars to visit Montenegro.
</w:t>
            </w:r>
          </w:p>
          <w:p>
            <w:pPr/>
            <w:r>
              <w:rPr/>
              <w:t xml:space="preserve">When it comes to pilot investment projects in tourism sector, I would like to underline the result of 30 projects completed, and the amount of total investment is unexpectedly high - above 10 million euro. This fact proves that there is a growing awareness and interest in particular on the side of private businesses to invest in green technologies and processes, which is perceived as a precondition to the shift to low-carbon - green economy.
</w:t>
            </w:r>
          </w:p>
          <w:p>
            <w:pPr/>
            <w:r>
              <w:rPr/>
              <w:t xml:space="preserve">The issue of Eco Fund - a great accomplishment of the Project is the fact that the new institution has been approved and formally established by the Government. However, it is a pity that the process of its institutional building and capacity development is going much slower than foreseen, but if it is seen as a process, the only thing that might be done is not to stop providing clear guidelines and support. 
</w:t>
            </w:r>
          </w:p>
          <w:p>
            <w:pPr/>
            <w:r>
              <w:rPr/>
              <w:t xml:space="preserve">Finally, I would very much agree with the rating of the Technical Adviser given last year, which reflects the enormous ambitions of the project design, which is hardly possible to be reflected in real life. I believe that the project team invested lots of efforts in designing specific activities that are in line with project objectives, the national and local circumstances and are seen as front-runners in promotion of green economy development in Montenegro. Therefore, my final overall rating remains as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objective of this project is to reduce GHG emissions from Montenegro’s tourism sector and maintain the overall tourism sector related GHG emissions at the 2013 level or lower despite the rapidly growing number of visitors. The budget of the project is $3 million of which over 80% has now been spent. The project has a target of 77,000 tonnes of CO2e to be reduced. The project has been going for 5 years now and it has requested and received a 9 months project extension that means that the project is now due to close in May of 2020.
</w:t>
            </w:r>
          </w:p>
          <w:p>
            <w:pPr/>
            <w:r>
              <w:rPr/>
              <w:t xml:space="preserve">
</w:t>
            </w:r>
          </w:p>
          <w:p>
            <w:pPr/>
            <w:r>
              <w:rPr/>
              <w:t xml:space="preserve">I am rating this project as MS or 'marginally satisfactory' for both DO and IP because I see the main achievement of this project being the support to the establishment of the Eco-Fund, which will provided long term financial incentives and support to environmental projects in Montenegro and as of mid-2019, there have been delays and the Eco-Fund has not been set up. The establishment of the Eco-Fund and its operation is delayed. It has not even started capitalization and currently there is no funding available even to pay for staff and for offices. 
</w:t>
            </w:r>
          </w:p>
          <w:p>
            <w:pPr/>
            <w:r>
              <w:rPr/>
              <w:t xml:space="preserve">
</w:t>
            </w:r>
          </w:p>
          <w:p>
            <w:pPr/>
            <w:r>
              <w:rPr/>
              <w:t xml:space="preserve">The project has had a target of $121.9 million USD in co-financing for its investments but to date the amount realized is much less due to the fact that the planned approx. 100 million USD co-financing funding for the new Kotor-Cetinje cable car is not yet to materialize and was not replaced by another project of similar scale and ambition. Co-financing materialized was reported as $7.4 million USD in the 2018 PIR and now in the 2019 PIR it is reported as $10.1 million USD.. This represents a co-financing ratio of some 3-1 when compared to a GEF grant of $3 million USD which is somewhat on the low side given that typically the GEF likes to see co-financing ratios of 7-1 or more.
</w:t>
            </w:r>
          </w:p>
          <w:p>
            <w:pPr/>
            <w:r>
              <w:rPr/>
              <w:t xml:space="preserve">
</w:t>
            </w:r>
          </w:p>
          <w:p>
            <w:pPr/>
            <w:r>
              <w:rPr/>
              <w:t xml:space="preserve">In the 2018 PIR, I wrote that "the Eco Fund is still not capitalized and that there are delays, disbursement has significantly dropped over the past 12 months, and the project will likely require an extension." In 2019, the situation is the same. What I wrote has turned out to be true and the project is being extended to May 2020 which is why I am rating the project 'MS' or marginally satisfactory.
</w:t>
            </w:r>
          </w:p>
          <w:p>
            <w:pPr/>
            <w:r>
              <w:rPr/>
              <w:t xml:space="preserve">
</w:t>
            </w:r>
          </w:p>
          <w:p>
            <w:pPr/>
            <w:r>
              <w:rPr/>
              <w:t xml:space="preserve">However, ensuring that the Eco-Fund is operational before the end of the project will be a big achievement and so this project has the potential to be better next year, provided that the Eco-Fund is capitalized and working , when you combine this with the good work on the policy and legislative front and in selecting pilot investments, it means that this project has the clear possibility to improve next year. For me, the Eco-Fund needs to work and to work properly for this project to receive an improved rating of 'S' in the PIR for next year and in the final evaluation. If the final evaluation is to give this project a 'S' rating then the Eco-Fund capitalized and starting to work properly is absolutely critical, in my view.
</w:t>
            </w:r>
          </w:p>
          <w:p>
            <w:pPr/>
            <w:r>
              <w:rPr/>
              <w:t xml:space="preserve">
</w:t>
            </w:r>
          </w:p>
          <w:p>
            <w:pPr/>
            <w:r>
              <w:rPr/>
              <w:t xml:space="preserve">Last year in the PIR, the UNDP Montenegro reported that the project is on the way to meet its targets for direct GHG emission reductions of 77 ktons CO2eq (over the 20-year default lifetime of the investments) on the condition that 28 low carbon investments selected to be supported by the Project) and 12 audited tourist accommodations for low carbon measures are implemented and generating GHG emission reductions before August 2019. This year, the project reports that 30 low carbon investments have been supported by the project and the expected lifetime direct CO2 reductions are expected to be 86,000 tonnes of CO2e. However, given the Eco-Fund is not yet operational it is not clear if all these projects will be financed and implemented before the project ends which means there is still a risk that they may not happen. Possible delays and under capitalization of the Eco-Fund are the two big risks faced by the project.
</w:t>
            </w:r>
          </w:p>
          <w:p>
            <w:pPr/>
            <w:r>
              <w:rPr/>
              <w:t xml:space="preserve">
</w:t>
            </w:r>
          </w:p>
          <w:p>
            <w:pPr/>
            <w:r>
              <w:rPr/>
              <w:t xml:space="preserve">Outcome 1 of this project has focused on the  legal and regulatory framework for supporting low carbon tourism and low carbon spatial development in Montenegro. With support from the project, the National Action Plan for Energy Efficiency in Montenegro for 2019-2021 has been further elaborated and has now incorporated a new chapter dedicated to sustainable urban mobility based on previous results and based on the planned activities of the project. Previously, the project developed principles for low-carbon tourism development and reducing of tourism sector carbon footprint have been introduced in the Law on Tourism and Hospitality, adopted by the Assembly of Montenegro in December 2017. The project also has a goal to achieve the target of thirty (30) tourist accommodation facilities to be certified by the time of project closure in May 2020. Currently, some twenty four (24) hotels and apartments with some 5,000 beds have international certificates for operating with lower environmental impacts so the project is on track to meet the target by the end of the project. The overall results under this outcome can be rated as satisfactory.
</w:t>
            </w:r>
          </w:p>
          <w:p>
            <w:pPr/>
            <w:r>
              <w:rPr/>
              <w:t xml:space="preserve">
</w:t>
            </w:r>
          </w:p>
          <w:p>
            <w:pPr/>
            <w:r>
              <w:rPr/>
              <w:t xml:space="preserve">Outcome 2 of the project aims to support improved low carbon and carbon neutral transport infrastructure to support tourism sector related public and non-motorized transport. This outcome is only going to be partially met by the project. The investment capital is not available to invest in the range of sustainable energy measures to ensure and enable that the main airport of Podgorica and main ports in Montenegro will be certified carbon neutral. In addition, the approximately $100 million co-financing for the new Kotor-Cetinje cable car has not materialized. Outcome 2 is a very ambitious outcome and the only two parts of this outcome that have been realized is that bus stations in at 2 cities have been established as low carbon tourist welcome centers where electric vehicles are being offered to tourists by the Tourism Organisation of Cetinje and by the Tourism Organisation of Zabljak. The project has also supported the development of approximately 70km of new hiking and biking trails which means that least 25 km of new non-motorized transport corridors are now approved for funding. The results on this outcome can be rated as moderately unsatisfactory in my view due to the fact that a very large amount of co-financing that was expected to materialize at the start of the project not having materialized.
</w:t>
            </w:r>
          </w:p>
          <w:p>
            <w:pPr/>
            <w:r>
              <w:rPr/>
              <w:t xml:space="preserve">
</w:t>
            </w:r>
          </w:p>
          <w:p>
            <w:pPr/>
            <w:r>
              <w:rPr/>
              <w:t xml:space="preserve">Outcome 3 supports launching pilot investments for low carbon tourism development implemented, followed up by the establishment of a sustainable financing mechanism to support climate change mitigation and adaptation actions in the tourism sector with 30 pilot projects successfully implemented. Pilot projects have already been supported with small GEF grants an with approximately $11 million USD in co-financing realized. However, while specific pilot projects have been developed and supported the Eco-Fund is not yet fully launched and operational. At first, the Eco-Fund was due to be launched at the end of 2018. Eight monthe later as of mid-2019 it is still not established and it has not been capitalized yet. As the establishment and operation of the Eco-Fund is likely to be a major achievement if not the major achievement of this project it is very important to make sure it is up and running before the end of this year and so there are some results that can be reported before the project closes. Right now, the Eco-Found exists on paper as a legal entity only. There are currently no staff, no offices, and no initial approved budget.  Capitalization of the fund has not yet started. The establishement and operation of the Eco-Fund in a sustainable manner will, in my view, be the biggest success and achievement of this project when it happens so it is very important that in the remaining months that all efforts are made to support the successful launch of the Eco-Fund before the end of the project. Currently, the rating for this outcome in my view is marginally satisfactory. For it to be fully satisfactory, the Eco-Fund needs to be launched and operational. 
</w:t>
            </w:r>
          </w:p>
          <w:p>
            <w:pPr/>
            <w:r>
              <w:rPr/>
              <w:t xml:space="preserve">
</w:t>
            </w:r>
          </w:p>
          <w:p>
            <w:pPr/>
            <w:r>
              <w:rPr/>
              <w:t xml:space="preserve">Outcome 4 of this project aims to put in place a GHG emission monitoring system and increase public awareness about the carbon footprint of the tourism sector in Montenegro and its GHG reduction potential and measures. This outcome has already been achieved by the project. In addition, the project has carried out a lot of awareness raising under outcome 4 including newspaper articles, online stories, launching hiking tours, providing funds for special TV programs on low carbon development and developing an online carbon footprint calculator which has been used on tourism websites in Montenegro. In addition, the games of the small states of europe were supported through funds to enable the planting of some 200 trees and the project reported that 8 music festivals have been supported to be carbon neutral. Results under this outcome are rated as Highly Satisfactory as the project has done a great job on this outcome.
</w:t>
            </w:r>
          </w:p>
          <w:p>
            <w:pPr/>
            <w:r>
              <w:rPr/>
              <w:t xml:space="preserve">
</w:t>
            </w:r>
          </w:p>
          <w:p>
            <w:pPr/>
            <w:r>
              <w:rPr/>
              <w:t xml:space="preserve">Implementation progress is rated as marginally satisfactory with cumulative delivery standing at 81% of the $3 million USD GEF project budget as of the end of June 2018. The project will have been going for 5 years as of August 2019. However, a 9 month project extension was requested and approved in 2018 so that now the project will finish in May 2020. While it is partially outside of the control of the project, it should be pointed out that there have been significant delays in the establishment of the Eco-Fund. These delays are the main reasons that I am giving the project a MS rating for implementation progress, as well as for DO - Development Objective.</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This Project does not have any linkage with the gender-based violence.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equally targets men and women, at both levels: project management and project implementation.  At the level of project  management, it is worth while emphasizing that the Project Manager is a women, that 3 Project Coordinators are women (one is a man), the majority of Project Board members are women (8 out of 11 - 72%), and the composition of all working groups is in favor of women members majority. This confirms the high dedication of women on ruling positions to the concepts of low carbon development, to innovations in businesses and operations, to establishing and nourishing partnerships.  The Survey on perceptions of carbon neutral tourism and products - all data collected, analysed and presented in the scope of the project are gender disaggregated. The project promotes women's role in awareness rising and promotion of low carbon development concept. Eco-certification of accommodation facilities incorporates and specifically targets genders mainstreaming aspects.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Integrating gender perspectives into the sustainable tourism is particularly important as the tourism industry is one major employer of women, offers various opportunities for independent income generating activities, and at the same time affects women’s lives in local communities. Within Calls for Proposals, one of the basic criteria for projects evaluation is gender aspect. Applicants are particularly encouraged to appoint and involve women entrepreneurs and women leading public institutions and companies to apply to the Call. After the completion of the selection process, out of 30 supported projects, 18 projects are led by women and the projects will be entry points for employment of women. Furthermore, the all the Surveys on perceptions of carbon neutral tourism and products have all collected data gender disaggregated.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social and or environmental risks have been identified.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5149 MNE Carbon Neutral Tourism ESSP v1.docx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first solar powered boat in Montenegro has set out for its first journey offering a complete Eco appeal with no fuel, fumes, exhausts or noise. The story had an awesome international media coverage.
</w:t>
            </w:r>
          </w:p>
          <w:p>
            <w:pPr/>
            <w:r>
              <w:rPr/>
              <w:t xml:space="preserve">After music and film festival have gone green in the country the project began fusing sustainability and sports and offsetting large events like international conferences.
</w:t>
            </w:r>
          </w:p>
          <w:p>
            <w:pPr/>
            <w:r>
              <w:rPr/>
              <w:t xml:space="preserve">As part of its green initiative, the project has placed top priority on low carbon development, ecological preservation, conserving resources and environmental friendliness.
</w:t>
            </w:r>
          </w:p>
          <w:p>
            <w:pPr/>
            <w:r>
              <w:rPr/>
              <w:t xml:space="preserve">By meshing the power of sports &amp; music and films the project has paved the way to a sustainable economy that works toward zero carbon emissions that improves people’s lives and living. From the big things – like installing solar panels to things like organizing group transport, eating lower impact protein and switching to local suppliers to offsetting events.
</w:t>
            </w:r>
          </w:p>
          <w:p>
            <w:pPr/>
            <w:r>
              <w:rPr/>
              <w:t xml:space="preserve">These green events represent more than just sport, music and film. They stand for mutual respect, courage in the face of adversity, equality and true global excellence. They also symbolize the progress that the project helps Montenegro to make toward becoming more sustainable and acting to prevent climate change. 
</w:t>
            </w:r>
          </w:p>
          <w:p>
            <w:pPr/>
            <w:r>
              <w:rPr/>
              <w:t xml:space="preserve">Our sustainable future is possible. The Games of the Small States supported by the project offered a unique privilege to forge new chapters in the history of sports. With that privilege came a great responsibility, to make hosting the Games concretely sustainable, for our citizens and for our shared planet. The Olympic village become beacons for what low-carbon communities can look like. Low emissions organized collective transport for athletes and journalists has set new benchmarks for how citizens can lower their carbon footprint.
</w:t>
            </w:r>
          </w:p>
          <w:p>
            <w:pPr/>
            <w:r>
              <w:rPr/>
              <w:t xml:space="preserve">The project leveraged the power of mass public events to drive meaningful impact, convene industry stakeholders, and engage music and film fans, sport lovers and athletes, and whole communities. The focus are six key program initiatives: energy, food, transportation, venues, waste, and water. 
</w:t>
            </w:r>
          </w:p>
          <w:p>
            <w:pPr/>
            <w:r>
              <w:rPr/>
              <w:t xml:space="preserve">The project continues to provide resources and expertise to event organizers to develop and/or improve greening initiatives.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Links are bellow while more than 500 headlines about the project since June 2016 are available. 
</w:t>
            </w:r>
          </w:p>
          <w:p>
            <w:pPr/>
            <w:r>
              <w:rPr/>
              <w:t xml:space="preserve">
</w:t>
            </w:r>
          </w:p>
          <w:p>
            <w:pPr/>
            <w:r>
              <w:rPr/>
              <w:t xml:space="preserve">https://greendays.me/
</w:t>
            </w:r>
          </w:p>
          <w:p>
            <w:pPr/>
            <w:r>
              <w:rPr/>
              <w:t xml:space="preserve">http://www.operosa.org/sr
</w:t>
            </w:r>
          </w:p>
          <w:p>
            <w:pPr/>
            <w:r>
              <w:rPr/>
              <w:t xml:space="preserve">http://www.cok.me/aktuelnosti/
</w:t>
            </w:r>
          </w:p>
          <w:p>
            <w:pPr/>
            <w:r>
              <w:rPr/>
              <w:t xml:space="preserve">https://www.seadancefestival.me/en/
</w:t>
            </w:r>
          </w:p>
          <w:p>
            <w:pPr/>
            <w:r>
              <w:rPr/>
              <w:t xml:space="preserve">https://www.instagram.com/p/ByaV8wrH2WI/
</w:t>
            </w:r>
          </w:p>
          <w:p>
            <w:pPr/>
            <w:r>
              <w:rPr/>
              <w:t xml:space="preserve">https://twitter.com/UNDPEurasia
</w:t>
            </w:r>
          </w:p>
          <w:p>
            <w:pPr/>
            <w:r>
              <w:rPr/>
              <w:t xml:space="preserve">https://we.tl/t-pwrP2DEFWS 
</w:t>
            </w:r>
          </w:p>
          <w:p>
            <w:pPr/>
            <w:r>
              <w:rPr/>
              <w:t xml:space="preserve">https://eur03.safelinks.protection.outlook.com/?url=https%3A%2F%2Fwww.youtube.com%2Fwatch%3Fv%3Dk17CjbhifqY%26fbclid%3DIwAR179cJsiE7NZfNzjwy3M6DyJ_lZJtBG-JMbnBNaYYwwFOI17XXXhdC93xE&amp;data=02%7C01%7Caleksandra.kikovic%40undp.org%7Ce84ffe2f5ac1433c707408d6ee323ab1%7Cb3e5db5e2944483799f57488ace54319%7C0%7C0%7C636958296829761884&amp;sdata=7%2F0ZhQY2g0GcBOYcms7wyPL11bh%2BgogGtompl6MOteY%3D&amp;reserved=0
</w:t>
            </w:r>
          </w:p>
          <w:p>
            <w:pPr/>
            <w:r>
              <w:rPr/>
              <w:t xml:space="preserve">https://eur03.safelinks.protection.outlook.com/?url=https%3A%2F%2Fwww.google.com%2Fsearch%3Fq%3Drambo%2Bsolarni%26oq%3Drambo%2Bsolarni%26aqs%3Dchrome..69i57j0j69i60l3.2988j0j8%26sourceid%3Dchrome%26ie%3DUTF-8&amp;data=02%7C01%7Caleksandra.kikovic%40undp.org%7C08948a93c9764df1749208d6e8cdd340%7Cb3e5db5e2944483799f57488ace54319%7C0%7C0%7C636952368038199623&amp;sdata=ADjf7vHnO1stuoXOmX1gWbzp7ELOugBGAvDX2azdKpE%3D&amp;reserved=0
</w:t>
            </w:r>
          </w:p>
          <w:p>
            <w:pPr/>
            <w:r>
              <w:rPr/>
              <w:t xml:space="preserve">www.lowcarbonmne.me    
</w:t>
            </w:r>
          </w:p>
          <w:p>
            <w:pPr/>
            <w:r>
              <w:rPr/>
              <w:t xml:space="preserve">www.calculateco2.me  
</w:t>
            </w:r>
          </w:p>
          <w:p>
            <w:pPr/>
            <w:r>
              <w:rPr/>
              <w:t xml:space="preserve">http://stories.undp.org/a-guiltfree-holiday  
</w:t>
            </w:r>
          </w:p>
          <w:p>
            <w:pPr/>
            <w:r>
              <w:rPr/>
              <w:t xml:space="preserve">http://www.southernsoulfestival.com/ 
</w:t>
            </w:r>
          </w:p>
          <w:p>
            <w:pPr/>
            <w:r>
              <w:rPr/>
              <w:t xml:space="preserve">www.instagram.com/SustDevMe 
</w:t>
            </w:r>
          </w:p>
          <w:p>
            <w:pPr/>
            <w:r>
              <w:rPr/>
              <w:t xml:space="preserve">www.facebook.com/SustDevMe 
</w:t>
            </w:r>
          </w:p>
          <w:p>
            <w:pPr/>
            <w:r>
              <w:rPr/>
              <w:t xml:space="preserve">www.twitter.com/SustDevMe 
</w:t>
            </w:r>
          </w:p>
          <w:p>
            <w:pPr/>
            <w:r>
              <w:rPr/>
              <w:t xml:space="preserve">https://www.linkedin.com/in/low-carbon-tourism-montenegro 
</w:t>
            </w:r>
          </w:p>
          <w:p>
            <w:pPr/>
            <w:r>
              <w:rPr/>
              <w:t xml:space="preserve">https://www.youtube.com/channel/UCdVXJtQ18UM1CcradNJtMbw 
</w:t>
            </w:r>
          </w:p>
          <w:p>
            <w:pPr/>
            <w:r>
              <w:rPr/>
              <w:t xml:space="preserve">http://www.southernsoulfestival.com/ 
</w:t>
            </w:r>
          </w:p>
          <w:p>
            <w:pPr/>
            <w:r>
              <w:rPr/>
              <w:t xml:space="preserve">https://twitter.com/UNDP/status/884487509857652736
</w:t>
            </w:r>
          </w:p>
          <w:p>
            <w:pPr/>
            <w:r>
              <w:rPr/>
              <w:t xml:space="preserve"> https://www.instagram.com/undp/ 
</w:t>
            </w:r>
          </w:p>
          <w:p>
            <w:pPr/>
            <w:r>
              <w:rPr/>
              <w:t xml:space="preserve">http://montenegro.travel/en/news/690 
</w:t>
            </w:r>
          </w:p>
          <w:p>
            <w:pPr/>
            <w:r>
              <w:rPr/>
              <w:t xml:space="preserve">http://www.rtcg.me/tv/emisije/ostalo/all-in-one/201790/montenegro---all-in-one-29042018.html
</w:t>
            </w:r>
          </w:p>
          <w:p>
            <w:pPr/>
            <w:r>
              <w:rPr/>
              <w:t xml:space="preserve">http://un.org.me/funding-for-climate-solutions/
</w:t>
            </w:r>
          </w:p>
          <w:p>
            <w:pPr/>
            <w:r>
              <w:rPr/>
              <w:t xml:space="preserve">https://www.youtube.com/watch?v=rCygDdjVXOk
</w:t>
            </w:r>
          </w:p>
          <w:p>
            <w:pPr/>
            <w:r>
              <w:rPr/>
              <w:t xml:space="preserve">https://www.facebook.com/LowCarbonTourismMNE/
</w:t>
            </w:r>
          </w:p>
          <w:p>
            <w:pPr/>
            <w:r>
              <w:rPr/>
              <w:t xml:space="preserve">https://www.instagram.com/low.carbon.mne/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5149 - CEO End Request - Montenegro Towards Carbon Neutral Tourism Revised July 8, 2014 MO.doc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Number of partners is growing followed by a number of partnership agreements signed in the reporting period: MoU signed with Bar municipality and Cetinje for the purpose of:
</w:t>
            </w:r>
          </w:p>
          <w:p>
            <w:pPr/>
            <w:r>
              <w:rPr/>
              <w:t xml:space="preserve"> i)	promotion of private and public sector investments in low carbon and green businesses;
</w:t>
            </w:r>
          </w:p>
          <w:p>
            <w:pPr/>
            <w:r>
              <w:rPr/>
              <w:t xml:space="preserve">ii)	use of modern technologies and innovations for the development of municipal and transport infrastructure tailored to the needs of citizens;
</w:t>
            </w:r>
          </w:p>
          <w:p>
            <w:pPr/>
            <w:r>
              <w:rPr/>
              <w:t xml:space="preserve">iii)	use of modern technologies and innovations in a way that ensures efficient management of natural resources;
</w:t>
            </w:r>
          </w:p>
          <w:p>
            <w:pPr/>
            <w:r>
              <w:rPr/>
              <w:t xml:space="preserve">iv)	use of modern technologies and innovations in a way to develop competitiveness and stimulate economic growth;
</w:t>
            </w:r>
          </w:p>
          <w:p>
            <w:pPr/>
            <w:r>
              <w:rPr/>
              <w:t xml:space="preserve">v)	enabling citizens to possess the knowledge and skills necessary to use modern technologies created to manage urban challenges.
</w:t>
            </w:r>
          </w:p>
          <w:p>
            <w:pPr/>
            <w:r>
              <w:rPr/>
              <w:t xml:space="preserve">
</w:t>
            </w:r>
          </w:p>
          <w:p>
            <w:pPr/>
            <w:r>
              <w:rPr/>
              <w:t xml:space="preserve">Statement of Intent signed with Montenegrin Olympic Committee for the purpose of: 
</w:t>
            </w:r>
          </w:p>
          <w:p>
            <w:pPr/>
            <w:r>
              <w:rPr/>
              <w:t xml:space="preserve">Reduction of CO2 emissions level by providing organized and energy efficient transport to participants and technical staff;
</w:t>
            </w:r>
          </w:p>
          <w:p>
            <w:pPr/>
            <w:r>
              <w:rPr/>
              <w:t xml:space="preserve">-	Reduction of waste through implementing adequate waste management within the Olympic Village and all sport grounds;
</w:t>
            </w:r>
          </w:p>
          <w:p>
            <w:pPr/>
            <w:r>
              <w:rPr/>
              <w:t xml:space="preserve">-	Efficient use of all resources, primarily water and energy;
</w:t>
            </w:r>
          </w:p>
          <w:p>
            <w:pPr/>
            <w:r>
              <w:rPr/>
              <w:t xml:space="preserve">-	Promotion of all green measures undertaken prior and during organization of the Games and their timely communication to the wider public, using all available channels of communication.
</w:t>
            </w:r>
          </w:p>
          <w:p>
            <w:pPr/>
            <w:r>
              <w:rPr/>
              <w:t xml:space="preserve">SLoA signed with the Chamber of Economy for the purpose of:
</w:t>
            </w:r>
          </w:p>
          <w:p>
            <w:pPr/>
            <w:r>
              <w:rPr/>
              <w:t xml:space="preserve">- Preparation of the text and criteria of the Public Call and the Guidelines for applicants: 
</w:t>
            </w:r>
          </w:p>
          <w:p>
            <w:pPr/>
            <w:r>
              <w:rPr/>
              <w:t xml:space="preserve">- Providing key information for the stakeholders, promotion and presentation of the Public Call in media 
</w:t>
            </w:r>
          </w:p>
          <w:p>
            <w:pPr/>
            <w:r>
              <w:rPr/>
              <w:t xml:space="preserve">- Organization of Info Days in selected municipalities
</w:t>
            </w:r>
          </w:p>
          <w:p>
            <w:pPr/>
            <w:r>
              <w:rPr/>
              <w:t xml:space="preserve">- Participating in the Technical Commission and the Commission for the evaluation of applications
</w:t>
            </w:r>
          </w:p>
          <w:p>
            <w:pPr/>
            <w:r>
              <w:rPr/>
              <w:t xml:space="preserve">- Monitoring of implementation of supported projects
</w:t>
            </w:r>
          </w:p>
          <w:p>
            <w:pPr/>
            <w:r>
              <w:rPr/>
              <w:t xml:space="preserve">- Reporting
</w:t>
            </w:r>
          </w:p>
          <w:p>
            <w:pPr/>
            <w:r>
              <w:rPr/>
              <w:t xml:space="preserve">
</w:t>
            </w:r>
          </w:p>
          <w:p>
            <w:pPr/>
            <w:r>
              <w:rPr/>
              <w:t xml:space="preserve">Protocol on cooperation signed with NGO “Sempervivum” on development of 10 low carbon – green tourism products i.e. daily and multi-daily hiking tours, with particular emphasis to the environmentally important areas, responsible behavior and potentials for decrease of carbon footprint.  These tourism products will be promoted via national and local tourism organizations as well as with institutions in charge of management of the national parks and protected areas. Also, tours will be organized after project cycle, assuring sustainability of project-led awareness raising.  
</w:t>
            </w:r>
          </w:p>
          <w:p>
            <w:pPr/>
            <w:r>
              <w:rPr/>
              <w:t xml:space="preserve">
</w:t>
            </w:r>
          </w:p>
          <w:p>
            <w:pPr/>
            <w:r>
              <w:rPr/>
              <w:t xml:space="preserve">Two new Music Festivals Operosa Herceg Novi and Beer Fest Cetinje became green; they committed to an ambitious, environmental program focusing on energy, water, waste &amp; green design which gives project an even wider audience.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34C773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49/213851/1682055/1682336/PIMS%205149%20MNE%20Carbon%20Neutral%20Tourism%20ESSP%20v1.docx" TargetMode="External"/><Relationship Id="rId11" Type="http://schemas.openxmlformats.org/officeDocument/2006/relationships/hyperlink" Target="https://undpgefpims.org/attachments/5149/213851/1682066/1682347/PIMS%205149%20-%20CEO%20End%20Request%20-%20Montenegro%20Towards%20Carbon%20Neutral%20Tourism%20Revised%20July%208%2C%202014%20MO.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2019-09-12T00:35:37+00:00</dcterms:created>
  <dcterms:modified xsi:type="dcterms:W3CDTF">2019-09-12T00:35:37+00:00</dcterms:modified>
</cp:coreProperties>
</file>

<file path=docProps/custom.xml><?xml version="1.0" encoding="utf-8"?>
<Properties xmlns="http://schemas.openxmlformats.org/officeDocument/2006/custom-properties" xmlns:vt="http://schemas.openxmlformats.org/officeDocument/2006/docPropsVTypes"/>
</file>