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63B" w:rsidRDefault="005A663B" w:rsidP="005A663B">
      <w:pPr>
        <w:rPr>
          <w:b/>
          <w:sz w:val="30"/>
          <w:szCs w:val="30"/>
          <w:lang w:val="en-US"/>
        </w:rPr>
      </w:pPr>
    </w:p>
    <w:p w:rsidR="00FE2456" w:rsidRPr="00300DF9" w:rsidRDefault="00FE2456" w:rsidP="005A663B">
      <w:pPr>
        <w:rPr>
          <w:b/>
          <w:sz w:val="30"/>
          <w:szCs w:val="30"/>
          <w:lang w:val="en-US"/>
        </w:rPr>
      </w:pPr>
    </w:p>
    <w:p w:rsidR="005A663B" w:rsidRPr="0045482A" w:rsidRDefault="00F36017" w:rsidP="005A663B">
      <w:pPr>
        <w:jc w:val="center"/>
        <w:rPr>
          <w:b/>
          <w:sz w:val="30"/>
          <w:szCs w:val="30"/>
          <w:lang w:val="en-US"/>
        </w:rPr>
      </w:pPr>
      <w:r w:rsidRPr="0045482A">
        <w:rPr>
          <w:rFonts w:ascii="Calibri" w:eastAsia="Calibri" w:hAnsi="Calibri" w:cs="Times New Roman"/>
          <w:b/>
          <w:caps/>
          <w:sz w:val="30"/>
          <w:szCs w:val="30"/>
          <w:lang w:val="en-US"/>
        </w:rPr>
        <w:t>Final Evaluation</w:t>
      </w:r>
    </w:p>
    <w:p w:rsidR="005A663B" w:rsidRPr="0045482A" w:rsidRDefault="005A663B" w:rsidP="005A663B">
      <w:pPr>
        <w:jc w:val="center"/>
        <w:rPr>
          <w:b/>
          <w:sz w:val="30"/>
          <w:szCs w:val="30"/>
          <w:lang w:val="en-US"/>
        </w:rPr>
      </w:pPr>
    </w:p>
    <w:p w:rsidR="00FE2456" w:rsidRPr="0045482A" w:rsidRDefault="00FE2456" w:rsidP="005A663B">
      <w:pPr>
        <w:jc w:val="center"/>
        <w:rPr>
          <w:b/>
          <w:sz w:val="30"/>
          <w:szCs w:val="30"/>
          <w:lang w:val="en-US"/>
        </w:rPr>
      </w:pPr>
    </w:p>
    <w:p w:rsidR="005A663B" w:rsidRPr="0045482A" w:rsidRDefault="00F36017" w:rsidP="005A663B">
      <w:pPr>
        <w:jc w:val="center"/>
        <w:rPr>
          <w:b/>
          <w:sz w:val="30"/>
          <w:szCs w:val="30"/>
          <w:lang w:val="en-US"/>
        </w:rPr>
      </w:pPr>
      <w:r w:rsidRPr="0045482A">
        <w:rPr>
          <w:rFonts w:ascii="Calibri" w:eastAsia="Calibri" w:hAnsi="Calibri" w:cs="Times New Roman"/>
          <w:b/>
          <w:sz w:val="30"/>
          <w:szCs w:val="30"/>
          <w:lang w:val="en-US"/>
        </w:rPr>
        <w:t>CONTRACT No. IC-2018-075</w:t>
      </w:r>
    </w:p>
    <w:p w:rsidR="005A663B" w:rsidRPr="0045482A" w:rsidRDefault="005A663B" w:rsidP="005A663B">
      <w:pPr>
        <w:jc w:val="center"/>
        <w:rPr>
          <w:b/>
          <w:sz w:val="4"/>
          <w:lang w:val="en-US"/>
        </w:rPr>
      </w:pPr>
    </w:p>
    <w:p w:rsidR="005A663B" w:rsidRPr="0045482A" w:rsidRDefault="00F36017" w:rsidP="005A663B">
      <w:pPr>
        <w:jc w:val="center"/>
        <w:rPr>
          <w:b/>
          <w:sz w:val="28"/>
          <w:lang w:val="en-US"/>
        </w:rPr>
      </w:pPr>
      <w:r w:rsidRPr="0045482A">
        <w:rPr>
          <w:rFonts w:ascii="Calibri" w:eastAsia="Calibri" w:hAnsi="Calibri" w:cs="Times New Roman"/>
          <w:b/>
          <w:sz w:val="28"/>
          <w:lang w:val="en-US"/>
        </w:rPr>
        <w:t xml:space="preserve">Final Evaluation of the Project Sixth National Communication of Mexico </w:t>
      </w:r>
      <w:r w:rsidR="00C32AAC">
        <w:rPr>
          <w:rFonts w:ascii="Calibri" w:eastAsia="Calibri" w:hAnsi="Calibri" w:cs="Times New Roman"/>
          <w:b/>
          <w:sz w:val="28"/>
          <w:lang w:val="en-US"/>
        </w:rPr>
        <w:t>to</w:t>
      </w:r>
      <w:r w:rsidR="00C32AAC" w:rsidRPr="0045482A">
        <w:rPr>
          <w:rFonts w:ascii="Calibri" w:eastAsia="Calibri" w:hAnsi="Calibri" w:cs="Times New Roman"/>
          <w:b/>
          <w:sz w:val="28"/>
          <w:lang w:val="en-US"/>
        </w:rPr>
        <w:t xml:space="preserve"> </w:t>
      </w:r>
      <w:r w:rsidRPr="0045482A">
        <w:rPr>
          <w:rFonts w:ascii="Calibri" w:eastAsia="Calibri" w:hAnsi="Calibri" w:cs="Times New Roman"/>
          <w:b/>
          <w:sz w:val="28"/>
          <w:lang w:val="en-US"/>
        </w:rPr>
        <w:t xml:space="preserve">the </w:t>
      </w:r>
      <w:r w:rsidR="00207F48" w:rsidRPr="0045482A">
        <w:rPr>
          <w:rFonts w:ascii="Calibri" w:eastAsia="Calibri" w:hAnsi="Calibri" w:cs="Times New Roman"/>
          <w:b/>
          <w:sz w:val="28"/>
          <w:lang w:val="en-US"/>
        </w:rPr>
        <w:t xml:space="preserve">United Nations </w:t>
      </w:r>
      <w:r w:rsidRPr="0045482A">
        <w:rPr>
          <w:rFonts w:ascii="Calibri" w:eastAsia="Calibri" w:hAnsi="Calibri" w:cs="Times New Roman"/>
          <w:b/>
          <w:sz w:val="28"/>
          <w:lang w:val="en-US"/>
        </w:rPr>
        <w:t>Framework Convention on Climate Change and its Bi</w:t>
      </w:r>
      <w:r w:rsidR="004811ED" w:rsidRPr="0045482A">
        <w:rPr>
          <w:rFonts w:ascii="Calibri" w:eastAsia="Calibri" w:hAnsi="Calibri" w:cs="Times New Roman"/>
          <w:b/>
          <w:sz w:val="28"/>
          <w:lang w:val="en-US"/>
        </w:rPr>
        <w:t>e</w:t>
      </w:r>
      <w:r w:rsidRPr="0045482A">
        <w:rPr>
          <w:rFonts w:ascii="Calibri" w:eastAsia="Calibri" w:hAnsi="Calibri" w:cs="Times New Roman"/>
          <w:b/>
          <w:sz w:val="28"/>
          <w:lang w:val="en-US"/>
        </w:rPr>
        <w:t>nn</w:t>
      </w:r>
      <w:r w:rsidR="004811ED" w:rsidRPr="0045482A">
        <w:rPr>
          <w:rFonts w:ascii="Calibri" w:eastAsia="Calibri" w:hAnsi="Calibri" w:cs="Times New Roman"/>
          <w:b/>
          <w:sz w:val="28"/>
          <w:lang w:val="en-US"/>
        </w:rPr>
        <w:t>i</w:t>
      </w:r>
      <w:r w:rsidRPr="0045482A">
        <w:rPr>
          <w:rFonts w:ascii="Calibri" w:eastAsia="Calibri" w:hAnsi="Calibri" w:cs="Times New Roman"/>
          <w:b/>
          <w:sz w:val="28"/>
          <w:lang w:val="en-US"/>
        </w:rPr>
        <w:t xml:space="preserve">al </w:t>
      </w:r>
      <w:r w:rsidR="001D187E" w:rsidRPr="0045482A">
        <w:rPr>
          <w:rFonts w:ascii="Calibri" w:eastAsia="Calibri" w:hAnsi="Calibri" w:cs="Times New Roman"/>
          <w:b/>
          <w:sz w:val="28"/>
          <w:lang w:val="en-US"/>
        </w:rPr>
        <w:t xml:space="preserve">Update </w:t>
      </w:r>
      <w:r w:rsidRPr="0045482A">
        <w:rPr>
          <w:rFonts w:ascii="Calibri" w:eastAsia="Calibri" w:hAnsi="Calibri" w:cs="Times New Roman"/>
          <w:b/>
          <w:sz w:val="28"/>
          <w:lang w:val="en-US"/>
        </w:rPr>
        <w:t>Report (BUR)</w:t>
      </w:r>
    </w:p>
    <w:p w:rsidR="005A663B" w:rsidRPr="0045482A" w:rsidRDefault="005A663B" w:rsidP="005A663B">
      <w:pPr>
        <w:jc w:val="center"/>
        <w:rPr>
          <w:b/>
          <w:sz w:val="8"/>
          <w:lang w:val="en-US"/>
        </w:rPr>
      </w:pPr>
    </w:p>
    <w:p w:rsidR="00645C83" w:rsidRPr="0045482A" w:rsidRDefault="00645C83" w:rsidP="005A663B">
      <w:pPr>
        <w:jc w:val="center"/>
        <w:rPr>
          <w:b/>
          <w:color w:val="4472C4" w:themeColor="accent1"/>
          <w:sz w:val="28"/>
          <w:lang w:val="en-US"/>
        </w:rPr>
      </w:pPr>
    </w:p>
    <w:p w:rsidR="00F36017" w:rsidRPr="0045482A" w:rsidRDefault="00F36017" w:rsidP="005A663B">
      <w:pPr>
        <w:jc w:val="center"/>
        <w:rPr>
          <w:b/>
          <w:color w:val="4472C4" w:themeColor="accent1"/>
          <w:sz w:val="28"/>
          <w:lang w:val="en-US"/>
        </w:rPr>
      </w:pPr>
    </w:p>
    <w:p w:rsidR="005A663B" w:rsidRPr="0045482A" w:rsidRDefault="00F36017" w:rsidP="005A663B">
      <w:pPr>
        <w:jc w:val="center"/>
        <w:rPr>
          <w:b/>
          <w:color w:val="4472C4" w:themeColor="accent1"/>
          <w:sz w:val="28"/>
          <w:lang w:val="en-US"/>
        </w:rPr>
      </w:pPr>
      <w:r w:rsidRPr="0045482A">
        <w:rPr>
          <w:rFonts w:ascii="Calibri" w:eastAsia="Calibri" w:hAnsi="Calibri" w:cs="Times New Roman"/>
          <w:b/>
          <w:color w:val="4472C4"/>
          <w:sz w:val="28"/>
          <w:lang w:val="en-US"/>
        </w:rPr>
        <w:t>Evaluation Report</w:t>
      </w:r>
    </w:p>
    <w:p w:rsidR="005A663B" w:rsidRPr="0045482A" w:rsidRDefault="005A663B" w:rsidP="005A663B">
      <w:pPr>
        <w:jc w:val="center"/>
        <w:rPr>
          <w:b/>
          <w:sz w:val="32"/>
          <w:lang w:val="en-US"/>
        </w:rPr>
      </w:pPr>
    </w:p>
    <w:p w:rsidR="00645C83" w:rsidRPr="0045482A" w:rsidRDefault="00645C83" w:rsidP="005A663B">
      <w:pPr>
        <w:jc w:val="center"/>
        <w:rPr>
          <w:b/>
          <w:sz w:val="32"/>
          <w:lang w:val="en-US"/>
        </w:rPr>
      </w:pPr>
    </w:p>
    <w:p w:rsidR="00645C83" w:rsidRPr="0045482A" w:rsidRDefault="00645C83" w:rsidP="005A663B">
      <w:pPr>
        <w:jc w:val="center"/>
        <w:rPr>
          <w:b/>
          <w:sz w:val="32"/>
          <w:lang w:val="en-US"/>
        </w:rPr>
      </w:pPr>
    </w:p>
    <w:p w:rsidR="00645C83" w:rsidRPr="0045482A" w:rsidRDefault="00645C83" w:rsidP="005A663B">
      <w:pPr>
        <w:jc w:val="center"/>
        <w:rPr>
          <w:b/>
          <w:sz w:val="32"/>
          <w:lang w:val="en-US"/>
        </w:rPr>
      </w:pPr>
    </w:p>
    <w:p w:rsidR="005A663B" w:rsidRPr="0045482A" w:rsidRDefault="00277264" w:rsidP="005A663B">
      <w:pPr>
        <w:jc w:val="center"/>
        <w:rPr>
          <w:sz w:val="24"/>
          <w:u w:val="single"/>
          <w:lang w:val="en-US"/>
        </w:rPr>
      </w:pPr>
      <w:r w:rsidRPr="0045482A">
        <w:rPr>
          <w:noProof/>
          <w:sz w:val="24"/>
          <w:u w:val="single"/>
          <w:lang w:eastAsia="es-MX"/>
        </w:rPr>
        <mc:AlternateContent>
          <mc:Choice Requires="wps">
            <w:drawing>
              <wp:anchor distT="4294967292" distB="4294967292" distL="114300" distR="114300" simplePos="0" relativeHeight="251659264" behindDoc="0" locked="0" layoutInCell="1" allowOverlap="1" wp14:anchorId="641201C5" wp14:editId="21DAE000">
                <wp:simplePos x="0" y="0"/>
                <wp:positionH relativeFrom="column">
                  <wp:posOffset>1605915</wp:posOffset>
                </wp:positionH>
                <wp:positionV relativeFrom="paragraph">
                  <wp:posOffset>176529</wp:posOffset>
                </wp:positionV>
                <wp:extent cx="2400300" cy="0"/>
                <wp:effectExtent l="0" t="0" r="0" b="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7A169D" id="Conector recto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26.45pt,13.9pt" to="315.4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" strokecolor="black [3213]" strokeweight=".5pt">
                <v:stroke joinstyle="miter"/>
                <o:lock v:ext="edit" shapetype="f"/>
              </v:line>
            </w:pict>
          </mc:Fallback>
        </mc:AlternateContent>
      </w:r>
      <w:r w:rsidR="005A663B" w:rsidRPr="0045482A">
        <w:rPr>
          <w:sz w:val="24"/>
          <w:u w:val="single"/>
          <w:lang w:val="en-US"/>
        </w:rPr>
        <w:t xml:space="preserve">        </w:t>
      </w:r>
    </w:p>
    <w:p w:rsidR="005A663B" w:rsidRPr="0045482A" w:rsidRDefault="005A663B" w:rsidP="005A663B">
      <w:pPr>
        <w:spacing w:line="216" w:lineRule="auto"/>
        <w:jc w:val="center"/>
        <w:rPr>
          <w:sz w:val="24"/>
          <w:lang w:val="en-US"/>
        </w:rPr>
      </w:pPr>
      <w:r w:rsidRPr="0045482A">
        <w:rPr>
          <w:sz w:val="24"/>
          <w:lang w:val="en-US"/>
        </w:rPr>
        <w:t>Laura del Pilar Magdaleno Chapa</w:t>
      </w:r>
    </w:p>
    <w:p w:rsidR="005A663B" w:rsidRPr="0045482A" w:rsidRDefault="008A1664" w:rsidP="005A663B">
      <w:pPr>
        <w:spacing w:line="216" w:lineRule="auto"/>
        <w:jc w:val="center"/>
        <w:rPr>
          <w:sz w:val="24"/>
          <w:lang w:val="en-US"/>
        </w:rPr>
      </w:pPr>
      <w:r w:rsidRPr="0045482A">
        <w:rPr>
          <w:sz w:val="24"/>
          <w:lang w:val="en-US"/>
        </w:rPr>
        <w:t>Evalua</w:t>
      </w:r>
      <w:r w:rsidR="001D187E" w:rsidRPr="0045482A">
        <w:rPr>
          <w:sz w:val="24"/>
          <w:lang w:val="en-US"/>
        </w:rPr>
        <w:t>t</w:t>
      </w:r>
      <w:r w:rsidRPr="0045482A">
        <w:rPr>
          <w:sz w:val="24"/>
          <w:lang w:val="en-US"/>
        </w:rPr>
        <w:t>or</w:t>
      </w:r>
    </w:p>
    <w:p w:rsidR="005A663B" w:rsidRPr="0045482A" w:rsidRDefault="005A663B" w:rsidP="005A663B">
      <w:pPr>
        <w:jc w:val="center"/>
        <w:rPr>
          <w:sz w:val="24"/>
          <w:lang w:val="en-US"/>
        </w:rPr>
      </w:pPr>
    </w:p>
    <w:p w:rsidR="005A663B" w:rsidRPr="0045482A" w:rsidRDefault="005A663B" w:rsidP="00645C83">
      <w:pPr>
        <w:jc w:val="center"/>
        <w:rPr>
          <w:sz w:val="24"/>
          <w:lang w:val="en-US"/>
        </w:rPr>
      </w:pPr>
    </w:p>
    <w:p w:rsidR="005A663B" w:rsidRPr="0045482A" w:rsidRDefault="005A663B" w:rsidP="005A663B">
      <w:pPr>
        <w:jc w:val="center"/>
        <w:rPr>
          <w:sz w:val="24"/>
          <w:lang w:val="en-US"/>
        </w:rPr>
      </w:pPr>
    </w:p>
    <w:p w:rsidR="005A663B" w:rsidRDefault="00B92E6A" w:rsidP="005A663B">
      <w:pPr>
        <w:jc w:val="center"/>
        <w:rPr>
          <w:b/>
          <w:sz w:val="24"/>
          <w:lang w:val="en-US"/>
        </w:rPr>
      </w:pPr>
      <w:r w:rsidRPr="00EF21FC">
        <w:rPr>
          <w:b/>
          <w:sz w:val="24"/>
          <w:lang w:val="en-US"/>
        </w:rPr>
        <w:t>January 2</w:t>
      </w:r>
      <w:r w:rsidR="00EF21FC" w:rsidRPr="00EF21FC">
        <w:rPr>
          <w:b/>
          <w:sz w:val="24"/>
          <w:lang w:val="en-US"/>
        </w:rPr>
        <w:t>3</w:t>
      </w:r>
      <w:r w:rsidR="001D187E" w:rsidRPr="00EF21FC">
        <w:rPr>
          <w:b/>
          <w:sz w:val="24"/>
          <w:lang w:val="en-US"/>
        </w:rPr>
        <w:t>, 201</w:t>
      </w:r>
      <w:r w:rsidR="00A37F52" w:rsidRPr="00EF21FC">
        <w:rPr>
          <w:b/>
          <w:sz w:val="24"/>
          <w:lang w:val="en-US"/>
        </w:rPr>
        <w:t>9</w:t>
      </w:r>
    </w:p>
    <w:p w:rsidR="000B7EF7" w:rsidRDefault="000B7EF7" w:rsidP="005A663B">
      <w:pPr>
        <w:jc w:val="center"/>
        <w:rPr>
          <w:b/>
          <w:sz w:val="24"/>
          <w:lang w:val="en-US"/>
        </w:rPr>
      </w:pPr>
    </w:p>
    <w:p w:rsidR="005A663B" w:rsidRPr="0045482A" w:rsidRDefault="005A663B" w:rsidP="00074C47">
      <w:pPr>
        <w:spacing w:before="0" w:after="80"/>
        <w:jc w:val="left"/>
        <w:rPr>
          <w:rFonts w:ascii="Calibri Light" w:hAnsi="Calibri Light" w:cs="Calibri Light"/>
          <w:b/>
          <w:sz w:val="24"/>
          <w:u w:val="single"/>
          <w:lang w:val="en-US"/>
        </w:rPr>
      </w:pPr>
      <w:r w:rsidRPr="0045482A">
        <w:rPr>
          <w:sz w:val="24"/>
          <w:lang w:val="en-US"/>
        </w:rPr>
        <w:br w:type="page"/>
      </w:r>
      <w:r w:rsidR="001D187E" w:rsidRPr="0045482A">
        <w:rPr>
          <w:rFonts w:ascii="Calibri Light" w:eastAsia="Calibri" w:hAnsi="Calibri Light" w:cs="Calibri Light"/>
          <w:b/>
          <w:sz w:val="24"/>
          <w:u w:val="single"/>
          <w:lang w:val="en-US"/>
        </w:rPr>
        <w:lastRenderedPageBreak/>
        <w:t xml:space="preserve">Title of Project backed by UNDP and funded by </w:t>
      </w:r>
      <w:r w:rsidR="00D8305F" w:rsidRPr="0045482A">
        <w:rPr>
          <w:rFonts w:ascii="Calibri Light" w:eastAsia="Calibri" w:hAnsi="Calibri Light" w:cs="Calibri Light"/>
          <w:b/>
          <w:sz w:val="24"/>
          <w:u w:val="single"/>
          <w:lang w:val="en-US"/>
        </w:rPr>
        <w:t>GE</w:t>
      </w:r>
      <w:r w:rsidR="001D187E" w:rsidRPr="0045482A">
        <w:rPr>
          <w:rFonts w:ascii="Calibri Light" w:eastAsia="Calibri" w:hAnsi="Calibri Light" w:cs="Calibri Light"/>
          <w:b/>
          <w:sz w:val="24"/>
          <w:u w:val="single"/>
          <w:lang w:val="en-US"/>
        </w:rPr>
        <w:t>F</w:t>
      </w:r>
    </w:p>
    <w:p w:rsidR="00596413" w:rsidRPr="0045482A" w:rsidRDefault="00596413" w:rsidP="00A37F52">
      <w:pPr>
        <w:spacing w:before="0" w:after="160"/>
        <w:rPr>
          <w:rFonts w:ascii="Calibri Light" w:hAnsi="Calibri Light" w:cs="Calibri Light"/>
          <w:b/>
          <w:sz w:val="24"/>
          <w:u w:val="single"/>
          <w:lang w:val="en-US"/>
        </w:rPr>
      </w:pPr>
      <w:r w:rsidRPr="0045482A">
        <w:rPr>
          <w:rFonts w:asciiTheme="majorHAnsi" w:hAnsiTheme="majorHAnsi" w:cstheme="majorHAnsi"/>
          <w:sz w:val="24"/>
          <w:lang w:val="en-US"/>
        </w:rPr>
        <w:t>“S</w:t>
      </w:r>
      <w:r w:rsidR="00CD6383" w:rsidRPr="0045482A">
        <w:rPr>
          <w:rFonts w:asciiTheme="majorHAnsi" w:hAnsiTheme="majorHAnsi" w:cstheme="majorHAnsi"/>
          <w:sz w:val="24"/>
          <w:lang w:val="en-US"/>
        </w:rPr>
        <w:t>i</w:t>
      </w:r>
      <w:r w:rsidRPr="0045482A">
        <w:rPr>
          <w:rFonts w:asciiTheme="majorHAnsi" w:hAnsiTheme="majorHAnsi" w:cstheme="majorHAnsi"/>
          <w:sz w:val="24"/>
          <w:lang w:val="en-US"/>
        </w:rPr>
        <w:t>xt</w:t>
      </w:r>
      <w:r w:rsidR="00CD6383" w:rsidRPr="0045482A">
        <w:rPr>
          <w:rFonts w:asciiTheme="majorHAnsi" w:hAnsiTheme="majorHAnsi" w:cstheme="majorHAnsi"/>
          <w:sz w:val="24"/>
          <w:lang w:val="en-US"/>
        </w:rPr>
        <w:t>h</w:t>
      </w:r>
      <w:r w:rsidRPr="0045482A">
        <w:rPr>
          <w:rFonts w:asciiTheme="majorHAnsi" w:hAnsiTheme="majorHAnsi" w:cstheme="majorHAnsi"/>
          <w:sz w:val="24"/>
          <w:lang w:val="en-US"/>
        </w:rPr>
        <w:t xml:space="preserve"> </w:t>
      </w:r>
      <w:r w:rsidR="00CD6383" w:rsidRPr="0045482A">
        <w:rPr>
          <w:rFonts w:asciiTheme="majorHAnsi" w:hAnsiTheme="majorHAnsi" w:cstheme="majorHAnsi"/>
          <w:sz w:val="24"/>
          <w:lang w:val="en-US"/>
        </w:rPr>
        <w:t xml:space="preserve">National </w:t>
      </w:r>
      <w:r w:rsidRPr="0045482A">
        <w:rPr>
          <w:rFonts w:asciiTheme="majorHAnsi" w:hAnsiTheme="majorHAnsi" w:cstheme="majorHAnsi"/>
          <w:sz w:val="24"/>
          <w:lang w:val="en-US"/>
        </w:rPr>
        <w:t>Co</w:t>
      </w:r>
      <w:r w:rsidR="00CD6383" w:rsidRPr="0045482A">
        <w:rPr>
          <w:rFonts w:asciiTheme="majorHAnsi" w:hAnsiTheme="majorHAnsi" w:cstheme="majorHAnsi"/>
          <w:sz w:val="24"/>
          <w:lang w:val="en-US"/>
        </w:rPr>
        <w:t>m</w:t>
      </w:r>
      <w:r w:rsidRPr="0045482A">
        <w:rPr>
          <w:rFonts w:asciiTheme="majorHAnsi" w:hAnsiTheme="majorHAnsi" w:cstheme="majorHAnsi"/>
          <w:sz w:val="24"/>
          <w:lang w:val="en-US"/>
        </w:rPr>
        <w:t>munica</w:t>
      </w:r>
      <w:r w:rsidR="00CD6383" w:rsidRPr="0045482A">
        <w:rPr>
          <w:rFonts w:asciiTheme="majorHAnsi" w:hAnsiTheme="majorHAnsi" w:cstheme="majorHAnsi"/>
          <w:sz w:val="24"/>
          <w:lang w:val="en-US"/>
        </w:rPr>
        <w:t>t</w:t>
      </w:r>
      <w:r w:rsidRPr="0045482A">
        <w:rPr>
          <w:rFonts w:asciiTheme="majorHAnsi" w:hAnsiTheme="majorHAnsi" w:cstheme="majorHAnsi"/>
          <w:sz w:val="24"/>
          <w:lang w:val="en-US"/>
        </w:rPr>
        <w:t>i</w:t>
      </w:r>
      <w:r w:rsidR="00CD6383" w:rsidRPr="0045482A">
        <w:rPr>
          <w:rFonts w:asciiTheme="majorHAnsi" w:hAnsiTheme="majorHAnsi" w:cstheme="majorHAnsi"/>
          <w:sz w:val="24"/>
          <w:lang w:val="en-US"/>
        </w:rPr>
        <w:t>o</w:t>
      </w:r>
      <w:r w:rsidRPr="0045482A">
        <w:rPr>
          <w:rFonts w:asciiTheme="majorHAnsi" w:hAnsiTheme="majorHAnsi" w:cstheme="majorHAnsi"/>
          <w:sz w:val="24"/>
          <w:lang w:val="en-US"/>
        </w:rPr>
        <w:t xml:space="preserve">n </w:t>
      </w:r>
      <w:r w:rsidR="00CD6383" w:rsidRPr="0045482A">
        <w:rPr>
          <w:rFonts w:asciiTheme="majorHAnsi" w:hAnsiTheme="majorHAnsi" w:cstheme="majorHAnsi"/>
          <w:sz w:val="24"/>
          <w:lang w:val="en-US"/>
        </w:rPr>
        <w:t>of</w:t>
      </w:r>
      <w:r w:rsidRPr="0045482A">
        <w:rPr>
          <w:rFonts w:asciiTheme="majorHAnsi" w:hAnsiTheme="majorHAnsi" w:cstheme="majorHAnsi"/>
          <w:sz w:val="24"/>
          <w:lang w:val="en-US"/>
        </w:rPr>
        <w:t xml:space="preserve"> M</w:t>
      </w:r>
      <w:r w:rsidR="00CD6383" w:rsidRPr="0045482A">
        <w:rPr>
          <w:rFonts w:asciiTheme="majorHAnsi" w:hAnsiTheme="majorHAnsi" w:cstheme="majorHAnsi"/>
          <w:sz w:val="24"/>
          <w:lang w:val="en-US"/>
        </w:rPr>
        <w:t>e</w:t>
      </w:r>
      <w:r w:rsidRPr="0045482A">
        <w:rPr>
          <w:rFonts w:asciiTheme="majorHAnsi" w:hAnsiTheme="majorHAnsi" w:cstheme="majorHAnsi"/>
          <w:sz w:val="24"/>
          <w:lang w:val="en-US"/>
        </w:rPr>
        <w:t xml:space="preserve">xico </w:t>
      </w:r>
      <w:r w:rsidR="00C32AAC">
        <w:rPr>
          <w:rFonts w:asciiTheme="majorHAnsi" w:hAnsiTheme="majorHAnsi" w:cstheme="majorHAnsi"/>
          <w:sz w:val="24"/>
          <w:lang w:val="en-US"/>
        </w:rPr>
        <w:t>to</w:t>
      </w:r>
      <w:r w:rsidR="00C32AAC" w:rsidRPr="0045482A">
        <w:rPr>
          <w:rFonts w:asciiTheme="majorHAnsi" w:hAnsiTheme="majorHAnsi" w:cstheme="majorHAnsi"/>
          <w:sz w:val="24"/>
          <w:lang w:val="en-US"/>
        </w:rPr>
        <w:t xml:space="preserve"> </w:t>
      </w:r>
      <w:r w:rsidR="00CD6383" w:rsidRPr="0045482A">
        <w:rPr>
          <w:rFonts w:asciiTheme="majorHAnsi" w:hAnsiTheme="majorHAnsi" w:cstheme="majorHAnsi"/>
          <w:sz w:val="24"/>
          <w:lang w:val="en-US"/>
        </w:rPr>
        <w:t xml:space="preserve">the </w:t>
      </w:r>
      <w:r w:rsidR="000211C9" w:rsidRPr="0045482A">
        <w:rPr>
          <w:rFonts w:asciiTheme="majorHAnsi" w:hAnsiTheme="majorHAnsi" w:cstheme="majorHAnsi"/>
          <w:sz w:val="24"/>
          <w:lang w:val="en-US"/>
        </w:rPr>
        <w:t xml:space="preserve">United Nations </w:t>
      </w:r>
      <w:r w:rsidR="00CD6383" w:rsidRPr="0045482A">
        <w:rPr>
          <w:rFonts w:asciiTheme="majorHAnsi" w:hAnsiTheme="majorHAnsi" w:cstheme="majorHAnsi"/>
          <w:sz w:val="24"/>
          <w:lang w:val="en-US"/>
        </w:rPr>
        <w:t>Framework</w:t>
      </w:r>
      <w:r w:rsidRPr="0045482A">
        <w:rPr>
          <w:rFonts w:asciiTheme="majorHAnsi" w:hAnsiTheme="majorHAnsi" w:cstheme="majorHAnsi"/>
          <w:sz w:val="24"/>
          <w:lang w:val="en-US"/>
        </w:rPr>
        <w:t xml:space="preserve"> Conven</w:t>
      </w:r>
      <w:r w:rsidR="00CD6383" w:rsidRPr="0045482A">
        <w:rPr>
          <w:rFonts w:asciiTheme="majorHAnsi" w:hAnsiTheme="majorHAnsi" w:cstheme="majorHAnsi"/>
          <w:sz w:val="24"/>
          <w:lang w:val="en-US"/>
        </w:rPr>
        <w:t>t</w:t>
      </w:r>
      <w:r w:rsidRPr="0045482A">
        <w:rPr>
          <w:rFonts w:asciiTheme="majorHAnsi" w:hAnsiTheme="majorHAnsi" w:cstheme="majorHAnsi"/>
          <w:sz w:val="24"/>
          <w:lang w:val="en-US"/>
        </w:rPr>
        <w:t>i</w:t>
      </w:r>
      <w:r w:rsidR="00CD6383" w:rsidRPr="0045482A">
        <w:rPr>
          <w:rFonts w:asciiTheme="majorHAnsi" w:hAnsiTheme="majorHAnsi" w:cstheme="majorHAnsi"/>
          <w:sz w:val="24"/>
          <w:lang w:val="en-US"/>
        </w:rPr>
        <w:t>o</w:t>
      </w:r>
      <w:r w:rsidRPr="0045482A">
        <w:rPr>
          <w:rFonts w:asciiTheme="majorHAnsi" w:hAnsiTheme="majorHAnsi" w:cstheme="majorHAnsi"/>
          <w:sz w:val="24"/>
          <w:lang w:val="en-US"/>
        </w:rPr>
        <w:t xml:space="preserve">n </w:t>
      </w:r>
      <w:r w:rsidR="00CD6383" w:rsidRPr="0045482A">
        <w:rPr>
          <w:rFonts w:asciiTheme="majorHAnsi" w:hAnsiTheme="majorHAnsi" w:cstheme="majorHAnsi"/>
          <w:sz w:val="24"/>
          <w:lang w:val="en-US"/>
        </w:rPr>
        <w:t xml:space="preserve">on Climate Change </w:t>
      </w:r>
      <w:r w:rsidRPr="0045482A">
        <w:rPr>
          <w:rFonts w:asciiTheme="majorHAnsi" w:hAnsiTheme="majorHAnsi" w:cstheme="majorHAnsi"/>
          <w:sz w:val="24"/>
          <w:lang w:val="en-US"/>
        </w:rPr>
        <w:t>(</w:t>
      </w:r>
      <w:r w:rsidR="00D8305F" w:rsidRPr="0045482A">
        <w:rPr>
          <w:rFonts w:asciiTheme="majorHAnsi" w:hAnsiTheme="majorHAnsi" w:cstheme="majorHAnsi"/>
          <w:sz w:val="24"/>
          <w:lang w:val="en-US"/>
        </w:rPr>
        <w:t>UNF</w:t>
      </w:r>
      <w:r w:rsidRPr="0045482A">
        <w:rPr>
          <w:rFonts w:asciiTheme="majorHAnsi" w:hAnsiTheme="majorHAnsi" w:cstheme="majorHAnsi"/>
          <w:sz w:val="24"/>
          <w:lang w:val="en-US"/>
        </w:rPr>
        <w:t>CCC)” (S</w:t>
      </w:r>
      <w:r w:rsidR="00CD6383" w:rsidRPr="0045482A">
        <w:rPr>
          <w:rFonts w:asciiTheme="majorHAnsi" w:hAnsiTheme="majorHAnsi" w:cstheme="majorHAnsi"/>
          <w:sz w:val="24"/>
          <w:lang w:val="en-US"/>
        </w:rPr>
        <w:t>i</w:t>
      </w:r>
      <w:r w:rsidRPr="0045482A">
        <w:rPr>
          <w:rFonts w:asciiTheme="majorHAnsi" w:hAnsiTheme="majorHAnsi" w:cstheme="majorHAnsi"/>
          <w:sz w:val="24"/>
          <w:lang w:val="en-US"/>
        </w:rPr>
        <w:t>xt</w:t>
      </w:r>
      <w:r w:rsidR="00CD6383" w:rsidRPr="0045482A">
        <w:rPr>
          <w:rFonts w:asciiTheme="majorHAnsi" w:hAnsiTheme="majorHAnsi" w:cstheme="majorHAnsi"/>
          <w:sz w:val="24"/>
          <w:lang w:val="en-US"/>
        </w:rPr>
        <w:t>h</w:t>
      </w:r>
      <w:r w:rsidRPr="0045482A">
        <w:rPr>
          <w:rFonts w:asciiTheme="majorHAnsi" w:hAnsiTheme="majorHAnsi" w:cstheme="majorHAnsi"/>
          <w:sz w:val="24"/>
          <w:lang w:val="en-US"/>
        </w:rPr>
        <w:t xml:space="preserve"> N</w:t>
      </w:r>
      <w:r w:rsidR="00CD6383" w:rsidRPr="0045482A">
        <w:rPr>
          <w:rFonts w:asciiTheme="majorHAnsi" w:hAnsiTheme="majorHAnsi" w:cstheme="majorHAnsi"/>
          <w:sz w:val="24"/>
          <w:lang w:val="en-US"/>
        </w:rPr>
        <w:t>C</w:t>
      </w:r>
      <w:r w:rsidRPr="0045482A">
        <w:rPr>
          <w:rFonts w:asciiTheme="majorHAnsi" w:hAnsiTheme="majorHAnsi" w:cstheme="majorHAnsi"/>
          <w:sz w:val="24"/>
          <w:lang w:val="en-US"/>
        </w:rPr>
        <w:t>).</w:t>
      </w:r>
    </w:p>
    <w:p w:rsidR="005A663B" w:rsidRPr="0045482A" w:rsidRDefault="005A663B" w:rsidP="005A663B">
      <w:pPr>
        <w:rPr>
          <w:rFonts w:ascii="Calibri Light" w:hAnsi="Calibri Light" w:cs="Calibri Light"/>
          <w:b/>
          <w:sz w:val="2"/>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 xml:space="preserve">Identification numbers of the UNDP and </w:t>
      </w:r>
      <w:r w:rsidR="00D8305F" w:rsidRPr="0045482A">
        <w:rPr>
          <w:rFonts w:ascii="Calibri Light" w:eastAsia="Calibri" w:hAnsi="Calibri Light" w:cs="Calibri Light"/>
          <w:b/>
          <w:sz w:val="24"/>
          <w:u w:val="single"/>
          <w:lang w:val="en-US"/>
        </w:rPr>
        <w:t>GE</w:t>
      </w:r>
      <w:r w:rsidRPr="0045482A">
        <w:rPr>
          <w:rFonts w:ascii="Calibri Light" w:eastAsia="Calibri" w:hAnsi="Calibri Light" w:cs="Calibri Light"/>
          <w:b/>
          <w:sz w:val="24"/>
          <w:u w:val="single"/>
          <w:lang w:val="en-US"/>
        </w:rPr>
        <w:t>F project</w:t>
      </w:r>
    </w:p>
    <w:p w:rsidR="00596413" w:rsidRPr="0045482A" w:rsidRDefault="00B5409F" w:rsidP="00B5409F">
      <w:pPr>
        <w:spacing w:before="0" w:after="160"/>
        <w:jc w:val="left"/>
        <w:rPr>
          <w:rFonts w:asciiTheme="majorHAnsi" w:hAnsiTheme="majorHAnsi" w:cstheme="majorHAnsi"/>
          <w:sz w:val="24"/>
          <w:lang w:val="en-US"/>
        </w:rPr>
      </w:pPr>
      <w:r w:rsidRPr="0045482A">
        <w:rPr>
          <w:rFonts w:asciiTheme="majorHAnsi" w:hAnsiTheme="majorHAnsi" w:cstheme="majorHAnsi"/>
          <w:sz w:val="24"/>
          <w:lang w:val="en-US"/>
        </w:rPr>
        <w:t>UNDP PIMS# 4933; GEF project ID# 5140</w:t>
      </w:r>
    </w:p>
    <w:p w:rsidR="005A663B" w:rsidRPr="0045482A" w:rsidRDefault="005A663B" w:rsidP="005A663B">
      <w:pPr>
        <w:rPr>
          <w:rFonts w:ascii="Calibri Light" w:hAnsi="Calibri Light" w:cs="Calibri Light"/>
          <w:b/>
          <w:sz w:val="2"/>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Evaluation period and date of the evaluation report</w:t>
      </w:r>
    </w:p>
    <w:p w:rsidR="00B5409F" w:rsidRPr="0045482A" w:rsidRDefault="00CD6383" w:rsidP="00BD3A37">
      <w:pPr>
        <w:spacing w:before="0" w:after="80"/>
        <w:rPr>
          <w:rFonts w:asciiTheme="majorHAnsi" w:hAnsiTheme="majorHAnsi" w:cstheme="majorHAnsi"/>
          <w:sz w:val="24"/>
          <w:lang w:val="en-US"/>
        </w:rPr>
      </w:pPr>
      <w:r w:rsidRPr="0045482A">
        <w:rPr>
          <w:rFonts w:asciiTheme="majorHAnsi" w:hAnsiTheme="majorHAnsi" w:cstheme="majorHAnsi"/>
          <w:sz w:val="24"/>
          <w:lang w:val="en-US"/>
        </w:rPr>
        <w:t>The final evaluation</w:t>
      </w:r>
      <w:r w:rsidR="002540F4" w:rsidRPr="0045482A">
        <w:rPr>
          <w:rFonts w:asciiTheme="majorHAnsi" w:hAnsiTheme="majorHAnsi" w:cstheme="majorHAnsi"/>
          <w:sz w:val="24"/>
          <w:lang w:val="en-US"/>
        </w:rPr>
        <w:t xml:space="preserve"> (F</w:t>
      </w:r>
      <w:r w:rsidRPr="0045482A">
        <w:rPr>
          <w:rFonts w:asciiTheme="majorHAnsi" w:hAnsiTheme="majorHAnsi" w:cstheme="majorHAnsi"/>
          <w:sz w:val="24"/>
          <w:lang w:val="en-US"/>
        </w:rPr>
        <w:t>E</w:t>
      </w:r>
      <w:r w:rsidR="002540F4" w:rsidRPr="0045482A">
        <w:rPr>
          <w:rFonts w:asciiTheme="majorHAnsi" w:hAnsiTheme="majorHAnsi" w:cstheme="majorHAnsi"/>
          <w:sz w:val="24"/>
          <w:lang w:val="en-US"/>
        </w:rPr>
        <w:t xml:space="preserve">) </w:t>
      </w:r>
      <w:r w:rsidRPr="0045482A">
        <w:rPr>
          <w:rFonts w:asciiTheme="majorHAnsi" w:hAnsiTheme="majorHAnsi" w:cstheme="majorHAnsi"/>
          <w:sz w:val="24"/>
          <w:lang w:val="en-US"/>
        </w:rPr>
        <w:t>was undertaken between August 25 and November 25 of 2018</w:t>
      </w:r>
      <w:r w:rsidR="00B5409F" w:rsidRPr="0045482A">
        <w:rPr>
          <w:rFonts w:asciiTheme="majorHAnsi" w:hAnsiTheme="majorHAnsi" w:cstheme="majorHAnsi"/>
          <w:sz w:val="24"/>
          <w:lang w:val="en-US"/>
        </w:rPr>
        <w:t>.</w:t>
      </w:r>
      <w:r w:rsidR="00BD3A37" w:rsidRPr="0045482A">
        <w:rPr>
          <w:rFonts w:asciiTheme="majorHAnsi" w:hAnsiTheme="majorHAnsi" w:cstheme="majorHAnsi"/>
          <w:sz w:val="24"/>
          <w:lang w:val="en-US"/>
        </w:rPr>
        <w:t xml:space="preserve"> </w:t>
      </w:r>
      <w:r w:rsidRPr="0045482A">
        <w:rPr>
          <w:rFonts w:asciiTheme="majorHAnsi" w:hAnsiTheme="majorHAnsi" w:cstheme="majorHAnsi"/>
          <w:sz w:val="24"/>
          <w:lang w:val="en-US"/>
        </w:rPr>
        <w:t>The draft of the Final Evaluation Report was submitted to the United Nations Development Program</w:t>
      </w:r>
      <w:r w:rsidR="004C178C" w:rsidRPr="0045482A">
        <w:rPr>
          <w:rFonts w:asciiTheme="majorHAnsi" w:hAnsiTheme="majorHAnsi" w:cstheme="majorHAnsi"/>
          <w:sz w:val="24"/>
          <w:lang w:val="en-US"/>
        </w:rPr>
        <w:t xml:space="preserve"> </w:t>
      </w:r>
      <w:r w:rsidR="00A37F52" w:rsidRPr="0045482A">
        <w:rPr>
          <w:rFonts w:asciiTheme="majorHAnsi" w:hAnsiTheme="majorHAnsi" w:cstheme="majorHAnsi"/>
          <w:sz w:val="24"/>
          <w:lang w:val="en-US"/>
        </w:rPr>
        <w:t xml:space="preserve">(UNDP) </w:t>
      </w:r>
      <w:r w:rsidRPr="0045482A">
        <w:rPr>
          <w:rFonts w:asciiTheme="majorHAnsi" w:hAnsiTheme="majorHAnsi" w:cstheme="majorHAnsi"/>
          <w:sz w:val="24"/>
          <w:lang w:val="en-US"/>
        </w:rPr>
        <w:t xml:space="preserve">Country Office </w:t>
      </w:r>
      <w:r w:rsidR="004C178C" w:rsidRPr="0045482A">
        <w:rPr>
          <w:rFonts w:asciiTheme="majorHAnsi" w:hAnsiTheme="majorHAnsi" w:cstheme="majorHAnsi"/>
          <w:sz w:val="24"/>
          <w:lang w:val="en-US"/>
        </w:rPr>
        <w:t>on November</w:t>
      </w:r>
      <w:r w:rsidR="00B5409F" w:rsidRPr="0045482A">
        <w:rPr>
          <w:rFonts w:asciiTheme="majorHAnsi" w:hAnsiTheme="majorHAnsi" w:cstheme="majorHAnsi"/>
          <w:sz w:val="24"/>
          <w:lang w:val="en-US"/>
        </w:rPr>
        <w:t xml:space="preserve"> </w:t>
      </w:r>
      <w:r w:rsidR="00772E0F" w:rsidRPr="0045482A">
        <w:rPr>
          <w:rFonts w:asciiTheme="majorHAnsi" w:hAnsiTheme="majorHAnsi" w:cstheme="majorHAnsi"/>
          <w:sz w:val="24"/>
          <w:lang w:val="en-US"/>
        </w:rPr>
        <w:t>2</w:t>
      </w:r>
      <w:r w:rsidR="00F7626A" w:rsidRPr="0045482A">
        <w:rPr>
          <w:rFonts w:asciiTheme="majorHAnsi" w:hAnsiTheme="majorHAnsi" w:cstheme="majorHAnsi"/>
          <w:sz w:val="24"/>
          <w:lang w:val="en-US"/>
        </w:rPr>
        <w:t>1</w:t>
      </w:r>
      <w:r w:rsidR="004C178C" w:rsidRPr="0045482A">
        <w:rPr>
          <w:rFonts w:asciiTheme="majorHAnsi" w:hAnsiTheme="majorHAnsi" w:cstheme="majorHAnsi"/>
          <w:sz w:val="24"/>
          <w:lang w:val="en-US"/>
        </w:rPr>
        <w:t>,</w:t>
      </w:r>
      <w:r w:rsidR="00BD3A37" w:rsidRPr="0045482A">
        <w:rPr>
          <w:rFonts w:asciiTheme="majorHAnsi" w:hAnsiTheme="majorHAnsi" w:cstheme="majorHAnsi"/>
          <w:sz w:val="24"/>
          <w:lang w:val="en-US"/>
        </w:rPr>
        <w:t xml:space="preserve"> </w:t>
      </w:r>
      <w:r w:rsidR="00B5409F" w:rsidRPr="0045482A">
        <w:rPr>
          <w:rFonts w:asciiTheme="majorHAnsi" w:hAnsiTheme="majorHAnsi" w:cstheme="majorHAnsi"/>
          <w:sz w:val="24"/>
          <w:lang w:val="en-US"/>
        </w:rPr>
        <w:t xml:space="preserve">2018 </w:t>
      </w:r>
      <w:r w:rsidR="004C178C" w:rsidRPr="0045482A">
        <w:rPr>
          <w:rFonts w:asciiTheme="majorHAnsi" w:hAnsiTheme="majorHAnsi" w:cstheme="majorHAnsi"/>
          <w:sz w:val="24"/>
          <w:lang w:val="en-US"/>
        </w:rPr>
        <w:t xml:space="preserve">and the Final Report on </w:t>
      </w:r>
      <w:r w:rsidR="00B92E6A" w:rsidRPr="0045482A">
        <w:rPr>
          <w:rFonts w:asciiTheme="majorHAnsi" w:hAnsiTheme="majorHAnsi" w:cstheme="majorHAnsi"/>
          <w:sz w:val="24"/>
          <w:lang w:val="en-US"/>
        </w:rPr>
        <w:t xml:space="preserve">January </w:t>
      </w:r>
      <w:r w:rsidR="00E97416">
        <w:rPr>
          <w:rFonts w:asciiTheme="majorHAnsi" w:hAnsiTheme="majorHAnsi" w:cstheme="majorHAnsi"/>
          <w:sz w:val="24"/>
          <w:lang w:val="en-US"/>
        </w:rPr>
        <w:t>23,</w:t>
      </w:r>
      <w:r w:rsidR="00074C47" w:rsidRPr="0045482A">
        <w:rPr>
          <w:rFonts w:asciiTheme="majorHAnsi" w:hAnsiTheme="majorHAnsi" w:cstheme="majorHAnsi"/>
          <w:sz w:val="24"/>
          <w:lang w:val="en-US"/>
        </w:rPr>
        <w:t xml:space="preserve"> 201</w:t>
      </w:r>
      <w:r w:rsidR="007200AD" w:rsidRPr="0045482A">
        <w:rPr>
          <w:rFonts w:asciiTheme="majorHAnsi" w:hAnsiTheme="majorHAnsi" w:cstheme="majorHAnsi"/>
          <w:sz w:val="24"/>
          <w:lang w:val="en-US"/>
        </w:rPr>
        <w:t>9</w:t>
      </w:r>
      <w:r w:rsidR="00B5409F" w:rsidRPr="0045482A">
        <w:rPr>
          <w:rFonts w:asciiTheme="majorHAnsi" w:hAnsiTheme="majorHAnsi" w:cstheme="majorHAnsi"/>
          <w:sz w:val="24"/>
          <w:lang w:val="en-US"/>
        </w:rPr>
        <w:t>.</w:t>
      </w:r>
    </w:p>
    <w:p w:rsidR="005A663B" w:rsidRPr="0045482A" w:rsidRDefault="005A663B" w:rsidP="005A663B">
      <w:pPr>
        <w:rPr>
          <w:rFonts w:ascii="Calibri Light" w:hAnsi="Calibri Light" w:cs="Calibri Light"/>
          <w:b/>
          <w:sz w:val="2"/>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Region and countries included in the project</w:t>
      </w:r>
    </w:p>
    <w:p w:rsidR="00B5409F" w:rsidRPr="0045482A" w:rsidRDefault="00B5409F" w:rsidP="00B5409F">
      <w:pPr>
        <w:spacing w:before="0" w:after="160"/>
        <w:jc w:val="left"/>
        <w:rPr>
          <w:rFonts w:asciiTheme="majorHAnsi" w:hAnsiTheme="majorHAnsi" w:cstheme="majorHAnsi"/>
          <w:sz w:val="24"/>
          <w:lang w:val="en-US"/>
        </w:rPr>
      </w:pPr>
      <w:r w:rsidRPr="0045482A">
        <w:rPr>
          <w:rFonts w:asciiTheme="majorHAnsi" w:hAnsiTheme="majorHAnsi" w:cstheme="majorHAnsi"/>
          <w:sz w:val="24"/>
          <w:lang w:val="en-US"/>
        </w:rPr>
        <w:t>M</w:t>
      </w:r>
      <w:r w:rsidR="004C178C" w:rsidRPr="0045482A">
        <w:rPr>
          <w:rFonts w:asciiTheme="majorHAnsi" w:hAnsiTheme="majorHAnsi" w:cstheme="majorHAnsi"/>
          <w:sz w:val="24"/>
          <w:lang w:val="en-US"/>
        </w:rPr>
        <w:t>e</w:t>
      </w:r>
      <w:r w:rsidRPr="0045482A">
        <w:rPr>
          <w:rFonts w:asciiTheme="majorHAnsi" w:hAnsiTheme="majorHAnsi" w:cstheme="majorHAnsi"/>
          <w:sz w:val="24"/>
          <w:lang w:val="en-US"/>
        </w:rPr>
        <w:t>xico</w:t>
      </w:r>
      <w:r w:rsidR="002540F4" w:rsidRPr="0045482A">
        <w:rPr>
          <w:rFonts w:asciiTheme="majorHAnsi" w:hAnsiTheme="majorHAnsi" w:cstheme="majorHAnsi"/>
          <w:sz w:val="24"/>
          <w:lang w:val="en-US"/>
        </w:rPr>
        <w:t>.</w:t>
      </w:r>
    </w:p>
    <w:p w:rsidR="005A663B" w:rsidRPr="0045482A" w:rsidRDefault="005A663B" w:rsidP="005A663B">
      <w:pPr>
        <w:rPr>
          <w:rFonts w:ascii="Calibri Light" w:hAnsi="Calibri Light" w:cs="Calibri Light"/>
          <w:b/>
          <w:sz w:val="2"/>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 xml:space="preserve">Operational Program/Strategic Program of the </w:t>
      </w:r>
      <w:r w:rsidR="00D8305F" w:rsidRPr="0045482A">
        <w:rPr>
          <w:rFonts w:ascii="Calibri Light" w:eastAsia="Calibri" w:hAnsi="Calibri Light" w:cs="Calibri Light"/>
          <w:b/>
          <w:sz w:val="24"/>
          <w:u w:val="single"/>
          <w:lang w:val="en-US"/>
        </w:rPr>
        <w:t>GE</w:t>
      </w:r>
      <w:r w:rsidRPr="0045482A">
        <w:rPr>
          <w:rFonts w:ascii="Calibri Light" w:eastAsia="Calibri" w:hAnsi="Calibri Light" w:cs="Calibri Light"/>
          <w:b/>
          <w:sz w:val="24"/>
          <w:u w:val="single"/>
          <w:lang w:val="en-US"/>
        </w:rPr>
        <w:t>F</w:t>
      </w:r>
    </w:p>
    <w:p w:rsidR="005A663B" w:rsidRPr="0045482A" w:rsidRDefault="00B5409F" w:rsidP="00B5409F">
      <w:pPr>
        <w:spacing w:before="0" w:after="160"/>
        <w:jc w:val="left"/>
        <w:rPr>
          <w:rFonts w:asciiTheme="majorHAnsi" w:hAnsiTheme="majorHAnsi" w:cstheme="majorHAnsi"/>
          <w:sz w:val="24"/>
          <w:lang w:val="en-US"/>
        </w:rPr>
      </w:pPr>
      <w:r w:rsidRPr="0045482A">
        <w:rPr>
          <w:rFonts w:asciiTheme="majorHAnsi" w:hAnsiTheme="majorHAnsi" w:cstheme="majorHAnsi"/>
          <w:sz w:val="24"/>
          <w:lang w:val="en-US"/>
        </w:rPr>
        <w:t>Climate Change, GEF 5 objective CCM-6</w:t>
      </w:r>
      <w:r w:rsidR="002540F4" w:rsidRPr="0045482A">
        <w:rPr>
          <w:rFonts w:asciiTheme="majorHAnsi" w:hAnsiTheme="majorHAnsi" w:cstheme="majorHAnsi"/>
          <w:sz w:val="24"/>
          <w:lang w:val="en-US"/>
        </w:rPr>
        <w:t>.</w:t>
      </w:r>
    </w:p>
    <w:p w:rsidR="00B5409F" w:rsidRPr="0045482A" w:rsidRDefault="00B5409F" w:rsidP="005A663B">
      <w:pPr>
        <w:rPr>
          <w:rFonts w:ascii="Calibri Light" w:hAnsi="Calibri Light" w:cs="Calibri Light"/>
          <w:b/>
          <w:sz w:val="4"/>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Partner for project implementation and other associates</w:t>
      </w:r>
    </w:p>
    <w:p w:rsidR="00B5409F" w:rsidRPr="0045482A" w:rsidRDefault="0071639A" w:rsidP="00B5409F">
      <w:pPr>
        <w:spacing w:before="0" w:after="160"/>
        <w:jc w:val="left"/>
        <w:rPr>
          <w:rFonts w:asciiTheme="majorHAnsi" w:hAnsiTheme="majorHAnsi" w:cstheme="majorHAnsi"/>
          <w:sz w:val="24"/>
          <w:lang w:val="en-US"/>
        </w:rPr>
      </w:pPr>
      <w:r w:rsidRPr="0045482A">
        <w:rPr>
          <w:rFonts w:ascii="Calibri Light" w:eastAsia="Calibri" w:hAnsi="Calibri Light" w:cs="Calibri Light"/>
          <w:sz w:val="24"/>
        </w:rPr>
        <w:t>Instituto Nacional de Ecología y Cambio Climático</w:t>
      </w:r>
      <w:r w:rsidR="00C429E7" w:rsidRPr="0045482A">
        <w:rPr>
          <w:rFonts w:ascii="Calibri Light" w:eastAsia="Calibri" w:hAnsi="Calibri Light" w:cs="Calibri Light"/>
          <w:sz w:val="24"/>
        </w:rPr>
        <w:t xml:space="preserve">. </w:t>
      </w:r>
      <w:r w:rsidR="004C178C" w:rsidRPr="0045482A">
        <w:rPr>
          <w:rFonts w:asciiTheme="majorHAnsi" w:hAnsiTheme="majorHAnsi" w:cstheme="majorHAnsi"/>
          <w:sz w:val="24"/>
          <w:lang w:val="en-US"/>
        </w:rPr>
        <w:t>National Ecology</w:t>
      </w:r>
      <w:r w:rsidR="004811ED" w:rsidRPr="0045482A">
        <w:rPr>
          <w:rFonts w:asciiTheme="majorHAnsi" w:hAnsiTheme="majorHAnsi" w:cstheme="majorHAnsi"/>
          <w:sz w:val="24"/>
          <w:lang w:val="en-US"/>
        </w:rPr>
        <w:t xml:space="preserve"> </w:t>
      </w:r>
      <w:r w:rsidR="004C178C" w:rsidRPr="0045482A">
        <w:rPr>
          <w:rFonts w:asciiTheme="majorHAnsi" w:hAnsiTheme="majorHAnsi" w:cstheme="majorHAnsi"/>
          <w:sz w:val="24"/>
          <w:lang w:val="en-US"/>
        </w:rPr>
        <w:t xml:space="preserve">and Climate Change </w:t>
      </w:r>
      <w:r w:rsidR="00B5409F" w:rsidRPr="0045482A">
        <w:rPr>
          <w:rFonts w:asciiTheme="majorHAnsi" w:hAnsiTheme="majorHAnsi" w:cstheme="majorHAnsi"/>
          <w:sz w:val="24"/>
          <w:lang w:val="en-US"/>
        </w:rPr>
        <w:t>Institut</w:t>
      </w:r>
      <w:r w:rsidR="004C178C" w:rsidRPr="0045482A">
        <w:rPr>
          <w:rFonts w:asciiTheme="majorHAnsi" w:hAnsiTheme="majorHAnsi" w:cstheme="majorHAnsi"/>
          <w:sz w:val="24"/>
          <w:lang w:val="en-US"/>
        </w:rPr>
        <w:t>e</w:t>
      </w:r>
      <w:r w:rsidR="00B5409F" w:rsidRPr="0045482A">
        <w:rPr>
          <w:rFonts w:asciiTheme="majorHAnsi" w:hAnsiTheme="majorHAnsi" w:cstheme="majorHAnsi"/>
          <w:sz w:val="24"/>
          <w:lang w:val="en-US"/>
        </w:rPr>
        <w:t xml:space="preserve"> (INECC</w:t>
      </w:r>
      <w:r w:rsidR="00A37F52" w:rsidRPr="0045482A">
        <w:rPr>
          <w:rFonts w:asciiTheme="majorHAnsi" w:hAnsiTheme="majorHAnsi" w:cstheme="majorHAnsi"/>
          <w:sz w:val="24"/>
          <w:lang w:val="en-US"/>
        </w:rPr>
        <w:t xml:space="preserve"> </w:t>
      </w:r>
      <w:r w:rsidR="00FD7184" w:rsidRPr="0045482A">
        <w:rPr>
          <w:rFonts w:asciiTheme="majorHAnsi" w:hAnsiTheme="majorHAnsi" w:cstheme="majorHAnsi"/>
          <w:sz w:val="24"/>
          <w:lang w:val="en-US"/>
        </w:rPr>
        <w:t>abbreviation in Spanish</w:t>
      </w:r>
      <w:r w:rsidR="00B5409F" w:rsidRPr="0045482A">
        <w:rPr>
          <w:rFonts w:asciiTheme="majorHAnsi" w:hAnsiTheme="majorHAnsi" w:cstheme="majorHAnsi"/>
          <w:sz w:val="24"/>
          <w:lang w:val="en-US"/>
        </w:rPr>
        <w:t>)</w:t>
      </w:r>
      <w:r w:rsidR="002540F4" w:rsidRPr="0045482A">
        <w:rPr>
          <w:rFonts w:asciiTheme="majorHAnsi" w:hAnsiTheme="majorHAnsi" w:cstheme="majorHAnsi"/>
          <w:sz w:val="24"/>
          <w:lang w:val="en-US"/>
        </w:rPr>
        <w:t>.</w:t>
      </w:r>
    </w:p>
    <w:p w:rsidR="005A663B" w:rsidRPr="0045482A" w:rsidRDefault="005A663B" w:rsidP="005A663B">
      <w:pPr>
        <w:rPr>
          <w:rFonts w:ascii="Calibri Light" w:hAnsi="Calibri Light" w:cs="Calibri Light"/>
          <w:b/>
          <w:sz w:val="2"/>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Members of the evaluation team</w:t>
      </w:r>
    </w:p>
    <w:p w:rsidR="005A663B" w:rsidRPr="0045482A" w:rsidRDefault="004C178C" w:rsidP="00B5409F">
      <w:pPr>
        <w:spacing w:before="0" w:after="160"/>
        <w:jc w:val="left"/>
        <w:rPr>
          <w:rFonts w:asciiTheme="majorHAnsi" w:hAnsiTheme="majorHAnsi" w:cstheme="majorHAnsi"/>
          <w:sz w:val="24"/>
          <w:lang w:val="en-US"/>
        </w:rPr>
      </w:pPr>
      <w:r w:rsidRPr="0045482A">
        <w:rPr>
          <w:rFonts w:asciiTheme="majorHAnsi" w:hAnsiTheme="majorHAnsi" w:cstheme="majorHAnsi"/>
          <w:sz w:val="24"/>
          <w:lang w:val="en-US"/>
        </w:rPr>
        <w:t>The</w:t>
      </w:r>
      <w:r w:rsidR="00B5409F" w:rsidRPr="0045482A">
        <w:rPr>
          <w:rFonts w:asciiTheme="majorHAnsi" w:hAnsiTheme="majorHAnsi" w:cstheme="majorHAnsi"/>
          <w:sz w:val="24"/>
          <w:lang w:val="en-US"/>
        </w:rPr>
        <w:t xml:space="preserve"> evalua</w:t>
      </w:r>
      <w:r w:rsidRPr="0045482A">
        <w:rPr>
          <w:rFonts w:asciiTheme="majorHAnsi" w:hAnsiTheme="majorHAnsi" w:cstheme="majorHAnsi"/>
          <w:sz w:val="24"/>
          <w:lang w:val="en-US"/>
        </w:rPr>
        <w:t>tio</w:t>
      </w:r>
      <w:r w:rsidR="00B5409F" w:rsidRPr="0045482A">
        <w:rPr>
          <w:rFonts w:asciiTheme="majorHAnsi" w:hAnsiTheme="majorHAnsi" w:cstheme="majorHAnsi"/>
          <w:sz w:val="24"/>
          <w:lang w:val="en-US"/>
        </w:rPr>
        <w:t xml:space="preserve">n </w:t>
      </w:r>
      <w:r w:rsidRPr="0045482A">
        <w:rPr>
          <w:rFonts w:asciiTheme="majorHAnsi" w:hAnsiTheme="majorHAnsi" w:cstheme="majorHAnsi"/>
          <w:sz w:val="24"/>
          <w:lang w:val="en-US"/>
        </w:rPr>
        <w:t xml:space="preserve">was conducted by </w:t>
      </w:r>
      <w:r w:rsidR="00B5409F" w:rsidRPr="0045482A">
        <w:rPr>
          <w:rFonts w:asciiTheme="majorHAnsi" w:hAnsiTheme="majorHAnsi" w:cstheme="majorHAnsi"/>
          <w:sz w:val="24"/>
          <w:lang w:val="en-US"/>
        </w:rPr>
        <w:t>Laura del Pilar Magdaleno Chapa</w:t>
      </w:r>
      <w:r w:rsidR="002540F4" w:rsidRPr="0045482A">
        <w:rPr>
          <w:rFonts w:asciiTheme="majorHAnsi" w:hAnsiTheme="majorHAnsi" w:cstheme="majorHAnsi"/>
          <w:sz w:val="24"/>
          <w:lang w:val="en-US"/>
        </w:rPr>
        <w:t>.</w:t>
      </w:r>
    </w:p>
    <w:p w:rsidR="00074C47" w:rsidRPr="0045482A" w:rsidRDefault="00074C47" w:rsidP="00074C47">
      <w:pPr>
        <w:spacing w:before="0" w:after="80"/>
        <w:jc w:val="left"/>
        <w:rPr>
          <w:rFonts w:ascii="Calibri Light" w:hAnsi="Calibri Light" w:cs="Calibri Light"/>
          <w:b/>
          <w:sz w:val="2"/>
          <w:u w:val="single"/>
          <w:lang w:val="en-US"/>
        </w:rPr>
      </w:pPr>
    </w:p>
    <w:p w:rsidR="005A663B" w:rsidRPr="0045482A" w:rsidRDefault="001D187E" w:rsidP="00074C47">
      <w:pPr>
        <w:spacing w:before="0" w:after="80"/>
        <w:jc w:val="left"/>
        <w:rPr>
          <w:rFonts w:ascii="Calibri Light" w:hAnsi="Calibri Light" w:cs="Calibri Light"/>
          <w:b/>
          <w:sz w:val="24"/>
          <w:u w:val="single"/>
          <w:lang w:val="en-US"/>
        </w:rPr>
      </w:pPr>
      <w:r w:rsidRPr="0045482A">
        <w:rPr>
          <w:rFonts w:ascii="Calibri Light" w:eastAsia="Calibri" w:hAnsi="Calibri Light" w:cs="Calibri Light"/>
          <w:b/>
          <w:sz w:val="24"/>
          <w:u w:val="single"/>
          <w:lang w:val="en-US"/>
        </w:rPr>
        <w:t>Acknowledgements</w:t>
      </w:r>
    </w:p>
    <w:p w:rsidR="005A663B" w:rsidRPr="009D0C0D" w:rsidRDefault="004C178C" w:rsidP="00074C47">
      <w:pPr>
        <w:spacing w:before="0" w:after="80" w:line="240" w:lineRule="auto"/>
        <w:rPr>
          <w:rFonts w:asciiTheme="majorHAnsi" w:hAnsiTheme="majorHAnsi" w:cstheme="majorHAnsi"/>
          <w:sz w:val="24"/>
          <w:lang w:val="en-US"/>
        </w:rPr>
      </w:pPr>
      <w:r w:rsidRPr="0045482A">
        <w:rPr>
          <w:rFonts w:asciiTheme="majorHAnsi" w:hAnsiTheme="majorHAnsi" w:cstheme="majorHAnsi"/>
          <w:sz w:val="24"/>
          <w:lang w:val="en-US"/>
        </w:rPr>
        <w:t>The evaluator is grat</w:t>
      </w:r>
      <w:r w:rsidR="00F175F7" w:rsidRPr="0045482A">
        <w:rPr>
          <w:rFonts w:asciiTheme="majorHAnsi" w:hAnsiTheme="majorHAnsi" w:cstheme="majorHAnsi"/>
          <w:sz w:val="24"/>
          <w:lang w:val="en-US"/>
        </w:rPr>
        <w:t>e</w:t>
      </w:r>
      <w:r w:rsidRPr="0045482A">
        <w:rPr>
          <w:rFonts w:asciiTheme="majorHAnsi" w:hAnsiTheme="majorHAnsi" w:cstheme="majorHAnsi"/>
          <w:sz w:val="24"/>
          <w:lang w:val="en-US"/>
        </w:rPr>
        <w:t>ful for contributions from the people interviewed, which enriched the evaluation</w:t>
      </w:r>
      <w:r w:rsidR="002540F4" w:rsidRPr="0045482A">
        <w:rPr>
          <w:rFonts w:asciiTheme="majorHAnsi" w:hAnsiTheme="majorHAnsi" w:cstheme="majorHAnsi"/>
          <w:sz w:val="24"/>
          <w:lang w:val="en-US"/>
        </w:rPr>
        <w:t xml:space="preserve">. </w:t>
      </w:r>
      <w:r w:rsidR="009E435A" w:rsidRPr="0045482A">
        <w:rPr>
          <w:rFonts w:asciiTheme="majorHAnsi" w:hAnsiTheme="majorHAnsi" w:cstheme="majorHAnsi"/>
          <w:sz w:val="24"/>
          <w:lang w:val="en-US"/>
        </w:rPr>
        <w:t>If one considers that the FE was conducted almost at the closure of the</w:t>
      </w:r>
      <w:r w:rsidR="002540F4" w:rsidRPr="0045482A">
        <w:rPr>
          <w:rFonts w:asciiTheme="majorHAnsi" w:hAnsiTheme="majorHAnsi" w:cstheme="majorHAnsi"/>
          <w:sz w:val="24"/>
          <w:lang w:val="en-US"/>
        </w:rPr>
        <w:t xml:space="preserve"> 2012-2018 </w:t>
      </w:r>
      <w:r w:rsidR="009E435A" w:rsidRPr="0045482A">
        <w:rPr>
          <w:rFonts w:asciiTheme="majorHAnsi" w:hAnsiTheme="majorHAnsi" w:cstheme="majorHAnsi"/>
          <w:sz w:val="24"/>
          <w:lang w:val="en-US"/>
        </w:rPr>
        <w:t>administration of the Mexican Federal Government</w:t>
      </w:r>
      <w:r w:rsidR="002540F4" w:rsidRPr="0045482A">
        <w:rPr>
          <w:rFonts w:asciiTheme="majorHAnsi" w:hAnsiTheme="majorHAnsi" w:cstheme="majorHAnsi"/>
          <w:sz w:val="24"/>
          <w:lang w:val="en-US"/>
        </w:rPr>
        <w:t xml:space="preserve">, </w:t>
      </w:r>
      <w:r w:rsidR="009E435A" w:rsidRPr="0045482A">
        <w:rPr>
          <w:rFonts w:asciiTheme="majorHAnsi" w:hAnsiTheme="majorHAnsi" w:cstheme="majorHAnsi"/>
          <w:sz w:val="24"/>
          <w:lang w:val="en-US"/>
        </w:rPr>
        <w:t>an additional effort was required by the public servants interviewed</w:t>
      </w:r>
      <w:r w:rsidR="002540F4" w:rsidRPr="0045482A">
        <w:rPr>
          <w:rFonts w:asciiTheme="majorHAnsi" w:hAnsiTheme="majorHAnsi" w:cstheme="majorHAnsi"/>
          <w:sz w:val="24"/>
          <w:lang w:val="en-US"/>
        </w:rPr>
        <w:t>, as</w:t>
      </w:r>
      <w:r w:rsidR="009E435A" w:rsidRPr="0045482A">
        <w:rPr>
          <w:rFonts w:asciiTheme="majorHAnsi" w:hAnsiTheme="majorHAnsi" w:cstheme="majorHAnsi"/>
          <w:sz w:val="24"/>
          <w:lang w:val="en-US"/>
        </w:rPr>
        <w:t xml:space="preserve"> well as by the Project Coordinator Unit</w:t>
      </w:r>
      <w:r w:rsidR="002540F4" w:rsidRPr="0045482A">
        <w:rPr>
          <w:rFonts w:asciiTheme="majorHAnsi" w:hAnsiTheme="majorHAnsi" w:cstheme="majorHAnsi"/>
          <w:sz w:val="24"/>
          <w:lang w:val="en-US"/>
        </w:rPr>
        <w:t xml:space="preserve"> (Gerardo Mendiola </w:t>
      </w:r>
      <w:r w:rsidR="009E435A" w:rsidRPr="0045482A">
        <w:rPr>
          <w:rFonts w:asciiTheme="majorHAnsi" w:hAnsiTheme="majorHAnsi" w:cstheme="majorHAnsi"/>
          <w:sz w:val="24"/>
          <w:lang w:val="en-US"/>
        </w:rPr>
        <w:t>&amp;</w:t>
      </w:r>
      <w:r w:rsidR="002540F4" w:rsidRPr="0045482A">
        <w:rPr>
          <w:rFonts w:asciiTheme="majorHAnsi" w:hAnsiTheme="majorHAnsi" w:cstheme="majorHAnsi"/>
          <w:sz w:val="24"/>
          <w:lang w:val="en-US"/>
        </w:rPr>
        <w:t xml:space="preserve"> Berta Helena de Buen) </w:t>
      </w:r>
      <w:r w:rsidR="009E435A" w:rsidRPr="0045482A">
        <w:rPr>
          <w:rFonts w:asciiTheme="majorHAnsi" w:hAnsiTheme="majorHAnsi" w:cstheme="majorHAnsi"/>
          <w:sz w:val="24"/>
          <w:lang w:val="en-US"/>
        </w:rPr>
        <w:t xml:space="preserve">and the Project Administration Unit </w:t>
      </w:r>
      <w:r w:rsidR="002540F4" w:rsidRPr="0045482A">
        <w:rPr>
          <w:rFonts w:asciiTheme="majorHAnsi" w:hAnsiTheme="majorHAnsi" w:cstheme="majorHAnsi"/>
          <w:sz w:val="24"/>
          <w:lang w:val="en-US"/>
        </w:rPr>
        <w:t>(Juan Carlos Hernández)</w:t>
      </w:r>
      <w:r w:rsidR="00074C47" w:rsidRPr="0045482A">
        <w:rPr>
          <w:rFonts w:asciiTheme="majorHAnsi" w:hAnsiTheme="majorHAnsi" w:cstheme="majorHAnsi"/>
          <w:sz w:val="24"/>
          <w:lang w:val="en-US"/>
        </w:rPr>
        <w:t xml:space="preserve"> </w:t>
      </w:r>
      <w:r w:rsidR="009E435A" w:rsidRPr="0045482A">
        <w:rPr>
          <w:rFonts w:asciiTheme="majorHAnsi" w:hAnsiTheme="majorHAnsi" w:cstheme="majorHAnsi"/>
          <w:sz w:val="24"/>
          <w:lang w:val="en-US"/>
        </w:rPr>
        <w:t>to whom the consultant is most grat</w:t>
      </w:r>
      <w:r w:rsidR="00F175F7" w:rsidRPr="0045482A">
        <w:rPr>
          <w:rFonts w:asciiTheme="majorHAnsi" w:hAnsiTheme="majorHAnsi" w:cstheme="majorHAnsi"/>
          <w:sz w:val="24"/>
          <w:lang w:val="en-US"/>
        </w:rPr>
        <w:t>e</w:t>
      </w:r>
      <w:r w:rsidR="009E435A" w:rsidRPr="0045482A">
        <w:rPr>
          <w:rFonts w:asciiTheme="majorHAnsi" w:hAnsiTheme="majorHAnsi" w:cstheme="majorHAnsi"/>
          <w:sz w:val="24"/>
          <w:lang w:val="en-US"/>
        </w:rPr>
        <w:t>ful for their disposition and openness during the interviews</w:t>
      </w:r>
      <w:r w:rsidR="00074C47" w:rsidRPr="0045482A">
        <w:rPr>
          <w:rFonts w:asciiTheme="majorHAnsi" w:hAnsiTheme="majorHAnsi" w:cstheme="majorHAnsi"/>
          <w:sz w:val="24"/>
          <w:lang w:val="en-US"/>
        </w:rPr>
        <w:t xml:space="preserve">. </w:t>
      </w:r>
      <w:r w:rsidR="009D0C0D" w:rsidRPr="0045482A">
        <w:rPr>
          <w:rFonts w:asciiTheme="majorHAnsi" w:hAnsiTheme="majorHAnsi" w:cstheme="majorHAnsi"/>
          <w:sz w:val="24"/>
          <w:lang w:val="en-US"/>
        </w:rPr>
        <w:t xml:space="preserve">The invaluable support </w:t>
      </w:r>
      <w:r w:rsidR="00D8305F" w:rsidRPr="0045482A">
        <w:rPr>
          <w:rFonts w:asciiTheme="majorHAnsi" w:hAnsiTheme="majorHAnsi" w:cstheme="majorHAnsi"/>
          <w:sz w:val="24"/>
          <w:lang w:val="en-US"/>
        </w:rPr>
        <w:t xml:space="preserve">provided by the Country Office </w:t>
      </w:r>
      <w:r w:rsidR="007A7CDA" w:rsidRPr="0045482A">
        <w:rPr>
          <w:rFonts w:asciiTheme="majorHAnsi" w:hAnsiTheme="majorHAnsi" w:cstheme="majorHAnsi"/>
          <w:sz w:val="24"/>
          <w:lang w:val="en-US"/>
        </w:rPr>
        <w:t xml:space="preserve">(Gerardo Arroyo </w:t>
      </w:r>
      <w:r w:rsidR="00A37F52" w:rsidRPr="0045482A">
        <w:rPr>
          <w:rFonts w:asciiTheme="majorHAnsi" w:hAnsiTheme="majorHAnsi" w:cstheme="majorHAnsi"/>
          <w:sz w:val="24"/>
          <w:lang w:val="en-US"/>
        </w:rPr>
        <w:t>and</w:t>
      </w:r>
      <w:r w:rsidR="007A7CDA" w:rsidRPr="0045482A">
        <w:rPr>
          <w:rFonts w:asciiTheme="majorHAnsi" w:hAnsiTheme="majorHAnsi" w:cstheme="majorHAnsi"/>
          <w:sz w:val="24"/>
          <w:lang w:val="en-US"/>
        </w:rPr>
        <w:t xml:space="preserve"> Arianne Hidalgo) </w:t>
      </w:r>
      <w:r w:rsidR="009D0C0D" w:rsidRPr="0045482A">
        <w:rPr>
          <w:rFonts w:asciiTheme="majorHAnsi" w:hAnsiTheme="majorHAnsi" w:cstheme="majorHAnsi"/>
          <w:sz w:val="24"/>
          <w:lang w:val="en-US"/>
        </w:rPr>
        <w:t>during the evaluation period is also acknowledged</w:t>
      </w:r>
      <w:r w:rsidR="00BA0C98" w:rsidRPr="0045482A">
        <w:rPr>
          <w:rFonts w:asciiTheme="majorHAnsi" w:hAnsiTheme="majorHAnsi" w:cstheme="majorHAnsi"/>
          <w:sz w:val="24"/>
          <w:lang w:val="en-US"/>
        </w:rPr>
        <w:t>.</w:t>
      </w:r>
      <w:r w:rsidR="005A663B" w:rsidRPr="009D0C0D">
        <w:rPr>
          <w:rFonts w:asciiTheme="majorHAnsi" w:hAnsiTheme="majorHAnsi" w:cstheme="majorHAnsi"/>
          <w:sz w:val="24"/>
          <w:lang w:val="en-US"/>
        </w:rPr>
        <w:br w:type="page"/>
      </w:r>
    </w:p>
    <w:p w:rsidR="005A663B" w:rsidRDefault="00670809" w:rsidP="005A663B">
      <w:pPr>
        <w:jc w:val="center"/>
        <w:rPr>
          <w:b/>
          <w:color w:val="2F5496" w:themeColor="accent1" w:themeShade="BF"/>
          <w:sz w:val="30"/>
          <w:szCs w:val="30"/>
        </w:rPr>
      </w:pPr>
      <w:proofErr w:type="spellStart"/>
      <w:r>
        <w:rPr>
          <w:b/>
          <w:color w:val="2F5496" w:themeColor="accent1" w:themeShade="BF"/>
          <w:sz w:val="30"/>
          <w:szCs w:val="30"/>
        </w:rPr>
        <w:lastRenderedPageBreak/>
        <w:t>Index</w:t>
      </w:r>
      <w:proofErr w:type="spellEnd"/>
    </w:p>
    <w:sdt>
      <w:sdtPr>
        <w:rPr>
          <w:b w:val="0"/>
          <w:noProof w:val="0"/>
          <w:sz w:val="22"/>
          <w:lang w:val="es-ES"/>
        </w:rPr>
        <w:id w:val="-1620140982"/>
        <w:docPartObj>
          <w:docPartGallery w:val="Table of Contents"/>
          <w:docPartUnique/>
        </w:docPartObj>
      </w:sdtPr>
      <w:sdtEndPr>
        <w:rPr>
          <w:bCs/>
        </w:rPr>
      </w:sdtEndPr>
      <w:sdtContent>
        <w:p w:rsidR="004720B6" w:rsidRDefault="00E028C5">
          <w:pPr>
            <w:pStyle w:val="TDC1"/>
            <w:rPr>
              <w:rFonts w:eastAsiaTheme="minorEastAsia"/>
              <w:b w:val="0"/>
              <w:sz w:val="22"/>
              <w:lang w:val="es-MX" w:eastAsia="es-MX"/>
            </w:rPr>
          </w:pPr>
          <w:r w:rsidRPr="00161D92">
            <w:rPr>
              <w:bCs/>
              <w:lang w:val="es-ES"/>
            </w:rPr>
            <w:fldChar w:fldCharType="begin"/>
          </w:r>
          <w:r w:rsidR="009E1A3E" w:rsidRPr="00161D92">
            <w:rPr>
              <w:bCs/>
              <w:lang w:val="es-ES"/>
            </w:rPr>
            <w:instrText xml:space="preserve"> TOC \o "1-3" \h \z \t "Título,2" </w:instrText>
          </w:r>
          <w:r w:rsidRPr="00161D92">
            <w:rPr>
              <w:bCs/>
              <w:lang w:val="es-ES"/>
            </w:rPr>
            <w:fldChar w:fldCharType="separate"/>
          </w:r>
          <w:hyperlink w:anchor="_Toc10631018" w:history="1">
            <w:r w:rsidR="004720B6" w:rsidRPr="002F7B97">
              <w:rPr>
                <w:rStyle w:val="Hipervnculo"/>
              </w:rPr>
              <w:t>1.</w:t>
            </w:r>
            <w:r w:rsidR="004720B6">
              <w:rPr>
                <w:rFonts w:eastAsiaTheme="minorEastAsia"/>
                <w:b w:val="0"/>
                <w:sz w:val="22"/>
                <w:lang w:val="es-MX" w:eastAsia="es-MX"/>
              </w:rPr>
              <w:tab/>
            </w:r>
            <w:r w:rsidR="004720B6" w:rsidRPr="002F7B97">
              <w:rPr>
                <w:rStyle w:val="Hipervnculo"/>
              </w:rPr>
              <w:t>Executive Summary</w:t>
            </w:r>
            <w:r w:rsidR="004720B6">
              <w:rPr>
                <w:webHidden/>
              </w:rPr>
              <w:tab/>
            </w:r>
            <w:r w:rsidR="004720B6">
              <w:rPr>
                <w:webHidden/>
              </w:rPr>
              <w:fldChar w:fldCharType="begin"/>
            </w:r>
            <w:r w:rsidR="004720B6">
              <w:rPr>
                <w:webHidden/>
              </w:rPr>
              <w:instrText xml:space="preserve"> PAGEREF _Toc10631018 \h </w:instrText>
            </w:r>
            <w:r w:rsidR="004720B6">
              <w:rPr>
                <w:webHidden/>
              </w:rPr>
            </w:r>
            <w:r w:rsidR="004720B6">
              <w:rPr>
                <w:webHidden/>
              </w:rPr>
              <w:fldChar w:fldCharType="separate"/>
            </w:r>
            <w:r w:rsidR="004720B6">
              <w:rPr>
                <w:webHidden/>
              </w:rPr>
              <w:t>7</w:t>
            </w:r>
            <w:r w:rsidR="004720B6">
              <w:rPr>
                <w:webHidden/>
              </w:rPr>
              <w:fldChar w:fldCharType="end"/>
            </w:r>
          </w:hyperlink>
        </w:p>
        <w:p w:rsidR="004720B6" w:rsidRDefault="00DF6C02">
          <w:pPr>
            <w:pStyle w:val="TDC1"/>
            <w:rPr>
              <w:rFonts w:eastAsiaTheme="minorEastAsia"/>
              <w:b w:val="0"/>
              <w:sz w:val="22"/>
              <w:lang w:val="es-MX" w:eastAsia="es-MX"/>
            </w:rPr>
          </w:pPr>
          <w:hyperlink w:anchor="_Toc10631019" w:history="1">
            <w:r w:rsidR="004720B6" w:rsidRPr="002F7B97">
              <w:rPr>
                <w:rStyle w:val="Hipervnculo"/>
              </w:rPr>
              <w:t>2.</w:t>
            </w:r>
            <w:r w:rsidR="004720B6">
              <w:rPr>
                <w:rFonts w:eastAsiaTheme="minorEastAsia"/>
                <w:b w:val="0"/>
                <w:sz w:val="22"/>
                <w:lang w:val="es-MX" w:eastAsia="es-MX"/>
              </w:rPr>
              <w:tab/>
            </w:r>
            <w:r w:rsidR="004720B6" w:rsidRPr="002F7B97">
              <w:rPr>
                <w:rStyle w:val="Hipervnculo"/>
              </w:rPr>
              <w:t>Introduction</w:t>
            </w:r>
            <w:r w:rsidR="004720B6">
              <w:rPr>
                <w:webHidden/>
              </w:rPr>
              <w:tab/>
            </w:r>
            <w:r w:rsidR="004720B6">
              <w:rPr>
                <w:webHidden/>
              </w:rPr>
              <w:fldChar w:fldCharType="begin"/>
            </w:r>
            <w:r w:rsidR="004720B6">
              <w:rPr>
                <w:webHidden/>
              </w:rPr>
              <w:instrText xml:space="preserve"> PAGEREF _Toc10631019 \h </w:instrText>
            </w:r>
            <w:r w:rsidR="004720B6">
              <w:rPr>
                <w:webHidden/>
              </w:rPr>
            </w:r>
            <w:r w:rsidR="004720B6">
              <w:rPr>
                <w:webHidden/>
              </w:rPr>
              <w:fldChar w:fldCharType="separate"/>
            </w:r>
            <w:r w:rsidR="004720B6">
              <w:rPr>
                <w:webHidden/>
              </w:rPr>
              <w:t>14</w:t>
            </w:r>
            <w:r w:rsidR="004720B6">
              <w:rPr>
                <w:webHidden/>
              </w:rPr>
              <w:fldChar w:fldCharType="end"/>
            </w:r>
          </w:hyperlink>
        </w:p>
        <w:p w:rsidR="004720B6" w:rsidRDefault="00DF6C02">
          <w:pPr>
            <w:pStyle w:val="TDC2"/>
            <w:rPr>
              <w:rFonts w:eastAsiaTheme="minorEastAsia"/>
              <w:i w:val="0"/>
              <w:sz w:val="22"/>
              <w:lang w:eastAsia="es-MX"/>
            </w:rPr>
          </w:pPr>
          <w:hyperlink w:anchor="_Toc10631020" w:history="1">
            <w:r w:rsidR="004720B6" w:rsidRPr="002F7B97">
              <w:rPr>
                <w:rStyle w:val="Hipervnculo"/>
              </w:rPr>
              <w:t>2.1</w:t>
            </w:r>
            <w:r w:rsidR="004720B6">
              <w:rPr>
                <w:rFonts w:eastAsiaTheme="minorEastAsia"/>
                <w:i w:val="0"/>
                <w:sz w:val="22"/>
                <w:lang w:eastAsia="es-MX"/>
              </w:rPr>
              <w:tab/>
            </w:r>
            <w:r w:rsidR="004720B6" w:rsidRPr="002F7B97">
              <w:rPr>
                <w:rStyle w:val="Hipervnculo"/>
              </w:rPr>
              <w:t>Purpose of the evaluation</w:t>
            </w:r>
            <w:r w:rsidR="004720B6">
              <w:rPr>
                <w:webHidden/>
              </w:rPr>
              <w:tab/>
            </w:r>
            <w:r w:rsidR="004720B6">
              <w:rPr>
                <w:webHidden/>
              </w:rPr>
              <w:fldChar w:fldCharType="begin"/>
            </w:r>
            <w:r w:rsidR="004720B6">
              <w:rPr>
                <w:webHidden/>
              </w:rPr>
              <w:instrText xml:space="preserve"> PAGEREF _Toc10631020 \h </w:instrText>
            </w:r>
            <w:r w:rsidR="004720B6">
              <w:rPr>
                <w:webHidden/>
              </w:rPr>
            </w:r>
            <w:r w:rsidR="004720B6">
              <w:rPr>
                <w:webHidden/>
              </w:rPr>
              <w:fldChar w:fldCharType="separate"/>
            </w:r>
            <w:r w:rsidR="004720B6">
              <w:rPr>
                <w:webHidden/>
              </w:rPr>
              <w:t>14</w:t>
            </w:r>
            <w:r w:rsidR="004720B6">
              <w:rPr>
                <w:webHidden/>
              </w:rPr>
              <w:fldChar w:fldCharType="end"/>
            </w:r>
          </w:hyperlink>
        </w:p>
        <w:p w:rsidR="004720B6" w:rsidRDefault="00DF6C02">
          <w:pPr>
            <w:pStyle w:val="TDC2"/>
            <w:rPr>
              <w:rFonts w:eastAsiaTheme="minorEastAsia"/>
              <w:i w:val="0"/>
              <w:sz w:val="22"/>
              <w:lang w:eastAsia="es-MX"/>
            </w:rPr>
          </w:pPr>
          <w:hyperlink w:anchor="_Toc10631021" w:history="1">
            <w:r w:rsidR="004720B6" w:rsidRPr="002F7B97">
              <w:rPr>
                <w:rStyle w:val="Hipervnculo"/>
              </w:rPr>
              <w:t>2.2</w:t>
            </w:r>
            <w:r w:rsidR="004720B6">
              <w:rPr>
                <w:rFonts w:eastAsiaTheme="minorEastAsia"/>
                <w:i w:val="0"/>
                <w:sz w:val="22"/>
                <w:lang w:eastAsia="es-MX"/>
              </w:rPr>
              <w:tab/>
            </w:r>
            <w:r w:rsidR="004720B6" w:rsidRPr="002F7B97">
              <w:rPr>
                <w:rStyle w:val="Hipervnculo"/>
              </w:rPr>
              <w:t>Scope of the evaluation</w:t>
            </w:r>
            <w:r w:rsidR="004720B6">
              <w:rPr>
                <w:webHidden/>
              </w:rPr>
              <w:tab/>
            </w:r>
            <w:r w:rsidR="004720B6">
              <w:rPr>
                <w:webHidden/>
              </w:rPr>
              <w:fldChar w:fldCharType="begin"/>
            </w:r>
            <w:r w:rsidR="004720B6">
              <w:rPr>
                <w:webHidden/>
              </w:rPr>
              <w:instrText xml:space="preserve"> PAGEREF _Toc10631021 \h </w:instrText>
            </w:r>
            <w:r w:rsidR="004720B6">
              <w:rPr>
                <w:webHidden/>
              </w:rPr>
            </w:r>
            <w:r w:rsidR="004720B6">
              <w:rPr>
                <w:webHidden/>
              </w:rPr>
              <w:fldChar w:fldCharType="separate"/>
            </w:r>
            <w:r w:rsidR="004720B6">
              <w:rPr>
                <w:webHidden/>
              </w:rPr>
              <w:t>14</w:t>
            </w:r>
            <w:r w:rsidR="004720B6">
              <w:rPr>
                <w:webHidden/>
              </w:rPr>
              <w:fldChar w:fldCharType="end"/>
            </w:r>
          </w:hyperlink>
        </w:p>
        <w:p w:rsidR="004720B6" w:rsidRDefault="00DF6C02">
          <w:pPr>
            <w:pStyle w:val="TDC2"/>
            <w:rPr>
              <w:rFonts w:eastAsiaTheme="minorEastAsia"/>
              <w:i w:val="0"/>
              <w:sz w:val="22"/>
              <w:lang w:eastAsia="es-MX"/>
            </w:rPr>
          </w:pPr>
          <w:hyperlink w:anchor="_Toc10631022" w:history="1">
            <w:r w:rsidR="004720B6" w:rsidRPr="002F7B97">
              <w:rPr>
                <w:rStyle w:val="Hipervnculo"/>
              </w:rPr>
              <w:t>2.3</w:t>
            </w:r>
            <w:r w:rsidR="004720B6">
              <w:rPr>
                <w:rFonts w:eastAsiaTheme="minorEastAsia"/>
                <w:i w:val="0"/>
                <w:sz w:val="22"/>
                <w:lang w:eastAsia="es-MX"/>
              </w:rPr>
              <w:tab/>
            </w:r>
            <w:r w:rsidR="004720B6" w:rsidRPr="002F7B97">
              <w:rPr>
                <w:rStyle w:val="Hipervnculo"/>
              </w:rPr>
              <w:t>Evaluation methodology</w:t>
            </w:r>
            <w:r w:rsidR="004720B6">
              <w:rPr>
                <w:webHidden/>
              </w:rPr>
              <w:tab/>
            </w:r>
            <w:r w:rsidR="004720B6">
              <w:rPr>
                <w:webHidden/>
              </w:rPr>
              <w:fldChar w:fldCharType="begin"/>
            </w:r>
            <w:r w:rsidR="004720B6">
              <w:rPr>
                <w:webHidden/>
              </w:rPr>
              <w:instrText xml:space="preserve"> PAGEREF _Toc10631022 \h </w:instrText>
            </w:r>
            <w:r w:rsidR="004720B6">
              <w:rPr>
                <w:webHidden/>
              </w:rPr>
            </w:r>
            <w:r w:rsidR="004720B6">
              <w:rPr>
                <w:webHidden/>
              </w:rPr>
              <w:fldChar w:fldCharType="separate"/>
            </w:r>
            <w:r w:rsidR="004720B6">
              <w:rPr>
                <w:webHidden/>
              </w:rPr>
              <w:t>15</w:t>
            </w:r>
            <w:r w:rsidR="004720B6">
              <w:rPr>
                <w:webHidden/>
              </w:rPr>
              <w:fldChar w:fldCharType="end"/>
            </w:r>
          </w:hyperlink>
        </w:p>
        <w:p w:rsidR="004720B6" w:rsidRDefault="00DF6C02">
          <w:pPr>
            <w:pStyle w:val="TDC2"/>
            <w:rPr>
              <w:rFonts w:eastAsiaTheme="minorEastAsia"/>
              <w:i w:val="0"/>
              <w:sz w:val="22"/>
              <w:lang w:eastAsia="es-MX"/>
            </w:rPr>
          </w:pPr>
          <w:hyperlink w:anchor="_Toc10631023" w:history="1">
            <w:r w:rsidR="004720B6" w:rsidRPr="002F7B97">
              <w:rPr>
                <w:rStyle w:val="Hipervnculo"/>
              </w:rPr>
              <w:t>2.4</w:t>
            </w:r>
            <w:r w:rsidR="004720B6">
              <w:rPr>
                <w:rFonts w:eastAsiaTheme="minorEastAsia"/>
                <w:i w:val="0"/>
                <w:sz w:val="22"/>
                <w:lang w:eastAsia="es-MX"/>
              </w:rPr>
              <w:tab/>
            </w:r>
            <w:r w:rsidR="004720B6" w:rsidRPr="002F7B97">
              <w:rPr>
                <w:rStyle w:val="Hipervnculo"/>
              </w:rPr>
              <w:t>Structure of the evaluation report</w:t>
            </w:r>
            <w:r w:rsidR="004720B6">
              <w:rPr>
                <w:webHidden/>
              </w:rPr>
              <w:tab/>
            </w:r>
            <w:r w:rsidR="004720B6">
              <w:rPr>
                <w:webHidden/>
              </w:rPr>
              <w:fldChar w:fldCharType="begin"/>
            </w:r>
            <w:r w:rsidR="004720B6">
              <w:rPr>
                <w:webHidden/>
              </w:rPr>
              <w:instrText xml:space="preserve"> PAGEREF _Toc10631023 \h </w:instrText>
            </w:r>
            <w:r w:rsidR="004720B6">
              <w:rPr>
                <w:webHidden/>
              </w:rPr>
            </w:r>
            <w:r w:rsidR="004720B6">
              <w:rPr>
                <w:webHidden/>
              </w:rPr>
              <w:fldChar w:fldCharType="separate"/>
            </w:r>
            <w:r w:rsidR="004720B6">
              <w:rPr>
                <w:webHidden/>
              </w:rPr>
              <w:t>17</w:t>
            </w:r>
            <w:r w:rsidR="004720B6">
              <w:rPr>
                <w:webHidden/>
              </w:rPr>
              <w:fldChar w:fldCharType="end"/>
            </w:r>
          </w:hyperlink>
        </w:p>
        <w:p w:rsidR="004720B6" w:rsidRDefault="00DF6C02">
          <w:pPr>
            <w:pStyle w:val="TDC1"/>
            <w:rPr>
              <w:rFonts w:eastAsiaTheme="minorEastAsia"/>
              <w:b w:val="0"/>
              <w:sz w:val="22"/>
              <w:lang w:val="es-MX" w:eastAsia="es-MX"/>
            </w:rPr>
          </w:pPr>
          <w:hyperlink w:anchor="_Toc10631024" w:history="1">
            <w:r w:rsidR="004720B6" w:rsidRPr="002F7B97">
              <w:rPr>
                <w:rStyle w:val="Hipervnculo"/>
              </w:rPr>
              <w:t>3.</w:t>
            </w:r>
            <w:r w:rsidR="004720B6">
              <w:rPr>
                <w:rFonts w:eastAsiaTheme="minorEastAsia"/>
                <w:b w:val="0"/>
                <w:sz w:val="22"/>
                <w:lang w:val="es-MX" w:eastAsia="es-MX"/>
              </w:rPr>
              <w:tab/>
            </w:r>
            <w:r w:rsidR="004720B6" w:rsidRPr="002F7B97">
              <w:rPr>
                <w:rStyle w:val="Hipervnculo"/>
              </w:rPr>
              <w:t>Project description and context development</w:t>
            </w:r>
            <w:r w:rsidR="004720B6">
              <w:rPr>
                <w:webHidden/>
              </w:rPr>
              <w:tab/>
            </w:r>
            <w:r w:rsidR="004720B6">
              <w:rPr>
                <w:webHidden/>
              </w:rPr>
              <w:fldChar w:fldCharType="begin"/>
            </w:r>
            <w:r w:rsidR="004720B6">
              <w:rPr>
                <w:webHidden/>
              </w:rPr>
              <w:instrText xml:space="preserve"> PAGEREF _Toc10631024 \h </w:instrText>
            </w:r>
            <w:r w:rsidR="004720B6">
              <w:rPr>
                <w:webHidden/>
              </w:rPr>
            </w:r>
            <w:r w:rsidR="004720B6">
              <w:rPr>
                <w:webHidden/>
              </w:rPr>
              <w:fldChar w:fldCharType="separate"/>
            </w:r>
            <w:r w:rsidR="004720B6">
              <w:rPr>
                <w:webHidden/>
              </w:rPr>
              <w:t>17</w:t>
            </w:r>
            <w:r w:rsidR="004720B6">
              <w:rPr>
                <w:webHidden/>
              </w:rPr>
              <w:fldChar w:fldCharType="end"/>
            </w:r>
          </w:hyperlink>
        </w:p>
        <w:p w:rsidR="004720B6" w:rsidRDefault="00DF6C02">
          <w:pPr>
            <w:pStyle w:val="TDC2"/>
            <w:rPr>
              <w:rFonts w:eastAsiaTheme="minorEastAsia"/>
              <w:i w:val="0"/>
              <w:sz w:val="22"/>
              <w:lang w:eastAsia="es-MX"/>
            </w:rPr>
          </w:pPr>
          <w:hyperlink w:anchor="_Toc10631025" w:history="1">
            <w:r w:rsidR="004720B6" w:rsidRPr="002F7B97">
              <w:rPr>
                <w:rStyle w:val="Hipervnculo"/>
              </w:rPr>
              <w:t>3.1</w:t>
            </w:r>
            <w:r w:rsidR="004720B6">
              <w:rPr>
                <w:rFonts w:eastAsiaTheme="minorEastAsia"/>
                <w:i w:val="0"/>
                <w:sz w:val="22"/>
                <w:lang w:eastAsia="es-MX"/>
              </w:rPr>
              <w:tab/>
            </w:r>
            <w:r w:rsidR="004720B6" w:rsidRPr="002F7B97">
              <w:rPr>
                <w:rStyle w:val="Hipervnculo"/>
              </w:rPr>
              <w:t>Project startup and duration</w:t>
            </w:r>
            <w:r w:rsidR="004720B6">
              <w:rPr>
                <w:webHidden/>
              </w:rPr>
              <w:tab/>
            </w:r>
            <w:r w:rsidR="004720B6">
              <w:rPr>
                <w:webHidden/>
              </w:rPr>
              <w:fldChar w:fldCharType="begin"/>
            </w:r>
            <w:r w:rsidR="004720B6">
              <w:rPr>
                <w:webHidden/>
              </w:rPr>
              <w:instrText xml:space="preserve"> PAGEREF _Toc10631025 \h </w:instrText>
            </w:r>
            <w:r w:rsidR="004720B6">
              <w:rPr>
                <w:webHidden/>
              </w:rPr>
            </w:r>
            <w:r w:rsidR="004720B6">
              <w:rPr>
                <w:webHidden/>
              </w:rPr>
              <w:fldChar w:fldCharType="separate"/>
            </w:r>
            <w:r w:rsidR="004720B6">
              <w:rPr>
                <w:webHidden/>
              </w:rPr>
              <w:t>17</w:t>
            </w:r>
            <w:r w:rsidR="004720B6">
              <w:rPr>
                <w:webHidden/>
              </w:rPr>
              <w:fldChar w:fldCharType="end"/>
            </w:r>
          </w:hyperlink>
        </w:p>
        <w:p w:rsidR="004720B6" w:rsidRDefault="00DF6C02">
          <w:pPr>
            <w:pStyle w:val="TDC2"/>
            <w:rPr>
              <w:rFonts w:eastAsiaTheme="minorEastAsia"/>
              <w:i w:val="0"/>
              <w:sz w:val="22"/>
              <w:lang w:eastAsia="es-MX"/>
            </w:rPr>
          </w:pPr>
          <w:hyperlink w:anchor="_Toc10631026" w:history="1">
            <w:r w:rsidR="004720B6" w:rsidRPr="002F7B97">
              <w:rPr>
                <w:rStyle w:val="Hipervnculo"/>
              </w:rPr>
              <w:t>3.2</w:t>
            </w:r>
            <w:r w:rsidR="004720B6">
              <w:rPr>
                <w:rFonts w:eastAsiaTheme="minorEastAsia"/>
                <w:i w:val="0"/>
                <w:sz w:val="22"/>
                <w:lang w:eastAsia="es-MX"/>
              </w:rPr>
              <w:tab/>
            </w:r>
            <w:r w:rsidR="004720B6" w:rsidRPr="002F7B97">
              <w:rPr>
                <w:rStyle w:val="Hipervnculo"/>
              </w:rPr>
              <w:t>Issues that the project sought to address</w:t>
            </w:r>
            <w:r w:rsidR="004720B6">
              <w:rPr>
                <w:webHidden/>
              </w:rPr>
              <w:tab/>
            </w:r>
            <w:r w:rsidR="004720B6">
              <w:rPr>
                <w:webHidden/>
              </w:rPr>
              <w:fldChar w:fldCharType="begin"/>
            </w:r>
            <w:r w:rsidR="004720B6">
              <w:rPr>
                <w:webHidden/>
              </w:rPr>
              <w:instrText xml:space="preserve"> PAGEREF _Toc10631026 \h </w:instrText>
            </w:r>
            <w:r w:rsidR="004720B6">
              <w:rPr>
                <w:webHidden/>
              </w:rPr>
            </w:r>
            <w:r w:rsidR="004720B6">
              <w:rPr>
                <w:webHidden/>
              </w:rPr>
              <w:fldChar w:fldCharType="separate"/>
            </w:r>
            <w:r w:rsidR="004720B6">
              <w:rPr>
                <w:webHidden/>
              </w:rPr>
              <w:t>17</w:t>
            </w:r>
            <w:r w:rsidR="004720B6">
              <w:rPr>
                <w:webHidden/>
              </w:rPr>
              <w:fldChar w:fldCharType="end"/>
            </w:r>
          </w:hyperlink>
        </w:p>
        <w:p w:rsidR="004720B6" w:rsidRDefault="00DF6C02">
          <w:pPr>
            <w:pStyle w:val="TDC2"/>
            <w:rPr>
              <w:rFonts w:eastAsiaTheme="minorEastAsia"/>
              <w:i w:val="0"/>
              <w:sz w:val="22"/>
              <w:lang w:eastAsia="es-MX"/>
            </w:rPr>
          </w:pPr>
          <w:hyperlink w:anchor="_Toc10631027" w:history="1">
            <w:r w:rsidR="004720B6" w:rsidRPr="002F7B97">
              <w:rPr>
                <w:rStyle w:val="Hipervnculo"/>
              </w:rPr>
              <w:t>3.3</w:t>
            </w:r>
            <w:r w:rsidR="004720B6">
              <w:rPr>
                <w:rFonts w:eastAsiaTheme="minorEastAsia"/>
                <w:i w:val="0"/>
                <w:sz w:val="22"/>
                <w:lang w:eastAsia="es-MX"/>
              </w:rPr>
              <w:tab/>
            </w:r>
            <w:r w:rsidR="004720B6" w:rsidRPr="002F7B97">
              <w:rPr>
                <w:rStyle w:val="Hipervnculo"/>
              </w:rPr>
              <w:t>Immediate and development Project objectives</w:t>
            </w:r>
            <w:r w:rsidR="004720B6">
              <w:rPr>
                <w:webHidden/>
              </w:rPr>
              <w:tab/>
            </w:r>
            <w:r w:rsidR="004720B6">
              <w:rPr>
                <w:webHidden/>
              </w:rPr>
              <w:fldChar w:fldCharType="begin"/>
            </w:r>
            <w:r w:rsidR="004720B6">
              <w:rPr>
                <w:webHidden/>
              </w:rPr>
              <w:instrText xml:space="preserve"> PAGEREF _Toc10631027 \h </w:instrText>
            </w:r>
            <w:r w:rsidR="004720B6">
              <w:rPr>
                <w:webHidden/>
              </w:rPr>
            </w:r>
            <w:r w:rsidR="004720B6">
              <w:rPr>
                <w:webHidden/>
              </w:rPr>
              <w:fldChar w:fldCharType="separate"/>
            </w:r>
            <w:r w:rsidR="004720B6">
              <w:rPr>
                <w:webHidden/>
              </w:rPr>
              <w:t>18</w:t>
            </w:r>
            <w:r w:rsidR="004720B6">
              <w:rPr>
                <w:webHidden/>
              </w:rPr>
              <w:fldChar w:fldCharType="end"/>
            </w:r>
          </w:hyperlink>
        </w:p>
        <w:p w:rsidR="004720B6" w:rsidRDefault="00DF6C02">
          <w:pPr>
            <w:pStyle w:val="TDC2"/>
            <w:rPr>
              <w:rFonts w:eastAsiaTheme="minorEastAsia"/>
              <w:i w:val="0"/>
              <w:sz w:val="22"/>
              <w:lang w:eastAsia="es-MX"/>
            </w:rPr>
          </w:pPr>
          <w:hyperlink w:anchor="_Toc10631028" w:history="1">
            <w:r w:rsidR="004720B6" w:rsidRPr="002F7B97">
              <w:rPr>
                <w:rStyle w:val="Hipervnculo"/>
              </w:rPr>
              <w:t>3.4</w:t>
            </w:r>
            <w:r w:rsidR="004720B6">
              <w:rPr>
                <w:rFonts w:eastAsiaTheme="minorEastAsia"/>
                <w:i w:val="0"/>
                <w:sz w:val="22"/>
                <w:lang w:eastAsia="es-MX"/>
              </w:rPr>
              <w:tab/>
            </w:r>
            <w:r w:rsidR="004720B6" w:rsidRPr="002F7B97">
              <w:rPr>
                <w:rStyle w:val="Hipervnculo"/>
              </w:rPr>
              <w:t>Foreseen results and reference indicators established</w:t>
            </w:r>
            <w:r w:rsidR="004720B6">
              <w:rPr>
                <w:webHidden/>
              </w:rPr>
              <w:tab/>
            </w:r>
            <w:r w:rsidR="004720B6">
              <w:rPr>
                <w:webHidden/>
              </w:rPr>
              <w:fldChar w:fldCharType="begin"/>
            </w:r>
            <w:r w:rsidR="004720B6">
              <w:rPr>
                <w:webHidden/>
              </w:rPr>
              <w:instrText xml:space="preserve"> PAGEREF _Toc10631028 \h </w:instrText>
            </w:r>
            <w:r w:rsidR="004720B6">
              <w:rPr>
                <w:webHidden/>
              </w:rPr>
            </w:r>
            <w:r w:rsidR="004720B6">
              <w:rPr>
                <w:webHidden/>
              </w:rPr>
              <w:fldChar w:fldCharType="separate"/>
            </w:r>
            <w:r w:rsidR="004720B6">
              <w:rPr>
                <w:webHidden/>
              </w:rPr>
              <w:t>18</w:t>
            </w:r>
            <w:r w:rsidR="004720B6">
              <w:rPr>
                <w:webHidden/>
              </w:rPr>
              <w:fldChar w:fldCharType="end"/>
            </w:r>
          </w:hyperlink>
        </w:p>
        <w:p w:rsidR="004720B6" w:rsidRDefault="00DF6C02">
          <w:pPr>
            <w:pStyle w:val="TDC2"/>
            <w:rPr>
              <w:rFonts w:eastAsiaTheme="minorEastAsia"/>
              <w:i w:val="0"/>
              <w:sz w:val="22"/>
              <w:lang w:eastAsia="es-MX"/>
            </w:rPr>
          </w:pPr>
          <w:hyperlink w:anchor="_Toc10631029" w:history="1">
            <w:r w:rsidR="004720B6" w:rsidRPr="002F7B97">
              <w:rPr>
                <w:rStyle w:val="Hipervnculo"/>
              </w:rPr>
              <w:t>3.5</w:t>
            </w:r>
            <w:r w:rsidR="004720B6">
              <w:rPr>
                <w:rFonts w:eastAsiaTheme="minorEastAsia"/>
                <w:i w:val="0"/>
                <w:sz w:val="22"/>
                <w:lang w:eastAsia="es-MX"/>
              </w:rPr>
              <w:tab/>
            </w:r>
            <w:r w:rsidR="004720B6" w:rsidRPr="002F7B97">
              <w:rPr>
                <w:rStyle w:val="Hipervnculo"/>
              </w:rPr>
              <w:t>Main stakeholders</w:t>
            </w:r>
            <w:r w:rsidR="004720B6">
              <w:rPr>
                <w:webHidden/>
              </w:rPr>
              <w:tab/>
            </w:r>
            <w:r w:rsidR="004720B6">
              <w:rPr>
                <w:webHidden/>
              </w:rPr>
              <w:fldChar w:fldCharType="begin"/>
            </w:r>
            <w:r w:rsidR="004720B6">
              <w:rPr>
                <w:webHidden/>
              </w:rPr>
              <w:instrText xml:space="preserve"> PAGEREF _Toc10631029 \h </w:instrText>
            </w:r>
            <w:r w:rsidR="004720B6">
              <w:rPr>
                <w:webHidden/>
              </w:rPr>
            </w:r>
            <w:r w:rsidR="004720B6">
              <w:rPr>
                <w:webHidden/>
              </w:rPr>
              <w:fldChar w:fldCharType="separate"/>
            </w:r>
            <w:r w:rsidR="004720B6">
              <w:rPr>
                <w:webHidden/>
              </w:rPr>
              <w:t>19</w:t>
            </w:r>
            <w:r w:rsidR="004720B6">
              <w:rPr>
                <w:webHidden/>
              </w:rPr>
              <w:fldChar w:fldCharType="end"/>
            </w:r>
          </w:hyperlink>
        </w:p>
        <w:p w:rsidR="004720B6" w:rsidRDefault="00DF6C02">
          <w:pPr>
            <w:pStyle w:val="TDC1"/>
            <w:rPr>
              <w:rFonts w:eastAsiaTheme="minorEastAsia"/>
              <w:b w:val="0"/>
              <w:sz w:val="22"/>
              <w:lang w:val="es-MX" w:eastAsia="es-MX"/>
            </w:rPr>
          </w:pPr>
          <w:hyperlink w:anchor="_Toc10631030" w:history="1">
            <w:r w:rsidR="004720B6" w:rsidRPr="002F7B97">
              <w:rPr>
                <w:rStyle w:val="Hipervnculo"/>
              </w:rPr>
              <w:t>4.</w:t>
            </w:r>
            <w:r w:rsidR="004720B6">
              <w:rPr>
                <w:rFonts w:eastAsiaTheme="minorEastAsia"/>
                <w:b w:val="0"/>
                <w:sz w:val="22"/>
                <w:lang w:val="es-MX" w:eastAsia="es-MX"/>
              </w:rPr>
              <w:tab/>
            </w:r>
            <w:r w:rsidR="004720B6" w:rsidRPr="002F7B97">
              <w:rPr>
                <w:rStyle w:val="Hipervnculo"/>
              </w:rPr>
              <w:t>Findings</w:t>
            </w:r>
            <w:r w:rsidR="004720B6">
              <w:rPr>
                <w:webHidden/>
              </w:rPr>
              <w:tab/>
            </w:r>
            <w:r w:rsidR="004720B6">
              <w:rPr>
                <w:webHidden/>
              </w:rPr>
              <w:fldChar w:fldCharType="begin"/>
            </w:r>
            <w:r w:rsidR="004720B6">
              <w:rPr>
                <w:webHidden/>
              </w:rPr>
              <w:instrText xml:space="preserve"> PAGEREF _Toc10631030 \h </w:instrText>
            </w:r>
            <w:r w:rsidR="004720B6">
              <w:rPr>
                <w:webHidden/>
              </w:rPr>
            </w:r>
            <w:r w:rsidR="004720B6">
              <w:rPr>
                <w:webHidden/>
              </w:rPr>
              <w:fldChar w:fldCharType="separate"/>
            </w:r>
            <w:r w:rsidR="004720B6">
              <w:rPr>
                <w:webHidden/>
              </w:rPr>
              <w:t>19</w:t>
            </w:r>
            <w:r w:rsidR="004720B6">
              <w:rPr>
                <w:webHidden/>
              </w:rPr>
              <w:fldChar w:fldCharType="end"/>
            </w:r>
          </w:hyperlink>
        </w:p>
        <w:p w:rsidR="004720B6" w:rsidRDefault="00DF6C02">
          <w:pPr>
            <w:pStyle w:val="TDC2"/>
            <w:rPr>
              <w:rFonts w:eastAsiaTheme="minorEastAsia"/>
              <w:i w:val="0"/>
              <w:sz w:val="22"/>
              <w:lang w:eastAsia="es-MX"/>
            </w:rPr>
          </w:pPr>
          <w:hyperlink w:anchor="_Toc10631031" w:history="1">
            <w:r w:rsidR="004720B6" w:rsidRPr="002F7B97">
              <w:rPr>
                <w:rStyle w:val="Hipervnculo"/>
              </w:rPr>
              <w:t>4.1</w:t>
            </w:r>
            <w:r w:rsidR="004720B6">
              <w:rPr>
                <w:rFonts w:eastAsiaTheme="minorEastAsia"/>
                <w:i w:val="0"/>
                <w:sz w:val="22"/>
                <w:lang w:eastAsia="es-MX"/>
              </w:rPr>
              <w:tab/>
            </w:r>
            <w:r w:rsidR="004720B6" w:rsidRPr="002F7B97">
              <w:rPr>
                <w:rStyle w:val="Hipervnculo"/>
              </w:rPr>
              <w:t>Project relevance and its results</w:t>
            </w:r>
            <w:r w:rsidR="004720B6">
              <w:rPr>
                <w:webHidden/>
              </w:rPr>
              <w:tab/>
            </w:r>
            <w:r w:rsidR="004720B6">
              <w:rPr>
                <w:webHidden/>
              </w:rPr>
              <w:fldChar w:fldCharType="begin"/>
            </w:r>
            <w:r w:rsidR="004720B6">
              <w:rPr>
                <w:webHidden/>
              </w:rPr>
              <w:instrText xml:space="preserve"> PAGEREF _Toc10631031 \h </w:instrText>
            </w:r>
            <w:r w:rsidR="004720B6">
              <w:rPr>
                <w:webHidden/>
              </w:rPr>
            </w:r>
            <w:r w:rsidR="004720B6">
              <w:rPr>
                <w:webHidden/>
              </w:rPr>
              <w:fldChar w:fldCharType="separate"/>
            </w:r>
            <w:r w:rsidR="004720B6">
              <w:rPr>
                <w:webHidden/>
              </w:rPr>
              <w:t>20</w:t>
            </w:r>
            <w:r w:rsidR="004720B6">
              <w:rPr>
                <w:webHidden/>
              </w:rPr>
              <w:fldChar w:fldCharType="end"/>
            </w:r>
          </w:hyperlink>
        </w:p>
        <w:p w:rsidR="004720B6" w:rsidRDefault="00DF6C02">
          <w:pPr>
            <w:pStyle w:val="TDC2"/>
            <w:rPr>
              <w:rFonts w:eastAsiaTheme="minorEastAsia"/>
              <w:i w:val="0"/>
              <w:sz w:val="22"/>
              <w:lang w:eastAsia="es-MX"/>
            </w:rPr>
          </w:pPr>
          <w:hyperlink w:anchor="_Toc10631032" w:history="1">
            <w:r w:rsidR="004720B6" w:rsidRPr="002F7B97">
              <w:rPr>
                <w:rStyle w:val="Hipervnculo"/>
              </w:rPr>
              <w:t>4.2</w:t>
            </w:r>
            <w:r w:rsidR="004720B6">
              <w:rPr>
                <w:rFonts w:eastAsiaTheme="minorEastAsia"/>
                <w:i w:val="0"/>
                <w:sz w:val="22"/>
                <w:lang w:eastAsia="es-MX"/>
              </w:rPr>
              <w:tab/>
            </w:r>
            <w:r w:rsidR="004720B6" w:rsidRPr="002F7B97">
              <w:rPr>
                <w:rStyle w:val="Hipervnculo"/>
              </w:rPr>
              <w:t>Project design and execution effectiveness</w:t>
            </w:r>
            <w:r w:rsidR="004720B6">
              <w:rPr>
                <w:webHidden/>
              </w:rPr>
              <w:tab/>
            </w:r>
            <w:r w:rsidR="004720B6">
              <w:rPr>
                <w:webHidden/>
              </w:rPr>
              <w:fldChar w:fldCharType="begin"/>
            </w:r>
            <w:r w:rsidR="004720B6">
              <w:rPr>
                <w:webHidden/>
              </w:rPr>
              <w:instrText xml:space="preserve"> PAGEREF _Toc10631032 \h </w:instrText>
            </w:r>
            <w:r w:rsidR="004720B6">
              <w:rPr>
                <w:webHidden/>
              </w:rPr>
            </w:r>
            <w:r w:rsidR="004720B6">
              <w:rPr>
                <w:webHidden/>
              </w:rPr>
              <w:fldChar w:fldCharType="separate"/>
            </w:r>
            <w:r w:rsidR="004720B6">
              <w:rPr>
                <w:webHidden/>
              </w:rPr>
              <w:t>21</w:t>
            </w:r>
            <w:r w:rsidR="004720B6">
              <w:rPr>
                <w:webHidden/>
              </w:rPr>
              <w:fldChar w:fldCharType="end"/>
            </w:r>
          </w:hyperlink>
        </w:p>
        <w:p w:rsidR="004720B6" w:rsidRDefault="00DF6C02">
          <w:pPr>
            <w:pStyle w:val="TDC3"/>
            <w:rPr>
              <w:rFonts w:eastAsiaTheme="minorEastAsia"/>
              <w:noProof/>
              <w:lang w:eastAsia="es-MX"/>
            </w:rPr>
          </w:pPr>
          <w:hyperlink w:anchor="_Toc10631033" w:history="1">
            <w:r w:rsidR="004720B6" w:rsidRPr="002F7B97">
              <w:rPr>
                <w:rStyle w:val="Hipervnculo"/>
                <w:noProof/>
              </w:rPr>
              <w:t>4.2.1</w:t>
            </w:r>
            <w:r w:rsidR="004720B6">
              <w:rPr>
                <w:rFonts w:eastAsiaTheme="minorEastAsia"/>
                <w:noProof/>
                <w:lang w:eastAsia="es-MX"/>
              </w:rPr>
              <w:tab/>
            </w:r>
            <w:r w:rsidR="004720B6" w:rsidRPr="002F7B97">
              <w:rPr>
                <w:rStyle w:val="Hipervnculo"/>
                <w:noProof/>
              </w:rPr>
              <w:t>Suppositions and risks</w:t>
            </w:r>
            <w:r w:rsidR="004720B6">
              <w:rPr>
                <w:noProof/>
                <w:webHidden/>
              </w:rPr>
              <w:tab/>
            </w:r>
            <w:r w:rsidR="004720B6">
              <w:rPr>
                <w:noProof/>
                <w:webHidden/>
              </w:rPr>
              <w:fldChar w:fldCharType="begin"/>
            </w:r>
            <w:r w:rsidR="004720B6">
              <w:rPr>
                <w:noProof/>
                <w:webHidden/>
              </w:rPr>
              <w:instrText xml:space="preserve"> PAGEREF _Toc10631033 \h </w:instrText>
            </w:r>
            <w:r w:rsidR="004720B6">
              <w:rPr>
                <w:noProof/>
                <w:webHidden/>
              </w:rPr>
            </w:r>
            <w:r w:rsidR="004720B6">
              <w:rPr>
                <w:noProof/>
                <w:webHidden/>
              </w:rPr>
              <w:fldChar w:fldCharType="separate"/>
            </w:r>
            <w:r w:rsidR="004720B6">
              <w:rPr>
                <w:noProof/>
                <w:webHidden/>
              </w:rPr>
              <w:t>26</w:t>
            </w:r>
            <w:r w:rsidR="004720B6">
              <w:rPr>
                <w:noProof/>
                <w:webHidden/>
              </w:rPr>
              <w:fldChar w:fldCharType="end"/>
            </w:r>
          </w:hyperlink>
        </w:p>
        <w:p w:rsidR="004720B6" w:rsidRDefault="00DF6C02">
          <w:pPr>
            <w:pStyle w:val="TDC3"/>
            <w:rPr>
              <w:rFonts w:eastAsiaTheme="minorEastAsia"/>
              <w:noProof/>
              <w:lang w:eastAsia="es-MX"/>
            </w:rPr>
          </w:pPr>
          <w:hyperlink w:anchor="_Toc10631034" w:history="1">
            <w:r w:rsidR="004720B6" w:rsidRPr="002F7B97">
              <w:rPr>
                <w:rStyle w:val="Hipervnculo"/>
                <w:noProof/>
              </w:rPr>
              <w:t>4.2.2</w:t>
            </w:r>
            <w:r w:rsidR="004720B6">
              <w:rPr>
                <w:rFonts w:eastAsiaTheme="minorEastAsia"/>
                <w:noProof/>
                <w:lang w:eastAsia="es-MX"/>
              </w:rPr>
              <w:tab/>
            </w:r>
            <w:r w:rsidR="004720B6" w:rsidRPr="002F7B97">
              <w:rPr>
                <w:rStyle w:val="Hipervnculo"/>
                <w:noProof/>
              </w:rPr>
              <w:t>Planned participation of stakeholders</w:t>
            </w:r>
            <w:r w:rsidR="004720B6">
              <w:rPr>
                <w:noProof/>
                <w:webHidden/>
              </w:rPr>
              <w:tab/>
            </w:r>
            <w:r w:rsidR="004720B6">
              <w:rPr>
                <w:noProof/>
                <w:webHidden/>
              </w:rPr>
              <w:fldChar w:fldCharType="begin"/>
            </w:r>
            <w:r w:rsidR="004720B6">
              <w:rPr>
                <w:noProof/>
                <w:webHidden/>
              </w:rPr>
              <w:instrText xml:space="preserve"> PAGEREF _Toc10631034 \h </w:instrText>
            </w:r>
            <w:r w:rsidR="004720B6">
              <w:rPr>
                <w:noProof/>
                <w:webHidden/>
              </w:rPr>
            </w:r>
            <w:r w:rsidR="004720B6">
              <w:rPr>
                <w:noProof/>
                <w:webHidden/>
              </w:rPr>
              <w:fldChar w:fldCharType="separate"/>
            </w:r>
            <w:r w:rsidR="004720B6">
              <w:rPr>
                <w:noProof/>
                <w:webHidden/>
              </w:rPr>
              <w:t>27</w:t>
            </w:r>
            <w:r w:rsidR="004720B6">
              <w:rPr>
                <w:noProof/>
                <w:webHidden/>
              </w:rPr>
              <w:fldChar w:fldCharType="end"/>
            </w:r>
          </w:hyperlink>
        </w:p>
        <w:p w:rsidR="004720B6" w:rsidRDefault="00DF6C02">
          <w:pPr>
            <w:pStyle w:val="TDC3"/>
            <w:rPr>
              <w:rFonts w:eastAsiaTheme="minorEastAsia"/>
              <w:noProof/>
              <w:lang w:eastAsia="es-MX"/>
            </w:rPr>
          </w:pPr>
          <w:hyperlink w:anchor="_Toc10631035" w:history="1">
            <w:r w:rsidR="004720B6" w:rsidRPr="002F7B97">
              <w:rPr>
                <w:rStyle w:val="Hipervnculo"/>
                <w:noProof/>
              </w:rPr>
              <w:t>4.2.3</w:t>
            </w:r>
            <w:r w:rsidR="004720B6">
              <w:rPr>
                <w:rFonts w:eastAsiaTheme="minorEastAsia"/>
                <w:noProof/>
                <w:lang w:eastAsia="es-MX"/>
              </w:rPr>
              <w:tab/>
            </w:r>
            <w:r w:rsidR="004720B6" w:rsidRPr="002F7B97">
              <w:rPr>
                <w:rStyle w:val="Hipervnculo"/>
                <w:noProof/>
              </w:rPr>
              <w:t>Comparative advantage of UNDP</w:t>
            </w:r>
            <w:r w:rsidR="004720B6">
              <w:rPr>
                <w:noProof/>
                <w:webHidden/>
              </w:rPr>
              <w:tab/>
            </w:r>
            <w:r w:rsidR="004720B6">
              <w:rPr>
                <w:noProof/>
                <w:webHidden/>
              </w:rPr>
              <w:fldChar w:fldCharType="begin"/>
            </w:r>
            <w:r w:rsidR="004720B6">
              <w:rPr>
                <w:noProof/>
                <w:webHidden/>
              </w:rPr>
              <w:instrText xml:space="preserve"> PAGEREF _Toc10631035 \h </w:instrText>
            </w:r>
            <w:r w:rsidR="004720B6">
              <w:rPr>
                <w:noProof/>
                <w:webHidden/>
              </w:rPr>
            </w:r>
            <w:r w:rsidR="004720B6">
              <w:rPr>
                <w:noProof/>
                <w:webHidden/>
              </w:rPr>
              <w:fldChar w:fldCharType="separate"/>
            </w:r>
            <w:r w:rsidR="004720B6">
              <w:rPr>
                <w:noProof/>
                <w:webHidden/>
              </w:rPr>
              <w:t>29</w:t>
            </w:r>
            <w:r w:rsidR="004720B6">
              <w:rPr>
                <w:noProof/>
                <w:webHidden/>
              </w:rPr>
              <w:fldChar w:fldCharType="end"/>
            </w:r>
          </w:hyperlink>
        </w:p>
        <w:p w:rsidR="004720B6" w:rsidRDefault="00DF6C02">
          <w:pPr>
            <w:pStyle w:val="TDC3"/>
            <w:rPr>
              <w:rFonts w:eastAsiaTheme="minorEastAsia"/>
              <w:noProof/>
              <w:lang w:eastAsia="es-MX"/>
            </w:rPr>
          </w:pPr>
          <w:hyperlink w:anchor="_Toc10631036" w:history="1">
            <w:r w:rsidR="004720B6" w:rsidRPr="002F7B97">
              <w:rPr>
                <w:rStyle w:val="Hipervnculo"/>
                <w:noProof/>
              </w:rPr>
              <w:t>4.2.4</w:t>
            </w:r>
            <w:r w:rsidR="004720B6">
              <w:rPr>
                <w:rFonts w:eastAsiaTheme="minorEastAsia"/>
                <w:noProof/>
                <w:lang w:eastAsia="es-MX"/>
              </w:rPr>
              <w:tab/>
            </w:r>
            <w:r w:rsidR="004720B6" w:rsidRPr="002F7B97">
              <w:rPr>
                <w:rStyle w:val="Hipervnculo"/>
                <w:noProof/>
              </w:rPr>
              <w:t>Administrative Arrangements</w:t>
            </w:r>
            <w:r w:rsidR="004720B6">
              <w:rPr>
                <w:noProof/>
                <w:webHidden/>
              </w:rPr>
              <w:tab/>
            </w:r>
            <w:r w:rsidR="004720B6">
              <w:rPr>
                <w:noProof/>
                <w:webHidden/>
              </w:rPr>
              <w:fldChar w:fldCharType="begin"/>
            </w:r>
            <w:r w:rsidR="004720B6">
              <w:rPr>
                <w:noProof/>
                <w:webHidden/>
              </w:rPr>
              <w:instrText xml:space="preserve"> PAGEREF _Toc10631036 \h </w:instrText>
            </w:r>
            <w:r w:rsidR="004720B6">
              <w:rPr>
                <w:noProof/>
                <w:webHidden/>
              </w:rPr>
            </w:r>
            <w:r w:rsidR="004720B6">
              <w:rPr>
                <w:noProof/>
                <w:webHidden/>
              </w:rPr>
              <w:fldChar w:fldCharType="separate"/>
            </w:r>
            <w:r w:rsidR="004720B6">
              <w:rPr>
                <w:noProof/>
                <w:webHidden/>
              </w:rPr>
              <w:t>29</w:t>
            </w:r>
            <w:r w:rsidR="004720B6">
              <w:rPr>
                <w:noProof/>
                <w:webHidden/>
              </w:rPr>
              <w:fldChar w:fldCharType="end"/>
            </w:r>
          </w:hyperlink>
        </w:p>
        <w:p w:rsidR="004720B6" w:rsidRDefault="00DF6C02">
          <w:pPr>
            <w:pStyle w:val="TDC2"/>
            <w:rPr>
              <w:rFonts w:eastAsiaTheme="minorEastAsia"/>
              <w:i w:val="0"/>
              <w:sz w:val="22"/>
              <w:lang w:eastAsia="es-MX"/>
            </w:rPr>
          </w:pPr>
          <w:hyperlink w:anchor="_Toc10631037" w:history="1">
            <w:r w:rsidR="004720B6" w:rsidRPr="002F7B97">
              <w:rPr>
                <w:rStyle w:val="Hipervnculo"/>
              </w:rPr>
              <w:t>4.3</w:t>
            </w:r>
            <w:r w:rsidR="004720B6">
              <w:rPr>
                <w:rFonts w:eastAsiaTheme="minorEastAsia"/>
                <w:i w:val="0"/>
                <w:sz w:val="22"/>
                <w:lang w:eastAsia="es-MX"/>
              </w:rPr>
              <w:tab/>
            </w:r>
            <w:r w:rsidR="004720B6" w:rsidRPr="002F7B97">
              <w:rPr>
                <w:rStyle w:val="Hipervnculo"/>
              </w:rPr>
              <w:t>Project execution effectiveness</w:t>
            </w:r>
            <w:r w:rsidR="004720B6">
              <w:rPr>
                <w:webHidden/>
              </w:rPr>
              <w:tab/>
            </w:r>
            <w:r w:rsidR="004720B6">
              <w:rPr>
                <w:webHidden/>
              </w:rPr>
              <w:fldChar w:fldCharType="begin"/>
            </w:r>
            <w:r w:rsidR="004720B6">
              <w:rPr>
                <w:webHidden/>
              </w:rPr>
              <w:instrText xml:space="preserve"> PAGEREF _Toc10631037 \h </w:instrText>
            </w:r>
            <w:r w:rsidR="004720B6">
              <w:rPr>
                <w:webHidden/>
              </w:rPr>
            </w:r>
            <w:r w:rsidR="004720B6">
              <w:rPr>
                <w:webHidden/>
              </w:rPr>
              <w:fldChar w:fldCharType="separate"/>
            </w:r>
            <w:r w:rsidR="004720B6">
              <w:rPr>
                <w:webHidden/>
              </w:rPr>
              <w:t>32</w:t>
            </w:r>
            <w:r w:rsidR="004720B6">
              <w:rPr>
                <w:webHidden/>
              </w:rPr>
              <w:fldChar w:fldCharType="end"/>
            </w:r>
          </w:hyperlink>
        </w:p>
        <w:p w:rsidR="004720B6" w:rsidRDefault="00DF6C02">
          <w:pPr>
            <w:pStyle w:val="TDC3"/>
            <w:rPr>
              <w:rFonts w:eastAsiaTheme="minorEastAsia"/>
              <w:noProof/>
              <w:lang w:eastAsia="es-MX"/>
            </w:rPr>
          </w:pPr>
          <w:hyperlink w:anchor="_Toc10631038" w:history="1">
            <w:r w:rsidR="004720B6" w:rsidRPr="002F7B97">
              <w:rPr>
                <w:rStyle w:val="Hipervnculo"/>
                <w:noProof/>
              </w:rPr>
              <w:t>4.3.1</w:t>
            </w:r>
            <w:r w:rsidR="004720B6">
              <w:rPr>
                <w:rFonts w:eastAsiaTheme="minorEastAsia"/>
                <w:noProof/>
                <w:lang w:eastAsia="es-MX"/>
              </w:rPr>
              <w:tab/>
            </w:r>
            <w:r w:rsidR="004720B6" w:rsidRPr="002F7B97">
              <w:rPr>
                <w:rStyle w:val="Hipervnculo"/>
                <w:noProof/>
              </w:rPr>
              <w:t>Management of Adaptation</w:t>
            </w:r>
            <w:r w:rsidR="004720B6">
              <w:rPr>
                <w:noProof/>
                <w:webHidden/>
              </w:rPr>
              <w:tab/>
            </w:r>
            <w:r w:rsidR="004720B6">
              <w:rPr>
                <w:noProof/>
                <w:webHidden/>
              </w:rPr>
              <w:fldChar w:fldCharType="begin"/>
            </w:r>
            <w:r w:rsidR="004720B6">
              <w:rPr>
                <w:noProof/>
                <w:webHidden/>
              </w:rPr>
              <w:instrText xml:space="preserve"> PAGEREF _Toc10631038 \h </w:instrText>
            </w:r>
            <w:r w:rsidR="004720B6">
              <w:rPr>
                <w:noProof/>
                <w:webHidden/>
              </w:rPr>
            </w:r>
            <w:r w:rsidR="004720B6">
              <w:rPr>
                <w:noProof/>
                <w:webHidden/>
              </w:rPr>
              <w:fldChar w:fldCharType="separate"/>
            </w:r>
            <w:r w:rsidR="004720B6">
              <w:rPr>
                <w:noProof/>
                <w:webHidden/>
              </w:rPr>
              <w:t>32</w:t>
            </w:r>
            <w:r w:rsidR="004720B6">
              <w:rPr>
                <w:noProof/>
                <w:webHidden/>
              </w:rPr>
              <w:fldChar w:fldCharType="end"/>
            </w:r>
          </w:hyperlink>
        </w:p>
        <w:p w:rsidR="004720B6" w:rsidRDefault="00DF6C02">
          <w:pPr>
            <w:pStyle w:val="TDC3"/>
            <w:rPr>
              <w:rFonts w:eastAsiaTheme="minorEastAsia"/>
              <w:noProof/>
              <w:lang w:eastAsia="es-MX"/>
            </w:rPr>
          </w:pPr>
          <w:hyperlink w:anchor="_Toc10631039" w:history="1">
            <w:r w:rsidR="004720B6" w:rsidRPr="002F7B97">
              <w:rPr>
                <w:rStyle w:val="Hipervnculo"/>
                <w:noProof/>
              </w:rPr>
              <w:t>4.3.2</w:t>
            </w:r>
            <w:r w:rsidR="004720B6">
              <w:rPr>
                <w:rFonts w:eastAsiaTheme="minorEastAsia"/>
                <w:noProof/>
                <w:lang w:eastAsia="es-MX"/>
              </w:rPr>
              <w:tab/>
            </w:r>
            <w:r w:rsidR="004720B6" w:rsidRPr="002F7B97">
              <w:rPr>
                <w:rStyle w:val="Hipervnculo"/>
                <w:noProof/>
              </w:rPr>
              <w:t>Follow-up and evaluation (F&amp;E): input design and execution</w:t>
            </w:r>
            <w:r w:rsidR="004720B6">
              <w:rPr>
                <w:noProof/>
                <w:webHidden/>
              </w:rPr>
              <w:tab/>
            </w:r>
            <w:r w:rsidR="004720B6">
              <w:rPr>
                <w:noProof/>
                <w:webHidden/>
              </w:rPr>
              <w:fldChar w:fldCharType="begin"/>
            </w:r>
            <w:r w:rsidR="004720B6">
              <w:rPr>
                <w:noProof/>
                <w:webHidden/>
              </w:rPr>
              <w:instrText xml:space="preserve"> PAGEREF _Toc10631039 \h </w:instrText>
            </w:r>
            <w:r w:rsidR="004720B6">
              <w:rPr>
                <w:noProof/>
                <w:webHidden/>
              </w:rPr>
            </w:r>
            <w:r w:rsidR="004720B6">
              <w:rPr>
                <w:noProof/>
                <w:webHidden/>
              </w:rPr>
              <w:fldChar w:fldCharType="separate"/>
            </w:r>
            <w:r w:rsidR="004720B6">
              <w:rPr>
                <w:noProof/>
                <w:webHidden/>
              </w:rPr>
              <w:t>33</w:t>
            </w:r>
            <w:r w:rsidR="004720B6">
              <w:rPr>
                <w:noProof/>
                <w:webHidden/>
              </w:rPr>
              <w:fldChar w:fldCharType="end"/>
            </w:r>
          </w:hyperlink>
        </w:p>
        <w:p w:rsidR="004720B6" w:rsidRDefault="00DF6C02">
          <w:pPr>
            <w:pStyle w:val="TDC3"/>
            <w:rPr>
              <w:rFonts w:eastAsiaTheme="minorEastAsia"/>
              <w:noProof/>
              <w:lang w:eastAsia="es-MX"/>
            </w:rPr>
          </w:pPr>
          <w:hyperlink w:anchor="_Toc10631040" w:history="1">
            <w:r w:rsidR="004720B6" w:rsidRPr="002F7B97">
              <w:rPr>
                <w:rStyle w:val="Hipervnculo"/>
                <w:noProof/>
              </w:rPr>
              <w:t>4.3.3</w:t>
            </w:r>
            <w:r w:rsidR="004720B6">
              <w:rPr>
                <w:rFonts w:eastAsiaTheme="minorEastAsia"/>
                <w:noProof/>
                <w:lang w:eastAsia="es-MX"/>
              </w:rPr>
              <w:tab/>
            </w:r>
            <w:r w:rsidR="004720B6" w:rsidRPr="002F7B97">
              <w:rPr>
                <w:rStyle w:val="Hipervnculo"/>
                <w:noProof/>
              </w:rPr>
              <w:t>Coordination of the application and execution of UNDP and the partner for execution and operational aspects</w:t>
            </w:r>
            <w:r w:rsidR="004720B6">
              <w:rPr>
                <w:noProof/>
                <w:webHidden/>
              </w:rPr>
              <w:tab/>
            </w:r>
            <w:r w:rsidR="004720B6">
              <w:rPr>
                <w:noProof/>
                <w:webHidden/>
              </w:rPr>
              <w:fldChar w:fldCharType="begin"/>
            </w:r>
            <w:r w:rsidR="004720B6">
              <w:rPr>
                <w:noProof/>
                <w:webHidden/>
              </w:rPr>
              <w:instrText xml:space="preserve"> PAGEREF _Toc10631040 \h </w:instrText>
            </w:r>
            <w:r w:rsidR="004720B6">
              <w:rPr>
                <w:noProof/>
                <w:webHidden/>
              </w:rPr>
            </w:r>
            <w:r w:rsidR="004720B6">
              <w:rPr>
                <w:noProof/>
                <w:webHidden/>
              </w:rPr>
              <w:fldChar w:fldCharType="separate"/>
            </w:r>
            <w:r w:rsidR="004720B6">
              <w:rPr>
                <w:noProof/>
                <w:webHidden/>
              </w:rPr>
              <w:t>34</w:t>
            </w:r>
            <w:r w:rsidR="004720B6">
              <w:rPr>
                <w:noProof/>
                <w:webHidden/>
              </w:rPr>
              <w:fldChar w:fldCharType="end"/>
            </w:r>
          </w:hyperlink>
        </w:p>
        <w:p w:rsidR="004720B6" w:rsidRDefault="00DF6C02">
          <w:pPr>
            <w:pStyle w:val="TDC2"/>
            <w:rPr>
              <w:rFonts w:eastAsiaTheme="minorEastAsia"/>
              <w:i w:val="0"/>
              <w:sz w:val="22"/>
              <w:lang w:eastAsia="es-MX"/>
            </w:rPr>
          </w:pPr>
          <w:hyperlink w:anchor="_Toc10631041" w:history="1">
            <w:r w:rsidR="004720B6" w:rsidRPr="002F7B97">
              <w:rPr>
                <w:rStyle w:val="Hipervnculo"/>
              </w:rPr>
              <w:t>4.4</w:t>
            </w:r>
            <w:r w:rsidR="004720B6">
              <w:rPr>
                <w:rFonts w:eastAsiaTheme="minorEastAsia"/>
                <w:i w:val="0"/>
                <w:sz w:val="22"/>
                <w:lang w:eastAsia="es-MX"/>
              </w:rPr>
              <w:tab/>
            </w:r>
            <w:r w:rsidR="004720B6" w:rsidRPr="002F7B97">
              <w:rPr>
                <w:rStyle w:val="Hipervnculo"/>
              </w:rPr>
              <w:t>Effectiveness in attaining strategies, results and objectives</w:t>
            </w:r>
            <w:r w:rsidR="004720B6">
              <w:rPr>
                <w:webHidden/>
              </w:rPr>
              <w:tab/>
            </w:r>
            <w:r w:rsidR="004720B6">
              <w:rPr>
                <w:webHidden/>
              </w:rPr>
              <w:fldChar w:fldCharType="begin"/>
            </w:r>
            <w:r w:rsidR="004720B6">
              <w:rPr>
                <w:webHidden/>
              </w:rPr>
              <w:instrText xml:space="preserve"> PAGEREF _Toc10631041 \h </w:instrText>
            </w:r>
            <w:r w:rsidR="004720B6">
              <w:rPr>
                <w:webHidden/>
              </w:rPr>
            </w:r>
            <w:r w:rsidR="004720B6">
              <w:rPr>
                <w:webHidden/>
              </w:rPr>
              <w:fldChar w:fldCharType="separate"/>
            </w:r>
            <w:r w:rsidR="004720B6">
              <w:rPr>
                <w:webHidden/>
              </w:rPr>
              <w:t>36</w:t>
            </w:r>
            <w:r w:rsidR="004720B6">
              <w:rPr>
                <w:webHidden/>
              </w:rPr>
              <w:fldChar w:fldCharType="end"/>
            </w:r>
          </w:hyperlink>
        </w:p>
        <w:p w:rsidR="004720B6" w:rsidRDefault="00DF6C02">
          <w:pPr>
            <w:pStyle w:val="TDC2"/>
            <w:rPr>
              <w:rFonts w:eastAsiaTheme="minorEastAsia"/>
              <w:i w:val="0"/>
              <w:sz w:val="22"/>
              <w:lang w:eastAsia="es-MX"/>
            </w:rPr>
          </w:pPr>
          <w:hyperlink w:anchor="_Toc10631042" w:history="1">
            <w:r w:rsidR="004720B6" w:rsidRPr="002F7B97">
              <w:rPr>
                <w:rStyle w:val="Hipervnculo"/>
              </w:rPr>
              <w:t>4.5</w:t>
            </w:r>
            <w:r w:rsidR="004720B6">
              <w:rPr>
                <w:rFonts w:eastAsiaTheme="minorEastAsia"/>
                <w:i w:val="0"/>
                <w:sz w:val="22"/>
                <w:lang w:eastAsia="es-MX"/>
              </w:rPr>
              <w:tab/>
            </w:r>
            <w:r w:rsidR="004720B6" w:rsidRPr="002F7B97">
              <w:rPr>
                <w:rStyle w:val="Hipervnculo"/>
              </w:rPr>
              <w:t>Efficiency</w:t>
            </w:r>
            <w:r w:rsidR="004720B6">
              <w:rPr>
                <w:webHidden/>
              </w:rPr>
              <w:tab/>
            </w:r>
            <w:r w:rsidR="004720B6">
              <w:rPr>
                <w:webHidden/>
              </w:rPr>
              <w:fldChar w:fldCharType="begin"/>
            </w:r>
            <w:r w:rsidR="004720B6">
              <w:rPr>
                <w:webHidden/>
              </w:rPr>
              <w:instrText xml:space="preserve"> PAGEREF _Toc10631042 \h </w:instrText>
            </w:r>
            <w:r w:rsidR="004720B6">
              <w:rPr>
                <w:webHidden/>
              </w:rPr>
            </w:r>
            <w:r w:rsidR="004720B6">
              <w:rPr>
                <w:webHidden/>
              </w:rPr>
              <w:fldChar w:fldCharType="separate"/>
            </w:r>
            <w:r w:rsidR="004720B6">
              <w:rPr>
                <w:webHidden/>
              </w:rPr>
              <w:t>51</w:t>
            </w:r>
            <w:r w:rsidR="004720B6">
              <w:rPr>
                <w:webHidden/>
              </w:rPr>
              <w:fldChar w:fldCharType="end"/>
            </w:r>
          </w:hyperlink>
        </w:p>
        <w:p w:rsidR="004720B6" w:rsidRDefault="00DF6C02">
          <w:pPr>
            <w:pStyle w:val="TDC3"/>
            <w:rPr>
              <w:rFonts w:eastAsiaTheme="minorEastAsia"/>
              <w:noProof/>
              <w:lang w:eastAsia="es-MX"/>
            </w:rPr>
          </w:pPr>
          <w:hyperlink w:anchor="_Toc10631043" w:history="1">
            <w:r w:rsidR="004720B6" w:rsidRPr="002F7B97">
              <w:rPr>
                <w:rStyle w:val="Hipervnculo"/>
                <w:noProof/>
              </w:rPr>
              <w:t>4.5.1</w:t>
            </w:r>
            <w:r w:rsidR="004720B6">
              <w:rPr>
                <w:rFonts w:eastAsiaTheme="minorEastAsia"/>
                <w:noProof/>
                <w:lang w:eastAsia="es-MX"/>
              </w:rPr>
              <w:tab/>
            </w:r>
            <w:r w:rsidR="004720B6" w:rsidRPr="002F7B97">
              <w:rPr>
                <w:rStyle w:val="Hipervnculo"/>
                <w:noProof/>
              </w:rPr>
              <w:t>Project financing</w:t>
            </w:r>
            <w:r w:rsidR="004720B6">
              <w:rPr>
                <w:noProof/>
                <w:webHidden/>
              </w:rPr>
              <w:tab/>
            </w:r>
            <w:r w:rsidR="004720B6">
              <w:rPr>
                <w:noProof/>
                <w:webHidden/>
              </w:rPr>
              <w:fldChar w:fldCharType="begin"/>
            </w:r>
            <w:r w:rsidR="004720B6">
              <w:rPr>
                <w:noProof/>
                <w:webHidden/>
              </w:rPr>
              <w:instrText xml:space="preserve"> PAGEREF _Toc10631043 \h </w:instrText>
            </w:r>
            <w:r w:rsidR="004720B6">
              <w:rPr>
                <w:noProof/>
                <w:webHidden/>
              </w:rPr>
            </w:r>
            <w:r w:rsidR="004720B6">
              <w:rPr>
                <w:noProof/>
                <w:webHidden/>
              </w:rPr>
              <w:fldChar w:fldCharType="separate"/>
            </w:r>
            <w:r w:rsidR="004720B6">
              <w:rPr>
                <w:noProof/>
                <w:webHidden/>
              </w:rPr>
              <w:t>51</w:t>
            </w:r>
            <w:r w:rsidR="004720B6">
              <w:rPr>
                <w:noProof/>
                <w:webHidden/>
              </w:rPr>
              <w:fldChar w:fldCharType="end"/>
            </w:r>
          </w:hyperlink>
        </w:p>
        <w:p w:rsidR="004720B6" w:rsidRDefault="00DF6C02">
          <w:pPr>
            <w:pStyle w:val="TDC3"/>
            <w:rPr>
              <w:rFonts w:eastAsiaTheme="minorEastAsia"/>
              <w:noProof/>
              <w:lang w:eastAsia="es-MX"/>
            </w:rPr>
          </w:pPr>
          <w:hyperlink w:anchor="_Toc10631044" w:history="1">
            <w:r w:rsidR="004720B6" w:rsidRPr="002F7B97">
              <w:rPr>
                <w:rStyle w:val="Hipervnculo"/>
                <w:noProof/>
              </w:rPr>
              <w:t>4.5.2</w:t>
            </w:r>
            <w:r w:rsidR="004720B6">
              <w:rPr>
                <w:rFonts w:eastAsiaTheme="minorEastAsia"/>
                <w:noProof/>
                <w:lang w:eastAsia="es-MX"/>
              </w:rPr>
              <w:tab/>
            </w:r>
            <w:r w:rsidR="004720B6" w:rsidRPr="002F7B97">
              <w:rPr>
                <w:rStyle w:val="Hipervnculo"/>
                <w:noProof/>
              </w:rPr>
              <w:t>Efficiency in use of local resources</w:t>
            </w:r>
            <w:r w:rsidR="004720B6">
              <w:rPr>
                <w:noProof/>
                <w:webHidden/>
              </w:rPr>
              <w:tab/>
            </w:r>
            <w:r w:rsidR="004720B6">
              <w:rPr>
                <w:noProof/>
                <w:webHidden/>
              </w:rPr>
              <w:fldChar w:fldCharType="begin"/>
            </w:r>
            <w:r w:rsidR="004720B6">
              <w:rPr>
                <w:noProof/>
                <w:webHidden/>
              </w:rPr>
              <w:instrText xml:space="preserve"> PAGEREF _Toc10631044 \h </w:instrText>
            </w:r>
            <w:r w:rsidR="004720B6">
              <w:rPr>
                <w:noProof/>
                <w:webHidden/>
              </w:rPr>
            </w:r>
            <w:r w:rsidR="004720B6">
              <w:rPr>
                <w:noProof/>
                <w:webHidden/>
              </w:rPr>
              <w:fldChar w:fldCharType="separate"/>
            </w:r>
            <w:r w:rsidR="004720B6">
              <w:rPr>
                <w:noProof/>
                <w:webHidden/>
              </w:rPr>
              <w:t>54</w:t>
            </w:r>
            <w:r w:rsidR="004720B6">
              <w:rPr>
                <w:noProof/>
                <w:webHidden/>
              </w:rPr>
              <w:fldChar w:fldCharType="end"/>
            </w:r>
          </w:hyperlink>
        </w:p>
        <w:p w:rsidR="004720B6" w:rsidRDefault="00DF6C02">
          <w:pPr>
            <w:pStyle w:val="TDC2"/>
            <w:rPr>
              <w:rFonts w:eastAsiaTheme="minorEastAsia"/>
              <w:i w:val="0"/>
              <w:sz w:val="22"/>
              <w:lang w:eastAsia="es-MX"/>
            </w:rPr>
          </w:pPr>
          <w:hyperlink w:anchor="_Toc10631045" w:history="1">
            <w:r w:rsidR="004720B6" w:rsidRPr="002F7B97">
              <w:rPr>
                <w:rStyle w:val="Hipervnculo"/>
              </w:rPr>
              <w:t>4.6</w:t>
            </w:r>
            <w:r w:rsidR="004720B6">
              <w:rPr>
                <w:rFonts w:eastAsiaTheme="minorEastAsia"/>
                <w:i w:val="0"/>
                <w:sz w:val="22"/>
                <w:lang w:eastAsia="es-MX"/>
              </w:rPr>
              <w:tab/>
            </w:r>
            <w:r w:rsidR="004720B6" w:rsidRPr="002F7B97">
              <w:rPr>
                <w:rStyle w:val="Hipervnculo"/>
              </w:rPr>
              <w:t>Sustainability</w:t>
            </w:r>
            <w:r w:rsidR="004720B6">
              <w:rPr>
                <w:webHidden/>
              </w:rPr>
              <w:tab/>
            </w:r>
            <w:r w:rsidR="004720B6">
              <w:rPr>
                <w:webHidden/>
              </w:rPr>
              <w:fldChar w:fldCharType="begin"/>
            </w:r>
            <w:r w:rsidR="004720B6">
              <w:rPr>
                <w:webHidden/>
              </w:rPr>
              <w:instrText xml:space="preserve"> PAGEREF _Toc10631045 \h </w:instrText>
            </w:r>
            <w:r w:rsidR="004720B6">
              <w:rPr>
                <w:webHidden/>
              </w:rPr>
            </w:r>
            <w:r w:rsidR="004720B6">
              <w:rPr>
                <w:webHidden/>
              </w:rPr>
              <w:fldChar w:fldCharType="separate"/>
            </w:r>
            <w:r w:rsidR="004720B6">
              <w:rPr>
                <w:webHidden/>
              </w:rPr>
              <w:t>54</w:t>
            </w:r>
            <w:r w:rsidR="004720B6">
              <w:rPr>
                <w:webHidden/>
              </w:rPr>
              <w:fldChar w:fldCharType="end"/>
            </w:r>
          </w:hyperlink>
        </w:p>
        <w:p w:rsidR="004720B6" w:rsidRDefault="00DF6C02">
          <w:pPr>
            <w:pStyle w:val="TDC3"/>
            <w:rPr>
              <w:rFonts w:eastAsiaTheme="minorEastAsia"/>
              <w:noProof/>
              <w:lang w:eastAsia="es-MX"/>
            </w:rPr>
          </w:pPr>
          <w:hyperlink w:anchor="_Toc10631046" w:history="1">
            <w:r w:rsidR="004720B6" w:rsidRPr="002F7B97">
              <w:rPr>
                <w:rStyle w:val="Hipervnculo"/>
                <w:noProof/>
              </w:rPr>
              <w:t>4.6.1</w:t>
            </w:r>
            <w:r w:rsidR="004720B6">
              <w:rPr>
                <w:rFonts w:eastAsiaTheme="minorEastAsia"/>
                <w:noProof/>
                <w:lang w:eastAsia="es-MX"/>
              </w:rPr>
              <w:tab/>
            </w:r>
            <w:r w:rsidR="004720B6" w:rsidRPr="002F7B97">
              <w:rPr>
                <w:rStyle w:val="Hipervnculo"/>
                <w:noProof/>
              </w:rPr>
              <w:t>Institutional framework and stakeholders participation</w:t>
            </w:r>
            <w:r w:rsidR="004720B6">
              <w:rPr>
                <w:noProof/>
                <w:webHidden/>
              </w:rPr>
              <w:tab/>
            </w:r>
            <w:r w:rsidR="004720B6">
              <w:rPr>
                <w:noProof/>
                <w:webHidden/>
              </w:rPr>
              <w:fldChar w:fldCharType="begin"/>
            </w:r>
            <w:r w:rsidR="004720B6">
              <w:rPr>
                <w:noProof/>
                <w:webHidden/>
              </w:rPr>
              <w:instrText xml:space="preserve"> PAGEREF _Toc10631046 \h </w:instrText>
            </w:r>
            <w:r w:rsidR="004720B6">
              <w:rPr>
                <w:noProof/>
                <w:webHidden/>
              </w:rPr>
            </w:r>
            <w:r w:rsidR="004720B6">
              <w:rPr>
                <w:noProof/>
                <w:webHidden/>
              </w:rPr>
              <w:fldChar w:fldCharType="separate"/>
            </w:r>
            <w:r w:rsidR="004720B6">
              <w:rPr>
                <w:noProof/>
                <w:webHidden/>
              </w:rPr>
              <w:t>54</w:t>
            </w:r>
            <w:r w:rsidR="004720B6">
              <w:rPr>
                <w:noProof/>
                <w:webHidden/>
              </w:rPr>
              <w:fldChar w:fldCharType="end"/>
            </w:r>
          </w:hyperlink>
        </w:p>
        <w:p w:rsidR="004720B6" w:rsidRDefault="00DF6C02">
          <w:pPr>
            <w:pStyle w:val="TDC3"/>
            <w:rPr>
              <w:rFonts w:eastAsiaTheme="minorEastAsia"/>
              <w:noProof/>
              <w:lang w:eastAsia="es-MX"/>
            </w:rPr>
          </w:pPr>
          <w:hyperlink w:anchor="_Toc10631047" w:history="1">
            <w:r w:rsidR="004720B6" w:rsidRPr="002F7B97">
              <w:rPr>
                <w:rStyle w:val="Hipervnculo"/>
                <w:noProof/>
              </w:rPr>
              <w:t>4.6.2</w:t>
            </w:r>
            <w:r w:rsidR="004720B6">
              <w:rPr>
                <w:rFonts w:eastAsiaTheme="minorEastAsia"/>
                <w:noProof/>
                <w:lang w:eastAsia="es-MX"/>
              </w:rPr>
              <w:tab/>
            </w:r>
            <w:r w:rsidR="004720B6" w:rsidRPr="002F7B97">
              <w:rPr>
                <w:rStyle w:val="Hipervnculo"/>
                <w:noProof/>
              </w:rPr>
              <w:t>Socio-economic aspects</w:t>
            </w:r>
            <w:r w:rsidR="004720B6">
              <w:rPr>
                <w:noProof/>
                <w:webHidden/>
              </w:rPr>
              <w:tab/>
            </w:r>
            <w:r w:rsidR="004720B6">
              <w:rPr>
                <w:noProof/>
                <w:webHidden/>
              </w:rPr>
              <w:fldChar w:fldCharType="begin"/>
            </w:r>
            <w:r w:rsidR="004720B6">
              <w:rPr>
                <w:noProof/>
                <w:webHidden/>
              </w:rPr>
              <w:instrText xml:space="preserve"> PAGEREF _Toc10631047 \h </w:instrText>
            </w:r>
            <w:r w:rsidR="004720B6">
              <w:rPr>
                <w:noProof/>
                <w:webHidden/>
              </w:rPr>
            </w:r>
            <w:r w:rsidR="004720B6">
              <w:rPr>
                <w:noProof/>
                <w:webHidden/>
              </w:rPr>
              <w:fldChar w:fldCharType="separate"/>
            </w:r>
            <w:r w:rsidR="004720B6">
              <w:rPr>
                <w:noProof/>
                <w:webHidden/>
              </w:rPr>
              <w:t>55</w:t>
            </w:r>
            <w:r w:rsidR="004720B6">
              <w:rPr>
                <w:noProof/>
                <w:webHidden/>
              </w:rPr>
              <w:fldChar w:fldCharType="end"/>
            </w:r>
          </w:hyperlink>
        </w:p>
        <w:p w:rsidR="004720B6" w:rsidRDefault="00DF6C02">
          <w:pPr>
            <w:pStyle w:val="TDC3"/>
            <w:rPr>
              <w:rFonts w:eastAsiaTheme="minorEastAsia"/>
              <w:noProof/>
              <w:lang w:eastAsia="es-MX"/>
            </w:rPr>
          </w:pPr>
          <w:hyperlink w:anchor="_Toc10631048" w:history="1">
            <w:r w:rsidR="004720B6" w:rsidRPr="002F7B97">
              <w:rPr>
                <w:rStyle w:val="Hipervnculo"/>
                <w:noProof/>
              </w:rPr>
              <w:t>4.6.3</w:t>
            </w:r>
            <w:r w:rsidR="004720B6">
              <w:rPr>
                <w:rFonts w:eastAsiaTheme="minorEastAsia"/>
                <w:noProof/>
                <w:lang w:eastAsia="es-MX"/>
              </w:rPr>
              <w:tab/>
            </w:r>
            <w:r w:rsidR="004720B6" w:rsidRPr="002F7B97">
              <w:rPr>
                <w:rStyle w:val="Hipervnculo"/>
                <w:noProof/>
              </w:rPr>
              <w:t>Financial sustainability</w:t>
            </w:r>
            <w:r w:rsidR="004720B6">
              <w:rPr>
                <w:noProof/>
                <w:webHidden/>
              </w:rPr>
              <w:tab/>
            </w:r>
            <w:r w:rsidR="004720B6">
              <w:rPr>
                <w:noProof/>
                <w:webHidden/>
              </w:rPr>
              <w:fldChar w:fldCharType="begin"/>
            </w:r>
            <w:r w:rsidR="004720B6">
              <w:rPr>
                <w:noProof/>
                <w:webHidden/>
              </w:rPr>
              <w:instrText xml:space="preserve"> PAGEREF _Toc10631048 \h </w:instrText>
            </w:r>
            <w:r w:rsidR="004720B6">
              <w:rPr>
                <w:noProof/>
                <w:webHidden/>
              </w:rPr>
            </w:r>
            <w:r w:rsidR="004720B6">
              <w:rPr>
                <w:noProof/>
                <w:webHidden/>
              </w:rPr>
              <w:fldChar w:fldCharType="separate"/>
            </w:r>
            <w:r w:rsidR="004720B6">
              <w:rPr>
                <w:noProof/>
                <w:webHidden/>
              </w:rPr>
              <w:t>55</w:t>
            </w:r>
            <w:r w:rsidR="004720B6">
              <w:rPr>
                <w:noProof/>
                <w:webHidden/>
              </w:rPr>
              <w:fldChar w:fldCharType="end"/>
            </w:r>
          </w:hyperlink>
        </w:p>
        <w:p w:rsidR="004720B6" w:rsidRDefault="00DF6C02">
          <w:pPr>
            <w:pStyle w:val="TDC2"/>
            <w:rPr>
              <w:rFonts w:eastAsiaTheme="minorEastAsia"/>
              <w:i w:val="0"/>
              <w:sz w:val="22"/>
              <w:lang w:eastAsia="es-MX"/>
            </w:rPr>
          </w:pPr>
          <w:hyperlink w:anchor="_Toc10631049" w:history="1">
            <w:r w:rsidR="004720B6" w:rsidRPr="002F7B97">
              <w:rPr>
                <w:rStyle w:val="Hipervnculo"/>
              </w:rPr>
              <w:t>4.7</w:t>
            </w:r>
            <w:r w:rsidR="004720B6">
              <w:rPr>
                <w:rFonts w:eastAsiaTheme="minorEastAsia"/>
                <w:i w:val="0"/>
                <w:sz w:val="22"/>
                <w:lang w:eastAsia="es-MX"/>
              </w:rPr>
              <w:tab/>
            </w:r>
            <w:r w:rsidR="004720B6" w:rsidRPr="002F7B97">
              <w:rPr>
                <w:rStyle w:val="Hipervnculo"/>
              </w:rPr>
              <w:t>Impact</w:t>
            </w:r>
            <w:r w:rsidR="004720B6">
              <w:rPr>
                <w:webHidden/>
              </w:rPr>
              <w:tab/>
            </w:r>
            <w:r w:rsidR="004720B6">
              <w:rPr>
                <w:webHidden/>
              </w:rPr>
              <w:fldChar w:fldCharType="begin"/>
            </w:r>
            <w:r w:rsidR="004720B6">
              <w:rPr>
                <w:webHidden/>
              </w:rPr>
              <w:instrText xml:space="preserve"> PAGEREF _Toc10631049 \h </w:instrText>
            </w:r>
            <w:r w:rsidR="004720B6">
              <w:rPr>
                <w:webHidden/>
              </w:rPr>
            </w:r>
            <w:r w:rsidR="004720B6">
              <w:rPr>
                <w:webHidden/>
              </w:rPr>
              <w:fldChar w:fldCharType="separate"/>
            </w:r>
            <w:r w:rsidR="004720B6">
              <w:rPr>
                <w:webHidden/>
              </w:rPr>
              <w:t>56</w:t>
            </w:r>
            <w:r w:rsidR="004720B6">
              <w:rPr>
                <w:webHidden/>
              </w:rPr>
              <w:fldChar w:fldCharType="end"/>
            </w:r>
          </w:hyperlink>
        </w:p>
        <w:p w:rsidR="004720B6" w:rsidRDefault="00DF6C02">
          <w:pPr>
            <w:pStyle w:val="TDC1"/>
            <w:rPr>
              <w:rFonts w:eastAsiaTheme="minorEastAsia"/>
              <w:b w:val="0"/>
              <w:sz w:val="22"/>
              <w:lang w:val="es-MX" w:eastAsia="es-MX"/>
            </w:rPr>
          </w:pPr>
          <w:hyperlink w:anchor="_Toc10631050" w:history="1">
            <w:r w:rsidR="004720B6" w:rsidRPr="002F7B97">
              <w:rPr>
                <w:rStyle w:val="Hipervnculo"/>
              </w:rPr>
              <w:t>5.</w:t>
            </w:r>
            <w:r w:rsidR="004720B6">
              <w:rPr>
                <w:rFonts w:eastAsiaTheme="minorEastAsia"/>
                <w:b w:val="0"/>
                <w:sz w:val="22"/>
                <w:lang w:val="es-MX" w:eastAsia="es-MX"/>
              </w:rPr>
              <w:tab/>
            </w:r>
            <w:r w:rsidR="004720B6" w:rsidRPr="002F7B97">
              <w:rPr>
                <w:rStyle w:val="Hipervnculo"/>
              </w:rPr>
              <w:t>Conclusions</w:t>
            </w:r>
            <w:r w:rsidR="004720B6">
              <w:rPr>
                <w:webHidden/>
              </w:rPr>
              <w:tab/>
            </w:r>
            <w:r w:rsidR="004720B6">
              <w:rPr>
                <w:webHidden/>
              </w:rPr>
              <w:fldChar w:fldCharType="begin"/>
            </w:r>
            <w:r w:rsidR="004720B6">
              <w:rPr>
                <w:webHidden/>
              </w:rPr>
              <w:instrText xml:space="preserve"> PAGEREF _Toc10631050 \h </w:instrText>
            </w:r>
            <w:r w:rsidR="004720B6">
              <w:rPr>
                <w:webHidden/>
              </w:rPr>
            </w:r>
            <w:r w:rsidR="004720B6">
              <w:rPr>
                <w:webHidden/>
              </w:rPr>
              <w:fldChar w:fldCharType="separate"/>
            </w:r>
            <w:r w:rsidR="004720B6">
              <w:rPr>
                <w:webHidden/>
              </w:rPr>
              <w:t>57</w:t>
            </w:r>
            <w:r w:rsidR="004720B6">
              <w:rPr>
                <w:webHidden/>
              </w:rPr>
              <w:fldChar w:fldCharType="end"/>
            </w:r>
          </w:hyperlink>
        </w:p>
        <w:p w:rsidR="004720B6" w:rsidRDefault="00DF6C02">
          <w:pPr>
            <w:pStyle w:val="TDC1"/>
            <w:rPr>
              <w:rFonts w:eastAsiaTheme="minorEastAsia"/>
              <w:b w:val="0"/>
              <w:sz w:val="22"/>
              <w:lang w:val="es-MX" w:eastAsia="es-MX"/>
            </w:rPr>
          </w:pPr>
          <w:hyperlink w:anchor="_Toc10631051" w:history="1">
            <w:r w:rsidR="004720B6" w:rsidRPr="002F7B97">
              <w:rPr>
                <w:rStyle w:val="Hipervnculo"/>
              </w:rPr>
              <w:t>6.</w:t>
            </w:r>
            <w:r w:rsidR="004720B6">
              <w:rPr>
                <w:rFonts w:eastAsiaTheme="minorEastAsia"/>
                <w:b w:val="0"/>
                <w:sz w:val="22"/>
                <w:lang w:val="es-MX" w:eastAsia="es-MX"/>
              </w:rPr>
              <w:tab/>
            </w:r>
            <w:r w:rsidR="004720B6" w:rsidRPr="002F7B97">
              <w:rPr>
                <w:rStyle w:val="Hipervnculo"/>
              </w:rPr>
              <w:t>Lessons learned</w:t>
            </w:r>
            <w:r w:rsidR="004720B6">
              <w:rPr>
                <w:webHidden/>
              </w:rPr>
              <w:tab/>
            </w:r>
            <w:r w:rsidR="004720B6">
              <w:rPr>
                <w:webHidden/>
              </w:rPr>
              <w:fldChar w:fldCharType="begin"/>
            </w:r>
            <w:r w:rsidR="004720B6">
              <w:rPr>
                <w:webHidden/>
              </w:rPr>
              <w:instrText xml:space="preserve"> PAGEREF _Toc10631051 \h </w:instrText>
            </w:r>
            <w:r w:rsidR="004720B6">
              <w:rPr>
                <w:webHidden/>
              </w:rPr>
            </w:r>
            <w:r w:rsidR="004720B6">
              <w:rPr>
                <w:webHidden/>
              </w:rPr>
              <w:fldChar w:fldCharType="separate"/>
            </w:r>
            <w:r w:rsidR="004720B6">
              <w:rPr>
                <w:webHidden/>
              </w:rPr>
              <w:t>58</w:t>
            </w:r>
            <w:r w:rsidR="004720B6">
              <w:rPr>
                <w:webHidden/>
              </w:rPr>
              <w:fldChar w:fldCharType="end"/>
            </w:r>
          </w:hyperlink>
        </w:p>
        <w:p w:rsidR="004720B6" w:rsidRDefault="00DF6C02">
          <w:pPr>
            <w:pStyle w:val="TDC1"/>
            <w:rPr>
              <w:rFonts w:eastAsiaTheme="minorEastAsia"/>
              <w:b w:val="0"/>
              <w:sz w:val="22"/>
              <w:lang w:val="es-MX" w:eastAsia="es-MX"/>
            </w:rPr>
          </w:pPr>
          <w:hyperlink w:anchor="_Toc10631052" w:history="1">
            <w:r w:rsidR="004720B6" w:rsidRPr="002F7B97">
              <w:rPr>
                <w:rStyle w:val="Hipervnculo"/>
              </w:rPr>
              <w:t>7.</w:t>
            </w:r>
            <w:r w:rsidR="004720B6">
              <w:rPr>
                <w:rFonts w:eastAsiaTheme="minorEastAsia"/>
                <w:b w:val="0"/>
                <w:sz w:val="22"/>
                <w:lang w:val="es-MX" w:eastAsia="es-MX"/>
              </w:rPr>
              <w:tab/>
            </w:r>
            <w:r w:rsidR="004720B6" w:rsidRPr="002F7B97">
              <w:rPr>
                <w:rStyle w:val="Hipervnculo"/>
              </w:rPr>
              <w:t>Recommendations</w:t>
            </w:r>
            <w:r w:rsidR="004720B6">
              <w:rPr>
                <w:webHidden/>
              </w:rPr>
              <w:tab/>
            </w:r>
            <w:r w:rsidR="004720B6">
              <w:rPr>
                <w:webHidden/>
              </w:rPr>
              <w:fldChar w:fldCharType="begin"/>
            </w:r>
            <w:r w:rsidR="004720B6">
              <w:rPr>
                <w:webHidden/>
              </w:rPr>
              <w:instrText xml:space="preserve"> PAGEREF _Toc10631052 \h </w:instrText>
            </w:r>
            <w:r w:rsidR="004720B6">
              <w:rPr>
                <w:webHidden/>
              </w:rPr>
            </w:r>
            <w:r w:rsidR="004720B6">
              <w:rPr>
                <w:webHidden/>
              </w:rPr>
              <w:fldChar w:fldCharType="separate"/>
            </w:r>
            <w:r w:rsidR="004720B6">
              <w:rPr>
                <w:webHidden/>
              </w:rPr>
              <w:t>59</w:t>
            </w:r>
            <w:r w:rsidR="004720B6">
              <w:rPr>
                <w:webHidden/>
              </w:rPr>
              <w:fldChar w:fldCharType="end"/>
            </w:r>
          </w:hyperlink>
        </w:p>
        <w:p w:rsidR="004720B6" w:rsidRDefault="00DF6C02">
          <w:pPr>
            <w:pStyle w:val="TDC1"/>
            <w:rPr>
              <w:rFonts w:eastAsiaTheme="minorEastAsia"/>
              <w:b w:val="0"/>
              <w:sz w:val="22"/>
              <w:lang w:val="es-MX" w:eastAsia="es-MX"/>
            </w:rPr>
          </w:pPr>
          <w:hyperlink w:anchor="_Toc10631053" w:history="1">
            <w:r w:rsidR="004720B6" w:rsidRPr="002F7B97">
              <w:rPr>
                <w:rStyle w:val="Hipervnculo"/>
              </w:rPr>
              <w:t>8.</w:t>
            </w:r>
            <w:r w:rsidR="004720B6">
              <w:rPr>
                <w:rFonts w:eastAsiaTheme="minorEastAsia"/>
                <w:b w:val="0"/>
                <w:sz w:val="22"/>
                <w:lang w:val="es-MX" w:eastAsia="es-MX"/>
              </w:rPr>
              <w:tab/>
            </w:r>
            <w:r w:rsidR="004720B6" w:rsidRPr="002F7B97">
              <w:rPr>
                <w:rStyle w:val="Hipervnculo"/>
              </w:rPr>
              <w:t>References</w:t>
            </w:r>
            <w:r w:rsidR="004720B6">
              <w:rPr>
                <w:webHidden/>
              </w:rPr>
              <w:tab/>
            </w:r>
            <w:r w:rsidR="004720B6">
              <w:rPr>
                <w:webHidden/>
              </w:rPr>
              <w:fldChar w:fldCharType="begin"/>
            </w:r>
            <w:r w:rsidR="004720B6">
              <w:rPr>
                <w:webHidden/>
              </w:rPr>
              <w:instrText xml:space="preserve"> PAGEREF _Toc10631053 \h </w:instrText>
            </w:r>
            <w:r w:rsidR="004720B6">
              <w:rPr>
                <w:webHidden/>
              </w:rPr>
            </w:r>
            <w:r w:rsidR="004720B6">
              <w:rPr>
                <w:webHidden/>
              </w:rPr>
              <w:fldChar w:fldCharType="separate"/>
            </w:r>
            <w:r w:rsidR="004720B6">
              <w:rPr>
                <w:webHidden/>
              </w:rPr>
              <w:t>61</w:t>
            </w:r>
            <w:r w:rsidR="004720B6">
              <w:rPr>
                <w:webHidden/>
              </w:rPr>
              <w:fldChar w:fldCharType="end"/>
            </w:r>
          </w:hyperlink>
        </w:p>
        <w:p w:rsidR="004720B6" w:rsidRDefault="00DF6C02">
          <w:pPr>
            <w:pStyle w:val="TDC1"/>
            <w:rPr>
              <w:rFonts w:eastAsiaTheme="minorEastAsia"/>
              <w:b w:val="0"/>
              <w:sz w:val="22"/>
              <w:lang w:val="es-MX" w:eastAsia="es-MX"/>
            </w:rPr>
          </w:pPr>
          <w:hyperlink w:anchor="_Toc10631054" w:history="1">
            <w:r w:rsidR="004720B6" w:rsidRPr="002F7B97">
              <w:rPr>
                <w:rStyle w:val="Hipervnculo"/>
              </w:rPr>
              <w:t>Annexes</w:t>
            </w:r>
            <w:r w:rsidR="004720B6">
              <w:rPr>
                <w:webHidden/>
              </w:rPr>
              <w:tab/>
            </w:r>
            <w:r w:rsidR="004720B6">
              <w:rPr>
                <w:webHidden/>
              </w:rPr>
              <w:fldChar w:fldCharType="begin"/>
            </w:r>
            <w:r w:rsidR="004720B6">
              <w:rPr>
                <w:webHidden/>
              </w:rPr>
              <w:instrText xml:space="preserve"> PAGEREF _Toc10631054 \h </w:instrText>
            </w:r>
            <w:r w:rsidR="004720B6">
              <w:rPr>
                <w:webHidden/>
              </w:rPr>
            </w:r>
            <w:r w:rsidR="004720B6">
              <w:rPr>
                <w:webHidden/>
              </w:rPr>
              <w:fldChar w:fldCharType="separate"/>
            </w:r>
            <w:r w:rsidR="004720B6">
              <w:rPr>
                <w:webHidden/>
              </w:rPr>
              <w:t>64</w:t>
            </w:r>
            <w:r w:rsidR="004720B6">
              <w:rPr>
                <w:webHidden/>
              </w:rPr>
              <w:fldChar w:fldCharType="end"/>
            </w:r>
          </w:hyperlink>
        </w:p>
        <w:p w:rsidR="004720B6" w:rsidRDefault="00DF6C02">
          <w:pPr>
            <w:pStyle w:val="TDC2"/>
            <w:rPr>
              <w:rFonts w:eastAsiaTheme="minorEastAsia"/>
              <w:i w:val="0"/>
              <w:sz w:val="22"/>
              <w:lang w:eastAsia="es-MX"/>
            </w:rPr>
          </w:pPr>
          <w:hyperlink w:anchor="_Toc10631055" w:history="1">
            <w:r w:rsidR="004720B6" w:rsidRPr="002F7B97">
              <w:rPr>
                <w:rStyle w:val="Hipervnculo"/>
              </w:rPr>
              <w:t>Annex 1. Terms of reference</w:t>
            </w:r>
            <w:r w:rsidR="004720B6">
              <w:rPr>
                <w:webHidden/>
              </w:rPr>
              <w:tab/>
            </w:r>
            <w:r w:rsidR="004720B6">
              <w:rPr>
                <w:webHidden/>
              </w:rPr>
              <w:fldChar w:fldCharType="begin"/>
            </w:r>
            <w:r w:rsidR="004720B6">
              <w:rPr>
                <w:webHidden/>
              </w:rPr>
              <w:instrText xml:space="preserve"> PAGEREF _Toc10631055 \h </w:instrText>
            </w:r>
            <w:r w:rsidR="004720B6">
              <w:rPr>
                <w:webHidden/>
              </w:rPr>
            </w:r>
            <w:r w:rsidR="004720B6">
              <w:rPr>
                <w:webHidden/>
              </w:rPr>
              <w:fldChar w:fldCharType="separate"/>
            </w:r>
            <w:r w:rsidR="004720B6">
              <w:rPr>
                <w:webHidden/>
              </w:rPr>
              <w:t>64</w:t>
            </w:r>
            <w:r w:rsidR="004720B6">
              <w:rPr>
                <w:webHidden/>
              </w:rPr>
              <w:fldChar w:fldCharType="end"/>
            </w:r>
          </w:hyperlink>
        </w:p>
        <w:p w:rsidR="004720B6" w:rsidRDefault="00DF6C02">
          <w:pPr>
            <w:pStyle w:val="TDC2"/>
            <w:rPr>
              <w:rFonts w:eastAsiaTheme="minorEastAsia"/>
              <w:i w:val="0"/>
              <w:sz w:val="22"/>
              <w:lang w:eastAsia="es-MX"/>
            </w:rPr>
          </w:pPr>
          <w:hyperlink w:anchor="_Toc10631056" w:history="1">
            <w:r w:rsidR="004720B6" w:rsidRPr="002F7B97">
              <w:rPr>
                <w:rStyle w:val="Hipervnculo"/>
              </w:rPr>
              <w:t>Annex 2. Definition of evaluation criteria</w:t>
            </w:r>
            <w:r w:rsidR="004720B6">
              <w:rPr>
                <w:webHidden/>
              </w:rPr>
              <w:tab/>
            </w:r>
            <w:r w:rsidR="004720B6">
              <w:rPr>
                <w:webHidden/>
              </w:rPr>
              <w:fldChar w:fldCharType="begin"/>
            </w:r>
            <w:r w:rsidR="004720B6">
              <w:rPr>
                <w:webHidden/>
              </w:rPr>
              <w:instrText xml:space="preserve"> PAGEREF _Toc10631056 \h </w:instrText>
            </w:r>
            <w:r w:rsidR="004720B6">
              <w:rPr>
                <w:webHidden/>
              </w:rPr>
            </w:r>
            <w:r w:rsidR="004720B6">
              <w:rPr>
                <w:webHidden/>
              </w:rPr>
              <w:fldChar w:fldCharType="separate"/>
            </w:r>
            <w:r w:rsidR="004720B6">
              <w:rPr>
                <w:webHidden/>
              </w:rPr>
              <w:t>85</w:t>
            </w:r>
            <w:r w:rsidR="004720B6">
              <w:rPr>
                <w:webHidden/>
              </w:rPr>
              <w:fldChar w:fldCharType="end"/>
            </w:r>
          </w:hyperlink>
        </w:p>
        <w:p w:rsidR="004720B6" w:rsidRDefault="00DF6C02">
          <w:pPr>
            <w:pStyle w:val="TDC2"/>
            <w:rPr>
              <w:rFonts w:eastAsiaTheme="minorEastAsia"/>
              <w:i w:val="0"/>
              <w:sz w:val="22"/>
              <w:lang w:eastAsia="es-MX"/>
            </w:rPr>
          </w:pPr>
          <w:hyperlink w:anchor="_Toc10631057" w:history="1">
            <w:r w:rsidR="004720B6" w:rsidRPr="002F7B97">
              <w:rPr>
                <w:rStyle w:val="Hipervnculo"/>
              </w:rPr>
              <w:t>Annex 3. List of documents reviewed</w:t>
            </w:r>
            <w:r w:rsidR="004720B6">
              <w:rPr>
                <w:webHidden/>
              </w:rPr>
              <w:tab/>
            </w:r>
            <w:r w:rsidR="004720B6">
              <w:rPr>
                <w:webHidden/>
              </w:rPr>
              <w:fldChar w:fldCharType="begin"/>
            </w:r>
            <w:r w:rsidR="004720B6">
              <w:rPr>
                <w:webHidden/>
              </w:rPr>
              <w:instrText xml:space="preserve"> PAGEREF _Toc10631057 \h </w:instrText>
            </w:r>
            <w:r w:rsidR="004720B6">
              <w:rPr>
                <w:webHidden/>
              </w:rPr>
            </w:r>
            <w:r w:rsidR="004720B6">
              <w:rPr>
                <w:webHidden/>
              </w:rPr>
              <w:fldChar w:fldCharType="separate"/>
            </w:r>
            <w:r w:rsidR="004720B6">
              <w:rPr>
                <w:webHidden/>
              </w:rPr>
              <w:t>86</w:t>
            </w:r>
            <w:r w:rsidR="004720B6">
              <w:rPr>
                <w:webHidden/>
              </w:rPr>
              <w:fldChar w:fldCharType="end"/>
            </w:r>
          </w:hyperlink>
        </w:p>
        <w:p w:rsidR="004720B6" w:rsidRDefault="00DF6C02">
          <w:pPr>
            <w:pStyle w:val="TDC2"/>
            <w:rPr>
              <w:rFonts w:eastAsiaTheme="minorEastAsia"/>
              <w:i w:val="0"/>
              <w:sz w:val="22"/>
              <w:lang w:eastAsia="es-MX"/>
            </w:rPr>
          </w:pPr>
          <w:hyperlink w:anchor="_Toc10631058" w:history="1">
            <w:r w:rsidR="004720B6" w:rsidRPr="002F7B97">
              <w:rPr>
                <w:rStyle w:val="Hipervnculo"/>
              </w:rPr>
              <w:t>Annex 4. List of people interviewed</w:t>
            </w:r>
            <w:r w:rsidR="004720B6">
              <w:rPr>
                <w:webHidden/>
              </w:rPr>
              <w:tab/>
            </w:r>
            <w:r w:rsidR="004720B6">
              <w:rPr>
                <w:webHidden/>
              </w:rPr>
              <w:fldChar w:fldCharType="begin"/>
            </w:r>
            <w:r w:rsidR="004720B6">
              <w:rPr>
                <w:webHidden/>
              </w:rPr>
              <w:instrText xml:space="preserve"> PAGEREF _Toc10631058 \h </w:instrText>
            </w:r>
            <w:r w:rsidR="004720B6">
              <w:rPr>
                <w:webHidden/>
              </w:rPr>
            </w:r>
            <w:r w:rsidR="004720B6">
              <w:rPr>
                <w:webHidden/>
              </w:rPr>
              <w:fldChar w:fldCharType="separate"/>
            </w:r>
            <w:r w:rsidR="004720B6">
              <w:rPr>
                <w:webHidden/>
              </w:rPr>
              <w:t>87</w:t>
            </w:r>
            <w:r w:rsidR="004720B6">
              <w:rPr>
                <w:webHidden/>
              </w:rPr>
              <w:fldChar w:fldCharType="end"/>
            </w:r>
          </w:hyperlink>
        </w:p>
        <w:p w:rsidR="004720B6" w:rsidRDefault="00DF6C02">
          <w:pPr>
            <w:pStyle w:val="TDC2"/>
            <w:rPr>
              <w:rFonts w:eastAsiaTheme="minorEastAsia"/>
              <w:i w:val="0"/>
              <w:sz w:val="22"/>
              <w:lang w:eastAsia="es-MX"/>
            </w:rPr>
          </w:pPr>
          <w:hyperlink w:anchor="_Toc10631059" w:history="1">
            <w:r w:rsidR="004720B6" w:rsidRPr="002F7B97">
              <w:rPr>
                <w:rStyle w:val="Hipervnculo"/>
              </w:rPr>
              <w:t>Annex 5. Evaluation criteria, questions and indicators for interviews</w:t>
            </w:r>
            <w:r w:rsidR="004720B6">
              <w:rPr>
                <w:webHidden/>
              </w:rPr>
              <w:tab/>
            </w:r>
            <w:r w:rsidR="004720B6">
              <w:rPr>
                <w:webHidden/>
              </w:rPr>
              <w:fldChar w:fldCharType="begin"/>
            </w:r>
            <w:r w:rsidR="004720B6">
              <w:rPr>
                <w:webHidden/>
              </w:rPr>
              <w:instrText xml:space="preserve"> PAGEREF _Toc10631059 \h </w:instrText>
            </w:r>
            <w:r w:rsidR="004720B6">
              <w:rPr>
                <w:webHidden/>
              </w:rPr>
            </w:r>
            <w:r w:rsidR="004720B6">
              <w:rPr>
                <w:webHidden/>
              </w:rPr>
              <w:fldChar w:fldCharType="separate"/>
            </w:r>
            <w:r w:rsidR="004720B6">
              <w:rPr>
                <w:webHidden/>
              </w:rPr>
              <w:t>89</w:t>
            </w:r>
            <w:r w:rsidR="004720B6">
              <w:rPr>
                <w:webHidden/>
              </w:rPr>
              <w:fldChar w:fldCharType="end"/>
            </w:r>
          </w:hyperlink>
        </w:p>
        <w:p w:rsidR="004720B6" w:rsidRDefault="00DF6C02">
          <w:pPr>
            <w:pStyle w:val="TDC2"/>
            <w:rPr>
              <w:rFonts w:eastAsiaTheme="minorEastAsia"/>
              <w:i w:val="0"/>
              <w:sz w:val="22"/>
              <w:lang w:eastAsia="es-MX"/>
            </w:rPr>
          </w:pPr>
          <w:hyperlink w:anchor="_Toc10631060" w:history="1">
            <w:r w:rsidR="004720B6" w:rsidRPr="002F7B97">
              <w:rPr>
                <w:rStyle w:val="Hipervnculo"/>
              </w:rPr>
              <w:t>Annex 6 Summary of interviews</w:t>
            </w:r>
            <w:r w:rsidR="004720B6">
              <w:rPr>
                <w:webHidden/>
              </w:rPr>
              <w:tab/>
            </w:r>
            <w:r w:rsidR="004720B6">
              <w:rPr>
                <w:webHidden/>
              </w:rPr>
              <w:fldChar w:fldCharType="begin"/>
            </w:r>
            <w:r w:rsidR="004720B6">
              <w:rPr>
                <w:webHidden/>
              </w:rPr>
              <w:instrText xml:space="preserve"> PAGEREF _Toc10631060 \h </w:instrText>
            </w:r>
            <w:r w:rsidR="004720B6">
              <w:rPr>
                <w:webHidden/>
              </w:rPr>
            </w:r>
            <w:r w:rsidR="004720B6">
              <w:rPr>
                <w:webHidden/>
              </w:rPr>
              <w:fldChar w:fldCharType="separate"/>
            </w:r>
            <w:r w:rsidR="004720B6">
              <w:rPr>
                <w:webHidden/>
              </w:rPr>
              <w:t>93</w:t>
            </w:r>
            <w:r w:rsidR="004720B6">
              <w:rPr>
                <w:webHidden/>
              </w:rPr>
              <w:fldChar w:fldCharType="end"/>
            </w:r>
          </w:hyperlink>
        </w:p>
        <w:p w:rsidR="004720B6" w:rsidRDefault="00DF6C02">
          <w:pPr>
            <w:pStyle w:val="TDC2"/>
            <w:rPr>
              <w:rFonts w:eastAsiaTheme="minorEastAsia"/>
              <w:i w:val="0"/>
              <w:sz w:val="22"/>
              <w:lang w:eastAsia="es-MX"/>
            </w:rPr>
          </w:pPr>
          <w:hyperlink w:anchor="_Toc10631061" w:history="1">
            <w:r w:rsidR="004720B6" w:rsidRPr="002F7B97">
              <w:rPr>
                <w:rStyle w:val="Hipervnculo"/>
              </w:rPr>
              <w:t>Annex 7 Grade scale for Project yield and sustainability</w:t>
            </w:r>
            <w:r w:rsidR="004720B6">
              <w:rPr>
                <w:webHidden/>
              </w:rPr>
              <w:tab/>
            </w:r>
            <w:r w:rsidR="004720B6">
              <w:rPr>
                <w:webHidden/>
              </w:rPr>
              <w:fldChar w:fldCharType="begin"/>
            </w:r>
            <w:r w:rsidR="004720B6">
              <w:rPr>
                <w:webHidden/>
              </w:rPr>
              <w:instrText xml:space="preserve"> PAGEREF _Toc10631061 \h </w:instrText>
            </w:r>
            <w:r w:rsidR="004720B6">
              <w:rPr>
                <w:webHidden/>
              </w:rPr>
            </w:r>
            <w:r w:rsidR="004720B6">
              <w:rPr>
                <w:webHidden/>
              </w:rPr>
              <w:fldChar w:fldCharType="separate"/>
            </w:r>
            <w:r w:rsidR="004720B6">
              <w:rPr>
                <w:webHidden/>
              </w:rPr>
              <w:t>94</w:t>
            </w:r>
            <w:r w:rsidR="004720B6">
              <w:rPr>
                <w:webHidden/>
              </w:rPr>
              <w:fldChar w:fldCharType="end"/>
            </w:r>
          </w:hyperlink>
        </w:p>
        <w:p w:rsidR="004720B6" w:rsidRDefault="00DF6C02">
          <w:pPr>
            <w:pStyle w:val="TDC2"/>
            <w:rPr>
              <w:rFonts w:eastAsiaTheme="minorEastAsia"/>
              <w:i w:val="0"/>
              <w:sz w:val="22"/>
              <w:lang w:eastAsia="es-MX"/>
            </w:rPr>
          </w:pPr>
          <w:hyperlink w:anchor="_Toc10631062" w:history="1">
            <w:r w:rsidR="004720B6" w:rsidRPr="002F7B97">
              <w:rPr>
                <w:rStyle w:val="Hipervnculo"/>
              </w:rPr>
              <w:t>Annex 8. Agreement form by the Consultant</w:t>
            </w:r>
            <w:r w:rsidR="004720B6">
              <w:rPr>
                <w:webHidden/>
              </w:rPr>
              <w:tab/>
            </w:r>
            <w:r w:rsidR="004720B6">
              <w:rPr>
                <w:webHidden/>
              </w:rPr>
              <w:fldChar w:fldCharType="begin"/>
            </w:r>
            <w:r w:rsidR="004720B6">
              <w:rPr>
                <w:webHidden/>
              </w:rPr>
              <w:instrText xml:space="preserve"> PAGEREF _Toc10631062 \h </w:instrText>
            </w:r>
            <w:r w:rsidR="004720B6">
              <w:rPr>
                <w:webHidden/>
              </w:rPr>
            </w:r>
            <w:r w:rsidR="004720B6">
              <w:rPr>
                <w:webHidden/>
              </w:rPr>
              <w:fldChar w:fldCharType="separate"/>
            </w:r>
            <w:r w:rsidR="004720B6">
              <w:rPr>
                <w:webHidden/>
              </w:rPr>
              <w:t>95</w:t>
            </w:r>
            <w:r w:rsidR="004720B6">
              <w:rPr>
                <w:webHidden/>
              </w:rPr>
              <w:fldChar w:fldCharType="end"/>
            </w:r>
          </w:hyperlink>
        </w:p>
        <w:p w:rsidR="004720B6" w:rsidRDefault="00DF6C02">
          <w:pPr>
            <w:pStyle w:val="TDC2"/>
            <w:rPr>
              <w:rFonts w:eastAsiaTheme="minorEastAsia"/>
              <w:i w:val="0"/>
              <w:sz w:val="22"/>
              <w:lang w:eastAsia="es-MX"/>
            </w:rPr>
          </w:pPr>
          <w:hyperlink w:anchor="_Toc10631063" w:history="1">
            <w:r w:rsidR="004720B6" w:rsidRPr="002F7B97">
              <w:rPr>
                <w:rStyle w:val="Hipervnculo"/>
              </w:rPr>
              <w:t>Annex 9. Audit Trail</w:t>
            </w:r>
            <w:r w:rsidR="004720B6">
              <w:rPr>
                <w:webHidden/>
              </w:rPr>
              <w:tab/>
            </w:r>
            <w:r w:rsidR="004720B6">
              <w:rPr>
                <w:webHidden/>
              </w:rPr>
              <w:fldChar w:fldCharType="begin"/>
            </w:r>
            <w:r w:rsidR="004720B6">
              <w:rPr>
                <w:webHidden/>
              </w:rPr>
              <w:instrText xml:space="preserve"> PAGEREF _Toc10631063 \h </w:instrText>
            </w:r>
            <w:r w:rsidR="004720B6">
              <w:rPr>
                <w:webHidden/>
              </w:rPr>
            </w:r>
            <w:r w:rsidR="004720B6">
              <w:rPr>
                <w:webHidden/>
              </w:rPr>
              <w:fldChar w:fldCharType="separate"/>
            </w:r>
            <w:r w:rsidR="004720B6">
              <w:rPr>
                <w:webHidden/>
              </w:rPr>
              <w:t>97</w:t>
            </w:r>
            <w:r w:rsidR="004720B6">
              <w:rPr>
                <w:webHidden/>
              </w:rPr>
              <w:fldChar w:fldCharType="end"/>
            </w:r>
          </w:hyperlink>
        </w:p>
        <w:p w:rsidR="004720B6" w:rsidRDefault="00DF6C02">
          <w:pPr>
            <w:pStyle w:val="TDC2"/>
            <w:rPr>
              <w:rFonts w:eastAsiaTheme="minorEastAsia"/>
              <w:i w:val="0"/>
              <w:sz w:val="22"/>
              <w:lang w:eastAsia="es-MX"/>
            </w:rPr>
          </w:pPr>
          <w:hyperlink w:anchor="_Toc10631064" w:history="1">
            <w:r w:rsidR="004720B6" w:rsidRPr="002F7B97">
              <w:rPr>
                <w:rStyle w:val="Hipervnculo"/>
              </w:rPr>
              <w:t>Annex 10: Management response</w:t>
            </w:r>
            <w:r w:rsidR="004720B6">
              <w:rPr>
                <w:webHidden/>
              </w:rPr>
              <w:tab/>
            </w:r>
            <w:r w:rsidR="004720B6">
              <w:rPr>
                <w:webHidden/>
              </w:rPr>
              <w:fldChar w:fldCharType="begin"/>
            </w:r>
            <w:r w:rsidR="004720B6">
              <w:rPr>
                <w:webHidden/>
              </w:rPr>
              <w:instrText xml:space="preserve"> PAGEREF _Toc10631064 \h </w:instrText>
            </w:r>
            <w:r w:rsidR="004720B6">
              <w:rPr>
                <w:webHidden/>
              </w:rPr>
            </w:r>
            <w:r w:rsidR="004720B6">
              <w:rPr>
                <w:webHidden/>
              </w:rPr>
              <w:fldChar w:fldCharType="separate"/>
            </w:r>
            <w:r w:rsidR="004720B6">
              <w:rPr>
                <w:webHidden/>
              </w:rPr>
              <w:t>103</w:t>
            </w:r>
            <w:r w:rsidR="004720B6">
              <w:rPr>
                <w:webHidden/>
              </w:rPr>
              <w:fldChar w:fldCharType="end"/>
            </w:r>
          </w:hyperlink>
        </w:p>
        <w:p w:rsidR="004720B6" w:rsidRDefault="00DF6C02">
          <w:pPr>
            <w:pStyle w:val="TDC2"/>
            <w:rPr>
              <w:rFonts w:eastAsiaTheme="minorEastAsia"/>
              <w:i w:val="0"/>
              <w:sz w:val="22"/>
              <w:lang w:eastAsia="es-MX"/>
            </w:rPr>
          </w:pPr>
          <w:hyperlink w:anchor="_Toc10631065" w:history="1">
            <w:r w:rsidR="004720B6" w:rsidRPr="002F7B97">
              <w:rPr>
                <w:rStyle w:val="Hipervnculo"/>
              </w:rPr>
              <w:t>Annex 11: Authorization form for the evaluation report</w:t>
            </w:r>
            <w:r w:rsidR="004720B6">
              <w:rPr>
                <w:webHidden/>
              </w:rPr>
              <w:tab/>
            </w:r>
            <w:r w:rsidR="004720B6">
              <w:rPr>
                <w:webHidden/>
              </w:rPr>
              <w:fldChar w:fldCharType="begin"/>
            </w:r>
            <w:r w:rsidR="004720B6">
              <w:rPr>
                <w:webHidden/>
              </w:rPr>
              <w:instrText xml:space="preserve"> PAGEREF _Toc10631065 \h </w:instrText>
            </w:r>
            <w:r w:rsidR="004720B6">
              <w:rPr>
                <w:webHidden/>
              </w:rPr>
            </w:r>
            <w:r w:rsidR="004720B6">
              <w:rPr>
                <w:webHidden/>
              </w:rPr>
              <w:fldChar w:fldCharType="separate"/>
            </w:r>
            <w:r w:rsidR="004720B6">
              <w:rPr>
                <w:webHidden/>
              </w:rPr>
              <w:t>116</w:t>
            </w:r>
            <w:r w:rsidR="004720B6">
              <w:rPr>
                <w:webHidden/>
              </w:rPr>
              <w:fldChar w:fldCharType="end"/>
            </w:r>
          </w:hyperlink>
        </w:p>
        <w:p w:rsidR="005A663B" w:rsidRPr="00161D92" w:rsidRDefault="00E028C5" w:rsidP="005A663B">
          <w:pPr>
            <w:spacing w:after="240"/>
          </w:pPr>
          <w:r w:rsidRPr="00161D92">
            <w:rPr>
              <w:bCs/>
              <w:noProof/>
              <w:sz w:val="24"/>
              <w:lang w:val="es-ES"/>
            </w:rPr>
            <w:fldChar w:fldCharType="end"/>
          </w:r>
        </w:p>
      </w:sdtContent>
    </w:sdt>
    <w:p w:rsidR="005A663B" w:rsidRPr="00D8305F" w:rsidRDefault="005A663B" w:rsidP="00331327">
      <w:pPr>
        <w:spacing w:before="0" w:after="160"/>
        <w:jc w:val="left"/>
        <w:rPr>
          <w:b/>
          <w:color w:val="2F5496" w:themeColor="accent1" w:themeShade="BF"/>
          <w:sz w:val="30"/>
          <w:szCs w:val="30"/>
          <w:lang w:val="en-US"/>
        </w:rPr>
      </w:pPr>
      <w:r>
        <w:rPr>
          <w:b/>
          <w:sz w:val="24"/>
        </w:rPr>
        <w:br w:type="page"/>
      </w:r>
      <w:bookmarkStart w:id="0" w:name="_Toc526407195"/>
      <w:r w:rsidRPr="00D8305F">
        <w:rPr>
          <w:b/>
          <w:color w:val="2F5496" w:themeColor="accent1" w:themeShade="BF"/>
          <w:sz w:val="30"/>
          <w:szCs w:val="30"/>
          <w:lang w:val="en-US"/>
        </w:rPr>
        <w:t>A</w:t>
      </w:r>
      <w:bookmarkEnd w:id="0"/>
      <w:r w:rsidRPr="00D8305F">
        <w:rPr>
          <w:b/>
          <w:color w:val="2F5496" w:themeColor="accent1" w:themeShade="BF"/>
          <w:sz w:val="30"/>
          <w:szCs w:val="30"/>
          <w:lang w:val="en-US"/>
        </w:rPr>
        <w:t>b</w:t>
      </w:r>
      <w:r w:rsidR="004811ED" w:rsidRPr="00D8305F">
        <w:rPr>
          <w:b/>
          <w:color w:val="2F5496" w:themeColor="accent1" w:themeShade="BF"/>
          <w:sz w:val="30"/>
          <w:szCs w:val="30"/>
          <w:lang w:val="en-US"/>
        </w:rPr>
        <w:t>b</w:t>
      </w:r>
      <w:r w:rsidRPr="00D8305F">
        <w:rPr>
          <w:b/>
          <w:color w:val="2F5496" w:themeColor="accent1" w:themeShade="BF"/>
          <w:sz w:val="30"/>
          <w:szCs w:val="30"/>
          <w:lang w:val="en-US"/>
        </w:rPr>
        <w:t>reviat</w:t>
      </w:r>
      <w:r w:rsidR="004811ED" w:rsidRPr="00D8305F">
        <w:rPr>
          <w:b/>
          <w:color w:val="2F5496" w:themeColor="accent1" w:themeShade="BF"/>
          <w:sz w:val="30"/>
          <w:szCs w:val="30"/>
          <w:lang w:val="en-US"/>
        </w:rPr>
        <w:t>ions</w:t>
      </w:r>
      <w:r w:rsidRPr="00D8305F">
        <w:rPr>
          <w:b/>
          <w:color w:val="2F5496" w:themeColor="accent1" w:themeShade="BF"/>
          <w:sz w:val="30"/>
          <w:szCs w:val="30"/>
          <w:lang w:val="en-US"/>
        </w:rPr>
        <w:t xml:space="preserve"> </w:t>
      </w:r>
      <w:r w:rsidR="004811ED" w:rsidRPr="00D8305F">
        <w:rPr>
          <w:b/>
          <w:color w:val="2F5496" w:themeColor="accent1" w:themeShade="BF"/>
          <w:sz w:val="30"/>
          <w:szCs w:val="30"/>
          <w:lang w:val="en-US"/>
        </w:rPr>
        <w:t>and</w:t>
      </w:r>
      <w:r w:rsidRPr="00D8305F">
        <w:rPr>
          <w:b/>
          <w:color w:val="2F5496" w:themeColor="accent1" w:themeShade="BF"/>
          <w:sz w:val="30"/>
          <w:szCs w:val="30"/>
          <w:lang w:val="en-US"/>
        </w:rPr>
        <w:t xml:space="preserve"> </w:t>
      </w:r>
      <w:r w:rsidR="004811ED" w:rsidRPr="00D8305F">
        <w:rPr>
          <w:b/>
          <w:color w:val="2F5496" w:themeColor="accent1" w:themeShade="BF"/>
          <w:sz w:val="30"/>
          <w:szCs w:val="30"/>
          <w:lang w:val="en-US"/>
        </w:rPr>
        <w:t>acronyms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268"/>
      </w:tblGrid>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1NC</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 xml:space="preserve">First National Communication from Mexico </w:t>
            </w:r>
            <w:r w:rsidR="00AF2852">
              <w:rPr>
                <w:rFonts w:asciiTheme="majorHAnsi" w:hAnsiTheme="majorHAnsi" w:cstheme="majorHAnsi"/>
                <w:lang w:val="en-US"/>
              </w:rPr>
              <w:t>to</w:t>
            </w:r>
            <w:r w:rsidRPr="003B586D">
              <w:rPr>
                <w:rFonts w:asciiTheme="majorHAnsi" w:hAnsiTheme="majorHAnsi" w:cstheme="majorHAnsi"/>
                <w:lang w:val="en-US"/>
              </w:rPr>
              <w:t xml:space="preserve"> the United Nations Framework Convention on Climate Change</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2NC</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 xml:space="preserve">Second National Communication from Mexico </w:t>
            </w:r>
            <w:r w:rsidR="00AF2852">
              <w:rPr>
                <w:rFonts w:asciiTheme="majorHAnsi" w:hAnsiTheme="majorHAnsi" w:cstheme="majorHAnsi"/>
                <w:lang w:val="en-US"/>
              </w:rPr>
              <w:t>to</w:t>
            </w:r>
            <w:r w:rsidRPr="003B586D">
              <w:rPr>
                <w:rFonts w:asciiTheme="majorHAnsi" w:hAnsiTheme="majorHAnsi" w:cstheme="majorHAnsi"/>
                <w:lang w:val="en-US"/>
              </w:rPr>
              <w:t xml:space="preserve"> the United Nations Framework Convention on Climate Change</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3NC</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 xml:space="preserve">Third National Communication from Mexico </w:t>
            </w:r>
            <w:r w:rsidR="00AF2852">
              <w:rPr>
                <w:rFonts w:asciiTheme="majorHAnsi" w:hAnsiTheme="majorHAnsi" w:cstheme="majorHAnsi"/>
                <w:lang w:val="en-US"/>
              </w:rPr>
              <w:t>to</w:t>
            </w:r>
            <w:r w:rsidRPr="003B586D">
              <w:rPr>
                <w:rFonts w:asciiTheme="majorHAnsi" w:hAnsiTheme="majorHAnsi" w:cstheme="majorHAnsi"/>
                <w:lang w:val="en-US"/>
              </w:rPr>
              <w:t xml:space="preserve"> the United Nations Framework Convention on Climate Change</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4NC</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Fourth</w:t>
            </w:r>
            <w:r w:rsidRPr="003B586D">
              <w:rPr>
                <w:lang w:val="en-US"/>
              </w:rPr>
              <w:t xml:space="preserve"> </w:t>
            </w:r>
            <w:r w:rsidRPr="003B586D">
              <w:rPr>
                <w:rFonts w:asciiTheme="majorHAnsi" w:hAnsiTheme="majorHAnsi" w:cstheme="majorHAnsi"/>
                <w:lang w:val="en-US"/>
              </w:rPr>
              <w:t xml:space="preserve">National Communication from Mexico </w:t>
            </w:r>
            <w:r w:rsidR="00AF2852">
              <w:rPr>
                <w:rFonts w:asciiTheme="majorHAnsi" w:hAnsiTheme="majorHAnsi" w:cstheme="majorHAnsi"/>
                <w:lang w:val="en-US"/>
              </w:rPr>
              <w:t>to</w:t>
            </w:r>
            <w:r w:rsidRPr="003B586D">
              <w:rPr>
                <w:rFonts w:asciiTheme="majorHAnsi" w:hAnsiTheme="majorHAnsi" w:cstheme="majorHAnsi"/>
                <w:lang w:val="en-US"/>
              </w:rPr>
              <w:t xml:space="preserve"> the United Nations Framework Convention on Climate Change</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5NC </w:t>
            </w:r>
            <w:proofErr w:type="spellStart"/>
            <w:r w:rsidRPr="003B586D">
              <w:rPr>
                <w:rFonts w:asciiTheme="majorHAnsi" w:hAnsiTheme="majorHAnsi" w:cstheme="majorHAnsi"/>
                <w:b/>
              </w:rPr>
              <w:t>or</w:t>
            </w:r>
            <w:proofErr w:type="spellEnd"/>
            <w:r w:rsidRPr="003B586D">
              <w:rPr>
                <w:rFonts w:asciiTheme="majorHAnsi" w:hAnsiTheme="majorHAnsi" w:cstheme="majorHAnsi"/>
                <w:b/>
              </w:rPr>
              <w:t xml:space="preserve"> </w:t>
            </w:r>
            <w:proofErr w:type="spellStart"/>
            <w:r w:rsidRPr="003B586D">
              <w:rPr>
                <w:rFonts w:asciiTheme="majorHAnsi" w:hAnsiTheme="majorHAnsi" w:cstheme="majorHAnsi"/>
                <w:b/>
              </w:rPr>
              <w:t>Fi</w:t>
            </w:r>
            <w:r w:rsidR="00644F14">
              <w:rPr>
                <w:rFonts w:asciiTheme="majorHAnsi" w:hAnsiTheme="majorHAnsi" w:cstheme="majorHAnsi"/>
                <w:b/>
              </w:rPr>
              <w:t>fth</w:t>
            </w:r>
            <w:proofErr w:type="spellEnd"/>
            <w:r w:rsidRPr="003B586D">
              <w:rPr>
                <w:rFonts w:asciiTheme="majorHAnsi" w:hAnsiTheme="majorHAnsi" w:cstheme="majorHAnsi"/>
                <w:b/>
              </w:rPr>
              <w:t xml:space="preserve"> NC</w:t>
            </w:r>
            <w:r w:rsidRPr="003B586D">
              <w:rPr>
                <w:rStyle w:val="Refdenotaalpie"/>
                <w:rFonts w:asciiTheme="majorHAnsi" w:hAnsiTheme="majorHAnsi" w:cstheme="majorHAnsi"/>
                <w:b/>
              </w:rPr>
              <w:footnoteReference w:id="1"/>
            </w:r>
          </w:p>
        </w:tc>
        <w:tc>
          <w:tcPr>
            <w:tcW w:w="7268" w:type="dxa"/>
          </w:tcPr>
          <w:p w:rsidR="003B586D" w:rsidRPr="003B586D" w:rsidRDefault="003B586D" w:rsidP="003B586D">
            <w:pPr>
              <w:spacing w:before="0" w:after="80" w:line="216" w:lineRule="auto"/>
              <w:rPr>
                <w:rFonts w:asciiTheme="majorHAnsi" w:eastAsia="Times New Roman" w:hAnsiTheme="majorHAnsi" w:cstheme="majorHAnsi"/>
                <w:color w:val="000000"/>
                <w:lang w:val="en-US" w:eastAsia="es-MX"/>
              </w:rPr>
            </w:pPr>
            <w:r w:rsidRPr="003B586D">
              <w:rPr>
                <w:rFonts w:asciiTheme="majorHAnsi" w:hAnsiTheme="majorHAnsi" w:cstheme="majorHAnsi"/>
                <w:lang w:val="en-US"/>
              </w:rPr>
              <w:t xml:space="preserve">Fifth National Communication from Mexico </w:t>
            </w:r>
            <w:r w:rsidR="00AF2852">
              <w:rPr>
                <w:rFonts w:asciiTheme="majorHAnsi" w:hAnsiTheme="majorHAnsi" w:cstheme="majorHAnsi"/>
                <w:lang w:val="en-US"/>
              </w:rPr>
              <w:t>to</w:t>
            </w:r>
            <w:r w:rsidRPr="003B586D">
              <w:rPr>
                <w:rFonts w:asciiTheme="majorHAnsi" w:hAnsiTheme="majorHAnsi" w:cstheme="majorHAnsi"/>
                <w:lang w:val="en-US"/>
              </w:rPr>
              <w:t xml:space="preserve"> the United Nations Framework Convention on Climate Change</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lang w:val="en-US"/>
              </w:rPr>
            </w:pPr>
            <w:r w:rsidRPr="003B586D">
              <w:rPr>
                <w:rFonts w:asciiTheme="majorHAnsi" w:hAnsiTheme="majorHAnsi" w:cstheme="majorHAnsi"/>
                <w:b/>
                <w:lang w:val="en-US"/>
              </w:rPr>
              <w:t xml:space="preserve">6NC or Sixth NC </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 xml:space="preserve">Sixth National Communication from Mexico </w:t>
            </w:r>
            <w:r w:rsidR="00AF2852">
              <w:rPr>
                <w:rFonts w:asciiTheme="majorHAnsi" w:hAnsiTheme="majorHAnsi" w:cstheme="majorHAnsi"/>
                <w:lang w:val="en-US"/>
              </w:rPr>
              <w:t>to</w:t>
            </w:r>
            <w:r w:rsidRPr="003B586D">
              <w:rPr>
                <w:rFonts w:asciiTheme="majorHAnsi" w:hAnsiTheme="majorHAnsi" w:cstheme="majorHAnsi"/>
                <w:lang w:val="en-US"/>
              </w:rPr>
              <w:t xml:space="preserve"> the United Nations Framework Convention on Climate Change</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AMEX</w:t>
            </w:r>
            <w:r w:rsidR="00644F14">
              <w:rPr>
                <w:rFonts w:asciiTheme="majorHAnsi" w:hAnsiTheme="majorHAnsi" w:cstheme="majorHAnsi"/>
                <w:b/>
              </w:rPr>
              <w:t>C</w:t>
            </w:r>
            <w:r w:rsidRPr="003B586D">
              <w:rPr>
                <w:rFonts w:asciiTheme="majorHAnsi" w:hAnsiTheme="majorHAnsi" w:cstheme="majorHAnsi"/>
                <w:b/>
              </w:rPr>
              <w:t>ID</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rPr>
              <w:t>Agencia Mexicana de Cooperación para el Desarrollo [</w:t>
            </w:r>
            <w:proofErr w:type="spellStart"/>
            <w:r w:rsidRPr="003B586D">
              <w:rPr>
                <w:rFonts w:asciiTheme="majorHAnsi" w:hAnsiTheme="majorHAnsi" w:cstheme="majorHAnsi"/>
              </w:rPr>
              <w:t>Mexican</w:t>
            </w:r>
            <w:proofErr w:type="spellEnd"/>
            <w:r w:rsidRPr="003B586D">
              <w:rPr>
                <w:rFonts w:asciiTheme="majorHAnsi" w:hAnsiTheme="majorHAnsi" w:cstheme="majorHAnsi"/>
              </w:rPr>
              <w:t xml:space="preserve"> Agency </w:t>
            </w:r>
            <w:proofErr w:type="spellStart"/>
            <w:r w:rsidRPr="003B586D">
              <w:rPr>
                <w:rFonts w:asciiTheme="majorHAnsi" w:hAnsiTheme="majorHAnsi" w:cstheme="majorHAnsi"/>
              </w:rPr>
              <w:t>for</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Cooperation</w:t>
            </w:r>
            <w:proofErr w:type="spellEnd"/>
            <w:r w:rsidRPr="003B586D">
              <w:rPr>
                <w:rFonts w:asciiTheme="majorHAnsi" w:hAnsiTheme="majorHAnsi" w:cstheme="majorHAnsi"/>
              </w:rPr>
              <w:t xml:space="preserve"> in </w:t>
            </w:r>
            <w:proofErr w:type="spellStart"/>
            <w:r w:rsidRPr="003B586D">
              <w:rPr>
                <w:rFonts w:asciiTheme="majorHAnsi" w:hAnsiTheme="majorHAnsi" w:cstheme="majorHAnsi"/>
              </w:rPr>
              <w:t>Development</w:t>
            </w:r>
            <w:proofErr w:type="spellEnd"/>
            <w:r w:rsidRPr="003B586D">
              <w:rPr>
                <w:rFonts w:asciiTheme="majorHAnsi" w:hAnsiTheme="majorHAnsi" w:cstheme="majorHAnsi"/>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BUR </w:t>
            </w:r>
          </w:p>
        </w:tc>
        <w:tc>
          <w:tcPr>
            <w:tcW w:w="7268" w:type="dxa"/>
          </w:tcPr>
          <w:p w:rsidR="003B586D" w:rsidRPr="003B586D" w:rsidRDefault="003B586D" w:rsidP="003B586D">
            <w:pPr>
              <w:spacing w:before="0" w:after="80" w:line="216" w:lineRule="auto"/>
              <w:rPr>
                <w:rFonts w:asciiTheme="majorHAnsi" w:hAnsiTheme="majorHAnsi" w:cstheme="majorHAnsi"/>
              </w:rPr>
            </w:pPr>
            <w:proofErr w:type="spellStart"/>
            <w:r w:rsidRPr="003B586D">
              <w:rPr>
                <w:rFonts w:asciiTheme="majorHAnsi" w:hAnsiTheme="majorHAnsi" w:cstheme="majorHAnsi"/>
              </w:rPr>
              <w:t>Biennial</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Update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Reports</w:t>
            </w:r>
            <w:proofErr w:type="spellEnd"/>
          </w:p>
        </w:tc>
      </w:tr>
      <w:tr w:rsidR="003B586D" w:rsidRPr="000E3067" w:rsidTr="00BD44DD">
        <w:trPr>
          <w:trHeight w:val="60"/>
        </w:trPr>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CESPEDES</w:t>
            </w:r>
          </w:p>
        </w:tc>
        <w:tc>
          <w:tcPr>
            <w:tcW w:w="7268" w:type="dxa"/>
          </w:tcPr>
          <w:p w:rsidR="003B586D" w:rsidRPr="003B586D" w:rsidRDefault="003B586D" w:rsidP="003B586D">
            <w:pPr>
              <w:spacing w:before="0" w:after="80" w:line="216" w:lineRule="auto"/>
              <w:rPr>
                <w:rFonts w:asciiTheme="majorHAnsi" w:eastAsia="Times New Roman" w:hAnsiTheme="majorHAnsi" w:cstheme="majorHAnsi"/>
                <w:color w:val="000000"/>
                <w:lang w:val="es-ES_tradnl" w:eastAsia="es-MX"/>
              </w:rPr>
            </w:pPr>
            <w:r w:rsidRPr="003B586D">
              <w:rPr>
                <w:rFonts w:asciiTheme="majorHAnsi" w:eastAsia="Times New Roman" w:hAnsiTheme="majorHAnsi" w:cstheme="majorHAnsi"/>
                <w:color w:val="000000"/>
                <w:lang w:eastAsia="es-MX"/>
              </w:rPr>
              <w:t>Comisión de Estudios del Sector Privado para el Desarrollo Sustentable </w:t>
            </w:r>
            <w:r w:rsidRPr="003B586D">
              <w:rPr>
                <w:rFonts w:ascii="Calibri Light" w:eastAsia="Times New Roman" w:hAnsi="Calibri Light" w:cs="Calibri Light"/>
                <w:color w:val="000000"/>
                <w:lang w:val="es-ES_tradnl" w:eastAsia="es-MX"/>
              </w:rPr>
              <w:t>[</w:t>
            </w:r>
            <w:proofErr w:type="spellStart"/>
            <w:r w:rsidRPr="003B586D">
              <w:rPr>
                <w:rFonts w:ascii="Calibri Light" w:eastAsia="Times New Roman" w:hAnsi="Calibri Light" w:cs="Calibri Light"/>
                <w:color w:val="000000"/>
                <w:lang w:eastAsia="es-MX"/>
              </w:rPr>
              <w:t>Study</w:t>
            </w:r>
            <w:proofErr w:type="spellEnd"/>
            <w:r w:rsidRPr="003B586D">
              <w:rPr>
                <w:rFonts w:ascii="Calibri Light" w:eastAsia="Times New Roman" w:hAnsi="Calibri Light" w:cs="Calibri Light"/>
                <w:color w:val="000000"/>
                <w:lang w:eastAsia="es-MX"/>
              </w:rPr>
              <w:t xml:space="preserve"> </w:t>
            </w:r>
            <w:proofErr w:type="spellStart"/>
            <w:r w:rsidRPr="003B586D">
              <w:rPr>
                <w:rFonts w:ascii="Calibri Light" w:eastAsia="Times New Roman" w:hAnsi="Calibri Light" w:cs="Calibri Light"/>
                <w:color w:val="000000"/>
                <w:lang w:eastAsia="es-MX"/>
              </w:rPr>
              <w:t>Commission</w:t>
            </w:r>
            <w:proofErr w:type="spellEnd"/>
            <w:r w:rsidRPr="003B586D">
              <w:rPr>
                <w:rFonts w:ascii="Calibri Light" w:eastAsia="Times New Roman" w:hAnsi="Calibri Light" w:cs="Calibri Light"/>
                <w:color w:val="000000"/>
                <w:lang w:eastAsia="es-MX"/>
              </w:rPr>
              <w:t xml:space="preserve"> of </w:t>
            </w:r>
            <w:proofErr w:type="spellStart"/>
            <w:r w:rsidRPr="003B586D">
              <w:rPr>
                <w:rFonts w:ascii="Calibri Light" w:eastAsia="Times New Roman" w:hAnsi="Calibri Light" w:cs="Calibri Light"/>
                <w:color w:val="000000"/>
                <w:lang w:eastAsia="es-MX"/>
              </w:rPr>
              <w:t>the</w:t>
            </w:r>
            <w:proofErr w:type="spellEnd"/>
            <w:r w:rsidRPr="003B586D">
              <w:rPr>
                <w:rFonts w:ascii="Calibri Light" w:eastAsia="Times New Roman" w:hAnsi="Calibri Light" w:cs="Calibri Light"/>
                <w:color w:val="000000"/>
                <w:lang w:eastAsia="es-MX"/>
              </w:rPr>
              <w:t xml:space="preserve"> </w:t>
            </w:r>
            <w:proofErr w:type="spellStart"/>
            <w:r w:rsidRPr="003B586D">
              <w:rPr>
                <w:rFonts w:ascii="Calibri Light" w:eastAsia="Times New Roman" w:hAnsi="Calibri Light" w:cs="Calibri Light"/>
                <w:color w:val="000000"/>
                <w:lang w:eastAsia="es-MX"/>
              </w:rPr>
              <w:t>Private</w:t>
            </w:r>
            <w:proofErr w:type="spellEnd"/>
            <w:r w:rsidRPr="003B586D">
              <w:rPr>
                <w:rFonts w:ascii="Calibri Light" w:eastAsia="Times New Roman" w:hAnsi="Calibri Light" w:cs="Calibri Light"/>
                <w:color w:val="000000"/>
                <w:lang w:eastAsia="es-MX"/>
              </w:rPr>
              <w:t xml:space="preserve"> Sector </w:t>
            </w:r>
            <w:proofErr w:type="spellStart"/>
            <w:r w:rsidRPr="003B586D">
              <w:rPr>
                <w:rFonts w:ascii="Calibri Light" w:eastAsia="Times New Roman" w:hAnsi="Calibri Light" w:cs="Calibri Light"/>
                <w:color w:val="000000"/>
                <w:lang w:eastAsia="es-MX"/>
              </w:rPr>
              <w:t>for</w:t>
            </w:r>
            <w:proofErr w:type="spellEnd"/>
            <w:r w:rsidRPr="003B586D">
              <w:rPr>
                <w:rFonts w:ascii="Calibri Light" w:eastAsia="Times New Roman" w:hAnsi="Calibri Light" w:cs="Calibri Light"/>
                <w:color w:val="000000"/>
                <w:lang w:eastAsia="es-MX"/>
              </w:rPr>
              <w:t xml:space="preserve"> </w:t>
            </w:r>
            <w:proofErr w:type="spellStart"/>
            <w:r w:rsidRPr="003B586D">
              <w:rPr>
                <w:rFonts w:ascii="Calibri Light" w:eastAsia="Times New Roman" w:hAnsi="Calibri Light" w:cs="Calibri Light"/>
                <w:color w:val="000000"/>
                <w:lang w:eastAsia="es-MX"/>
              </w:rPr>
              <w:t>Sustainable</w:t>
            </w:r>
            <w:proofErr w:type="spellEnd"/>
            <w:r w:rsidRPr="003B586D">
              <w:rPr>
                <w:rFonts w:ascii="Calibri Light" w:eastAsia="Times New Roman" w:hAnsi="Calibri Light" w:cs="Calibri Light"/>
                <w:color w:val="000000"/>
                <w:lang w:eastAsia="es-MX"/>
              </w:rPr>
              <w:t xml:space="preserve"> </w:t>
            </w:r>
            <w:proofErr w:type="spellStart"/>
            <w:r w:rsidRPr="003B586D">
              <w:rPr>
                <w:rFonts w:ascii="Calibri Light" w:eastAsia="Times New Roman" w:hAnsi="Calibri Light" w:cs="Calibri Light"/>
                <w:color w:val="000000"/>
                <w:lang w:eastAsia="es-MX"/>
              </w:rPr>
              <w:t>Development</w:t>
            </w:r>
            <w:proofErr w:type="spellEnd"/>
            <w:r w:rsidRPr="003B586D">
              <w:rPr>
                <w:rFonts w:ascii="Calibri Light" w:eastAsia="Times New Roman" w:hAnsi="Calibri Light" w:cs="Calibri Light"/>
                <w:color w:val="000000"/>
                <w:lang w:val="es-ES_tradnl" w:eastAsia="es-MX"/>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CICC</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lang w:val="es-ES"/>
              </w:rPr>
              <w:t>Comisión Intersecretarial de Cambio Climático [</w:t>
            </w:r>
            <w:r w:rsidRPr="003B586D">
              <w:rPr>
                <w:rFonts w:asciiTheme="majorHAnsi" w:hAnsiTheme="majorHAnsi" w:cstheme="majorHAnsi"/>
                <w:lang w:val="en-US"/>
              </w:rPr>
              <w:t>Inter-secretarial Commission on Climate Change</w:t>
            </w:r>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CO</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rPr>
              <w:t>UNDP Country Office</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lang w:val="es-ES"/>
              </w:rPr>
              <w:t>CONUEE</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lang w:val="es-ES"/>
              </w:rPr>
              <w:t>Comisión para el Uso Eficiente de la Energía [</w:t>
            </w:r>
            <w:r w:rsidRPr="003B586D">
              <w:rPr>
                <w:rFonts w:asciiTheme="majorHAnsi" w:hAnsiTheme="majorHAnsi" w:cstheme="majorHAnsi"/>
                <w:lang w:val="en-US"/>
              </w:rPr>
              <w:t>Commission for the Efficient Use of Energy</w:t>
            </w:r>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lang w:val="es-ES"/>
              </w:rPr>
            </w:pPr>
            <w:r w:rsidRPr="003B586D">
              <w:rPr>
                <w:rFonts w:asciiTheme="majorHAnsi" w:hAnsiTheme="majorHAnsi" w:cstheme="majorHAnsi"/>
                <w:b/>
                <w:lang w:val="es-ES"/>
              </w:rPr>
              <w:t>DOF</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lang w:val="es-ES"/>
              </w:rPr>
              <w:t>Diario Oficial de la Federación [</w:t>
            </w:r>
            <w:r w:rsidRPr="003B586D">
              <w:rPr>
                <w:rFonts w:asciiTheme="majorHAnsi" w:hAnsiTheme="majorHAnsi" w:cstheme="majorHAnsi"/>
                <w:lang w:val="en-US"/>
              </w:rPr>
              <w:t>Official Daily of the Federation</w:t>
            </w:r>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lang w:val="es-ES"/>
              </w:rPr>
            </w:pPr>
            <w:r w:rsidRPr="003B586D">
              <w:rPr>
                <w:rFonts w:asciiTheme="majorHAnsi" w:hAnsiTheme="majorHAnsi" w:cstheme="majorHAnsi"/>
                <w:b/>
              </w:rPr>
              <w:t>EA</w:t>
            </w:r>
          </w:p>
        </w:tc>
        <w:tc>
          <w:tcPr>
            <w:tcW w:w="7268" w:type="dxa"/>
          </w:tcPr>
          <w:p w:rsidR="003B586D" w:rsidRPr="003B586D" w:rsidRDefault="003B586D" w:rsidP="003B586D">
            <w:pPr>
              <w:spacing w:before="0" w:after="80" w:line="216" w:lineRule="auto"/>
              <w:rPr>
                <w:rFonts w:asciiTheme="majorHAnsi" w:hAnsiTheme="majorHAnsi" w:cstheme="majorHAnsi"/>
                <w:highlight w:val="magenta"/>
                <w:lang w:val="es-ES"/>
              </w:rPr>
            </w:pPr>
            <w:proofErr w:type="spellStart"/>
            <w:r w:rsidRPr="003B586D">
              <w:rPr>
                <w:rFonts w:asciiTheme="majorHAnsi" w:hAnsiTheme="majorHAnsi" w:cstheme="majorHAnsi"/>
              </w:rPr>
              <w:t>Execution</w:t>
            </w:r>
            <w:proofErr w:type="spellEnd"/>
            <w:r w:rsidRPr="003B586D">
              <w:rPr>
                <w:rFonts w:asciiTheme="majorHAnsi" w:hAnsiTheme="majorHAnsi" w:cstheme="majorHAnsi"/>
              </w:rPr>
              <w:t xml:space="preserve"> Agency</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lang w:val="en-US"/>
              </w:rPr>
            </w:pPr>
            <w:r w:rsidRPr="003B586D">
              <w:rPr>
                <w:rFonts w:asciiTheme="majorHAnsi" w:hAnsiTheme="majorHAnsi" w:cstheme="majorHAnsi"/>
                <w:b/>
                <w:lang w:val="en-US"/>
              </w:rPr>
              <w:t xml:space="preserve">F&amp;E </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lang w:val="en-US"/>
              </w:rPr>
              <w:t>Follow up and Evaluation</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FE </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Calibri Light" w:eastAsia="Calibri" w:hAnsi="Calibri Light" w:cs="Calibri Light"/>
                <w:lang w:val="en-US"/>
              </w:rPr>
              <w:t>Final Evaluation</w:t>
            </w:r>
          </w:p>
        </w:tc>
      </w:tr>
      <w:tr w:rsidR="003B586D" w:rsidRPr="000E3067" w:rsidTr="00BD44DD">
        <w:tc>
          <w:tcPr>
            <w:tcW w:w="1560" w:type="dxa"/>
          </w:tcPr>
          <w:p w:rsidR="003B586D" w:rsidRPr="003B586D" w:rsidDel="00EE2672"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FUMEC </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lang w:val="es-ES"/>
              </w:rPr>
              <w:t>Fundación México Estados Unidos para la Ciencia [</w:t>
            </w:r>
            <w:proofErr w:type="spellStart"/>
            <w:r w:rsidRPr="003B586D">
              <w:rPr>
                <w:rFonts w:asciiTheme="majorHAnsi" w:hAnsiTheme="majorHAnsi" w:cstheme="majorHAnsi"/>
                <w:lang w:val="es-ES"/>
              </w:rPr>
              <w:t>The</w:t>
            </w:r>
            <w:proofErr w:type="spellEnd"/>
            <w:r w:rsidRPr="003B586D">
              <w:rPr>
                <w:rFonts w:asciiTheme="majorHAnsi" w:hAnsiTheme="majorHAnsi" w:cstheme="majorHAnsi"/>
                <w:lang w:val="es-ES"/>
              </w:rPr>
              <w:t xml:space="preserve"> US</w:t>
            </w:r>
            <w:r w:rsidRPr="003B586D">
              <w:rPr>
                <w:rFonts w:asciiTheme="majorHAnsi" w:hAnsiTheme="majorHAnsi" w:cstheme="majorHAnsi"/>
              </w:rPr>
              <w:t xml:space="preserve"> – </w:t>
            </w:r>
            <w:proofErr w:type="spellStart"/>
            <w:r w:rsidRPr="003B586D">
              <w:rPr>
                <w:rFonts w:asciiTheme="majorHAnsi" w:hAnsiTheme="majorHAnsi" w:cstheme="majorHAnsi"/>
              </w:rPr>
              <w:t>Mexico</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Foundation</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for</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Science</w:t>
            </w:r>
            <w:proofErr w:type="spellEnd"/>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GEF</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lang w:val="es-ES"/>
              </w:rPr>
              <w:t xml:space="preserve">Global </w:t>
            </w:r>
            <w:proofErr w:type="spellStart"/>
            <w:r w:rsidRPr="003B586D">
              <w:rPr>
                <w:rFonts w:asciiTheme="majorHAnsi" w:hAnsiTheme="majorHAnsi" w:cstheme="majorHAnsi"/>
                <w:lang w:val="es-ES_tradnl"/>
              </w:rPr>
              <w:t>Environmental</w:t>
            </w:r>
            <w:proofErr w:type="spellEnd"/>
            <w:r w:rsidRPr="003B586D">
              <w:rPr>
                <w:rFonts w:asciiTheme="majorHAnsi" w:hAnsiTheme="majorHAnsi" w:cstheme="majorHAnsi"/>
                <w:lang w:val="es-ES_tradnl"/>
              </w:rPr>
              <w:t xml:space="preserve"> </w:t>
            </w:r>
            <w:proofErr w:type="spellStart"/>
            <w:r w:rsidRPr="003B586D">
              <w:rPr>
                <w:rFonts w:asciiTheme="majorHAnsi" w:hAnsiTheme="majorHAnsi" w:cstheme="majorHAnsi"/>
                <w:lang w:val="es-ES_tradnl"/>
              </w:rPr>
              <w:t>F</w:t>
            </w:r>
            <w:r w:rsidR="00644F14">
              <w:rPr>
                <w:rFonts w:asciiTheme="majorHAnsi" w:hAnsiTheme="majorHAnsi" w:cstheme="majorHAnsi"/>
                <w:lang w:val="es-ES_tradnl"/>
              </w:rPr>
              <w:t>acilty</w:t>
            </w:r>
            <w:proofErr w:type="spellEnd"/>
          </w:p>
        </w:tc>
      </w:tr>
      <w:tr w:rsidR="003B586D"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GHG</w:t>
            </w:r>
          </w:p>
        </w:tc>
        <w:tc>
          <w:tcPr>
            <w:tcW w:w="7268" w:type="dxa"/>
          </w:tcPr>
          <w:p w:rsidR="003B586D" w:rsidRPr="003B586D" w:rsidRDefault="003B586D" w:rsidP="003B586D">
            <w:pPr>
              <w:spacing w:before="0" w:after="80" w:line="216" w:lineRule="auto"/>
              <w:rPr>
                <w:rFonts w:asciiTheme="majorHAnsi" w:hAnsiTheme="majorHAnsi" w:cstheme="majorHAnsi"/>
                <w:lang w:val="es-ES"/>
              </w:rPr>
            </w:pPr>
            <w:proofErr w:type="spellStart"/>
            <w:r w:rsidRPr="003B586D">
              <w:rPr>
                <w:rFonts w:asciiTheme="majorHAnsi" w:hAnsiTheme="majorHAnsi" w:cstheme="majorHAnsi"/>
              </w:rPr>
              <w:t>Greenhouse</w:t>
            </w:r>
            <w:proofErr w:type="spellEnd"/>
            <w:r w:rsidRPr="003B586D">
              <w:rPr>
                <w:rFonts w:asciiTheme="majorHAnsi" w:hAnsiTheme="majorHAnsi" w:cstheme="majorHAnsi"/>
              </w:rPr>
              <w:t xml:space="preserve"> Gases</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GIZ</w:t>
            </w:r>
          </w:p>
        </w:tc>
        <w:tc>
          <w:tcPr>
            <w:tcW w:w="7268" w:type="dxa"/>
          </w:tcPr>
          <w:p w:rsidR="003B586D" w:rsidRPr="00773A85" w:rsidRDefault="003B586D" w:rsidP="00C32AAC">
            <w:pPr>
              <w:spacing w:before="0" w:after="80" w:line="216" w:lineRule="auto"/>
              <w:rPr>
                <w:rFonts w:asciiTheme="majorHAnsi" w:eastAsia="Times New Roman" w:hAnsiTheme="majorHAnsi" w:cstheme="majorHAnsi"/>
                <w:color w:val="000000"/>
                <w:lang w:val="en-US" w:eastAsia="es-MX"/>
              </w:rPr>
            </w:pPr>
            <w:r w:rsidRPr="00773A85">
              <w:rPr>
                <w:rFonts w:asciiTheme="majorHAnsi" w:eastAsia="Times New Roman" w:hAnsiTheme="majorHAnsi" w:cstheme="majorHAnsi"/>
                <w:color w:val="000000"/>
                <w:lang w:val="en-US" w:eastAsia="es-MX"/>
              </w:rPr>
              <w:t>[</w:t>
            </w:r>
            <w:r w:rsidRPr="00773A85">
              <w:rPr>
                <w:rFonts w:ascii="Calibri Light" w:eastAsia="Times New Roman" w:hAnsi="Calibri Light" w:cs="Calibri Light"/>
                <w:color w:val="000000"/>
                <w:lang w:val="en-US" w:eastAsia="es-MX"/>
              </w:rPr>
              <w:t>German Agency for Cooperation in Development]</w:t>
            </w:r>
          </w:p>
        </w:tc>
      </w:tr>
      <w:tr w:rsidR="003B586D" w:rsidRPr="000E3067" w:rsidTr="00BD44DD">
        <w:tc>
          <w:tcPr>
            <w:tcW w:w="1560" w:type="dxa"/>
          </w:tcPr>
          <w:p w:rsidR="003B586D" w:rsidRPr="003B586D" w:rsidDel="00CB48FA"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HFC</w:t>
            </w:r>
          </w:p>
        </w:tc>
        <w:tc>
          <w:tcPr>
            <w:tcW w:w="7268" w:type="dxa"/>
          </w:tcPr>
          <w:p w:rsidR="003B586D" w:rsidRPr="003B586D" w:rsidDel="00CB48FA" w:rsidRDefault="003B586D" w:rsidP="003B586D">
            <w:pPr>
              <w:spacing w:before="0" w:after="80" w:line="216" w:lineRule="auto"/>
              <w:rPr>
                <w:rFonts w:asciiTheme="majorHAnsi" w:hAnsiTheme="majorHAnsi" w:cstheme="majorHAnsi"/>
              </w:rPr>
            </w:pPr>
            <w:proofErr w:type="spellStart"/>
            <w:r w:rsidRPr="003B586D">
              <w:rPr>
                <w:rFonts w:asciiTheme="majorHAnsi" w:hAnsiTheme="majorHAnsi" w:cstheme="majorHAnsi"/>
              </w:rPr>
              <w:t>Hydro</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Fluoro</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Carbons</w:t>
            </w:r>
            <w:proofErr w:type="spellEnd"/>
          </w:p>
        </w:tc>
      </w:tr>
      <w:tr w:rsidR="003B586D"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IA</w:t>
            </w:r>
          </w:p>
        </w:tc>
        <w:tc>
          <w:tcPr>
            <w:tcW w:w="7268" w:type="dxa"/>
          </w:tcPr>
          <w:p w:rsidR="003B586D" w:rsidRPr="003B586D" w:rsidRDefault="003B586D" w:rsidP="003B586D">
            <w:pPr>
              <w:spacing w:before="0" w:after="80" w:line="216" w:lineRule="auto"/>
              <w:rPr>
                <w:rFonts w:asciiTheme="majorHAnsi" w:eastAsia="Times New Roman" w:hAnsiTheme="majorHAnsi" w:cstheme="majorHAnsi"/>
                <w:color w:val="000000"/>
                <w:lang w:eastAsia="es-MX"/>
              </w:rPr>
            </w:pPr>
            <w:proofErr w:type="spellStart"/>
            <w:r w:rsidRPr="003B586D">
              <w:rPr>
                <w:rFonts w:asciiTheme="majorHAnsi" w:hAnsiTheme="majorHAnsi" w:cstheme="majorHAnsi"/>
              </w:rPr>
              <w:t>Implementation</w:t>
            </w:r>
            <w:proofErr w:type="spellEnd"/>
            <w:r w:rsidRPr="003B586D">
              <w:rPr>
                <w:rFonts w:asciiTheme="majorHAnsi" w:hAnsiTheme="majorHAnsi" w:cstheme="majorHAnsi"/>
              </w:rPr>
              <w:t xml:space="preserve"> Agency</w:t>
            </w:r>
          </w:p>
        </w:tc>
      </w:tr>
      <w:tr w:rsidR="003B586D"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IC</w:t>
            </w:r>
          </w:p>
        </w:tc>
        <w:tc>
          <w:tcPr>
            <w:tcW w:w="7268" w:type="dxa"/>
          </w:tcPr>
          <w:p w:rsidR="003B586D" w:rsidRPr="003B586D" w:rsidRDefault="003B586D" w:rsidP="003B586D">
            <w:pPr>
              <w:spacing w:before="0" w:after="80" w:line="216" w:lineRule="auto"/>
              <w:rPr>
                <w:rFonts w:asciiTheme="majorHAnsi" w:eastAsia="Times New Roman" w:hAnsiTheme="majorHAnsi" w:cstheme="majorHAnsi"/>
                <w:color w:val="000000"/>
                <w:lang w:eastAsia="es-MX"/>
              </w:rPr>
            </w:pPr>
            <w:r w:rsidRPr="003B586D">
              <w:rPr>
                <w:rFonts w:asciiTheme="majorHAnsi" w:eastAsia="Times New Roman" w:hAnsiTheme="majorHAnsi" w:cstheme="majorHAnsi"/>
                <w:color w:val="000000"/>
                <w:lang w:eastAsia="es-MX"/>
              </w:rPr>
              <w:t xml:space="preserve">Individual </w:t>
            </w:r>
            <w:proofErr w:type="spellStart"/>
            <w:r w:rsidRPr="003B586D">
              <w:rPr>
                <w:rFonts w:asciiTheme="majorHAnsi" w:eastAsia="Times New Roman" w:hAnsiTheme="majorHAnsi" w:cstheme="majorHAnsi"/>
                <w:color w:val="000000"/>
                <w:lang w:eastAsia="es-MX"/>
              </w:rPr>
              <w:t>Contract</w:t>
            </w:r>
            <w:proofErr w:type="spellEnd"/>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ICA</w:t>
            </w:r>
          </w:p>
        </w:tc>
        <w:tc>
          <w:tcPr>
            <w:tcW w:w="7268" w:type="dxa"/>
          </w:tcPr>
          <w:p w:rsidR="003B586D" w:rsidRPr="003B586D" w:rsidRDefault="003B586D" w:rsidP="003B586D">
            <w:pPr>
              <w:spacing w:before="0" w:after="80" w:line="216" w:lineRule="auto"/>
              <w:rPr>
                <w:rFonts w:asciiTheme="majorHAnsi" w:eastAsia="Times New Roman" w:hAnsiTheme="majorHAnsi" w:cstheme="majorHAnsi"/>
                <w:color w:val="000000"/>
                <w:lang w:val="en-US" w:eastAsia="es-MX"/>
              </w:rPr>
            </w:pPr>
            <w:r w:rsidRPr="003B586D">
              <w:rPr>
                <w:rFonts w:asciiTheme="majorHAnsi" w:hAnsiTheme="majorHAnsi" w:cstheme="majorHAnsi"/>
                <w:lang w:val="en-US"/>
              </w:rPr>
              <w:t>International Consultancy and Analysis Evaluation</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INE</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lang w:val="es-ES"/>
              </w:rPr>
              <w:t>Instituto Nacional de Ecología [</w:t>
            </w:r>
            <w:proofErr w:type="spellStart"/>
            <w:r w:rsidRPr="003B586D">
              <w:rPr>
                <w:rFonts w:ascii="Calibri Light" w:eastAsia="Calibri" w:hAnsi="Calibri Light" w:cs="Calibri Light"/>
              </w:rPr>
              <w:t>National</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Ecology</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Institute</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old</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name</w:t>
            </w:r>
            <w:proofErr w:type="spellEnd"/>
            <w:r w:rsidRPr="003B586D">
              <w:rPr>
                <w:rFonts w:ascii="Calibri Light" w:eastAsia="Calibri" w:hAnsi="Calibri Light" w:cs="Calibri Light"/>
                <w:lang w:val="es-ES_tradnl"/>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INECC</w:t>
            </w:r>
          </w:p>
        </w:tc>
        <w:tc>
          <w:tcPr>
            <w:tcW w:w="7268" w:type="dxa"/>
          </w:tcPr>
          <w:p w:rsidR="003B586D" w:rsidRPr="003B586D" w:rsidRDefault="003B586D" w:rsidP="00C32AAC">
            <w:pPr>
              <w:spacing w:before="0" w:after="80" w:line="216" w:lineRule="auto"/>
              <w:rPr>
                <w:rFonts w:asciiTheme="majorHAnsi" w:hAnsiTheme="majorHAnsi" w:cstheme="majorHAnsi"/>
                <w:b/>
                <w:lang w:val="es-ES_tradnl"/>
              </w:rPr>
            </w:pPr>
            <w:r w:rsidRPr="003B586D">
              <w:rPr>
                <w:rFonts w:asciiTheme="majorHAnsi" w:hAnsiTheme="majorHAnsi" w:cstheme="majorHAnsi"/>
                <w:lang w:val="es-ES"/>
              </w:rPr>
              <w:t>Instituto Nacional de Ecología y Cambio Climático [</w:t>
            </w:r>
            <w:proofErr w:type="spellStart"/>
            <w:r w:rsidRPr="003B586D">
              <w:rPr>
                <w:rFonts w:ascii="Calibri Light" w:eastAsia="Calibri" w:hAnsi="Calibri Light" w:cs="Calibri Light"/>
              </w:rPr>
              <w:t>National</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Ecology</w:t>
            </w:r>
            <w:proofErr w:type="spellEnd"/>
            <w:r w:rsidRPr="003B586D">
              <w:rPr>
                <w:rFonts w:ascii="Calibri Light" w:eastAsia="Calibri" w:hAnsi="Calibri Light" w:cs="Calibri Light"/>
              </w:rPr>
              <w:t xml:space="preserve"> and </w:t>
            </w:r>
            <w:proofErr w:type="spellStart"/>
            <w:r w:rsidRPr="003B586D">
              <w:rPr>
                <w:rFonts w:ascii="Calibri Light" w:eastAsia="Calibri" w:hAnsi="Calibri Light" w:cs="Calibri Light"/>
              </w:rPr>
              <w:t>Climate</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Change</w:t>
            </w:r>
            <w:proofErr w:type="spellEnd"/>
            <w:r w:rsidRPr="003B586D">
              <w:rPr>
                <w:rFonts w:ascii="Calibri Light" w:eastAsia="Calibri" w:hAnsi="Calibri Light" w:cs="Calibri Light"/>
              </w:rPr>
              <w:t xml:space="preserve"> </w:t>
            </w:r>
            <w:proofErr w:type="spellStart"/>
            <w:r w:rsidRPr="003B586D">
              <w:rPr>
                <w:rFonts w:ascii="Calibri Light" w:eastAsia="Calibri" w:hAnsi="Calibri Light" w:cs="Calibri Light"/>
              </w:rPr>
              <w:t>Institute</w:t>
            </w:r>
            <w:proofErr w:type="spellEnd"/>
            <w:r w:rsidRPr="003B586D">
              <w:rPr>
                <w:rFonts w:ascii="Calibri Light" w:eastAsia="Calibri" w:hAnsi="Calibri Light" w:cs="Calibri Light"/>
              </w:rPr>
              <w:t>,</w:t>
            </w:r>
            <w:r w:rsidRPr="003B586D">
              <w:rPr>
                <w:rFonts w:ascii="Calibri Light" w:eastAsia="Calibri" w:hAnsi="Calibri Light" w:cs="Calibri Light"/>
                <w:lang w:val="es-ES_tradnl"/>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INEGEI</w:t>
            </w:r>
          </w:p>
        </w:tc>
        <w:tc>
          <w:tcPr>
            <w:tcW w:w="7268" w:type="dxa"/>
          </w:tcPr>
          <w:p w:rsidR="003B586D" w:rsidRPr="003B586D" w:rsidRDefault="003B586D" w:rsidP="003B586D">
            <w:pPr>
              <w:spacing w:before="0" w:after="80" w:line="216" w:lineRule="auto"/>
              <w:rPr>
                <w:rFonts w:asciiTheme="majorHAnsi" w:hAnsiTheme="majorHAnsi" w:cstheme="majorHAnsi"/>
                <w:lang w:val="es-ES_tradnl"/>
              </w:rPr>
            </w:pPr>
            <w:r w:rsidRPr="003B586D">
              <w:rPr>
                <w:rFonts w:asciiTheme="majorHAnsi" w:hAnsiTheme="majorHAnsi" w:cstheme="majorHAnsi"/>
                <w:lang w:val="es-ES"/>
              </w:rPr>
              <w:t>Inventario Nacional de Gases y Compuestos de Efecto Invernadero [</w:t>
            </w:r>
            <w:proofErr w:type="spellStart"/>
            <w:r w:rsidRPr="003B586D">
              <w:rPr>
                <w:rFonts w:ascii="Calibri Light" w:eastAsia="Calibri" w:hAnsi="Calibri Light" w:cs="Calibri Light"/>
              </w:rPr>
              <w:t>National</w:t>
            </w:r>
            <w:proofErr w:type="spellEnd"/>
            <w:r w:rsidRPr="003B586D">
              <w:rPr>
                <w:rFonts w:ascii="Calibri Light" w:eastAsia="Calibri" w:hAnsi="Calibri Light" w:cs="Calibri Light"/>
              </w:rPr>
              <w:t xml:space="preserve"> GHG </w:t>
            </w:r>
            <w:proofErr w:type="spellStart"/>
            <w:r w:rsidRPr="003B586D">
              <w:rPr>
                <w:rFonts w:ascii="Calibri Light" w:eastAsia="Calibri" w:hAnsi="Calibri Light" w:cs="Calibri Light"/>
              </w:rPr>
              <w:t>Database</w:t>
            </w:r>
            <w:proofErr w:type="spellEnd"/>
            <w:r w:rsidRPr="003B586D">
              <w:rPr>
                <w:rFonts w:ascii="Calibri Light" w:eastAsia="Calibri" w:hAnsi="Calibri Light" w:cs="Calibri Light"/>
                <w:lang w:val="es-ES_tradnl"/>
              </w:rPr>
              <w:t>]</w:t>
            </w:r>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IPCC</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Intergovernmental Panel on Climate Change</w:t>
            </w:r>
          </w:p>
        </w:tc>
      </w:tr>
      <w:tr w:rsidR="003B586D" w:rsidRPr="003F3D83"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LEDS  </w:t>
            </w:r>
          </w:p>
        </w:tc>
        <w:tc>
          <w:tcPr>
            <w:tcW w:w="7268" w:type="dxa"/>
          </w:tcPr>
          <w:p w:rsidR="003B586D" w:rsidRPr="003B586D" w:rsidRDefault="003B586D" w:rsidP="003B586D">
            <w:pPr>
              <w:keepNext/>
              <w:keepLines/>
              <w:pBdr>
                <w:top w:val="nil"/>
                <w:left w:val="nil"/>
                <w:bottom w:val="nil"/>
                <w:right w:val="nil"/>
                <w:between w:val="nil"/>
              </w:pBdr>
              <w:spacing w:before="0" w:after="80" w:line="216" w:lineRule="auto"/>
              <w:ind w:left="360" w:hanging="360"/>
              <w:outlineLvl w:val="0"/>
              <w:rPr>
                <w:rFonts w:asciiTheme="majorHAnsi" w:hAnsiTheme="majorHAnsi" w:cstheme="majorHAnsi"/>
              </w:rPr>
            </w:pPr>
            <w:proofErr w:type="spellStart"/>
            <w:r w:rsidRPr="003B586D">
              <w:rPr>
                <w:rFonts w:asciiTheme="majorHAnsi" w:hAnsiTheme="majorHAnsi" w:cstheme="majorHAnsi"/>
              </w:rPr>
              <w:t>Low</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Emissions</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Development</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Strategies</w:t>
            </w:r>
            <w:proofErr w:type="spellEnd"/>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LGCC</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lang w:val="es-ES"/>
              </w:rPr>
              <w:t>Ley General de Cambio Climático [</w:t>
            </w:r>
            <w:r w:rsidRPr="003B586D">
              <w:rPr>
                <w:rFonts w:asciiTheme="majorHAnsi" w:hAnsiTheme="majorHAnsi" w:cstheme="majorHAnsi"/>
              </w:rPr>
              <w:t xml:space="preserve">General </w:t>
            </w:r>
            <w:proofErr w:type="spellStart"/>
            <w:r w:rsidRPr="003B586D">
              <w:rPr>
                <w:rFonts w:asciiTheme="majorHAnsi" w:hAnsiTheme="majorHAnsi" w:cstheme="majorHAnsi"/>
              </w:rPr>
              <w:t>Law</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for</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Climate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Change</w:t>
            </w:r>
            <w:proofErr w:type="spellEnd"/>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MTE </w:t>
            </w:r>
          </w:p>
        </w:tc>
        <w:tc>
          <w:tcPr>
            <w:tcW w:w="7268" w:type="dxa"/>
          </w:tcPr>
          <w:p w:rsidR="003B586D" w:rsidRPr="003B586D" w:rsidRDefault="003B586D" w:rsidP="003B586D">
            <w:pPr>
              <w:spacing w:before="0" w:after="80" w:line="216" w:lineRule="auto"/>
              <w:rPr>
                <w:rFonts w:asciiTheme="majorHAnsi" w:hAnsiTheme="majorHAnsi" w:cstheme="majorHAnsi"/>
              </w:rPr>
            </w:pPr>
            <w:proofErr w:type="spellStart"/>
            <w:r w:rsidRPr="003B586D">
              <w:rPr>
                <w:rFonts w:asciiTheme="majorHAnsi" w:hAnsiTheme="majorHAnsi" w:cstheme="majorHAnsi"/>
              </w:rPr>
              <w:t>Mid-Term</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Evaluation</w:t>
            </w:r>
            <w:proofErr w:type="spellEnd"/>
          </w:p>
        </w:tc>
      </w:tr>
      <w:tr w:rsidR="003B586D" w:rsidRPr="000E3067" w:rsidTr="00BD44DD">
        <w:tc>
          <w:tcPr>
            <w:tcW w:w="1560" w:type="dxa"/>
          </w:tcPr>
          <w:p w:rsidR="003B586D" w:rsidRPr="003B586D" w:rsidDel="004C3090"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NAMA</w:t>
            </w:r>
          </w:p>
        </w:tc>
        <w:tc>
          <w:tcPr>
            <w:tcW w:w="7268" w:type="dxa"/>
          </w:tcPr>
          <w:p w:rsidR="003B586D" w:rsidRPr="003B586D" w:rsidDel="004C3090" w:rsidRDefault="003B586D" w:rsidP="003B586D">
            <w:pPr>
              <w:spacing w:before="0" w:after="80" w:line="216" w:lineRule="auto"/>
              <w:rPr>
                <w:rFonts w:asciiTheme="majorHAnsi" w:hAnsiTheme="majorHAnsi" w:cstheme="majorHAnsi"/>
                <w:highlight w:val="magenta"/>
                <w:lang w:val="es-ES"/>
              </w:rPr>
            </w:pPr>
            <w:proofErr w:type="spellStart"/>
            <w:r w:rsidRPr="003B586D">
              <w:rPr>
                <w:rFonts w:asciiTheme="majorHAnsi" w:hAnsiTheme="majorHAnsi" w:cstheme="majorHAnsi"/>
                <w:lang w:val="es-ES"/>
              </w:rPr>
              <w:t>Nationally</w:t>
            </w:r>
            <w:proofErr w:type="spellEnd"/>
            <w:r w:rsidRPr="003B586D">
              <w:rPr>
                <w:rFonts w:asciiTheme="majorHAnsi" w:hAnsiTheme="majorHAnsi" w:cstheme="majorHAnsi"/>
                <w:lang w:val="es-ES"/>
              </w:rPr>
              <w:t xml:space="preserve"> </w:t>
            </w:r>
            <w:proofErr w:type="spellStart"/>
            <w:r w:rsidRPr="003B586D">
              <w:rPr>
                <w:rFonts w:asciiTheme="majorHAnsi" w:hAnsiTheme="majorHAnsi" w:cstheme="majorHAnsi"/>
                <w:lang w:val="es-ES"/>
              </w:rPr>
              <w:t>Appropiate</w:t>
            </w:r>
            <w:proofErr w:type="spellEnd"/>
            <w:r w:rsidRPr="003B586D">
              <w:rPr>
                <w:rFonts w:asciiTheme="majorHAnsi" w:hAnsiTheme="majorHAnsi" w:cstheme="majorHAnsi"/>
                <w:lang w:val="es-ES"/>
              </w:rPr>
              <w:t xml:space="preserve"> </w:t>
            </w:r>
            <w:proofErr w:type="spellStart"/>
            <w:r w:rsidRPr="003B586D">
              <w:rPr>
                <w:rFonts w:asciiTheme="majorHAnsi" w:hAnsiTheme="majorHAnsi" w:cstheme="majorHAnsi"/>
                <w:lang w:val="es-ES"/>
              </w:rPr>
              <w:t>Mitigation</w:t>
            </w:r>
            <w:proofErr w:type="spellEnd"/>
            <w:r w:rsidRPr="003B586D">
              <w:rPr>
                <w:rFonts w:asciiTheme="majorHAnsi" w:hAnsiTheme="majorHAnsi" w:cstheme="majorHAnsi"/>
                <w:lang w:val="es-ES"/>
              </w:rPr>
              <w:t xml:space="preserve"> </w:t>
            </w:r>
            <w:proofErr w:type="spellStart"/>
            <w:r w:rsidRPr="003B586D">
              <w:rPr>
                <w:rFonts w:asciiTheme="majorHAnsi" w:hAnsiTheme="majorHAnsi" w:cstheme="majorHAnsi"/>
                <w:lang w:val="es-ES"/>
              </w:rPr>
              <w:t>Action</w:t>
            </w:r>
            <w:proofErr w:type="spellEnd"/>
          </w:p>
        </w:tc>
      </w:tr>
      <w:tr w:rsidR="003B586D" w:rsidRPr="000E3067" w:rsidTr="00BD44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tcBorders>
              <w:top w:val="nil"/>
              <w:left w:val="nil"/>
              <w:bottom w:val="nil"/>
              <w:right w:val="nil"/>
            </w:tcBorders>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NC</w:t>
            </w:r>
          </w:p>
        </w:tc>
        <w:tc>
          <w:tcPr>
            <w:tcW w:w="7268" w:type="dxa"/>
            <w:tcBorders>
              <w:top w:val="nil"/>
              <w:left w:val="nil"/>
              <w:bottom w:val="nil"/>
              <w:right w:val="nil"/>
            </w:tcBorders>
          </w:tcPr>
          <w:p w:rsidR="003B586D" w:rsidRPr="003B586D" w:rsidRDefault="003B586D" w:rsidP="003B586D">
            <w:pPr>
              <w:spacing w:before="0" w:after="80" w:line="216" w:lineRule="auto"/>
              <w:rPr>
                <w:rFonts w:asciiTheme="majorHAnsi" w:hAnsiTheme="majorHAnsi" w:cstheme="majorHAnsi"/>
                <w:highlight w:val="cyan"/>
                <w:lang w:val="es-ES"/>
              </w:rPr>
            </w:pPr>
            <w:proofErr w:type="spellStart"/>
            <w:r w:rsidRPr="003B586D">
              <w:rPr>
                <w:rFonts w:asciiTheme="majorHAnsi" w:hAnsiTheme="majorHAnsi" w:cstheme="majorHAnsi"/>
                <w:lang w:val="es-ES"/>
              </w:rPr>
              <w:t>National</w:t>
            </w:r>
            <w:proofErr w:type="spellEnd"/>
            <w:r w:rsidRPr="003B586D">
              <w:rPr>
                <w:rFonts w:asciiTheme="majorHAnsi" w:hAnsiTheme="majorHAnsi" w:cstheme="majorHAnsi"/>
                <w:lang w:val="es-ES"/>
              </w:rPr>
              <w:t xml:space="preserve"> </w:t>
            </w:r>
            <w:proofErr w:type="spellStart"/>
            <w:r w:rsidRPr="003B586D">
              <w:rPr>
                <w:rFonts w:asciiTheme="majorHAnsi" w:hAnsiTheme="majorHAnsi" w:cstheme="majorHAnsi"/>
                <w:lang w:val="es-ES"/>
              </w:rPr>
              <w:t>Communication</w:t>
            </w:r>
            <w:proofErr w:type="spellEnd"/>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NDC </w:t>
            </w:r>
          </w:p>
        </w:tc>
        <w:tc>
          <w:tcPr>
            <w:tcW w:w="7268" w:type="dxa"/>
          </w:tcPr>
          <w:p w:rsidR="003B586D" w:rsidRPr="003B586D" w:rsidRDefault="003B586D" w:rsidP="00C32AAC">
            <w:pPr>
              <w:spacing w:before="0" w:after="80" w:line="216" w:lineRule="auto"/>
              <w:rPr>
                <w:rFonts w:asciiTheme="majorHAnsi" w:hAnsiTheme="majorHAnsi" w:cstheme="majorHAnsi"/>
              </w:rPr>
            </w:pPr>
            <w:proofErr w:type="spellStart"/>
            <w:r w:rsidRPr="003B586D">
              <w:rPr>
                <w:rFonts w:asciiTheme="majorHAnsi" w:hAnsiTheme="majorHAnsi" w:cstheme="majorHAnsi"/>
              </w:rPr>
              <w:t>Nationally</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Determined</w:t>
            </w:r>
            <w:proofErr w:type="spellEnd"/>
            <w:r w:rsidRPr="003B586D">
              <w:rPr>
                <w:rFonts w:asciiTheme="majorHAnsi" w:hAnsiTheme="majorHAnsi" w:cstheme="majorHAnsi"/>
              </w:rPr>
              <w:t xml:space="preserve"> </w:t>
            </w:r>
            <w:proofErr w:type="spellStart"/>
            <w:r w:rsidR="00C32AAC">
              <w:rPr>
                <w:rFonts w:asciiTheme="majorHAnsi" w:hAnsiTheme="majorHAnsi" w:cstheme="majorHAnsi"/>
              </w:rPr>
              <w:t>Contribution</w:t>
            </w:r>
            <w:proofErr w:type="spellEnd"/>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PAU </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rPr>
              <w:t xml:space="preserve">Project </w:t>
            </w:r>
            <w:proofErr w:type="spellStart"/>
            <w:r w:rsidRPr="003B586D">
              <w:rPr>
                <w:rFonts w:asciiTheme="majorHAnsi" w:hAnsiTheme="majorHAnsi" w:cstheme="majorHAnsi"/>
              </w:rPr>
              <w:t>Administrative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Unit</w:t>
            </w:r>
            <w:proofErr w:type="spellEnd"/>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PCU </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rPr>
              <w:t xml:space="preserve">Project </w:t>
            </w:r>
            <w:proofErr w:type="spellStart"/>
            <w:r w:rsidRPr="003B586D">
              <w:rPr>
                <w:rFonts w:asciiTheme="majorHAnsi" w:hAnsiTheme="majorHAnsi" w:cstheme="majorHAnsi"/>
              </w:rPr>
              <w:t>Coordination</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Unit</w:t>
            </w:r>
            <w:proofErr w:type="spellEnd"/>
          </w:p>
        </w:tc>
      </w:tr>
      <w:tr w:rsidR="003B586D" w:rsidRPr="000E3067" w:rsidTr="00BD44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tcBorders>
              <w:top w:val="nil"/>
              <w:left w:val="nil"/>
              <w:bottom w:val="nil"/>
              <w:right w:val="nil"/>
            </w:tcBorders>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PECC</w:t>
            </w:r>
          </w:p>
        </w:tc>
        <w:tc>
          <w:tcPr>
            <w:tcW w:w="7268" w:type="dxa"/>
            <w:tcBorders>
              <w:top w:val="nil"/>
              <w:left w:val="nil"/>
              <w:bottom w:val="nil"/>
              <w:right w:val="nil"/>
            </w:tcBorders>
          </w:tcPr>
          <w:p w:rsidR="003B586D" w:rsidRPr="003B586D" w:rsidRDefault="003B586D" w:rsidP="003B586D">
            <w:pPr>
              <w:spacing w:before="0" w:after="80" w:line="216" w:lineRule="auto"/>
              <w:rPr>
                <w:rFonts w:asciiTheme="majorHAnsi" w:eastAsia="Times New Roman" w:hAnsiTheme="majorHAnsi" w:cstheme="majorHAnsi"/>
                <w:color w:val="000000"/>
                <w:lang w:eastAsia="es-MX"/>
              </w:rPr>
            </w:pPr>
            <w:r w:rsidRPr="003B586D">
              <w:rPr>
                <w:rFonts w:asciiTheme="majorHAnsi" w:hAnsiTheme="majorHAnsi" w:cstheme="majorHAnsi"/>
                <w:lang w:val="es-ES"/>
              </w:rPr>
              <w:t>Programa Especial de Cambio Climático [</w:t>
            </w:r>
            <w:proofErr w:type="spellStart"/>
            <w:r w:rsidRPr="003B586D">
              <w:rPr>
                <w:rFonts w:asciiTheme="majorHAnsi" w:hAnsiTheme="majorHAnsi" w:cstheme="majorHAnsi"/>
              </w:rPr>
              <w:t>Special</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Climate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Change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Program</w:t>
            </w:r>
            <w:proofErr w:type="spellEnd"/>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 xml:space="preserve">PIR </w:t>
            </w:r>
          </w:p>
        </w:tc>
        <w:tc>
          <w:tcPr>
            <w:tcW w:w="7268" w:type="dxa"/>
          </w:tcPr>
          <w:p w:rsidR="003B586D" w:rsidRPr="003B586D" w:rsidRDefault="003B586D" w:rsidP="003B586D">
            <w:pPr>
              <w:spacing w:before="0" w:after="80" w:line="216" w:lineRule="auto"/>
              <w:rPr>
                <w:rFonts w:asciiTheme="majorHAnsi" w:hAnsiTheme="majorHAnsi" w:cstheme="majorHAnsi"/>
                <w:lang w:val="es-ES"/>
              </w:rPr>
            </w:pPr>
            <w:r w:rsidRPr="003B586D">
              <w:rPr>
                <w:rFonts w:asciiTheme="majorHAnsi" w:hAnsiTheme="majorHAnsi" w:cstheme="majorHAnsi"/>
              </w:rPr>
              <w:t xml:space="preserve">Project </w:t>
            </w:r>
            <w:proofErr w:type="spellStart"/>
            <w:r w:rsidRPr="003B586D">
              <w:rPr>
                <w:rFonts w:asciiTheme="majorHAnsi" w:hAnsiTheme="majorHAnsi" w:cstheme="majorHAnsi"/>
              </w:rPr>
              <w:t>Information</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Report</w:t>
            </w:r>
            <w:proofErr w:type="spellEnd"/>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proofErr w:type="spellStart"/>
            <w:r w:rsidRPr="003B586D">
              <w:rPr>
                <w:rFonts w:asciiTheme="majorHAnsi" w:hAnsiTheme="majorHAnsi" w:cstheme="majorHAnsi"/>
                <w:b/>
              </w:rPr>
              <w:t>Prodoc</w:t>
            </w:r>
            <w:proofErr w:type="spellEnd"/>
          </w:p>
        </w:tc>
        <w:tc>
          <w:tcPr>
            <w:tcW w:w="7268" w:type="dxa"/>
          </w:tcPr>
          <w:p w:rsidR="003B586D" w:rsidRPr="003B586D" w:rsidRDefault="003B586D" w:rsidP="003B586D">
            <w:pPr>
              <w:spacing w:before="0" w:after="80" w:line="216" w:lineRule="auto"/>
              <w:rPr>
                <w:rFonts w:asciiTheme="majorHAnsi" w:eastAsia="Times New Roman" w:hAnsiTheme="majorHAnsi" w:cstheme="majorHAnsi"/>
                <w:color w:val="000000"/>
                <w:lang w:eastAsia="es-MX"/>
              </w:rPr>
            </w:pPr>
            <w:r w:rsidRPr="003B586D">
              <w:rPr>
                <w:rFonts w:asciiTheme="majorHAnsi" w:eastAsia="Times New Roman" w:hAnsiTheme="majorHAnsi" w:cstheme="majorHAnsi"/>
                <w:color w:val="000000"/>
                <w:lang w:eastAsia="es-MX"/>
              </w:rPr>
              <w:t xml:space="preserve">Project </w:t>
            </w:r>
            <w:proofErr w:type="spellStart"/>
            <w:r w:rsidRPr="003B586D">
              <w:rPr>
                <w:rFonts w:asciiTheme="majorHAnsi" w:eastAsia="Times New Roman" w:hAnsiTheme="majorHAnsi" w:cstheme="majorHAnsi"/>
                <w:color w:val="000000"/>
                <w:lang w:eastAsia="es-MX"/>
              </w:rPr>
              <w:t>Document</w:t>
            </w:r>
            <w:proofErr w:type="spellEnd"/>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SC</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Theme="majorHAnsi" w:hAnsiTheme="majorHAnsi" w:cstheme="majorHAnsi"/>
                <w:lang w:val="en-US"/>
              </w:rPr>
              <w:t>Service Contract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SEDEMA</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rPr>
              <w:t>Secretaría de Medio Ambiente del Gobierno de la Ciudad de México [</w:t>
            </w:r>
            <w:proofErr w:type="spellStart"/>
            <w:r w:rsidRPr="003B586D">
              <w:rPr>
                <w:rFonts w:asciiTheme="majorHAnsi" w:hAnsiTheme="majorHAnsi" w:cstheme="majorHAnsi"/>
              </w:rPr>
              <w:t>Ministry</w:t>
            </w:r>
            <w:proofErr w:type="spellEnd"/>
            <w:r w:rsidRPr="003B586D">
              <w:rPr>
                <w:rFonts w:asciiTheme="majorHAnsi" w:hAnsiTheme="majorHAnsi" w:cstheme="majorHAnsi"/>
              </w:rPr>
              <w:t xml:space="preserve"> of </w:t>
            </w:r>
            <w:proofErr w:type="spellStart"/>
            <w:r w:rsidRPr="003B586D">
              <w:rPr>
                <w:rFonts w:asciiTheme="majorHAnsi" w:hAnsiTheme="majorHAnsi" w:cstheme="majorHAnsi"/>
              </w:rPr>
              <w:t>the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Environment</w:t>
            </w:r>
            <w:proofErr w:type="spellEnd"/>
            <w:r w:rsidRPr="003B586D">
              <w:rPr>
                <w:rFonts w:asciiTheme="majorHAnsi" w:hAnsiTheme="majorHAnsi" w:cstheme="majorHAnsi"/>
              </w:rPr>
              <w:t xml:space="preserve"> of </w:t>
            </w:r>
            <w:proofErr w:type="spellStart"/>
            <w:r w:rsidRPr="003B586D">
              <w:rPr>
                <w:rFonts w:asciiTheme="majorHAnsi" w:hAnsiTheme="majorHAnsi" w:cstheme="majorHAnsi"/>
              </w:rPr>
              <w:t>the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Mexico</w:t>
            </w:r>
            <w:proofErr w:type="spellEnd"/>
            <w:r w:rsidRPr="003B586D">
              <w:rPr>
                <w:rFonts w:asciiTheme="majorHAnsi" w:hAnsiTheme="majorHAnsi" w:cstheme="majorHAnsi"/>
              </w:rPr>
              <w:t xml:space="preserve"> City </w:t>
            </w:r>
            <w:proofErr w:type="spellStart"/>
            <w:r w:rsidRPr="003B586D">
              <w:rPr>
                <w:rFonts w:asciiTheme="majorHAnsi" w:hAnsiTheme="majorHAnsi" w:cstheme="majorHAnsi"/>
              </w:rPr>
              <w:t>Government</w:t>
            </w:r>
            <w:proofErr w:type="spellEnd"/>
            <w:r w:rsidRPr="003B586D">
              <w:rPr>
                <w:rFonts w:asciiTheme="majorHAnsi" w:hAnsiTheme="majorHAnsi" w:cstheme="majorHAnsi"/>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SEMARNAT</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rPr>
              <w:t>Secretaría de Medio Ambiente y Recursos Naturales [</w:t>
            </w:r>
            <w:proofErr w:type="spellStart"/>
            <w:r w:rsidRPr="003B586D">
              <w:rPr>
                <w:rFonts w:asciiTheme="majorHAnsi" w:hAnsiTheme="majorHAnsi" w:cstheme="majorHAnsi"/>
              </w:rPr>
              <w:t>Ministry</w:t>
            </w:r>
            <w:proofErr w:type="spellEnd"/>
            <w:r w:rsidRPr="003B586D">
              <w:rPr>
                <w:rFonts w:asciiTheme="majorHAnsi" w:hAnsiTheme="majorHAnsi" w:cstheme="majorHAnsi"/>
              </w:rPr>
              <w:t xml:space="preserve"> of </w:t>
            </w:r>
            <w:proofErr w:type="spellStart"/>
            <w:r w:rsidRPr="003B586D">
              <w:rPr>
                <w:rFonts w:asciiTheme="majorHAnsi" w:hAnsiTheme="majorHAnsi" w:cstheme="majorHAnsi"/>
              </w:rPr>
              <w:t>the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Environment</w:t>
            </w:r>
            <w:proofErr w:type="spellEnd"/>
            <w:r w:rsidRPr="003B586D">
              <w:rPr>
                <w:rFonts w:asciiTheme="majorHAnsi" w:hAnsiTheme="majorHAnsi" w:cstheme="majorHAnsi"/>
              </w:rPr>
              <w:t xml:space="preserve"> and Natural </w:t>
            </w:r>
            <w:proofErr w:type="spellStart"/>
            <w:r w:rsidRPr="003B586D">
              <w:rPr>
                <w:rFonts w:asciiTheme="majorHAnsi" w:hAnsiTheme="majorHAnsi" w:cstheme="majorHAnsi"/>
              </w:rPr>
              <w:t>Resources</w:t>
            </w:r>
            <w:proofErr w:type="spellEnd"/>
            <w:r w:rsidRPr="003B586D">
              <w:rPr>
                <w:rFonts w:asciiTheme="majorHAnsi" w:hAnsiTheme="majorHAnsi" w:cstheme="majorHAnsi"/>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SHCP</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lang w:val="es-ES"/>
              </w:rPr>
              <w:t>Secretaría de Hacienda y Crédito Público [</w:t>
            </w:r>
            <w:proofErr w:type="spellStart"/>
            <w:r w:rsidRPr="003B586D">
              <w:rPr>
                <w:rFonts w:asciiTheme="majorHAnsi" w:hAnsiTheme="majorHAnsi" w:cstheme="majorHAnsi"/>
              </w:rPr>
              <w:t>Ministry</w:t>
            </w:r>
            <w:proofErr w:type="spellEnd"/>
            <w:r w:rsidRPr="003B586D">
              <w:rPr>
                <w:rFonts w:asciiTheme="majorHAnsi" w:hAnsiTheme="majorHAnsi" w:cstheme="majorHAnsi"/>
              </w:rPr>
              <w:t xml:space="preserve"> of </w:t>
            </w:r>
            <w:proofErr w:type="spellStart"/>
            <w:r w:rsidRPr="003B586D">
              <w:rPr>
                <w:rFonts w:asciiTheme="majorHAnsi" w:hAnsiTheme="majorHAnsi" w:cstheme="majorHAnsi"/>
              </w:rPr>
              <w:t>the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Treasury</w:t>
            </w:r>
            <w:proofErr w:type="spellEnd"/>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SINACC</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rPr>
              <w:t>Sistema Nacional de Cambio Climático [</w:t>
            </w:r>
            <w:proofErr w:type="spellStart"/>
            <w:r w:rsidRPr="003B586D">
              <w:rPr>
                <w:rFonts w:asciiTheme="majorHAnsi" w:hAnsiTheme="majorHAnsi" w:cstheme="majorHAnsi"/>
              </w:rPr>
              <w:t>National</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Climate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Change</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System</w:t>
            </w:r>
            <w:proofErr w:type="spellEnd"/>
            <w:r w:rsidRPr="003B586D">
              <w:rPr>
                <w:rFonts w:asciiTheme="majorHAnsi" w:hAnsiTheme="majorHAnsi" w:cstheme="majorHAnsi"/>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SRE</w:t>
            </w:r>
          </w:p>
        </w:tc>
        <w:tc>
          <w:tcPr>
            <w:tcW w:w="7268" w:type="dxa"/>
          </w:tcPr>
          <w:p w:rsidR="003B586D" w:rsidRPr="003B586D" w:rsidRDefault="003B586D" w:rsidP="003B586D">
            <w:pPr>
              <w:spacing w:before="0" w:after="80" w:line="216" w:lineRule="auto"/>
              <w:rPr>
                <w:rFonts w:asciiTheme="majorHAnsi" w:hAnsiTheme="majorHAnsi" w:cstheme="majorHAnsi"/>
              </w:rPr>
            </w:pPr>
            <w:r w:rsidRPr="003B586D">
              <w:rPr>
                <w:rFonts w:asciiTheme="majorHAnsi" w:hAnsiTheme="majorHAnsi" w:cstheme="majorHAnsi"/>
                <w:lang w:val="es-ES"/>
              </w:rPr>
              <w:t>Secretaría de Relaciones Exteriores [</w:t>
            </w:r>
            <w:r w:rsidRPr="003B586D">
              <w:rPr>
                <w:rFonts w:asciiTheme="majorHAnsi" w:hAnsiTheme="majorHAnsi" w:cstheme="majorHAnsi"/>
                <w:lang w:val="en-US"/>
              </w:rPr>
              <w:t>Ministry of Foreign Affairs</w:t>
            </w:r>
            <w:r w:rsidRPr="003B586D">
              <w:rPr>
                <w:rFonts w:asciiTheme="majorHAnsi" w:hAnsiTheme="majorHAnsi" w:cstheme="majorHAnsi"/>
                <w:lang w:val="es-ES"/>
              </w:rPr>
              <w:t>]</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proofErr w:type="spellStart"/>
            <w:r w:rsidRPr="003B586D">
              <w:rPr>
                <w:rFonts w:asciiTheme="majorHAnsi" w:hAnsiTheme="majorHAnsi" w:cstheme="majorHAnsi"/>
                <w:b/>
              </w:rPr>
              <w:t>ToR</w:t>
            </w:r>
            <w:proofErr w:type="spellEnd"/>
            <w:r w:rsidRPr="003B586D">
              <w:rPr>
                <w:rFonts w:asciiTheme="majorHAnsi" w:hAnsiTheme="majorHAnsi" w:cstheme="majorHAnsi"/>
                <w:b/>
              </w:rPr>
              <w:t xml:space="preserve"> </w:t>
            </w:r>
          </w:p>
        </w:tc>
        <w:tc>
          <w:tcPr>
            <w:tcW w:w="7268" w:type="dxa"/>
          </w:tcPr>
          <w:p w:rsidR="003B586D" w:rsidRPr="003B586D" w:rsidRDefault="003B586D" w:rsidP="003B586D">
            <w:pPr>
              <w:spacing w:before="0" w:after="80" w:line="216" w:lineRule="auto"/>
              <w:rPr>
                <w:rFonts w:asciiTheme="majorHAnsi" w:hAnsiTheme="majorHAnsi" w:cstheme="majorHAnsi"/>
                <w:b/>
              </w:rPr>
            </w:pPr>
            <w:proofErr w:type="spellStart"/>
            <w:r w:rsidRPr="003B586D">
              <w:rPr>
                <w:rFonts w:asciiTheme="majorHAnsi" w:hAnsiTheme="majorHAnsi" w:cstheme="majorHAnsi"/>
              </w:rPr>
              <w:t>Terms</w:t>
            </w:r>
            <w:proofErr w:type="spellEnd"/>
            <w:r w:rsidRPr="003B586D">
              <w:rPr>
                <w:rFonts w:asciiTheme="majorHAnsi" w:hAnsiTheme="majorHAnsi" w:cstheme="majorHAnsi"/>
              </w:rPr>
              <w:t xml:space="preserve"> of Reference</w:t>
            </w:r>
          </w:p>
        </w:tc>
      </w:tr>
      <w:tr w:rsidR="003B586D" w:rsidRPr="000E3067" w:rsidTr="00BD44DD">
        <w:tc>
          <w:tcPr>
            <w:tcW w:w="1560" w:type="dxa"/>
          </w:tcPr>
          <w:p w:rsidR="003B586D" w:rsidRPr="003B586D" w:rsidRDefault="003B586D" w:rsidP="003B586D">
            <w:pPr>
              <w:spacing w:before="0" w:after="80" w:line="216" w:lineRule="auto"/>
              <w:rPr>
                <w:rFonts w:asciiTheme="majorHAnsi" w:hAnsiTheme="majorHAnsi" w:cstheme="majorHAnsi"/>
                <w:b/>
              </w:rPr>
            </w:pPr>
            <w:r w:rsidRPr="003B586D">
              <w:rPr>
                <w:rFonts w:asciiTheme="majorHAnsi" w:hAnsiTheme="majorHAnsi" w:cstheme="majorHAnsi"/>
                <w:b/>
              </w:rPr>
              <w:t>UNDP</w:t>
            </w:r>
          </w:p>
        </w:tc>
        <w:tc>
          <w:tcPr>
            <w:tcW w:w="7268" w:type="dxa"/>
          </w:tcPr>
          <w:p w:rsidR="003B586D" w:rsidRPr="003B586D" w:rsidRDefault="003B586D" w:rsidP="003B586D">
            <w:pPr>
              <w:spacing w:before="0" w:after="80" w:line="216" w:lineRule="auto"/>
              <w:rPr>
                <w:rFonts w:asciiTheme="majorHAnsi" w:hAnsiTheme="majorHAnsi" w:cstheme="majorHAnsi"/>
              </w:rPr>
            </w:pPr>
            <w:proofErr w:type="spellStart"/>
            <w:r w:rsidRPr="003B586D">
              <w:rPr>
                <w:rFonts w:asciiTheme="majorHAnsi" w:hAnsiTheme="majorHAnsi" w:cstheme="majorHAnsi"/>
              </w:rPr>
              <w:t>United</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Nations</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Development</w:t>
            </w:r>
            <w:proofErr w:type="spellEnd"/>
            <w:r w:rsidRPr="003B586D">
              <w:rPr>
                <w:rFonts w:asciiTheme="majorHAnsi" w:hAnsiTheme="majorHAnsi" w:cstheme="majorHAnsi"/>
              </w:rPr>
              <w:t xml:space="preserve"> </w:t>
            </w:r>
            <w:proofErr w:type="spellStart"/>
            <w:r w:rsidRPr="003B586D">
              <w:rPr>
                <w:rFonts w:asciiTheme="majorHAnsi" w:hAnsiTheme="majorHAnsi" w:cstheme="majorHAnsi"/>
              </w:rPr>
              <w:t>Program</w:t>
            </w:r>
            <w:proofErr w:type="spellEnd"/>
          </w:p>
        </w:tc>
      </w:tr>
      <w:tr w:rsidR="003B586D" w:rsidRPr="00E31F1C" w:rsidTr="00BD44DD">
        <w:tc>
          <w:tcPr>
            <w:tcW w:w="1560" w:type="dxa"/>
          </w:tcPr>
          <w:p w:rsidR="003B586D" w:rsidRPr="003B586D" w:rsidRDefault="003B586D" w:rsidP="003B586D">
            <w:pPr>
              <w:spacing w:before="0" w:after="80" w:line="216" w:lineRule="auto"/>
              <w:rPr>
                <w:rFonts w:asciiTheme="majorHAnsi" w:hAnsiTheme="majorHAnsi" w:cstheme="majorHAnsi"/>
                <w:b/>
                <w:highlight w:val="yellow"/>
                <w:lang w:val="es-ES"/>
              </w:rPr>
            </w:pPr>
            <w:r w:rsidRPr="003B586D">
              <w:rPr>
                <w:rFonts w:asciiTheme="majorHAnsi" w:hAnsiTheme="majorHAnsi" w:cstheme="majorHAnsi"/>
                <w:b/>
              </w:rPr>
              <w:t xml:space="preserve">UNFCCC </w:t>
            </w:r>
          </w:p>
        </w:tc>
        <w:tc>
          <w:tcPr>
            <w:tcW w:w="7268" w:type="dxa"/>
          </w:tcPr>
          <w:p w:rsidR="003B586D" w:rsidRPr="003B586D" w:rsidRDefault="003B586D" w:rsidP="003B586D">
            <w:pPr>
              <w:spacing w:before="0" w:after="80" w:line="216" w:lineRule="auto"/>
              <w:rPr>
                <w:rFonts w:asciiTheme="majorHAnsi" w:hAnsiTheme="majorHAnsi" w:cstheme="majorHAnsi"/>
                <w:lang w:val="en-US"/>
              </w:rPr>
            </w:pPr>
            <w:r w:rsidRPr="003B586D">
              <w:rPr>
                <w:rFonts w:ascii="Calibri Light" w:eastAsia="Calibri" w:hAnsi="Calibri Light" w:cs="Calibri Light"/>
                <w:lang w:val="en-US"/>
              </w:rPr>
              <w:t>United Nations Framework Convention on Climate Change</w:t>
            </w:r>
          </w:p>
        </w:tc>
      </w:tr>
    </w:tbl>
    <w:p w:rsidR="00BD44DD" w:rsidRPr="00DF26AA" w:rsidRDefault="00BD44DD">
      <w:pPr>
        <w:spacing w:before="0" w:after="160"/>
        <w:jc w:val="left"/>
        <w:rPr>
          <w:b/>
          <w:color w:val="2F5496" w:themeColor="accent1" w:themeShade="BF"/>
          <w:sz w:val="30"/>
          <w:szCs w:val="30"/>
          <w:lang w:val="en-US"/>
        </w:rPr>
      </w:pPr>
      <w:r w:rsidRPr="00DF26AA">
        <w:rPr>
          <w:b/>
          <w:color w:val="2F5496" w:themeColor="accent1" w:themeShade="BF"/>
          <w:sz w:val="30"/>
          <w:szCs w:val="30"/>
          <w:lang w:val="en-US"/>
        </w:rPr>
        <w:br w:type="page"/>
      </w:r>
    </w:p>
    <w:p w:rsidR="00CA7BE3" w:rsidRPr="004840ED" w:rsidRDefault="008C23F3" w:rsidP="004840ED">
      <w:pPr>
        <w:pStyle w:val="Ttulo1"/>
        <w:numPr>
          <w:ilvl w:val="0"/>
          <w:numId w:val="2"/>
        </w:numPr>
        <w:spacing w:before="200" w:after="100"/>
        <w:ind w:left="357" w:hanging="357"/>
        <w:rPr>
          <w:sz w:val="30"/>
          <w:szCs w:val="30"/>
          <w:lang w:val="en-US"/>
        </w:rPr>
      </w:pPr>
      <w:bookmarkStart w:id="1" w:name="_Toc10631018"/>
      <w:r w:rsidRPr="004840ED">
        <w:rPr>
          <w:sz w:val="30"/>
          <w:szCs w:val="30"/>
          <w:lang w:val="en-US"/>
        </w:rPr>
        <w:t>Executive Summary</w:t>
      </w:r>
      <w:bookmarkEnd w:id="1"/>
      <w:r w:rsidR="005A663B" w:rsidRPr="004840ED">
        <w:rPr>
          <w:sz w:val="30"/>
          <w:szCs w:val="30"/>
          <w:lang w:val="en-US"/>
        </w:rPr>
        <w:t xml:space="preserve"> </w:t>
      </w:r>
    </w:p>
    <w:p w:rsidR="005A663B" w:rsidRPr="003B586D" w:rsidRDefault="008C23F3" w:rsidP="00CA7BE3">
      <w:pPr>
        <w:rPr>
          <w:b/>
          <w:color w:val="2F5496" w:themeColor="accent1" w:themeShade="BF"/>
          <w:sz w:val="26"/>
          <w:szCs w:val="26"/>
          <w:lang w:val="en-US"/>
        </w:rPr>
      </w:pPr>
      <w:r w:rsidRPr="003B586D">
        <w:rPr>
          <w:b/>
          <w:color w:val="2F5496" w:themeColor="accent1" w:themeShade="BF"/>
          <w:sz w:val="26"/>
          <w:szCs w:val="26"/>
          <w:lang w:val="en-US"/>
        </w:rPr>
        <w:t>Project Information Table</w:t>
      </w:r>
      <w:r w:rsidR="00CA7BE3" w:rsidRPr="003B586D">
        <w:rPr>
          <w:b/>
          <w:color w:val="2F5496" w:themeColor="accent1" w:themeShade="BF"/>
          <w:sz w:val="26"/>
          <w:szCs w:val="26"/>
          <w:lang w:val="en-US"/>
        </w:rPr>
        <w:t>:</w:t>
      </w:r>
    </w:p>
    <w:tbl>
      <w:tblPr>
        <w:tblStyle w:val="Tablaconcuadrcula1clara-nfasis11"/>
        <w:tblW w:w="8647" w:type="dxa"/>
        <w:tblLayout w:type="fixed"/>
        <w:tblLook w:val="0000" w:firstRow="0" w:lastRow="0" w:firstColumn="0" w:lastColumn="0" w:noHBand="0" w:noVBand="0"/>
      </w:tblPr>
      <w:tblGrid>
        <w:gridCol w:w="3260"/>
        <w:gridCol w:w="5387"/>
      </w:tblGrid>
      <w:tr w:rsidR="002C3904" w:rsidRPr="00E31F1C" w:rsidTr="007227E4">
        <w:trPr>
          <w:trHeight w:val="278"/>
        </w:trPr>
        <w:tc>
          <w:tcPr>
            <w:tcW w:w="8647" w:type="dxa"/>
            <w:gridSpan w:val="2"/>
            <w:shd w:val="clear" w:color="auto" w:fill="D9E2F3" w:themeFill="accent1" w:themeFillTint="33"/>
          </w:tcPr>
          <w:p w:rsidR="002C3904" w:rsidRPr="003B586D" w:rsidRDefault="002C3904" w:rsidP="008C23F3">
            <w:pPr>
              <w:spacing w:before="20" w:after="20" w:line="216" w:lineRule="auto"/>
              <w:jc w:val="center"/>
              <w:rPr>
                <w:rFonts w:asciiTheme="majorHAnsi" w:hAnsiTheme="majorHAnsi" w:cstheme="majorHAnsi"/>
                <w:b/>
                <w:u w:val="single"/>
                <w:lang w:val="en-US"/>
              </w:rPr>
            </w:pPr>
            <w:r w:rsidRPr="003B586D">
              <w:rPr>
                <w:rFonts w:asciiTheme="majorHAnsi" w:hAnsiTheme="majorHAnsi" w:cstheme="majorHAnsi"/>
                <w:b/>
                <w:color w:val="000000"/>
                <w:szCs w:val="23"/>
                <w:lang w:val="en-US"/>
              </w:rPr>
              <w:t xml:space="preserve"> </w:t>
            </w:r>
            <w:r w:rsidR="00CA7BE3" w:rsidRPr="003B586D">
              <w:rPr>
                <w:rFonts w:asciiTheme="majorHAnsi" w:hAnsiTheme="majorHAnsi" w:cstheme="majorHAnsi"/>
                <w:b/>
                <w:color w:val="000000"/>
                <w:szCs w:val="23"/>
                <w:lang w:val="en-US"/>
              </w:rPr>
              <w:t>M</w:t>
            </w:r>
            <w:r w:rsidR="008C23F3" w:rsidRPr="003B586D">
              <w:rPr>
                <w:rFonts w:asciiTheme="majorHAnsi" w:hAnsiTheme="majorHAnsi" w:cstheme="majorHAnsi"/>
                <w:b/>
                <w:color w:val="000000"/>
                <w:szCs w:val="23"/>
                <w:lang w:val="en-US"/>
              </w:rPr>
              <w:t>e</w:t>
            </w:r>
            <w:r w:rsidR="00CA7BE3" w:rsidRPr="003B586D">
              <w:rPr>
                <w:rFonts w:asciiTheme="majorHAnsi" w:hAnsiTheme="majorHAnsi" w:cstheme="majorHAnsi"/>
                <w:b/>
                <w:color w:val="000000"/>
                <w:szCs w:val="23"/>
                <w:lang w:val="en-US"/>
              </w:rPr>
              <w:t xml:space="preserve">xico: </w:t>
            </w:r>
            <w:r w:rsidRPr="003B586D">
              <w:rPr>
                <w:rFonts w:asciiTheme="majorHAnsi" w:hAnsiTheme="majorHAnsi" w:cstheme="majorHAnsi"/>
                <w:b/>
                <w:lang w:val="en-US"/>
              </w:rPr>
              <w:t>“S</w:t>
            </w:r>
            <w:r w:rsidR="008C23F3" w:rsidRPr="003B586D">
              <w:rPr>
                <w:rFonts w:asciiTheme="majorHAnsi" w:hAnsiTheme="majorHAnsi" w:cstheme="majorHAnsi"/>
                <w:b/>
                <w:lang w:val="en-US"/>
              </w:rPr>
              <w:t>i</w:t>
            </w:r>
            <w:r w:rsidRPr="003B586D">
              <w:rPr>
                <w:rFonts w:asciiTheme="majorHAnsi" w:hAnsiTheme="majorHAnsi" w:cstheme="majorHAnsi"/>
                <w:b/>
                <w:lang w:val="en-US"/>
              </w:rPr>
              <w:t>xt</w:t>
            </w:r>
            <w:r w:rsidR="008C23F3" w:rsidRPr="003B586D">
              <w:rPr>
                <w:rFonts w:asciiTheme="majorHAnsi" w:hAnsiTheme="majorHAnsi" w:cstheme="majorHAnsi"/>
                <w:b/>
                <w:lang w:val="en-US"/>
              </w:rPr>
              <w:t>h</w:t>
            </w:r>
            <w:r w:rsidRPr="003B586D">
              <w:rPr>
                <w:rFonts w:asciiTheme="majorHAnsi" w:hAnsiTheme="majorHAnsi" w:cstheme="majorHAnsi"/>
                <w:b/>
                <w:lang w:val="en-US"/>
              </w:rPr>
              <w:t xml:space="preserve"> </w:t>
            </w:r>
            <w:r w:rsidR="008C23F3" w:rsidRPr="003B586D">
              <w:rPr>
                <w:rFonts w:asciiTheme="majorHAnsi" w:hAnsiTheme="majorHAnsi" w:cstheme="majorHAnsi"/>
                <w:b/>
                <w:lang w:val="en-US"/>
              </w:rPr>
              <w:t xml:space="preserve">National </w:t>
            </w:r>
            <w:r w:rsidRPr="003B586D">
              <w:rPr>
                <w:rFonts w:asciiTheme="majorHAnsi" w:hAnsiTheme="majorHAnsi" w:cstheme="majorHAnsi"/>
                <w:b/>
                <w:lang w:val="en-US"/>
              </w:rPr>
              <w:t>Com</w:t>
            </w:r>
            <w:r w:rsidR="008C23F3" w:rsidRPr="003B586D">
              <w:rPr>
                <w:rFonts w:asciiTheme="majorHAnsi" w:hAnsiTheme="majorHAnsi" w:cstheme="majorHAnsi"/>
                <w:b/>
                <w:lang w:val="en-US"/>
              </w:rPr>
              <w:t>m</w:t>
            </w:r>
            <w:r w:rsidRPr="003B586D">
              <w:rPr>
                <w:rFonts w:asciiTheme="majorHAnsi" w:hAnsiTheme="majorHAnsi" w:cstheme="majorHAnsi"/>
                <w:b/>
                <w:lang w:val="en-US"/>
              </w:rPr>
              <w:t>unica</w:t>
            </w:r>
            <w:r w:rsidR="008C23F3" w:rsidRPr="003B586D">
              <w:rPr>
                <w:rFonts w:asciiTheme="majorHAnsi" w:hAnsiTheme="majorHAnsi" w:cstheme="majorHAnsi"/>
                <w:b/>
                <w:lang w:val="en-US"/>
              </w:rPr>
              <w:t>t</w:t>
            </w:r>
            <w:r w:rsidRPr="003B586D">
              <w:rPr>
                <w:rFonts w:asciiTheme="majorHAnsi" w:hAnsiTheme="majorHAnsi" w:cstheme="majorHAnsi"/>
                <w:b/>
                <w:lang w:val="en-US"/>
              </w:rPr>
              <w:t>i</w:t>
            </w:r>
            <w:r w:rsidR="008C23F3" w:rsidRPr="003B586D">
              <w:rPr>
                <w:rFonts w:asciiTheme="majorHAnsi" w:hAnsiTheme="majorHAnsi" w:cstheme="majorHAnsi"/>
                <w:b/>
                <w:lang w:val="en-US"/>
              </w:rPr>
              <w:t>o</w:t>
            </w:r>
            <w:r w:rsidRPr="003B586D">
              <w:rPr>
                <w:rFonts w:asciiTheme="majorHAnsi" w:hAnsiTheme="majorHAnsi" w:cstheme="majorHAnsi"/>
                <w:b/>
                <w:lang w:val="en-US"/>
              </w:rPr>
              <w:t xml:space="preserve">n </w:t>
            </w:r>
            <w:r w:rsidR="008C23F3" w:rsidRPr="003B586D">
              <w:rPr>
                <w:rFonts w:asciiTheme="majorHAnsi" w:hAnsiTheme="majorHAnsi" w:cstheme="majorHAnsi"/>
                <w:b/>
                <w:lang w:val="en-US"/>
              </w:rPr>
              <w:t>of</w:t>
            </w:r>
            <w:r w:rsidRPr="003B586D">
              <w:rPr>
                <w:rFonts w:asciiTheme="majorHAnsi" w:hAnsiTheme="majorHAnsi" w:cstheme="majorHAnsi"/>
                <w:b/>
                <w:lang w:val="en-US"/>
              </w:rPr>
              <w:t xml:space="preserve"> M</w:t>
            </w:r>
            <w:r w:rsidR="008C23F3" w:rsidRPr="003B586D">
              <w:rPr>
                <w:rFonts w:asciiTheme="majorHAnsi" w:hAnsiTheme="majorHAnsi" w:cstheme="majorHAnsi"/>
                <w:b/>
                <w:lang w:val="en-US"/>
              </w:rPr>
              <w:t>e</w:t>
            </w:r>
            <w:r w:rsidRPr="003B586D">
              <w:rPr>
                <w:rFonts w:asciiTheme="majorHAnsi" w:hAnsiTheme="majorHAnsi" w:cstheme="majorHAnsi"/>
                <w:b/>
                <w:lang w:val="en-US"/>
              </w:rPr>
              <w:t xml:space="preserve">xico </w:t>
            </w:r>
            <w:r w:rsidR="00AF2852">
              <w:rPr>
                <w:rFonts w:asciiTheme="majorHAnsi" w:hAnsiTheme="majorHAnsi" w:cstheme="majorHAnsi"/>
                <w:b/>
                <w:lang w:val="en-US"/>
              </w:rPr>
              <w:t>to</w:t>
            </w:r>
            <w:r w:rsidR="008C23F3" w:rsidRPr="003B586D">
              <w:rPr>
                <w:rFonts w:asciiTheme="majorHAnsi" w:hAnsiTheme="majorHAnsi" w:cstheme="majorHAnsi"/>
                <w:b/>
                <w:lang w:val="en-US"/>
              </w:rPr>
              <w:t xml:space="preserve"> the United Nations </w:t>
            </w:r>
            <w:r w:rsidR="00B92E6A" w:rsidRPr="003B586D">
              <w:rPr>
                <w:rFonts w:asciiTheme="majorHAnsi" w:hAnsiTheme="majorHAnsi" w:cstheme="majorHAnsi"/>
                <w:b/>
                <w:lang w:val="en-US"/>
              </w:rPr>
              <w:t>Framework Convention</w:t>
            </w:r>
            <w:r w:rsidRPr="003B586D">
              <w:rPr>
                <w:rFonts w:asciiTheme="majorHAnsi" w:hAnsiTheme="majorHAnsi" w:cstheme="majorHAnsi"/>
                <w:b/>
                <w:lang w:val="en-US"/>
              </w:rPr>
              <w:t xml:space="preserve"> </w:t>
            </w:r>
            <w:r w:rsidR="008C23F3" w:rsidRPr="003B586D">
              <w:rPr>
                <w:rFonts w:asciiTheme="majorHAnsi" w:hAnsiTheme="majorHAnsi" w:cstheme="majorHAnsi"/>
                <w:b/>
                <w:lang w:val="en-US"/>
              </w:rPr>
              <w:t>on</w:t>
            </w:r>
            <w:r w:rsidRPr="003B586D">
              <w:rPr>
                <w:rFonts w:asciiTheme="majorHAnsi" w:hAnsiTheme="majorHAnsi" w:cstheme="majorHAnsi"/>
                <w:b/>
                <w:lang w:val="en-US"/>
              </w:rPr>
              <w:t xml:space="preserve"> </w:t>
            </w:r>
            <w:r w:rsidR="008C23F3" w:rsidRPr="003B586D">
              <w:rPr>
                <w:rFonts w:asciiTheme="majorHAnsi" w:hAnsiTheme="majorHAnsi" w:cstheme="majorHAnsi"/>
                <w:b/>
                <w:lang w:val="en-US"/>
              </w:rPr>
              <w:t xml:space="preserve">Climate </w:t>
            </w:r>
            <w:r w:rsidRPr="003B586D">
              <w:rPr>
                <w:rFonts w:asciiTheme="majorHAnsi" w:hAnsiTheme="majorHAnsi" w:cstheme="majorHAnsi"/>
                <w:b/>
                <w:lang w:val="en-US"/>
              </w:rPr>
              <w:t>C</w:t>
            </w:r>
            <w:r w:rsidR="008C23F3" w:rsidRPr="003B586D">
              <w:rPr>
                <w:rFonts w:asciiTheme="majorHAnsi" w:hAnsiTheme="majorHAnsi" w:cstheme="majorHAnsi"/>
                <w:b/>
                <w:lang w:val="en-US"/>
              </w:rPr>
              <w:t>h</w:t>
            </w:r>
            <w:r w:rsidRPr="003B586D">
              <w:rPr>
                <w:rFonts w:asciiTheme="majorHAnsi" w:hAnsiTheme="majorHAnsi" w:cstheme="majorHAnsi"/>
                <w:b/>
                <w:lang w:val="en-US"/>
              </w:rPr>
              <w:t>a</w:t>
            </w:r>
            <w:r w:rsidR="008C23F3" w:rsidRPr="003B586D">
              <w:rPr>
                <w:rFonts w:asciiTheme="majorHAnsi" w:hAnsiTheme="majorHAnsi" w:cstheme="majorHAnsi"/>
                <w:b/>
                <w:lang w:val="en-US"/>
              </w:rPr>
              <w:t>nge</w:t>
            </w:r>
            <w:r w:rsidRPr="003B586D">
              <w:rPr>
                <w:rFonts w:asciiTheme="majorHAnsi" w:hAnsiTheme="majorHAnsi" w:cstheme="majorHAnsi"/>
                <w:b/>
                <w:lang w:val="en-US"/>
              </w:rPr>
              <w:t xml:space="preserve"> (</w:t>
            </w:r>
            <w:r w:rsidR="008C23F3" w:rsidRPr="003B586D">
              <w:rPr>
                <w:rFonts w:asciiTheme="majorHAnsi" w:hAnsiTheme="majorHAnsi" w:cstheme="majorHAnsi"/>
                <w:b/>
                <w:lang w:val="en-US"/>
              </w:rPr>
              <w:t>UNF</w:t>
            </w:r>
            <w:r w:rsidRPr="003B586D">
              <w:rPr>
                <w:rFonts w:asciiTheme="majorHAnsi" w:hAnsiTheme="majorHAnsi" w:cstheme="majorHAnsi"/>
                <w:b/>
                <w:lang w:val="en-US"/>
              </w:rPr>
              <w:t>CCC)” (S</w:t>
            </w:r>
            <w:r w:rsidR="008C23F3" w:rsidRPr="003B586D">
              <w:rPr>
                <w:rFonts w:asciiTheme="majorHAnsi" w:hAnsiTheme="majorHAnsi" w:cstheme="majorHAnsi"/>
                <w:b/>
                <w:lang w:val="en-US"/>
              </w:rPr>
              <w:t>i</w:t>
            </w:r>
            <w:r w:rsidRPr="003B586D">
              <w:rPr>
                <w:rFonts w:asciiTheme="majorHAnsi" w:hAnsiTheme="majorHAnsi" w:cstheme="majorHAnsi"/>
                <w:b/>
                <w:lang w:val="en-US"/>
              </w:rPr>
              <w:t>x</w:t>
            </w:r>
            <w:r w:rsidR="008C23F3" w:rsidRPr="003B586D">
              <w:rPr>
                <w:rFonts w:asciiTheme="majorHAnsi" w:hAnsiTheme="majorHAnsi" w:cstheme="majorHAnsi"/>
                <w:b/>
                <w:lang w:val="en-US"/>
              </w:rPr>
              <w:t>th</w:t>
            </w:r>
            <w:r w:rsidRPr="003B586D">
              <w:rPr>
                <w:rFonts w:asciiTheme="majorHAnsi" w:hAnsiTheme="majorHAnsi" w:cstheme="majorHAnsi"/>
                <w:b/>
                <w:lang w:val="en-US"/>
              </w:rPr>
              <w:t xml:space="preserve"> N</w:t>
            </w:r>
            <w:r w:rsidR="008C23F3" w:rsidRPr="003B586D">
              <w:rPr>
                <w:rFonts w:asciiTheme="majorHAnsi" w:hAnsiTheme="majorHAnsi" w:cstheme="majorHAnsi"/>
                <w:b/>
                <w:lang w:val="en-US"/>
              </w:rPr>
              <w:t>C</w:t>
            </w:r>
            <w:r w:rsidRPr="003B586D">
              <w:rPr>
                <w:rFonts w:asciiTheme="majorHAnsi" w:hAnsiTheme="majorHAnsi" w:cstheme="majorHAnsi"/>
                <w:b/>
                <w:lang w:val="en-US"/>
              </w:rPr>
              <w:t>)</w:t>
            </w:r>
          </w:p>
        </w:tc>
      </w:tr>
      <w:tr w:rsidR="002C3904" w:rsidRPr="003B586D" w:rsidTr="007227E4">
        <w:trPr>
          <w:trHeight w:val="120"/>
        </w:trPr>
        <w:tc>
          <w:tcPr>
            <w:tcW w:w="3260"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 xml:space="preserve">GEFSEC ID: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5140 </w:t>
            </w:r>
          </w:p>
        </w:tc>
      </w:tr>
      <w:tr w:rsidR="002C3904" w:rsidRPr="003B586D" w:rsidTr="007227E4">
        <w:trPr>
          <w:trHeight w:val="120"/>
        </w:trPr>
        <w:tc>
          <w:tcPr>
            <w:tcW w:w="3260" w:type="dxa"/>
          </w:tcPr>
          <w:p w:rsidR="002C3904" w:rsidRPr="003B586D" w:rsidRDefault="002C3904" w:rsidP="008C23F3">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Agenc</w:t>
            </w:r>
            <w:r w:rsidR="008C23F3" w:rsidRPr="003B586D">
              <w:rPr>
                <w:rFonts w:asciiTheme="majorHAnsi" w:hAnsiTheme="majorHAnsi" w:cstheme="majorHAnsi"/>
                <w:b/>
                <w:color w:val="000000"/>
                <w:szCs w:val="23"/>
                <w:lang w:val="en-US"/>
              </w:rPr>
              <w:t>y</w:t>
            </w:r>
            <w:r w:rsidRPr="003B586D">
              <w:rPr>
                <w:rFonts w:asciiTheme="majorHAnsi" w:hAnsiTheme="majorHAnsi" w:cstheme="majorHAnsi"/>
                <w:b/>
                <w:color w:val="000000"/>
                <w:szCs w:val="23"/>
                <w:lang w:val="en-US"/>
              </w:rPr>
              <w:t xml:space="preserve"> (s):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UNDP </w:t>
            </w:r>
          </w:p>
        </w:tc>
      </w:tr>
      <w:tr w:rsidR="002C3904" w:rsidRPr="003B586D" w:rsidTr="007227E4">
        <w:trPr>
          <w:trHeight w:val="120"/>
        </w:trPr>
        <w:tc>
          <w:tcPr>
            <w:tcW w:w="3260"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 xml:space="preserve">Agency ID: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4933 </w:t>
            </w:r>
          </w:p>
        </w:tc>
      </w:tr>
      <w:tr w:rsidR="002C3904" w:rsidRPr="003B586D" w:rsidTr="007227E4">
        <w:trPr>
          <w:trHeight w:val="120"/>
        </w:trPr>
        <w:tc>
          <w:tcPr>
            <w:tcW w:w="3260" w:type="dxa"/>
          </w:tcPr>
          <w:p w:rsidR="002C3904" w:rsidRPr="003B586D" w:rsidRDefault="00F018D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 xml:space="preserve">Executor </w:t>
            </w:r>
            <w:r w:rsidR="002C3904" w:rsidRPr="003B586D">
              <w:rPr>
                <w:rFonts w:asciiTheme="majorHAnsi" w:hAnsiTheme="majorHAnsi" w:cstheme="majorHAnsi"/>
                <w:b/>
                <w:color w:val="000000"/>
                <w:szCs w:val="23"/>
                <w:lang w:val="en-US"/>
              </w:rPr>
              <w:t>Agenc</w:t>
            </w:r>
            <w:r w:rsidR="008C23F3" w:rsidRPr="003B586D">
              <w:rPr>
                <w:rFonts w:asciiTheme="majorHAnsi" w:hAnsiTheme="majorHAnsi" w:cstheme="majorHAnsi"/>
                <w:b/>
                <w:color w:val="000000"/>
                <w:szCs w:val="23"/>
                <w:lang w:val="en-US"/>
              </w:rPr>
              <w:t>y</w:t>
            </w:r>
            <w:r w:rsidR="002C3904" w:rsidRPr="003B586D">
              <w:rPr>
                <w:rFonts w:asciiTheme="majorHAnsi" w:hAnsiTheme="majorHAnsi" w:cstheme="majorHAnsi"/>
                <w:b/>
                <w:color w:val="000000"/>
                <w:szCs w:val="23"/>
                <w:lang w:val="en-US"/>
              </w:rPr>
              <w:t xml:space="preserve"> </w:t>
            </w:r>
          </w:p>
        </w:tc>
        <w:tc>
          <w:tcPr>
            <w:tcW w:w="5387" w:type="dxa"/>
          </w:tcPr>
          <w:p w:rsidR="002C3904" w:rsidRPr="003B586D" w:rsidRDefault="002C3904" w:rsidP="008F548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rPr>
              <w:t xml:space="preserve">Instituto Nacional de Ecología y Cambio Climático </w:t>
            </w:r>
            <w:r w:rsidR="0069655F" w:rsidRPr="003B586D">
              <w:rPr>
                <w:rFonts w:asciiTheme="majorHAnsi" w:hAnsiTheme="majorHAnsi" w:cstheme="majorHAnsi"/>
                <w:color w:val="000000"/>
                <w:szCs w:val="23"/>
              </w:rPr>
              <w:t>(INECC</w:t>
            </w:r>
            <w:r w:rsidR="006B40ED" w:rsidRPr="003B586D">
              <w:rPr>
                <w:rFonts w:asciiTheme="majorHAnsi" w:hAnsiTheme="majorHAnsi" w:cstheme="majorHAnsi"/>
                <w:color w:val="000000"/>
                <w:szCs w:val="23"/>
              </w:rPr>
              <w:t xml:space="preserve"> </w:t>
            </w:r>
            <w:proofErr w:type="spellStart"/>
            <w:r w:rsidR="008F5487" w:rsidRPr="003B586D">
              <w:rPr>
                <w:rFonts w:asciiTheme="majorHAnsi" w:hAnsiTheme="majorHAnsi" w:cstheme="majorHAnsi"/>
                <w:color w:val="000000"/>
                <w:szCs w:val="23"/>
              </w:rPr>
              <w:t>abbreviation</w:t>
            </w:r>
            <w:proofErr w:type="spellEnd"/>
            <w:r w:rsidR="008F5487" w:rsidRPr="003B586D">
              <w:rPr>
                <w:rFonts w:asciiTheme="majorHAnsi" w:hAnsiTheme="majorHAnsi" w:cstheme="majorHAnsi"/>
                <w:color w:val="000000"/>
                <w:szCs w:val="23"/>
              </w:rPr>
              <w:t xml:space="preserve"> in </w:t>
            </w:r>
            <w:proofErr w:type="spellStart"/>
            <w:r w:rsidR="008F5487" w:rsidRPr="003B586D">
              <w:rPr>
                <w:rFonts w:asciiTheme="majorHAnsi" w:hAnsiTheme="majorHAnsi" w:cstheme="majorHAnsi"/>
                <w:color w:val="000000"/>
                <w:szCs w:val="23"/>
              </w:rPr>
              <w:t>Spanish</w:t>
            </w:r>
            <w:proofErr w:type="spellEnd"/>
            <w:r w:rsidR="0069655F" w:rsidRPr="003B586D">
              <w:rPr>
                <w:rFonts w:asciiTheme="majorHAnsi" w:hAnsiTheme="majorHAnsi" w:cstheme="majorHAnsi"/>
                <w:color w:val="000000"/>
                <w:szCs w:val="23"/>
              </w:rPr>
              <w:t xml:space="preserve">). </w:t>
            </w:r>
            <w:r w:rsidR="0069655F" w:rsidRPr="003B586D">
              <w:rPr>
                <w:rFonts w:asciiTheme="majorHAnsi" w:hAnsiTheme="majorHAnsi" w:cstheme="majorHAnsi"/>
                <w:color w:val="000000"/>
                <w:szCs w:val="23"/>
                <w:lang w:val="en-US"/>
              </w:rPr>
              <w:t>National Ecology and Climate Change Institute</w:t>
            </w:r>
          </w:p>
        </w:tc>
      </w:tr>
      <w:tr w:rsidR="002C3904" w:rsidRPr="003B586D" w:rsidTr="007227E4">
        <w:trPr>
          <w:trHeight w:val="120"/>
        </w:trPr>
        <w:tc>
          <w:tcPr>
            <w:tcW w:w="3260" w:type="dxa"/>
          </w:tcPr>
          <w:p w:rsidR="002C3904" w:rsidRPr="003B586D" w:rsidRDefault="00F018D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Focal a</w:t>
            </w:r>
            <w:r w:rsidR="002C3904" w:rsidRPr="003B586D">
              <w:rPr>
                <w:rFonts w:asciiTheme="majorHAnsi" w:hAnsiTheme="majorHAnsi" w:cstheme="majorHAnsi"/>
                <w:b/>
                <w:color w:val="000000"/>
                <w:szCs w:val="23"/>
                <w:lang w:val="en-US"/>
              </w:rPr>
              <w:t xml:space="preserve">rea: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Climate Change </w:t>
            </w:r>
          </w:p>
        </w:tc>
      </w:tr>
      <w:tr w:rsidR="002C3904" w:rsidRPr="003B586D" w:rsidTr="007227E4">
        <w:trPr>
          <w:trHeight w:val="120"/>
        </w:trPr>
        <w:tc>
          <w:tcPr>
            <w:tcW w:w="3260" w:type="dxa"/>
          </w:tcPr>
          <w:p w:rsidR="002C3904" w:rsidRPr="003B586D" w:rsidRDefault="002C390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T</w:t>
            </w:r>
            <w:r w:rsidR="00F018D4" w:rsidRPr="003B586D">
              <w:rPr>
                <w:rFonts w:asciiTheme="majorHAnsi" w:hAnsiTheme="majorHAnsi" w:cstheme="majorHAnsi"/>
                <w:b/>
                <w:color w:val="000000"/>
                <w:szCs w:val="23"/>
                <w:lang w:val="en-US"/>
              </w:rPr>
              <w:t>y</w:t>
            </w:r>
            <w:r w:rsidRPr="003B586D">
              <w:rPr>
                <w:rFonts w:asciiTheme="majorHAnsi" w:hAnsiTheme="majorHAnsi" w:cstheme="majorHAnsi"/>
                <w:b/>
                <w:color w:val="000000"/>
                <w:szCs w:val="23"/>
                <w:lang w:val="en-US"/>
              </w:rPr>
              <w:t>p</w:t>
            </w:r>
            <w:r w:rsidR="00F018D4" w:rsidRPr="003B586D">
              <w:rPr>
                <w:rFonts w:asciiTheme="majorHAnsi" w:hAnsiTheme="majorHAnsi" w:cstheme="majorHAnsi"/>
                <w:b/>
                <w:color w:val="000000"/>
                <w:szCs w:val="23"/>
                <w:lang w:val="en-US"/>
              </w:rPr>
              <w:t>e</w:t>
            </w:r>
            <w:r w:rsidRPr="003B586D">
              <w:rPr>
                <w:rFonts w:asciiTheme="majorHAnsi" w:hAnsiTheme="majorHAnsi" w:cstheme="majorHAnsi"/>
                <w:b/>
                <w:color w:val="000000"/>
                <w:szCs w:val="23"/>
                <w:lang w:val="en-US"/>
              </w:rPr>
              <w:t xml:space="preserve"> </w:t>
            </w:r>
            <w:r w:rsidR="00F018D4" w:rsidRPr="003B586D">
              <w:rPr>
                <w:rFonts w:asciiTheme="majorHAnsi" w:hAnsiTheme="majorHAnsi" w:cstheme="majorHAnsi"/>
                <w:b/>
                <w:color w:val="000000"/>
                <w:szCs w:val="23"/>
                <w:lang w:val="en-US"/>
              </w:rPr>
              <w:t>of</w:t>
            </w:r>
            <w:r w:rsidRPr="003B586D">
              <w:rPr>
                <w:rFonts w:asciiTheme="majorHAnsi" w:hAnsiTheme="majorHAnsi" w:cstheme="majorHAnsi"/>
                <w:b/>
                <w:color w:val="000000"/>
                <w:szCs w:val="23"/>
                <w:lang w:val="en-US"/>
              </w:rPr>
              <w:t xml:space="preserve"> </w:t>
            </w:r>
            <w:r w:rsidR="008535C5" w:rsidRPr="003B586D">
              <w:rPr>
                <w:rFonts w:asciiTheme="majorHAnsi" w:hAnsiTheme="majorHAnsi" w:cstheme="majorHAnsi"/>
                <w:b/>
                <w:color w:val="000000"/>
                <w:szCs w:val="23"/>
                <w:lang w:val="en-US"/>
              </w:rPr>
              <w:t>P</w:t>
            </w:r>
            <w:r w:rsidRPr="003B586D">
              <w:rPr>
                <w:rFonts w:asciiTheme="majorHAnsi" w:hAnsiTheme="majorHAnsi" w:cstheme="majorHAnsi"/>
                <w:b/>
                <w:color w:val="000000"/>
                <w:szCs w:val="23"/>
                <w:lang w:val="en-US"/>
              </w:rPr>
              <w:t>ro</w:t>
            </w:r>
            <w:r w:rsidR="00F018D4" w:rsidRPr="003B586D">
              <w:rPr>
                <w:rFonts w:asciiTheme="majorHAnsi" w:hAnsiTheme="majorHAnsi" w:cstheme="majorHAnsi"/>
                <w:b/>
                <w:color w:val="000000"/>
                <w:szCs w:val="23"/>
                <w:lang w:val="en-US"/>
              </w:rPr>
              <w:t>j</w:t>
            </w:r>
            <w:r w:rsidRPr="003B586D">
              <w:rPr>
                <w:rFonts w:asciiTheme="majorHAnsi" w:hAnsiTheme="majorHAnsi" w:cstheme="majorHAnsi"/>
                <w:b/>
                <w:color w:val="000000"/>
                <w:szCs w:val="23"/>
                <w:lang w:val="en-US"/>
              </w:rPr>
              <w:t xml:space="preserve">ect: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Full-</w:t>
            </w:r>
            <w:r w:rsidR="00940D38" w:rsidRPr="003B586D">
              <w:rPr>
                <w:rFonts w:asciiTheme="majorHAnsi" w:hAnsiTheme="majorHAnsi" w:cstheme="majorHAnsi"/>
                <w:color w:val="000000"/>
                <w:szCs w:val="23"/>
                <w:lang w:val="en-US"/>
              </w:rPr>
              <w:t>S</w:t>
            </w:r>
            <w:r w:rsidRPr="003B586D">
              <w:rPr>
                <w:rFonts w:asciiTheme="majorHAnsi" w:hAnsiTheme="majorHAnsi" w:cstheme="majorHAnsi"/>
                <w:color w:val="000000"/>
                <w:szCs w:val="23"/>
                <w:lang w:val="en-US"/>
              </w:rPr>
              <w:t xml:space="preserve">ize </w:t>
            </w:r>
            <w:r w:rsidR="00940D38" w:rsidRPr="003B586D">
              <w:rPr>
                <w:rFonts w:asciiTheme="majorHAnsi" w:hAnsiTheme="majorHAnsi" w:cstheme="majorHAnsi"/>
                <w:color w:val="000000"/>
                <w:szCs w:val="23"/>
                <w:lang w:val="en-US"/>
              </w:rPr>
              <w:t>P</w:t>
            </w:r>
            <w:r w:rsidRPr="003B586D">
              <w:rPr>
                <w:rFonts w:asciiTheme="majorHAnsi" w:hAnsiTheme="majorHAnsi" w:cstheme="majorHAnsi"/>
                <w:color w:val="000000"/>
                <w:szCs w:val="23"/>
                <w:lang w:val="en-US"/>
              </w:rPr>
              <w:t xml:space="preserve">roject </w:t>
            </w:r>
          </w:p>
        </w:tc>
      </w:tr>
      <w:tr w:rsidR="002C3904" w:rsidRPr="003B586D" w:rsidTr="007227E4">
        <w:trPr>
          <w:trHeight w:val="120"/>
        </w:trPr>
        <w:tc>
          <w:tcPr>
            <w:tcW w:w="3260" w:type="dxa"/>
          </w:tcPr>
          <w:p w:rsidR="002C3904" w:rsidRPr="003B586D" w:rsidRDefault="00F018D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Country</w:t>
            </w:r>
            <w:r w:rsidR="002C3904" w:rsidRPr="003B586D">
              <w:rPr>
                <w:rFonts w:asciiTheme="majorHAnsi" w:hAnsiTheme="majorHAnsi" w:cstheme="majorHAnsi"/>
                <w:b/>
                <w:color w:val="000000"/>
                <w:szCs w:val="23"/>
                <w:lang w:val="en-US"/>
              </w:rPr>
              <w:t>(</w:t>
            </w:r>
            <w:proofErr w:type="spellStart"/>
            <w:r w:rsidRPr="003B586D">
              <w:rPr>
                <w:rFonts w:asciiTheme="majorHAnsi" w:hAnsiTheme="majorHAnsi" w:cstheme="majorHAnsi"/>
                <w:b/>
                <w:color w:val="000000"/>
                <w:szCs w:val="23"/>
                <w:lang w:val="en-US"/>
              </w:rPr>
              <w:t>ie</w:t>
            </w:r>
            <w:r w:rsidR="002C3904" w:rsidRPr="003B586D">
              <w:rPr>
                <w:rFonts w:asciiTheme="majorHAnsi" w:hAnsiTheme="majorHAnsi" w:cstheme="majorHAnsi"/>
                <w:b/>
                <w:color w:val="000000"/>
                <w:szCs w:val="23"/>
                <w:lang w:val="en-US"/>
              </w:rPr>
              <w:t>s</w:t>
            </w:r>
            <w:proofErr w:type="spellEnd"/>
            <w:r w:rsidR="002C3904" w:rsidRPr="003B586D">
              <w:rPr>
                <w:rFonts w:asciiTheme="majorHAnsi" w:hAnsiTheme="majorHAnsi" w:cstheme="majorHAnsi"/>
                <w:b/>
                <w:color w:val="000000"/>
                <w:szCs w:val="23"/>
                <w:lang w:val="en-US"/>
              </w:rPr>
              <w:t xml:space="preserve">):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Mexico </w:t>
            </w:r>
          </w:p>
        </w:tc>
      </w:tr>
      <w:tr w:rsidR="002C3904" w:rsidRPr="00E31F1C" w:rsidTr="007227E4">
        <w:trPr>
          <w:trHeight w:val="288"/>
        </w:trPr>
        <w:tc>
          <w:tcPr>
            <w:tcW w:w="3260" w:type="dxa"/>
          </w:tcPr>
          <w:p w:rsidR="002C3904" w:rsidRPr="003B586D" w:rsidRDefault="002C390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N</w:t>
            </w:r>
            <w:r w:rsidR="00F018D4" w:rsidRPr="003B586D">
              <w:rPr>
                <w:rFonts w:asciiTheme="majorHAnsi" w:hAnsiTheme="majorHAnsi" w:cstheme="majorHAnsi"/>
                <w:b/>
                <w:color w:val="000000"/>
                <w:szCs w:val="23"/>
                <w:lang w:val="en-US"/>
              </w:rPr>
              <w:t>a</w:t>
            </w:r>
            <w:r w:rsidRPr="003B586D">
              <w:rPr>
                <w:rFonts w:asciiTheme="majorHAnsi" w:hAnsiTheme="majorHAnsi" w:cstheme="majorHAnsi"/>
                <w:b/>
                <w:color w:val="000000"/>
                <w:szCs w:val="23"/>
                <w:lang w:val="en-US"/>
              </w:rPr>
              <w:t xml:space="preserve">me </w:t>
            </w:r>
            <w:r w:rsidR="00F018D4" w:rsidRPr="003B586D">
              <w:rPr>
                <w:rFonts w:asciiTheme="majorHAnsi" w:hAnsiTheme="majorHAnsi" w:cstheme="majorHAnsi"/>
                <w:b/>
                <w:color w:val="000000"/>
                <w:szCs w:val="23"/>
                <w:lang w:val="en-US"/>
              </w:rPr>
              <w:t>of</w:t>
            </w:r>
            <w:r w:rsidRPr="003B586D">
              <w:rPr>
                <w:rFonts w:asciiTheme="majorHAnsi" w:hAnsiTheme="majorHAnsi" w:cstheme="majorHAnsi"/>
                <w:b/>
                <w:color w:val="000000"/>
                <w:szCs w:val="23"/>
                <w:lang w:val="en-US"/>
              </w:rPr>
              <w:t xml:space="preserve"> </w:t>
            </w:r>
            <w:r w:rsidR="008535C5" w:rsidRPr="003B586D">
              <w:rPr>
                <w:rFonts w:asciiTheme="majorHAnsi" w:hAnsiTheme="majorHAnsi" w:cstheme="majorHAnsi"/>
                <w:b/>
                <w:color w:val="000000"/>
                <w:szCs w:val="23"/>
                <w:lang w:val="en-US"/>
              </w:rPr>
              <w:t>P</w:t>
            </w:r>
            <w:r w:rsidRPr="003B586D">
              <w:rPr>
                <w:rFonts w:asciiTheme="majorHAnsi" w:hAnsiTheme="majorHAnsi" w:cstheme="majorHAnsi"/>
                <w:b/>
                <w:color w:val="000000"/>
                <w:szCs w:val="23"/>
                <w:lang w:val="en-US"/>
              </w:rPr>
              <w:t>ro</w:t>
            </w:r>
            <w:r w:rsidR="00F018D4" w:rsidRPr="003B586D">
              <w:rPr>
                <w:rFonts w:asciiTheme="majorHAnsi" w:hAnsiTheme="majorHAnsi" w:cstheme="majorHAnsi"/>
                <w:b/>
                <w:color w:val="000000"/>
                <w:szCs w:val="23"/>
                <w:lang w:val="en-US"/>
              </w:rPr>
              <w:t>j</w:t>
            </w:r>
            <w:r w:rsidRPr="003B586D">
              <w:rPr>
                <w:rFonts w:asciiTheme="majorHAnsi" w:hAnsiTheme="majorHAnsi" w:cstheme="majorHAnsi"/>
                <w:b/>
                <w:color w:val="000000"/>
                <w:szCs w:val="23"/>
                <w:lang w:val="en-US"/>
              </w:rPr>
              <w:t xml:space="preserve">ect: </w:t>
            </w:r>
          </w:p>
        </w:tc>
        <w:tc>
          <w:tcPr>
            <w:tcW w:w="5387" w:type="dxa"/>
          </w:tcPr>
          <w:p w:rsidR="002C3904" w:rsidRPr="003B586D" w:rsidRDefault="002C3904" w:rsidP="00F018D4">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lang w:val="en-US"/>
              </w:rPr>
              <w:t>S</w:t>
            </w:r>
            <w:r w:rsidR="00F018D4" w:rsidRPr="003B586D">
              <w:rPr>
                <w:rFonts w:asciiTheme="majorHAnsi" w:hAnsiTheme="majorHAnsi" w:cstheme="majorHAnsi"/>
                <w:lang w:val="en-US"/>
              </w:rPr>
              <w:t>i</w:t>
            </w:r>
            <w:r w:rsidRPr="003B586D">
              <w:rPr>
                <w:rFonts w:asciiTheme="majorHAnsi" w:hAnsiTheme="majorHAnsi" w:cstheme="majorHAnsi"/>
                <w:lang w:val="en-US"/>
              </w:rPr>
              <w:t>xt</w:t>
            </w:r>
            <w:r w:rsidR="00F018D4" w:rsidRPr="003B586D">
              <w:rPr>
                <w:rFonts w:asciiTheme="majorHAnsi" w:hAnsiTheme="majorHAnsi" w:cstheme="majorHAnsi"/>
                <w:lang w:val="en-US"/>
              </w:rPr>
              <w:t>h</w:t>
            </w:r>
            <w:r w:rsidRPr="003B586D">
              <w:rPr>
                <w:rFonts w:asciiTheme="majorHAnsi" w:hAnsiTheme="majorHAnsi" w:cstheme="majorHAnsi"/>
                <w:lang w:val="en-US"/>
              </w:rPr>
              <w:t xml:space="preserve"> </w:t>
            </w:r>
            <w:r w:rsidR="00F018D4" w:rsidRPr="003B586D">
              <w:rPr>
                <w:rFonts w:asciiTheme="majorHAnsi" w:hAnsiTheme="majorHAnsi" w:cstheme="majorHAnsi"/>
                <w:lang w:val="en-US"/>
              </w:rPr>
              <w:t xml:space="preserve">National </w:t>
            </w:r>
            <w:r w:rsidRPr="003B586D">
              <w:rPr>
                <w:rFonts w:asciiTheme="majorHAnsi" w:hAnsiTheme="majorHAnsi" w:cstheme="majorHAnsi"/>
                <w:lang w:val="en-US"/>
              </w:rPr>
              <w:t>Co</w:t>
            </w:r>
            <w:r w:rsidR="00F018D4" w:rsidRPr="003B586D">
              <w:rPr>
                <w:rFonts w:asciiTheme="majorHAnsi" w:hAnsiTheme="majorHAnsi" w:cstheme="majorHAnsi"/>
                <w:lang w:val="en-US"/>
              </w:rPr>
              <w:t>m</w:t>
            </w:r>
            <w:r w:rsidRPr="003B586D">
              <w:rPr>
                <w:rFonts w:asciiTheme="majorHAnsi" w:hAnsiTheme="majorHAnsi" w:cstheme="majorHAnsi"/>
                <w:lang w:val="en-US"/>
              </w:rPr>
              <w:t>munica</w:t>
            </w:r>
            <w:r w:rsidR="00F018D4" w:rsidRPr="003B586D">
              <w:rPr>
                <w:rFonts w:asciiTheme="majorHAnsi" w:hAnsiTheme="majorHAnsi" w:cstheme="majorHAnsi"/>
                <w:lang w:val="en-US"/>
              </w:rPr>
              <w:t>t</w:t>
            </w:r>
            <w:r w:rsidRPr="003B586D">
              <w:rPr>
                <w:rFonts w:asciiTheme="majorHAnsi" w:hAnsiTheme="majorHAnsi" w:cstheme="majorHAnsi"/>
                <w:lang w:val="en-US"/>
              </w:rPr>
              <w:t>i</w:t>
            </w:r>
            <w:r w:rsidR="00F018D4" w:rsidRPr="003B586D">
              <w:rPr>
                <w:rFonts w:asciiTheme="majorHAnsi" w:hAnsiTheme="majorHAnsi" w:cstheme="majorHAnsi"/>
                <w:lang w:val="en-US"/>
              </w:rPr>
              <w:t>o</w:t>
            </w:r>
            <w:r w:rsidRPr="003B586D">
              <w:rPr>
                <w:rFonts w:asciiTheme="majorHAnsi" w:hAnsiTheme="majorHAnsi" w:cstheme="majorHAnsi"/>
                <w:lang w:val="en-US"/>
              </w:rPr>
              <w:t xml:space="preserve">n </w:t>
            </w:r>
            <w:r w:rsidR="00F018D4" w:rsidRPr="003B586D">
              <w:rPr>
                <w:rFonts w:asciiTheme="majorHAnsi" w:hAnsiTheme="majorHAnsi" w:cstheme="majorHAnsi"/>
                <w:lang w:val="en-US"/>
              </w:rPr>
              <w:t>of</w:t>
            </w:r>
            <w:r w:rsidRPr="003B586D">
              <w:rPr>
                <w:rFonts w:asciiTheme="majorHAnsi" w:hAnsiTheme="majorHAnsi" w:cstheme="majorHAnsi"/>
                <w:lang w:val="en-US"/>
              </w:rPr>
              <w:t xml:space="preserve"> M</w:t>
            </w:r>
            <w:r w:rsidR="00F018D4" w:rsidRPr="003B586D">
              <w:rPr>
                <w:rFonts w:asciiTheme="majorHAnsi" w:hAnsiTheme="majorHAnsi" w:cstheme="majorHAnsi"/>
                <w:lang w:val="en-US"/>
              </w:rPr>
              <w:t>e</w:t>
            </w:r>
            <w:r w:rsidRPr="003B586D">
              <w:rPr>
                <w:rFonts w:asciiTheme="majorHAnsi" w:hAnsiTheme="majorHAnsi" w:cstheme="majorHAnsi"/>
                <w:lang w:val="en-US"/>
              </w:rPr>
              <w:t xml:space="preserve">xico </w:t>
            </w:r>
            <w:r w:rsidR="00AF2852">
              <w:rPr>
                <w:rFonts w:asciiTheme="majorHAnsi" w:hAnsiTheme="majorHAnsi" w:cstheme="majorHAnsi"/>
                <w:lang w:val="en-US"/>
              </w:rPr>
              <w:t>to</w:t>
            </w:r>
            <w:r w:rsidR="00F018D4" w:rsidRPr="003B586D">
              <w:rPr>
                <w:rFonts w:asciiTheme="majorHAnsi" w:hAnsiTheme="majorHAnsi" w:cstheme="majorHAnsi"/>
                <w:lang w:val="en-US"/>
              </w:rPr>
              <w:t xml:space="preserve"> the</w:t>
            </w:r>
            <w:r w:rsidRPr="003B586D">
              <w:rPr>
                <w:rFonts w:asciiTheme="majorHAnsi" w:hAnsiTheme="majorHAnsi" w:cstheme="majorHAnsi"/>
                <w:lang w:val="en-US"/>
              </w:rPr>
              <w:t xml:space="preserve"> </w:t>
            </w:r>
            <w:r w:rsidR="00F018D4" w:rsidRPr="003B586D">
              <w:rPr>
                <w:rFonts w:asciiTheme="majorHAnsi" w:hAnsiTheme="majorHAnsi" w:cstheme="majorHAnsi"/>
                <w:lang w:val="en-US"/>
              </w:rPr>
              <w:t xml:space="preserve">United Nations Framework Convention on Climate </w:t>
            </w:r>
            <w:r w:rsidRPr="003B586D">
              <w:rPr>
                <w:rFonts w:asciiTheme="majorHAnsi" w:hAnsiTheme="majorHAnsi" w:cstheme="majorHAnsi"/>
                <w:lang w:val="en-US"/>
              </w:rPr>
              <w:t>C</w:t>
            </w:r>
            <w:r w:rsidR="00F018D4" w:rsidRPr="003B586D">
              <w:rPr>
                <w:rFonts w:asciiTheme="majorHAnsi" w:hAnsiTheme="majorHAnsi" w:cstheme="majorHAnsi"/>
                <w:lang w:val="en-US"/>
              </w:rPr>
              <w:t>h</w:t>
            </w:r>
            <w:r w:rsidRPr="003B586D">
              <w:rPr>
                <w:rFonts w:asciiTheme="majorHAnsi" w:hAnsiTheme="majorHAnsi" w:cstheme="majorHAnsi"/>
                <w:lang w:val="en-US"/>
              </w:rPr>
              <w:t>a</w:t>
            </w:r>
            <w:r w:rsidR="00F018D4" w:rsidRPr="003B586D">
              <w:rPr>
                <w:rFonts w:asciiTheme="majorHAnsi" w:hAnsiTheme="majorHAnsi" w:cstheme="majorHAnsi"/>
                <w:lang w:val="en-US"/>
              </w:rPr>
              <w:t>nge</w:t>
            </w:r>
            <w:r w:rsidRPr="003B586D">
              <w:rPr>
                <w:rFonts w:asciiTheme="majorHAnsi" w:hAnsiTheme="majorHAnsi" w:cstheme="majorHAnsi"/>
                <w:lang w:val="en-US"/>
              </w:rPr>
              <w:t xml:space="preserve"> (</w:t>
            </w:r>
            <w:r w:rsidR="00F018D4" w:rsidRPr="003B586D">
              <w:rPr>
                <w:rFonts w:asciiTheme="majorHAnsi" w:hAnsiTheme="majorHAnsi" w:cstheme="majorHAnsi"/>
                <w:lang w:val="en-US"/>
              </w:rPr>
              <w:t>UNF</w:t>
            </w:r>
            <w:r w:rsidRPr="003B586D">
              <w:rPr>
                <w:rFonts w:asciiTheme="majorHAnsi" w:hAnsiTheme="majorHAnsi" w:cstheme="majorHAnsi"/>
                <w:lang w:val="en-US"/>
              </w:rPr>
              <w:t>CCC)” (S</w:t>
            </w:r>
            <w:r w:rsidR="00F018D4" w:rsidRPr="003B586D">
              <w:rPr>
                <w:rFonts w:asciiTheme="majorHAnsi" w:hAnsiTheme="majorHAnsi" w:cstheme="majorHAnsi"/>
                <w:lang w:val="en-US"/>
              </w:rPr>
              <w:t>i</w:t>
            </w:r>
            <w:r w:rsidRPr="003B586D">
              <w:rPr>
                <w:rFonts w:asciiTheme="majorHAnsi" w:hAnsiTheme="majorHAnsi" w:cstheme="majorHAnsi"/>
                <w:lang w:val="en-US"/>
              </w:rPr>
              <w:t>xt</w:t>
            </w:r>
            <w:r w:rsidR="00F018D4" w:rsidRPr="003B586D">
              <w:rPr>
                <w:rFonts w:asciiTheme="majorHAnsi" w:hAnsiTheme="majorHAnsi" w:cstheme="majorHAnsi"/>
                <w:lang w:val="en-US"/>
              </w:rPr>
              <w:t>h</w:t>
            </w:r>
            <w:r w:rsidRPr="003B586D">
              <w:rPr>
                <w:rFonts w:asciiTheme="majorHAnsi" w:hAnsiTheme="majorHAnsi" w:cstheme="majorHAnsi"/>
                <w:lang w:val="en-US"/>
              </w:rPr>
              <w:t xml:space="preserve"> N</w:t>
            </w:r>
            <w:r w:rsidR="00F018D4" w:rsidRPr="003B586D">
              <w:rPr>
                <w:rFonts w:asciiTheme="majorHAnsi" w:hAnsiTheme="majorHAnsi" w:cstheme="majorHAnsi"/>
                <w:lang w:val="en-US"/>
              </w:rPr>
              <w:t>C</w:t>
            </w:r>
            <w:r w:rsidRPr="003B586D">
              <w:rPr>
                <w:rFonts w:asciiTheme="majorHAnsi" w:hAnsiTheme="majorHAnsi" w:cstheme="majorHAnsi"/>
                <w:lang w:val="en-US"/>
              </w:rPr>
              <w:t>)</w:t>
            </w:r>
          </w:p>
        </w:tc>
      </w:tr>
      <w:tr w:rsidR="002C3904" w:rsidRPr="003B586D" w:rsidTr="007227E4">
        <w:trPr>
          <w:trHeight w:val="120"/>
        </w:trPr>
        <w:tc>
          <w:tcPr>
            <w:tcW w:w="3260" w:type="dxa"/>
          </w:tcPr>
          <w:p w:rsidR="002C3904" w:rsidRPr="003B586D" w:rsidRDefault="00F018D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 xml:space="preserve">Project </w:t>
            </w:r>
            <w:r w:rsidR="002C3904" w:rsidRPr="003B586D">
              <w:rPr>
                <w:rFonts w:asciiTheme="majorHAnsi" w:hAnsiTheme="majorHAnsi" w:cstheme="majorHAnsi"/>
                <w:b/>
                <w:color w:val="000000"/>
                <w:szCs w:val="23"/>
                <w:lang w:val="en-US"/>
              </w:rPr>
              <w:t>Sub</w:t>
            </w:r>
            <w:r w:rsidRPr="003B586D">
              <w:rPr>
                <w:rFonts w:asciiTheme="majorHAnsi" w:hAnsiTheme="majorHAnsi" w:cstheme="majorHAnsi"/>
                <w:b/>
                <w:color w:val="000000"/>
                <w:szCs w:val="23"/>
                <w:lang w:val="en-US"/>
              </w:rPr>
              <w:t>sidy</w:t>
            </w:r>
            <w:r w:rsidR="002C3904" w:rsidRPr="003B586D">
              <w:rPr>
                <w:rFonts w:asciiTheme="majorHAnsi" w:hAnsiTheme="majorHAnsi" w:cstheme="majorHAnsi"/>
                <w:b/>
                <w:color w:val="000000"/>
                <w:szCs w:val="23"/>
                <w:lang w:val="en-US"/>
              </w:rPr>
              <w:t xml:space="preserve"> GEF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US$ 3,636,364.00</w:t>
            </w:r>
          </w:p>
        </w:tc>
      </w:tr>
      <w:tr w:rsidR="002C3904" w:rsidRPr="003B586D" w:rsidTr="007227E4">
        <w:trPr>
          <w:trHeight w:val="120"/>
        </w:trPr>
        <w:tc>
          <w:tcPr>
            <w:tcW w:w="3260" w:type="dxa"/>
          </w:tcPr>
          <w:p w:rsidR="002C3904" w:rsidRPr="003B586D" w:rsidRDefault="00F018D4" w:rsidP="00F018D4">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Agency c</w:t>
            </w:r>
            <w:r w:rsidR="002C3904" w:rsidRPr="003B586D">
              <w:rPr>
                <w:rFonts w:asciiTheme="majorHAnsi" w:hAnsiTheme="majorHAnsi" w:cstheme="majorHAnsi"/>
                <w:b/>
                <w:color w:val="000000"/>
                <w:szCs w:val="23"/>
                <w:lang w:val="en-US"/>
              </w:rPr>
              <w:t>o</w:t>
            </w:r>
            <w:r w:rsidRPr="003B586D">
              <w:rPr>
                <w:rFonts w:asciiTheme="majorHAnsi" w:hAnsiTheme="majorHAnsi" w:cstheme="majorHAnsi"/>
                <w:b/>
                <w:color w:val="000000"/>
                <w:szCs w:val="23"/>
                <w:lang w:val="en-US"/>
              </w:rPr>
              <w:t>m</w:t>
            </w:r>
            <w:r w:rsidR="002C3904" w:rsidRPr="003B586D">
              <w:rPr>
                <w:rFonts w:asciiTheme="majorHAnsi" w:hAnsiTheme="majorHAnsi" w:cstheme="majorHAnsi"/>
                <w:b/>
                <w:color w:val="000000"/>
                <w:szCs w:val="23"/>
                <w:lang w:val="en-US"/>
              </w:rPr>
              <w:t>mi</w:t>
            </w:r>
            <w:r w:rsidRPr="003B586D">
              <w:rPr>
                <w:rFonts w:asciiTheme="majorHAnsi" w:hAnsiTheme="majorHAnsi" w:cstheme="majorHAnsi"/>
                <w:b/>
                <w:color w:val="000000"/>
                <w:szCs w:val="23"/>
                <w:lang w:val="en-US"/>
              </w:rPr>
              <w:t>s</w:t>
            </w:r>
            <w:r w:rsidR="002C3904" w:rsidRPr="003B586D">
              <w:rPr>
                <w:rFonts w:asciiTheme="majorHAnsi" w:hAnsiTheme="majorHAnsi" w:cstheme="majorHAnsi"/>
                <w:b/>
                <w:color w:val="000000"/>
                <w:szCs w:val="23"/>
                <w:lang w:val="en-US"/>
              </w:rPr>
              <w:t>si</w:t>
            </w:r>
            <w:r w:rsidRPr="003B586D">
              <w:rPr>
                <w:rFonts w:asciiTheme="majorHAnsi" w:hAnsiTheme="majorHAnsi" w:cstheme="majorHAnsi"/>
                <w:b/>
                <w:color w:val="000000"/>
                <w:szCs w:val="23"/>
                <w:lang w:val="en-US"/>
              </w:rPr>
              <w:t>o</w:t>
            </w:r>
            <w:r w:rsidR="002C3904" w:rsidRPr="003B586D">
              <w:rPr>
                <w:rFonts w:asciiTheme="majorHAnsi" w:hAnsiTheme="majorHAnsi" w:cstheme="majorHAnsi"/>
                <w:b/>
                <w:color w:val="000000"/>
                <w:szCs w:val="23"/>
                <w:lang w:val="en-US"/>
              </w:rPr>
              <w:t xml:space="preserve">n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US$ 363,636.00 </w:t>
            </w:r>
          </w:p>
        </w:tc>
      </w:tr>
      <w:tr w:rsidR="002C3904" w:rsidRPr="00E31F1C" w:rsidTr="007227E4">
        <w:trPr>
          <w:trHeight w:val="120"/>
        </w:trPr>
        <w:tc>
          <w:tcPr>
            <w:tcW w:w="3260" w:type="dxa"/>
          </w:tcPr>
          <w:p w:rsidR="002C3904" w:rsidRPr="003B586D" w:rsidRDefault="00F018D4" w:rsidP="003C717B">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 xml:space="preserve">Source of </w:t>
            </w:r>
            <w:r w:rsidR="002C3904" w:rsidRPr="003B586D">
              <w:rPr>
                <w:rFonts w:asciiTheme="majorHAnsi" w:hAnsiTheme="majorHAnsi" w:cstheme="majorHAnsi"/>
                <w:b/>
                <w:color w:val="000000"/>
                <w:szCs w:val="23"/>
                <w:lang w:val="en-US"/>
              </w:rPr>
              <w:t>f</w:t>
            </w:r>
            <w:r w:rsidR="003C717B" w:rsidRPr="003B586D">
              <w:rPr>
                <w:rFonts w:asciiTheme="majorHAnsi" w:hAnsiTheme="majorHAnsi" w:cstheme="majorHAnsi"/>
                <w:b/>
                <w:color w:val="000000"/>
                <w:szCs w:val="23"/>
                <w:lang w:val="en-US"/>
              </w:rPr>
              <w:t>unds</w:t>
            </w:r>
            <w:r w:rsidR="002C3904" w:rsidRPr="003B586D">
              <w:rPr>
                <w:rFonts w:asciiTheme="majorHAnsi" w:hAnsiTheme="majorHAnsi" w:cstheme="majorHAnsi"/>
                <w:b/>
                <w:color w:val="000000"/>
                <w:szCs w:val="23"/>
                <w:lang w:val="en-US"/>
              </w:rPr>
              <w:t xml:space="preserve">: </w:t>
            </w:r>
          </w:p>
        </w:tc>
        <w:tc>
          <w:tcPr>
            <w:tcW w:w="5387" w:type="dxa"/>
          </w:tcPr>
          <w:p w:rsidR="002C3904" w:rsidRPr="003B586D" w:rsidRDefault="00F018D4" w:rsidP="00602B73">
            <w:pPr>
              <w:autoSpaceDE w:val="0"/>
              <w:autoSpaceDN w:val="0"/>
              <w:adjustRightInd w:val="0"/>
              <w:spacing w:before="40" w:after="40" w:line="216" w:lineRule="auto"/>
              <w:jc w:val="left"/>
              <w:rPr>
                <w:rFonts w:asciiTheme="majorHAnsi" w:hAnsiTheme="majorHAnsi" w:cstheme="majorHAnsi"/>
                <w:lang w:val="en-US"/>
              </w:rPr>
            </w:pPr>
            <w:r w:rsidRPr="003B586D">
              <w:rPr>
                <w:rFonts w:asciiTheme="majorHAnsi" w:hAnsiTheme="majorHAnsi" w:cstheme="majorHAnsi"/>
                <w:lang w:val="en-US"/>
              </w:rPr>
              <w:t xml:space="preserve">Fiduciary </w:t>
            </w:r>
            <w:r w:rsidR="00CA7BE3" w:rsidRPr="003B586D">
              <w:rPr>
                <w:rFonts w:asciiTheme="majorHAnsi" w:hAnsiTheme="majorHAnsi" w:cstheme="majorHAnsi"/>
                <w:lang w:val="en-US"/>
              </w:rPr>
              <w:t>F</w:t>
            </w:r>
            <w:r w:rsidRPr="003B586D">
              <w:rPr>
                <w:rFonts w:asciiTheme="majorHAnsi" w:hAnsiTheme="majorHAnsi" w:cstheme="majorHAnsi"/>
                <w:lang w:val="en-US"/>
              </w:rPr>
              <w:t>u</w:t>
            </w:r>
            <w:r w:rsidR="00CA7BE3" w:rsidRPr="003B586D">
              <w:rPr>
                <w:rFonts w:asciiTheme="majorHAnsi" w:hAnsiTheme="majorHAnsi" w:cstheme="majorHAnsi"/>
                <w:lang w:val="en-US"/>
              </w:rPr>
              <w:t xml:space="preserve">nd </w:t>
            </w:r>
            <w:r w:rsidRPr="003B586D">
              <w:rPr>
                <w:rFonts w:asciiTheme="majorHAnsi" w:hAnsiTheme="majorHAnsi" w:cstheme="majorHAnsi"/>
                <w:lang w:val="en-US"/>
              </w:rPr>
              <w:t>of</w:t>
            </w:r>
            <w:r w:rsidR="00CA7BE3" w:rsidRPr="003B586D">
              <w:rPr>
                <w:rFonts w:asciiTheme="majorHAnsi" w:hAnsiTheme="majorHAnsi" w:cstheme="majorHAnsi"/>
                <w:lang w:val="en-US"/>
              </w:rPr>
              <w:t xml:space="preserve"> </w:t>
            </w:r>
            <w:r w:rsidR="001E60A0" w:rsidRPr="003B586D">
              <w:rPr>
                <w:rFonts w:asciiTheme="majorHAnsi" w:hAnsiTheme="majorHAnsi" w:cstheme="majorHAnsi"/>
                <w:lang w:val="en-US"/>
              </w:rPr>
              <w:t>Global Environmental Fund (</w:t>
            </w:r>
            <w:r w:rsidR="00602B73" w:rsidRPr="003B586D">
              <w:rPr>
                <w:rFonts w:asciiTheme="majorHAnsi" w:hAnsiTheme="majorHAnsi" w:cstheme="majorHAnsi"/>
                <w:lang w:val="en-US"/>
              </w:rPr>
              <w:t>GEF</w:t>
            </w:r>
            <w:r w:rsidR="001E60A0" w:rsidRPr="003B586D">
              <w:rPr>
                <w:rFonts w:asciiTheme="majorHAnsi" w:hAnsiTheme="majorHAnsi" w:cstheme="majorHAnsi"/>
                <w:lang w:val="en-US"/>
              </w:rPr>
              <w:t>)</w:t>
            </w:r>
          </w:p>
        </w:tc>
      </w:tr>
      <w:tr w:rsidR="002C3904" w:rsidRPr="003B586D" w:rsidTr="007227E4">
        <w:trPr>
          <w:trHeight w:val="120"/>
        </w:trPr>
        <w:tc>
          <w:tcPr>
            <w:tcW w:w="3260" w:type="dxa"/>
          </w:tcPr>
          <w:p w:rsidR="002C3904" w:rsidRPr="003B586D" w:rsidRDefault="00F018D4" w:rsidP="003C717B">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 xml:space="preserve">Total </w:t>
            </w:r>
            <w:r w:rsidR="002C3904" w:rsidRPr="003B586D">
              <w:rPr>
                <w:rFonts w:asciiTheme="majorHAnsi" w:hAnsiTheme="majorHAnsi" w:cstheme="majorHAnsi"/>
                <w:b/>
                <w:color w:val="000000"/>
                <w:szCs w:val="23"/>
                <w:lang w:val="en-US"/>
              </w:rPr>
              <w:t>financi</w:t>
            </w:r>
            <w:r w:rsidRPr="003B586D">
              <w:rPr>
                <w:rFonts w:asciiTheme="majorHAnsi" w:hAnsiTheme="majorHAnsi" w:cstheme="majorHAnsi"/>
                <w:b/>
                <w:color w:val="000000"/>
                <w:szCs w:val="23"/>
                <w:lang w:val="en-US"/>
              </w:rPr>
              <w:t>ng</w:t>
            </w:r>
            <w:r w:rsidR="002C3904" w:rsidRPr="003B586D">
              <w:rPr>
                <w:rFonts w:asciiTheme="majorHAnsi" w:hAnsiTheme="majorHAnsi" w:cstheme="majorHAnsi"/>
                <w:b/>
                <w:color w:val="000000"/>
                <w:szCs w:val="23"/>
                <w:lang w:val="en-US"/>
              </w:rPr>
              <w:t xml:space="preserve">: </w:t>
            </w:r>
          </w:p>
        </w:tc>
        <w:tc>
          <w:tcPr>
            <w:tcW w:w="5387" w:type="dxa"/>
          </w:tcPr>
          <w:p w:rsidR="002C3904" w:rsidRPr="003B586D" w:rsidRDefault="002C3904" w:rsidP="00CA56B7">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US$ </w:t>
            </w:r>
            <w:r w:rsidR="000B5E1E" w:rsidRPr="003B586D">
              <w:rPr>
                <w:rFonts w:asciiTheme="majorHAnsi" w:hAnsiTheme="majorHAnsi" w:cstheme="majorHAnsi"/>
                <w:color w:val="000000"/>
                <w:szCs w:val="23"/>
                <w:lang w:val="en-US"/>
              </w:rPr>
              <w:t>4,000,000</w:t>
            </w:r>
            <w:r w:rsidR="00CA7BE3" w:rsidRPr="003B586D">
              <w:rPr>
                <w:rFonts w:asciiTheme="majorHAnsi" w:hAnsiTheme="majorHAnsi" w:cstheme="majorHAnsi"/>
                <w:color w:val="000000"/>
                <w:szCs w:val="23"/>
                <w:lang w:val="en-US"/>
              </w:rPr>
              <w:t>.00</w:t>
            </w:r>
          </w:p>
        </w:tc>
      </w:tr>
      <w:tr w:rsidR="002C3904" w:rsidRPr="003B586D" w:rsidTr="007227E4">
        <w:trPr>
          <w:trHeight w:val="120"/>
        </w:trPr>
        <w:tc>
          <w:tcPr>
            <w:tcW w:w="3260" w:type="dxa"/>
          </w:tcPr>
          <w:p w:rsidR="002C3904" w:rsidRPr="003B586D" w:rsidRDefault="00496A39" w:rsidP="00496A39">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Approval date</w:t>
            </w:r>
            <w:r w:rsidR="00CA7BE3" w:rsidRPr="003B586D">
              <w:rPr>
                <w:rFonts w:asciiTheme="majorHAnsi" w:hAnsiTheme="majorHAnsi" w:cstheme="majorHAnsi"/>
                <w:b/>
                <w:color w:val="000000"/>
                <w:szCs w:val="23"/>
                <w:lang w:val="en-US"/>
              </w:rPr>
              <w:t xml:space="preserve"> PIF</w:t>
            </w:r>
            <w:r w:rsidR="002C3904" w:rsidRPr="003B586D">
              <w:rPr>
                <w:rFonts w:asciiTheme="majorHAnsi" w:hAnsiTheme="majorHAnsi" w:cstheme="majorHAnsi"/>
                <w:b/>
                <w:color w:val="000000"/>
                <w:szCs w:val="23"/>
                <w:lang w:val="en-US"/>
              </w:rPr>
              <w:t xml:space="preserve"> </w:t>
            </w:r>
          </w:p>
        </w:tc>
        <w:tc>
          <w:tcPr>
            <w:tcW w:w="5387" w:type="dxa"/>
          </w:tcPr>
          <w:p w:rsidR="002C3904" w:rsidRPr="003B586D" w:rsidRDefault="002C3904" w:rsidP="00496A39">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01 </w:t>
            </w:r>
            <w:r w:rsidR="00496A39" w:rsidRPr="003B586D">
              <w:rPr>
                <w:rFonts w:asciiTheme="majorHAnsi" w:hAnsiTheme="majorHAnsi" w:cstheme="majorHAnsi"/>
                <w:color w:val="000000"/>
                <w:szCs w:val="23"/>
                <w:lang w:val="en-US"/>
              </w:rPr>
              <w:t>N</w:t>
            </w:r>
            <w:r w:rsidR="00CA7BE3" w:rsidRPr="003B586D">
              <w:rPr>
                <w:rFonts w:asciiTheme="majorHAnsi" w:hAnsiTheme="majorHAnsi" w:cstheme="majorHAnsi"/>
                <w:color w:val="000000"/>
                <w:szCs w:val="23"/>
                <w:lang w:val="en-US"/>
              </w:rPr>
              <w:t>ovemb</w:t>
            </w:r>
            <w:r w:rsidR="00496A39" w:rsidRPr="003B586D">
              <w:rPr>
                <w:rFonts w:asciiTheme="majorHAnsi" w:hAnsiTheme="majorHAnsi" w:cstheme="majorHAnsi"/>
                <w:color w:val="000000"/>
                <w:szCs w:val="23"/>
                <w:lang w:val="en-US"/>
              </w:rPr>
              <w:t>e</w:t>
            </w:r>
            <w:r w:rsidR="00CA7BE3" w:rsidRPr="003B586D">
              <w:rPr>
                <w:rFonts w:asciiTheme="majorHAnsi" w:hAnsiTheme="majorHAnsi" w:cstheme="majorHAnsi"/>
                <w:color w:val="000000"/>
                <w:szCs w:val="23"/>
                <w:lang w:val="en-US"/>
              </w:rPr>
              <w:t>r</w:t>
            </w:r>
            <w:r w:rsidRPr="003B586D">
              <w:rPr>
                <w:rFonts w:asciiTheme="majorHAnsi" w:hAnsiTheme="majorHAnsi" w:cstheme="majorHAnsi"/>
                <w:color w:val="000000"/>
                <w:szCs w:val="23"/>
                <w:lang w:val="en-US"/>
              </w:rPr>
              <w:t xml:space="preserve"> 2012 </w:t>
            </w:r>
          </w:p>
        </w:tc>
      </w:tr>
      <w:tr w:rsidR="002C3904" w:rsidRPr="003B586D" w:rsidTr="007227E4">
        <w:trPr>
          <w:trHeight w:val="418"/>
        </w:trPr>
        <w:tc>
          <w:tcPr>
            <w:tcW w:w="3260" w:type="dxa"/>
          </w:tcPr>
          <w:p w:rsidR="002C3904" w:rsidRPr="003B586D" w:rsidRDefault="00496A39" w:rsidP="00496A39">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Support from</w:t>
            </w:r>
            <w:r w:rsidR="00CA7BE3" w:rsidRPr="003B586D">
              <w:rPr>
                <w:rFonts w:asciiTheme="majorHAnsi" w:hAnsiTheme="majorHAnsi" w:cstheme="majorHAnsi"/>
                <w:b/>
                <w:color w:val="000000"/>
                <w:szCs w:val="23"/>
                <w:lang w:val="en-US"/>
              </w:rPr>
              <w:t xml:space="preserve"> CEO</w:t>
            </w:r>
          </w:p>
        </w:tc>
        <w:tc>
          <w:tcPr>
            <w:tcW w:w="5387" w:type="dxa"/>
          </w:tcPr>
          <w:p w:rsidR="002C3904" w:rsidRPr="003B586D" w:rsidRDefault="002C3904" w:rsidP="00496A39">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 xml:space="preserve">08 </w:t>
            </w:r>
            <w:r w:rsidR="00496A39" w:rsidRPr="003B586D">
              <w:rPr>
                <w:rFonts w:asciiTheme="majorHAnsi" w:hAnsiTheme="majorHAnsi" w:cstheme="majorHAnsi"/>
                <w:color w:val="000000"/>
                <w:szCs w:val="23"/>
                <w:lang w:val="en-US"/>
              </w:rPr>
              <w:t>S</w:t>
            </w:r>
            <w:r w:rsidR="00CA7BE3" w:rsidRPr="003B586D">
              <w:rPr>
                <w:rFonts w:asciiTheme="majorHAnsi" w:hAnsiTheme="majorHAnsi" w:cstheme="majorHAnsi"/>
                <w:color w:val="000000"/>
                <w:szCs w:val="23"/>
                <w:lang w:val="en-US"/>
              </w:rPr>
              <w:t>eptemb</w:t>
            </w:r>
            <w:r w:rsidR="00496A39" w:rsidRPr="003B586D">
              <w:rPr>
                <w:rFonts w:asciiTheme="majorHAnsi" w:hAnsiTheme="majorHAnsi" w:cstheme="majorHAnsi"/>
                <w:color w:val="000000"/>
                <w:szCs w:val="23"/>
                <w:lang w:val="en-US"/>
              </w:rPr>
              <w:t>e</w:t>
            </w:r>
            <w:r w:rsidR="00CA7BE3" w:rsidRPr="003B586D">
              <w:rPr>
                <w:rFonts w:asciiTheme="majorHAnsi" w:hAnsiTheme="majorHAnsi" w:cstheme="majorHAnsi"/>
                <w:color w:val="000000"/>
                <w:szCs w:val="23"/>
                <w:lang w:val="en-US"/>
              </w:rPr>
              <w:t>r</w:t>
            </w:r>
            <w:r w:rsidRPr="003B586D">
              <w:rPr>
                <w:rFonts w:asciiTheme="majorHAnsi" w:hAnsiTheme="majorHAnsi" w:cstheme="majorHAnsi"/>
                <w:color w:val="000000"/>
                <w:szCs w:val="23"/>
                <w:lang w:val="en-US"/>
              </w:rPr>
              <w:t xml:space="preserve"> 2014 </w:t>
            </w:r>
          </w:p>
        </w:tc>
      </w:tr>
      <w:tr w:rsidR="002C3904" w:rsidRPr="003B586D" w:rsidTr="007227E4">
        <w:trPr>
          <w:trHeight w:val="120"/>
        </w:trPr>
        <w:tc>
          <w:tcPr>
            <w:tcW w:w="3260" w:type="dxa"/>
          </w:tcPr>
          <w:p w:rsidR="002C3904" w:rsidRPr="003B586D" w:rsidRDefault="00496A39" w:rsidP="00496A39">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Start date of</w:t>
            </w:r>
            <w:r w:rsidR="00CA7BE3" w:rsidRPr="003B586D">
              <w:rPr>
                <w:rFonts w:asciiTheme="majorHAnsi" w:hAnsiTheme="majorHAnsi" w:cstheme="majorHAnsi"/>
                <w:b/>
                <w:color w:val="000000"/>
                <w:szCs w:val="23"/>
                <w:lang w:val="en-US"/>
              </w:rPr>
              <w:t xml:space="preserve"> </w:t>
            </w:r>
            <w:proofErr w:type="spellStart"/>
            <w:r w:rsidR="00CA7BE3" w:rsidRPr="003B586D">
              <w:rPr>
                <w:rFonts w:asciiTheme="majorHAnsi" w:hAnsiTheme="majorHAnsi" w:cstheme="majorHAnsi"/>
                <w:b/>
                <w:color w:val="000000"/>
                <w:szCs w:val="23"/>
                <w:lang w:val="en-US"/>
              </w:rPr>
              <w:t>Prodoc</w:t>
            </w:r>
            <w:proofErr w:type="spellEnd"/>
            <w:r w:rsidR="002C3904" w:rsidRPr="003B586D">
              <w:rPr>
                <w:rFonts w:asciiTheme="majorHAnsi" w:hAnsiTheme="majorHAnsi" w:cstheme="majorHAnsi"/>
                <w:b/>
                <w:color w:val="000000"/>
                <w:szCs w:val="23"/>
                <w:lang w:val="en-US"/>
              </w:rPr>
              <w:t xml:space="preserve"> </w:t>
            </w:r>
          </w:p>
        </w:tc>
        <w:tc>
          <w:tcPr>
            <w:tcW w:w="5387" w:type="dxa"/>
          </w:tcPr>
          <w:p w:rsidR="002C3904" w:rsidRPr="003B586D" w:rsidRDefault="002C3904" w:rsidP="00496A39">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J</w:t>
            </w:r>
            <w:r w:rsidR="00CA7BE3" w:rsidRPr="003B586D">
              <w:rPr>
                <w:rFonts w:asciiTheme="majorHAnsi" w:hAnsiTheme="majorHAnsi" w:cstheme="majorHAnsi"/>
                <w:color w:val="000000"/>
                <w:szCs w:val="23"/>
                <w:lang w:val="en-US"/>
              </w:rPr>
              <w:t>un</w:t>
            </w:r>
            <w:r w:rsidR="00496A39" w:rsidRPr="003B586D">
              <w:rPr>
                <w:rFonts w:asciiTheme="majorHAnsi" w:hAnsiTheme="majorHAnsi" w:cstheme="majorHAnsi"/>
                <w:color w:val="000000"/>
                <w:szCs w:val="23"/>
                <w:lang w:val="en-US"/>
              </w:rPr>
              <w:t>e</w:t>
            </w:r>
            <w:r w:rsidRPr="003B586D">
              <w:rPr>
                <w:rFonts w:asciiTheme="majorHAnsi" w:hAnsiTheme="majorHAnsi" w:cstheme="majorHAnsi"/>
                <w:color w:val="000000"/>
                <w:szCs w:val="23"/>
                <w:lang w:val="en-US"/>
              </w:rPr>
              <w:t xml:space="preserve"> 2015 </w:t>
            </w:r>
          </w:p>
        </w:tc>
      </w:tr>
      <w:tr w:rsidR="002C3904" w:rsidRPr="00E31F1C" w:rsidTr="007227E4">
        <w:trPr>
          <w:trHeight w:val="120"/>
        </w:trPr>
        <w:tc>
          <w:tcPr>
            <w:tcW w:w="3260" w:type="dxa"/>
          </w:tcPr>
          <w:p w:rsidR="002C3904" w:rsidRPr="003B586D" w:rsidRDefault="00CA7BE3" w:rsidP="00496A39">
            <w:pPr>
              <w:autoSpaceDE w:val="0"/>
              <w:autoSpaceDN w:val="0"/>
              <w:adjustRightInd w:val="0"/>
              <w:spacing w:before="40" w:after="40" w:line="216" w:lineRule="auto"/>
              <w:jc w:val="left"/>
              <w:rPr>
                <w:rFonts w:asciiTheme="majorHAnsi" w:hAnsiTheme="majorHAnsi" w:cstheme="majorHAnsi"/>
                <w:b/>
                <w:color w:val="000000"/>
                <w:szCs w:val="23"/>
                <w:lang w:val="en-US"/>
              </w:rPr>
            </w:pPr>
            <w:r w:rsidRPr="003B586D">
              <w:rPr>
                <w:rFonts w:asciiTheme="majorHAnsi" w:hAnsiTheme="majorHAnsi" w:cstheme="majorHAnsi"/>
                <w:b/>
                <w:color w:val="000000"/>
                <w:szCs w:val="23"/>
                <w:lang w:val="en-US"/>
              </w:rPr>
              <w:t>F</w:t>
            </w:r>
            <w:r w:rsidR="00496A39" w:rsidRPr="003B586D">
              <w:rPr>
                <w:rFonts w:asciiTheme="majorHAnsi" w:hAnsiTheme="majorHAnsi" w:cstheme="majorHAnsi"/>
                <w:b/>
                <w:color w:val="000000"/>
                <w:szCs w:val="23"/>
                <w:lang w:val="en-US"/>
              </w:rPr>
              <w:t>inish date</w:t>
            </w:r>
          </w:p>
        </w:tc>
        <w:tc>
          <w:tcPr>
            <w:tcW w:w="5387" w:type="dxa"/>
          </w:tcPr>
          <w:p w:rsidR="002C3904" w:rsidRPr="003B586D" w:rsidRDefault="00CA7BE3" w:rsidP="00496A39">
            <w:pPr>
              <w:autoSpaceDE w:val="0"/>
              <w:autoSpaceDN w:val="0"/>
              <w:adjustRightInd w:val="0"/>
              <w:spacing w:before="40" w:after="40" w:line="216" w:lineRule="auto"/>
              <w:jc w:val="left"/>
              <w:rPr>
                <w:rFonts w:asciiTheme="majorHAnsi" w:hAnsiTheme="majorHAnsi" w:cstheme="majorHAnsi"/>
                <w:color w:val="000000"/>
                <w:szCs w:val="23"/>
                <w:lang w:val="en-US"/>
              </w:rPr>
            </w:pPr>
            <w:r w:rsidRPr="003B586D">
              <w:rPr>
                <w:rFonts w:asciiTheme="majorHAnsi" w:hAnsiTheme="majorHAnsi" w:cstheme="majorHAnsi"/>
                <w:color w:val="000000"/>
                <w:szCs w:val="23"/>
                <w:lang w:val="en-US"/>
              </w:rPr>
              <w:t>A</w:t>
            </w:r>
            <w:r w:rsidR="00496A39" w:rsidRPr="003B586D">
              <w:rPr>
                <w:rFonts w:asciiTheme="majorHAnsi" w:hAnsiTheme="majorHAnsi" w:cstheme="majorHAnsi"/>
                <w:color w:val="000000"/>
                <w:szCs w:val="23"/>
                <w:lang w:val="en-US"/>
              </w:rPr>
              <w:t>u</w:t>
            </w:r>
            <w:r w:rsidRPr="003B586D">
              <w:rPr>
                <w:rFonts w:asciiTheme="majorHAnsi" w:hAnsiTheme="majorHAnsi" w:cstheme="majorHAnsi"/>
                <w:color w:val="000000"/>
                <w:szCs w:val="23"/>
                <w:lang w:val="en-US"/>
              </w:rPr>
              <w:t>g</w:t>
            </w:r>
            <w:r w:rsidR="00496A39" w:rsidRPr="003B586D">
              <w:rPr>
                <w:rFonts w:asciiTheme="majorHAnsi" w:hAnsiTheme="majorHAnsi" w:cstheme="majorHAnsi"/>
                <w:color w:val="000000"/>
                <w:szCs w:val="23"/>
                <w:lang w:val="en-US"/>
              </w:rPr>
              <w:t>u</w:t>
            </w:r>
            <w:r w:rsidRPr="003B586D">
              <w:rPr>
                <w:rFonts w:asciiTheme="majorHAnsi" w:hAnsiTheme="majorHAnsi" w:cstheme="majorHAnsi"/>
                <w:color w:val="000000"/>
                <w:szCs w:val="23"/>
                <w:lang w:val="en-US"/>
              </w:rPr>
              <w:t>st</w:t>
            </w:r>
            <w:r w:rsidR="002C3904" w:rsidRPr="003B586D">
              <w:rPr>
                <w:rFonts w:asciiTheme="majorHAnsi" w:hAnsiTheme="majorHAnsi" w:cstheme="majorHAnsi"/>
                <w:color w:val="000000"/>
                <w:szCs w:val="23"/>
                <w:lang w:val="en-US"/>
              </w:rPr>
              <w:t xml:space="preserve"> 2017 </w:t>
            </w:r>
            <w:r w:rsidR="003D7950" w:rsidRPr="003D7950">
              <w:rPr>
                <w:rFonts w:asciiTheme="majorHAnsi" w:hAnsiTheme="majorHAnsi" w:cstheme="majorHAnsi"/>
                <w:color w:val="000000"/>
                <w:szCs w:val="23"/>
                <w:lang w:val="en-US"/>
              </w:rPr>
              <w:t xml:space="preserve">The project </w:t>
            </w:r>
            <w:r w:rsidR="003D7950">
              <w:rPr>
                <w:rFonts w:asciiTheme="majorHAnsi" w:hAnsiTheme="majorHAnsi" w:cstheme="majorHAnsi"/>
                <w:color w:val="000000"/>
                <w:szCs w:val="23"/>
                <w:lang w:val="en-US"/>
              </w:rPr>
              <w:t xml:space="preserve">had </w:t>
            </w:r>
            <w:r w:rsidR="003D7950" w:rsidRPr="003D7950">
              <w:rPr>
                <w:rFonts w:asciiTheme="majorHAnsi" w:hAnsiTheme="majorHAnsi" w:cstheme="majorHAnsi"/>
                <w:color w:val="000000"/>
                <w:szCs w:val="23"/>
                <w:lang w:val="en-US"/>
              </w:rPr>
              <w:t xml:space="preserve">an extension </w:t>
            </w:r>
            <w:r w:rsidR="003D7950">
              <w:rPr>
                <w:rFonts w:asciiTheme="majorHAnsi" w:hAnsiTheme="majorHAnsi" w:cstheme="majorHAnsi"/>
                <w:color w:val="000000"/>
                <w:szCs w:val="23"/>
                <w:lang w:val="en-US"/>
              </w:rPr>
              <w:t>from</w:t>
            </w:r>
            <w:r w:rsidR="003D7950" w:rsidRPr="003D7950">
              <w:rPr>
                <w:rFonts w:asciiTheme="majorHAnsi" w:hAnsiTheme="majorHAnsi" w:cstheme="majorHAnsi"/>
                <w:color w:val="000000"/>
                <w:szCs w:val="23"/>
                <w:lang w:val="en-US"/>
              </w:rPr>
              <w:t xml:space="preserve"> September 2017 to June 30, 2019</w:t>
            </w:r>
            <w:r w:rsidR="003D7950">
              <w:rPr>
                <w:rFonts w:asciiTheme="majorHAnsi" w:hAnsiTheme="majorHAnsi" w:cstheme="majorHAnsi"/>
                <w:color w:val="000000"/>
                <w:szCs w:val="23"/>
                <w:lang w:val="en-US"/>
              </w:rPr>
              <w:t xml:space="preserve">. </w:t>
            </w:r>
          </w:p>
        </w:tc>
      </w:tr>
    </w:tbl>
    <w:p w:rsidR="002C3904" w:rsidRPr="00EF545D" w:rsidRDefault="00DF6C02" w:rsidP="005A663B">
      <w:pPr>
        <w:ind w:left="284"/>
        <w:rPr>
          <w:sz w:val="18"/>
          <w:lang w:val="en-US"/>
        </w:rPr>
      </w:pPr>
      <w:sdt>
        <w:sdtPr>
          <w:rPr>
            <w:sz w:val="18"/>
          </w:rPr>
          <w:id w:val="-1696069334"/>
          <w:citation/>
        </w:sdtPr>
        <w:sdtContent>
          <w:r w:rsidR="00E028C5" w:rsidRPr="00773A85">
            <w:rPr>
              <w:sz w:val="18"/>
            </w:rPr>
            <w:fldChar w:fldCharType="begin"/>
          </w:r>
          <w:r w:rsidR="00F5043D" w:rsidRPr="00773A85">
            <w:rPr>
              <w:sz w:val="18"/>
              <w:lang w:val="en-US"/>
            </w:rPr>
            <w:instrText xml:space="preserve">CITATION PNU15 \l 2058 </w:instrText>
          </w:r>
          <w:r w:rsidR="00E028C5" w:rsidRPr="00773A85">
            <w:rPr>
              <w:sz w:val="18"/>
            </w:rPr>
            <w:fldChar w:fldCharType="separate"/>
          </w:r>
          <w:r w:rsidR="00F5043D" w:rsidRPr="00773A85">
            <w:rPr>
              <w:noProof/>
              <w:sz w:val="18"/>
              <w:lang w:val="en-US"/>
            </w:rPr>
            <w:t>(PNUD, 2015 a)</w:t>
          </w:r>
          <w:r w:rsidR="00E028C5" w:rsidRPr="00773A85">
            <w:rPr>
              <w:sz w:val="18"/>
            </w:rPr>
            <w:fldChar w:fldCharType="end"/>
          </w:r>
        </w:sdtContent>
      </w:sdt>
      <w:r w:rsidR="00F5043D" w:rsidRPr="00C86D01">
        <w:rPr>
          <w:sz w:val="18"/>
          <w:lang w:val="en-US"/>
        </w:rPr>
        <w:t xml:space="preserve"> </w:t>
      </w:r>
    </w:p>
    <w:p w:rsidR="005A663B" w:rsidRPr="003B586D" w:rsidRDefault="00496A39" w:rsidP="00FF0B23">
      <w:pPr>
        <w:spacing w:after="60"/>
        <w:rPr>
          <w:b/>
          <w:color w:val="2F5496" w:themeColor="accent1" w:themeShade="BF"/>
          <w:sz w:val="26"/>
          <w:szCs w:val="26"/>
          <w:lang w:val="en-US"/>
        </w:rPr>
      </w:pPr>
      <w:r w:rsidRPr="003B586D">
        <w:rPr>
          <w:b/>
          <w:color w:val="2F5496" w:themeColor="accent1" w:themeShade="BF"/>
          <w:sz w:val="26"/>
          <w:szCs w:val="26"/>
          <w:lang w:val="en-US"/>
        </w:rPr>
        <w:t>Project d</w:t>
      </w:r>
      <w:r w:rsidR="005A663B" w:rsidRPr="003B586D">
        <w:rPr>
          <w:b/>
          <w:color w:val="2F5496" w:themeColor="accent1" w:themeShade="BF"/>
          <w:sz w:val="26"/>
          <w:szCs w:val="26"/>
          <w:lang w:val="en-US"/>
        </w:rPr>
        <w:t>escrip</w:t>
      </w:r>
      <w:r w:rsidRPr="003B586D">
        <w:rPr>
          <w:b/>
          <w:color w:val="2F5496" w:themeColor="accent1" w:themeShade="BF"/>
          <w:sz w:val="26"/>
          <w:szCs w:val="26"/>
          <w:lang w:val="en-US"/>
        </w:rPr>
        <w:t>t</w:t>
      </w:r>
      <w:r w:rsidR="005A663B" w:rsidRPr="003B586D">
        <w:rPr>
          <w:b/>
          <w:color w:val="2F5496" w:themeColor="accent1" w:themeShade="BF"/>
          <w:sz w:val="26"/>
          <w:szCs w:val="26"/>
          <w:lang w:val="en-US"/>
        </w:rPr>
        <w:t>i</w:t>
      </w:r>
      <w:r w:rsidRPr="003B586D">
        <w:rPr>
          <w:b/>
          <w:color w:val="2F5496" w:themeColor="accent1" w:themeShade="BF"/>
          <w:sz w:val="26"/>
          <w:szCs w:val="26"/>
          <w:lang w:val="en-US"/>
        </w:rPr>
        <w:t>o</w:t>
      </w:r>
      <w:r w:rsidR="005A663B" w:rsidRPr="003B586D">
        <w:rPr>
          <w:b/>
          <w:color w:val="2F5496" w:themeColor="accent1" w:themeShade="BF"/>
          <w:sz w:val="26"/>
          <w:szCs w:val="26"/>
          <w:lang w:val="en-US"/>
        </w:rPr>
        <w:t xml:space="preserve">n </w:t>
      </w:r>
    </w:p>
    <w:p w:rsidR="003039A1" w:rsidRPr="003B586D" w:rsidRDefault="00496A39" w:rsidP="007227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80" w:line="240" w:lineRule="auto"/>
        <w:rPr>
          <w:rFonts w:asciiTheme="majorHAnsi" w:hAnsiTheme="majorHAnsi" w:cstheme="majorHAnsi"/>
          <w:lang w:val="en-US"/>
        </w:rPr>
      </w:pPr>
      <w:r w:rsidRPr="003B586D">
        <w:rPr>
          <w:rFonts w:asciiTheme="majorHAnsi" w:hAnsiTheme="majorHAnsi" w:cstheme="majorHAnsi"/>
          <w:lang w:val="en-US"/>
        </w:rPr>
        <w:t>The project objective was to strengthen institutional capacity in Mexico</w:t>
      </w:r>
      <w:r w:rsidR="003C717B" w:rsidRPr="003B586D">
        <w:rPr>
          <w:rFonts w:asciiTheme="majorHAnsi" w:hAnsiTheme="majorHAnsi" w:cstheme="majorHAnsi"/>
          <w:lang w:val="en-US"/>
        </w:rPr>
        <w:t xml:space="preserve"> in order</w:t>
      </w:r>
      <w:r w:rsidRPr="003B586D">
        <w:rPr>
          <w:rFonts w:asciiTheme="majorHAnsi" w:hAnsiTheme="majorHAnsi" w:cstheme="majorHAnsi"/>
          <w:lang w:val="en-US"/>
        </w:rPr>
        <w:t xml:space="preserve"> to integrate strategies for climate change </w:t>
      </w:r>
      <w:r w:rsidR="00050521" w:rsidRPr="003B586D">
        <w:rPr>
          <w:rFonts w:asciiTheme="majorHAnsi" w:hAnsiTheme="majorHAnsi" w:cstheme="majorHAnsi"/>
          <w:lang w:val="en-US"/>
        </w:rPr>
        <w:t>within the framework of national development priorities</w:t>
      </w:r>
      <w:r w:rsidR="003039A1" w:rsidRPr="003B586D">
        <w:rPr>
          <w:rFonts w:asciiTheme="majorHAnsi" w:hAnsiTheme="majorHAnsi" w:cstheme="majorHAnsi"/>
          <w:lang w:val="en-US"/>
        </w:rPr>
        <w:t xml:space="preserve">. </w:t>
      </w:r>
      <w:r w:rsidR="00050521" w:rsidRPr="003B586D">
        <w:rPr>
          <w:rFonts w:asciiTheme="majorHAnsi" w:hAnsiTheme="majorHAnsi" w:cstheme="majorHAnsi"/>
          <w:lang w:val="en-US"/>
        </w:rPr>
        <w:t>The afore mentioned</w:t>
      </w:r>
      <w:r w:rsidR="003C717B" w:rsidRPr="003B586D">
        <w:rPr>
          <w:rFonts w:asciiTheme="majorHAnsi" w:hAnsiTheme="majorHAnsi" w:cstheme="majorHAnsi"/>
          <w:lang w:val="en-US"/>
        </w:rPr>
        <w:t xml:space="preserve"> strategies were attained</w:t>
      </w:r>
      <w:r w:rsidR="00050521" w:rsidRPr="003B586D">
        <w:rPr>
          <w:rFonts w:asciiTheme="majorHAnsi" w:hAnsiTheme="majorHAnsi" w:cstheme="majorHAnsi"/>
          <w:lang w:val="en-US"/>
        </w:rPr>
        <w:t xml:space="preserve"> through the execution of activities necessary to prepare </w:t>
      </w:r>
      <w:r w:rsidR="003E5482" w:rsidRPr="003B586D">
        <w:rPr>
          <w:rFonts w:asciiTheme="majorHAnsi" w:hAnsiTheme="majorHAnsi" w:cstheme="majorHAnsi"/>
          <w:lang w:val="en-US"/>
        </w:rPr>
        <w:t>the</w:t>
      </w:r>
      <w:r w:rsidR="00050521" w:rsidRPr="003B586D">
        <w:rPr>
          <w:rFonts w:asciiTheme="majorHAnsi" w:hAnsiTheme="majorHAnsi" w:cstheme="majorHAnsi"/>
          <w:lang w:val="en-US"/>
        </w:rPr>
        <w:t xml:space="preserve"> Sixth National Communication and its second </w:t>
      </w:r>
      <w:r w:rsidR="0069655F" w:rsidRPr="003B586D">
        <w:rPr>
          <w:rFonts w:asciiTheme="majorHAnsi" w:hAnsiTheme="majorHAnsi" w:cstheme="majorHAnsi"/>
          <w:lang w:val="en-US"/>
        </w:rPr>
        <w:t>Biennial Update Reports (</w:t>
      </w:r>
      <w:r w:rsidR="003039A1" w:rsidRPr="003B586D">
        <w:rPr>
          <w:rFonts w:asciiTheme="majorHAnsi" w:hAnsiTheme="majorHAnsi" w:cstheme="majorHAnsi"/>
          <w:lang w:val="en-US"/>
        </w:rPr>
        <w:t>B</w:t>
      </w:r>
      <w:r w:rsidR="003E5482" w:rsidRPr="003B586D">
        <w:rPr>
          <w:rFonts w:asciiTheme="majorHAnsi" w:hAnsiTheme="majorHAnsi" w:cstheme="majorHAnsi"/>
          <w:lang w:val="en-US"/>
        </w:rPr>
        <w:t>UR</w:t>
      </w:r>
      <w:r w:rsidR="0069655F" w:rsidRPr="003B586D">
        <w:rPr>
          <w:rFonts w:asciiTheme="majorHAnsi" w:hAnsiTheme="majorHAnsi" w:cstheme="majorHAnsi"/>
          <w:lang w:val="en-US"/>
        </w:rPr>
        <w:t>)</w:t>
      </w:r>
      <w:r w:rsidR="00A257B9" w:rsidRPr="003B586D">
        <w:rPr>
          <w:rFonts w:asciiTheme="majorHAnsi" w:hAnsiTheme="majorHAnsi" w:cstheme="majorHAnsi"/>
          <w:lang w:val="en-US"/>
        </w:rPr>
        <w:t xml:space="preserve"> </w:t>
      </w:r>
      <w:r w:rsidR="0069655F" w:rsidRPr="003B586D">
        <w:rPr>
          <w:rFonts w:asciiTheme="majorHAnsi" w:hAnsiTheme="majorHAnsi" w:cstheme="majorHAnsi"/>
          <w:lang w:val="en-US"/>
        </w:rPr>
        <w:t>-</w:t>
      </w:r>
      <w:r w:rsidR="003039A1" w:rsidRPr="003B586D">
        <w:rPr>
          <w:rFonts w:asciiTheme="majorHAnsi" w:hAnsiTheme="majorHAnsi" w:cstheme="majorHAnsi"/>
          <w:lang w:val="en-US"/>
        </w:rPr>
        <w:t xml:space="preserve">, </w:t>
      </w:r>
      <w:r w:rsidR="00050521" w:rsidRPr="003B586D">
        <w:rPr>
          <w:rFonts w:asciiTheme="majorHAnsi" w:hAnsiTheme="majorHAnsi" w:cstheme="majorHAnsi"/>
          <w:lang w:val="en-US"/>
        </w:rPr>
        <w:t>to comply with its commitments to the UNFCCC</w:t>
      </w:r>
      <w:r w:rsidR="000B7882" w:rsidRPr="003B586D">
        <w:rPr>
          <w:rFonts w:asciiTheme="majorHAnsi" w:hAnsiTheme="majorHAnsi" w:cstheme="majorHAnsi"/>
          <w:lang w:val="en-US"/>
        </w:rPr>
        <w:t xml:space="preserve">, </w:t>
      </w:r>
      <w:r w:rsidR="00050521" w:rsidRPr="003B586D">
        <w:rPr>
          <w:rFonts w:asciiTheme="majorHAnsi" w:hAnsiTheme="majorHAnsi" w:cstheme="majorHAnsi"/>
          <w:lang w:val="en-US"/>
        </w:rPr>
        <w:t>i</w:t>
      </w:r>
      <w:r w:rsidR="000B7882" w:rsidRPr="003B586D">
        <w:rPr>
          <w:rFonts w:asciiTheme="majorHAnsi" w:hAnsiTheme="majorHAnsi" w:cstheme="majorHAnsi"/>
          <w:lang w:val="en-US"/>
        </w:rPr>
        <w:t>n ac</w:t>
      </w:r>
      <w:r w:rsidR="00050521" w:rsidRPr="003B586D">
        <w:rPr>
          <w:rFonts w:asciiTheme="majorHAnsi" w:hAnsiTheme="majorHAnsi" w:cstheme="majorHAnsi"/>
          <w:lang w:val="en-US"/>
        </w:rPr>
        <w:t xml:space="preserve">cordance with </w:t>
      </w:r>
      <w:r w:rsidR="002752A0" w:rsidRPr="003B586D">
        <w:rPr>
          <w:rFonts w:asciiTheme="majorHAnsi" w:hAnsiTheme="majorHAnsi" w:cstheme="majorHAnsi"/>
          <w:lang w:val="en-US"/>
        </w:rPr>
        <w:t xml:space="preserve">articles </w:t>
      </w:r>
      <w:r w:rsidR="000B7882" w:rsidRPr="003B586D">
        <w:rPr>
          <w:rFonts w:asciiTheme="majorHAnsi" w:hAnsiTheme="majorHAnsi" w:cstheme="majorHAnsi"/>
          <w:lang w:val="en-US"/>
        </w:rPr>
        <w:t xml:space="preserve">4.1 </w:t>
      </w:r>
      <w:r w:rsidR="002752A0" w:rsidRPr="003B586D">
        <w:rPr>
          <w:rFonts w:asciiTheme="majorHAnsi" w:hAnsiTheme="majorHAnsi" w:cstheme="majorHAnsi"/>
          <w:lang w:val="en-US"/>
        </w:rPr>
        <w:t>and</w:t>
      </w:r>
      <w:r w:rsidR="000B7882" w:rsidRPr="003B586D">
        <w:rPr>
          <w:rFonts w:asciiTheme="majorHAnsi" w:hAnsiTheme="majorHAnsi" w:cstheme="majorHAnsi"/>
          <w:lang w:val="en-US"/>
        </w:rPr>
        <w:t xml:space="preserve"> 12.1, </w:t>
      </w:r>
      <w:r w:rsidR="002752A0" w:rsidRPr="003B586D">
        <w:rPr>
          <w:rFonts w:asciiTheme="majorHAnsi" w:hAnsiTheme="majorHAnsi" w:cstheme="majorHAnsi"/>
          <w:lang w:val="en-US"/>
        </w:rPr>
        <w:t xml:space="preserve">of the </w:t>
      </w:r>
      <w:r w:rsidR="000B7882" w:rsidRPr="003B586D">
        <w:rPr>
          <w:rFonts w:asciiTheme="majorHAnsi" w:hAnsiTheme="majorHAnsi" w:cstheme="majorHAnsi"/>
          <w:lang w:val="en-US"/>
        </w:rPr>
        <w:t>Conven</w:t>
      </w:r>
      <w:r w:rsidR="002752A0" w:rsidRPr="003B586D">
        <w:rPr>
          <w:rFonts w:asciiTheme="majorHAnsi" w:hAnsiTheme="majorHAnsi" w:cstheme="majorHAnsi"/>
          <w:lang w:val="en-US"/>
        </w:rPr>
        <w:t>t</w:t>
      </w:r>
      <w:r w:rsidR="000B7882" w:rsidRPr="003B586D">
        <w:rPr>
          <w:rFonts w:asciiTheme="majorHAnsi" w:hAnsiTheme="majorHAnsi" w:cstheme="majorHAnsi"/>
          <w:lang w:val="en-US"/>
        </w:rPr>
        <w:t>i</w:t>
      </w:r>
      <w:r w:rsidR="002752A0" w:rsidRPr="003B586D">
        <w:rPr>
          <w:rFonts w:asciiTheme="majorHAnsi" w:hAnsiTheme="majorHAnsi" w:cstheme="majorHAnsi"/>
          <w:lang w:val="en-US"/>
        </w:rPr>
        <w:t>o</w:t>
      </w:r>
      <w:r w:rsidR="000B7882" w:rsidRPr="003B586D">
        <w:rPr>
          <w:rFonts w:asciiTheme="majorHAnsi" w:hAnsiTheme="majorHAnsi" w:cstheme="majorHAnsi"/>
          <w:lang w:val="en-US"/>
        </w:rPr>
        <w:t xml:space="preserve">n </w:t>
      </w:r>
      <w:r w:rsidR="002752A0" w:rsidRPr="003B586D">
        <w:rPr>
          <w:rFonts w:asciiTheme="majorHAnsi" w:hAnsiTheme="majorHAnsi" w:cstheme="majorHAnsi"/>
          <w:lang w:val="en-US"/>
        </w:rPr>
        <w:t>and D</w:t>
      </w:r>
      <w:r w:rsidR="000B7882" w:rsidRPr="003B586D">
        <w:rPr>
          <w:rFonts w:asciiTheme="majorHAnsi" w:hAnsiTheme="majorHAnsi" w:cstheme="majorHAnsi"/>
          <w:lang w:val="en-US"/>
        </w:rPr>
        <w:t>ecisi</w:t>
      </w:r>
      <w:r w:rsidR="002752A0" w:rsidRPr="003B586D">
        <w:rPr>
          <w:rFonts w:asciiTheme="majorHAnsi" w:hAnsiTheme="majorHAnsi" w:cstheme="majorHAnsi"/>
          <w:lang w:val="en-US"/>
        </w:rPr>
        <w:t>o</w:t>
      </w:r>
      <w:r w:rsidR="000B7882" w:rsidRPr="003B586D">
        <w:rPr>
          <w:rFonts w:asciiTheme="majorHAnsi" w:hAnsiTheme="majorHAnsi" w:cstheme="majorHAnsi"/>
          <w:lang w:val="en-US"/>
        </w:rPr>
        <w:t xml:space="preserve">n 2/CP.17. </w:t>
      </w:r>
      <w:r w:rsidR="002752A0" w:rsidRPr="003B586D">
        <w:rPr>
          <w:rFonts w:asciiTheme="majorHAnsi" w:hAnsiTheme="majorHAnsi" w:cstheme="majorHAnsi"/>
          <w:lang w:val="en-US"/>
        </w:rPr>
        <w:t>The latter by means of five foreseen results</w:t>
      </w:r>
      <w:r w:rsidR="003039A1" w:rsidRPr="003B586D">
        <w:rPr>
          <w:rFonts w:asciiTheme="majorHAnsi" w:hAnsiTheme="majorHAnsi" w:cstheme="majorHAnsi"/>
          <w:lang w:val="en-US"/>
        </w:rPr>
        <w:t xml:space="preserve">: 1. </w:t>
      </w:r>
      <w:r w:rsidR="002752A0" w:rsidRPr="003B586D">
        <w:rPr>
          <w:rFonts w:asciiTheme="majorHAnsi" w:hAnsiTheme="majorHAnsi" w:cstheme="majorHAnsi"/>
          <w:lang w:val="en-US"/>
        </w:rPr>
        <w:t xml:space="preserve">National </w:t>
      </w:r>
      <w:r w:rsidR="004243EE" w:rsidRPr="003B586D">
        <w:rPr>
          <w:rFonts w:asciiTheme="majorHAnsi" w:hAnsiTheme="majorHAnsi" w:cstheme="majorHAnsi"/>
          <w:lang w:val="en-US"/>
        </w:rPr>
        <w:t>GHG Database</w:t>
      </w:r>
      <w:r w:rsidR="002752A0" w:rsidRPr="003B586D">
        <w:rPr>
          <w:rFonts w:asciiTheme="majorHAnsi" w:hAnsiTheme="majorHAnsi" w:cstheme="majorHAnsi"/>
          <w:lang w:val="en-US"/>
        </w:rPr>
        <w:t>, updated and enhanced</w:t>
      </w:r>
      <w:r w:rsidR="003039A1" w:rsidRPr="003B586D">
        <w:rPr>
          <w:rFonts w:asciiTheme="majorHAnsi" w:hAnsiTheme="majorHAnsi" w:cstheme="majorHAnsi"/>
          <w:lang w:val="en-US"/>
        </w:rPr>
        <w:t>; 2. De</w:t>
      </w:r>
      <w:r w:rsidR="002752A0" w:rsidRPr="003B586D">
        <w:rPr>
          <w:rFonts w:asciiTheme="majorHAnsi" w:hAnsiTheme="majorHAnsi" w:cstheme="majorHAnsi"/>
          <w:lang w:val="en-US"/>
        </w:rPr>
        <w:t>velop knowledge and inform on mitigation actions</w:t>
      </w:r>
      <w:r w:rsidR="003039A1" w:rsidRPr="003B586D">
        <w:rPr>
          <w:rFonts w:asciiTheme="majorHAnsi" w:hAnsiTheme="majorHAnsi" w:cstheme="majorHAnsi"/>
          <w:lang w:val="en-US"/>
        </w:rPr>
        <w:t>, inclu</w:t>
      </w:r>
      <w:r w:rsidR="002752A0" w:rsidRPr="003B586D">
        <w:rPr>
          <w:rFonts w:asciiTheme="majorHAnsi" w:hAnsiTheme="majorHAnsi" w:cstheme="majorHAnsi"/>
          <w:lang w:val="en-US"/>
        </w:rPr>
        <w:t>ding</w:t>
      </w:r>
      <w:r w:rsidR="003039A1" w:rsidRPr="003B586D">
        <w:rPr>
          <w:rFonts w:asciiTheme="majorHAnsi" w:hAnsiTheme="majorHAnsi" w:cstheme="majorHAnsi"/>
          <w:lang w:val="en-US"/>
        </w:rPr>
        <w:t xml:space="preserve"> </w:t>
      </w:r>
      <w:r w:rsidR="002752A0" w:rsidRPr="003B586D">
        <w:rPr>
          <w:rFonts w:asciiTheme="majorHAnsi" w:hAnsiTheme="majorHAnsi" w:cstheme="majorHAnsi"/>
          <w:lang w:val="en-US"/>
        </w:rPr>
        <w:t xml:space="preserve">the Low </w:t>
      </w:r>
      <w:r w:rsidR="004243EE" w:rsidRPr="003B586D">
        <w:rPr>
          <w:rFonts w:asciiTheme="majorHAnsi" w:hAnsiTheme="majorHAnsi" w:cstheme="majorHAnsi"/>
          <w:lang w:val="en-US"/>
        </w:rPr>
        <w:t>Emissions</w:t>
      </w:r>
      <w:r w:rsidR="002752A0" w:rsidRPr="003B586D">
        <w:rPr>
          <w:rFonts w:asciiTheme="majorHAnsi" w:hAnsiTheme="majorHAnsi" w:cstheme="majorHAnsi"/>
          <w:lang w:val="en-US"/>
        </w:rPr>
        <w:t xml:space="preserve"> Development Strategies </w:t>
      </w:r>
      <w:r w:rsidR="003039A1" w:rsidRPr="003B586D">
        <w:rPr>
          <w:rFonts w:asciiTheme="majorHAnsi" w:hAnsiTheme="majorHAnsi" w:cstheme="majorHAnsi"/>
          <w:lang w:val="en-US"/>
        </w:rPr>
        <w:t>(LEDS) spec</w:t>
      </w:r>
      <w:r w:rsidR="002752A0" w:rsidRPr="003B586D">
        <w:rPr>
          <w:rFonts w:asciiTheme="majorHAnsi" w:hAnsiTheme="majorHAnsi" w:cstheme="majorHAnsi"/>
          <w:lang w:val="en-US"/>
        </w:rPr>
        <w:t>i</w:t>
      </w:r>
      <w:r w:rsidR="003039A1" w:rsidRPr="003B586D">
        <w:rPr>
          <w:rFonts w:asciiTheme="majorHAnsi" w:hAnsiTheme="majorHAnsi" w:cstheme="majorHAnsi"/>
          <w:lang w:val="en-US"/>
        </w:rPr>
        <w:t>fic</w:t>
      </w:r>
      <w:r w:rsidR="002752A0" w:rsidRPr="003B586D">
        <w:rPr>
          <w:rFonts w:asciiTheme="majorHAnsi" w:hAnsiTheme="majorHAnsi" w:cstheme="majorHAnsi"/>
          <w:lang w:val="en-US"/>
        </w:rPr>
        <w:t xml:space="preserve"> for</w:t>
      </w:r>
      <w:r w:rsidR="003039A1" w:rsidRPr="003B586D">
        <w:rPr>
          <w:rFonts w:asciiTheme="majorHAnsi" w:hAnsiTheme="majorHAnsi" w:cstheme="majorHAnsi"/>
          <w:lang w:val="en-US"/>
        </w:rPr>
        <w:t xml:space="preserve"> M</w:t>
      </w:r>
      <w:r w:rsidR="002752A0" w:rsidRPr="003B586D">
        <w:rPr>
          <w:rFonts w:asciiTheme="majorHAnsi" w:hAnsiTheme="majorHAnsi" w:cstheme="majorHAnsi"/>
          <w:lang w:val="en-US"/>
        </w:rPr>
        <w:t>e</w:t>
      </w:r>
      <w:r w:rsidR="003039A1" w:rsidRPr="003B586D">
        <w:rPr>
          <w:rFonts w:asciiTheme="majorHAnsi" w:hAnsiTheme="majorHAnsi" w:cstheme="majorHAnsi"/>
          <w:lang w:val="en-US"/>
        </w:rPr>
        <w:t>xico; 3. Evalua</w:t>
      </w:r>
      <w:r w:rsidR="002752A0" w:rsidRPr="003B586D">
        <w:rPr>
          <w:rFonts w:asciiTheme="majorHAnsi" w:hAnsiTheme="majorHAnsi" w:cstheme="majorHAnsi"/>
          <w:lang w:val="en-US"/>
        </w:rPr>
        <w:t>te and</w:t>
      </w:r>
      <w:r w:rsidR="003039A1" w:rsidRPr="003B586D">
        <w:rPr>
          <w:rFonts w:asciiTheme="majorHAnsi" w:hAnsiTheme="majorHAnsi" w:cstheme="majorHAnsi"/>
          <w:lang w:val="en-US"/>
        </w:rPr>
        <w:t xml:space="preserve"> report </w:t>
      </w:r>
      <w:r w:rsidR="002752A0" w:rsidRPr="003B586D">
        <w:rPr>
          <w:rFonts w:asciiTheme="majorHAnsi" w:hAnsiTheme="majorHAnsi" w:cstheme="majorHAnsi"/>
          <w:lang w:val="en-US"/>
        </w:rPr>
        <w:t xml:space="preserve">vulnerability </w:t>
      </w:r>
      <w:r w:rsidR="003039A1" w:rsidRPr="003B586D">
        <w:rPr>
          <w:rFonts w:asciiTheme="majorHAnsi" w:hAnsiTheme="majorHAnsi" w:cstheme="majorHAnsi"/>
          <w:lang w:val="en-US"/>
        </w:rPr>
        <w:t>dat</w:t>
      </w:r>
      <w:r w:rsidR="002752A0" w:rsidRPr="003B586D">
        <w:rPr>
          <w:rFonts w:asciiTheme="majorHAnsi" w:hAnsiTheme="majorHAnsi" w:cstheme="majorHAnsi"/>
          <w:lang w:val="en-US"/>
        </w:rPr>
        <w:t>a</w:t>
      </w:r>
      <w:r w:rsidR="00D47F74" w:rsidRPr="003B586D">
        <w:rPr>
          <w:rFonts w:asciiTheme="majorHAnsi" w:hAnsiTheme="majorHAnsi" w:cstheme="majorHAnsi"/>
          <w:lang w:val="en-US"/>
        </w:rPr>
        <w:t xml:space="preserve"> and</w:t>
      </w:r>
      <w:r w:rsidR="003039A1" w:rsidRPr="003B586D">
        <w:rPr>
          <w:rFonts w:asciiTheme="majorHAnsi" w:hAnsiTheme="majorHAnsi" w:cstheme="majorHAnsi"/>
          <w:lang w:val="en-US"/>
        </w:rPr>
        <w:t xml:space="preserve"> </w:t>
      </w:r>
      <w:r w:rsidR="00D47F74" w:rsidRPr="003B586D">
        <w:rPr>
          <w:rFonts w:asciiTheme="majorHAnsi" w:hAnsiTheme="majorHAnsi" w:cstheme="majorHAnsi"/>
          <w:lang w:val="en-US"/>
        </w:rPr>
        <w:t xml:space="preserve">adaptation </w:t>
      </w:r>
      <w:r w:rsidR="003039A1" w:rsidRPr="003B586D">
        <w:rPr>
          <w:rFonts w:asciiTheme="majorHAnsi" w:hAnsiTheme="majorHAnsi" w:cstheme="majorHAnsi"/>
          <w:lang w:val="en-US"/>
        </w:rPr>
        <w:t>op</w:t>
      </w:r>
      <w:r w:rsidR="00D47F74" w:rsidRPr="003B586D">
        <w:rPr>
          <w:rFonts w:asciiTheme="majorHAnsi" w:hAnsiTheme="majorHAnsi" w:cstheme="majorHAnsi"/>
          <w:lang w:val="en-US"/>
        </w:rPr>
        <w:t>t</w:t>
      </w:r>
      <w:r w:rsidR="003039A1" w:rsidRPr="003B586D">
        <w:rPr>
          <w:rFonts w:asciiTheme="majorHAnsi" w:hAnsiTheme="majorHAnsi" w:cstheme="majorHAnsi"/>
          <w:lang w:val="en-US"/>
        </w:rPr>
        <w:t>ions; 4. Compil</w:t>
      </w:r>
      <w:r w:rsidR="00D47F74" w:rsidRPr="003B586D">
        <w:rPr>
          <w:rFonts w:asciiTheme="majorHAnsi" w:hAnsiTheme="majorHAnsi" w:cstheme="majorHAnsi"/>
          <w:lang w:val="en-US"/>
        </w:rPr>
        <w:t>e and</w:t>
      </w:r>
      <w:r w:rsidR="003039A1" w:rsidRPr="003B586D">
        <w:rPr>
          <w:rFonts w:asciiTheme="majorHAnsi" w:hAnsiTheme="majorHAnsi" w:cstheme="majorHAnsi"/>
          <w:lang w:val="en-US"/>
        </w:rPr>
        <w:t xml:space="preserve"> </w:t>
      </w:r>
      <w:r w:rsidR="00D47F74" w:rsidRPr="003B586D">
        <w:rPr>
          <w:rFonts w:asciiTheme="majorHAnsi" w:hAnsiTheme="majorHAnsi" w:cstheme="majorHAnsi"/>
          <w:lang w:val="en-US"/>
        </w:rPr>
        <w:t>update</w:t>
      </w:r>
      <w:r w:rsidR="003039A1" w:rsidRPr="003B586D">
        <w:rPr>
          <w:rFonts w:asciiTheme="majorHAnsi" w:hAnsiTheme="majorHAnsi" w:cstheme="majorHAnsi"/>
          <w:lang w:val="en-US"/>
        </w:rPr>
        <w:t xml:space="preserve"> </w:t>
      </w:r>
      <w:r w:rsidR="00D47F74" w:rsidRPr="003B586D">
        <w:rPr>
          <w:rFonts w:asciiTheme="majorHAnsi" w:hAnsiTheme="majorHAnsi" w:cstheme="majorHAnsi"/>
          <w:lang w:val="en-US"/>
        </w:rPr>
        <w:t xml:space="preserve">relevant </w:t>
      </w:r>
      <w:r w:rsidR="003039A1" w:rsidRPr="003B586D">
        <w:rPr>
          <w:rFonts w:asciiTheme="majorHAnsi" w:hAnsiTheme="majorHAnsi" w:cstheme="majorHAnsi"/>
          <w:lang w:val="en-US"/>
        </w:rPr>
        <w:t>informa</w:t>
      </w:r>
      <w:r w:rsidR="00D47F74" w:rsidRPr="003B586D">
        <w:rPr>
          <w:rFonts w:asciiTheme="majorHAnsi" w:hAnsiTheme="majorHAnsi" w:cstheme="majorHAnsi"/>
          <w:lang w:val="en-US"/>
        </w:rPr>
        <w:t>t</w:t>
      </w:r>
      <w:r w:rsidR="003039A1" w:rsidRPr="003B586D">
        <w:rPr>
          <w:rFonts w:asciiTheme="majorHAnsi" w:hAnsiTheme="majorHAnsi" w:cstheme="majorHAnsi"/>
          <w:lang w:val="en-US"/>
        </w:rPr>
        <w:t>i</w:t>
      </w:r>
      <w:r w:rsidR="00D47F74" w:rsidRPr="003B586D">
        <w:rPr>
          <w:rFonts w:asciiTheme="majorHAnsi" w:hAnsiTheme="majorHAnsi" w:cstheme="majorHAnsi"/>
          <w:lang w:val="en-US"/>
        </w:rPr>
        <w:t>o</w:t>
      </w:r>
      <w:r w:rsidR="003039A1" w:rsidRPr="003B586D">
        <w:rPr>
          <w:rFonts w:asciiTheme="majorHAnsi" w:hAnsiTheme="majorHAnsi" w:cstheme="majorHAnsi"/>
          <w:lang w:val="en-US"/>
        </w:rPr>
        <w:t xml:space="preserve">n </w:t>
      </w:r>
      <w:r w:rsidR="00D47F74" w:rsidRPr="003B586D">
        <w:rPr>
          <w:rFonts w:asciiTheme="majorHAnsi" w:hAnsiTheme="majorHAnsi" w:cstheme="majorHAnsi"/>
          <w:lang w:val="en-US"/>
        </w:rPr>
        <w:t xml:space="preserve">on National </w:t>
      </w:r>
      <w:r w:rsidR="00A125BA" w:rsidRPr="003B586D">
        <w:rPr>
          <w:rFonts w:asciiTheme="majorHAnsi" w:hAnsiTheme="majorHAnsi" w:cstheme="majorHAnsi"/>
          <w:lang w:val="en-US"/>
        </w:rPr>
        <w:t>Circumstances</w:t>
      </w:r>
      <w:r w:rsidR="00D47F74" w:rsidRPr="003B586D">
        <w:rPr>
          <w:rFonts w:asciiTheme="majorHAnsi" w:hAnsiTheme="majorHAnsi" w:cstheme="majorHAnsi"/>
          <w:lang w:val="en-US"/>
        </w:rPr>
        <w:t>, and</w:t>
      </w:r>
      <w:r w:rsidR="003039A1" w:rsidRPr="003B586D">
        <w:rPr>
          <w:rFonts w:asciiTheme="majorHAnsi" w:hAnsiTheme="majorHAnsi" w:cstheme="majorHAnsi"/>
          <w:lang w:val="en-US"/>
        </w:rPr>
        <w:t xml:space="preserve"> 5. Publi</w:t>
      </w:r>
      <w:r w:rsidR="00D47F74" w:rsidRPr="003B586D">
        <w:rPr>
          <w:rFonts w:asciiTheme="majorHAnsi" w:hAnsiTheme="majorHAnsi" w:cstheme="majorHAnsi"/>
          <w:lang w:val="en-US"/>
        </w:rPr>
        <w:t xml:space="preserve">sh and </w:t>
      </w:r>
      <w:r w:rsidR="003039A1" w:rsidRPr="003B586D">
        <w:rPr>
          <w:rFonts w:asciiTheme="majorHAnsi" w:hAnsiTheme="majorHAnsi" w:cstheme="majorHAnsi"/>
          <w:lang w:val="en-US"/>
        </w:rPr>
        <w:t>present</w:t>
      </w:r>
      <w:r w:rsidR="00D47F74" w:rsidRPr="003B586D">
        <w:rPr>
          <w:rFonts w:asciiTheme="majorHAnsi" w:hAnsiTheme="majorHAnsi" w:cstheme="majorHAnsi"/>
          <w:lang w:val="en-US"/>
        </w:rPr>
        <w:t xml:space="preserve"> the</w:t>
      </w:r>
      <w:r w:rsidR="003039A1" w:rsidRPr="003B586D">
        <w:rPr>
          <w:rFonts w:asciiTheme="majorHAnsi" w:hAnsiTheme="majorHAnsi" w:cstheme="majorHAnsi"/>
          <w:lang w:val="en-US"/>
        </w:rPr>
        <w:t xml:space="preserve"> S</w:t>
      </w:r>
      <w:r w:rsidR="00D47F74" w:rsidRPr="003B586D">
        <w:rPr>
          <w:rFonts w:asciiTheme="majorHAnsi" w:hAnsiTheme="majorHAnsi" w:cstheme="majorHAnsi"/>
          <w:lang w:val="en-US"/>
        </w:rPr>
        <w:t>i</w:t>
      </w:r>
      <w:r w:rsidR="003039A1" w:rsidRPr="003B586D">
        <w:rPr>
          <w:rFonts w:asciiTheme="majorHAnsi" w:hAnsiTheme="majorHAnsi" w:cstheme="majorHAnsi"/>
          <w:lang w:val="en-US"/>
        </w:rPr>
        <w:t>xt</w:t>
      </w:r>
      <w:r w:rsidR="00D47F74" w:rsidRPr="003B586D">
        <w:rPr>
          <w:rFonts w:asciiTheme="majorHAnsi" w:hAnsiTheme="majorHAnsi" w:cstheme="majorHAnsi"/>
          <w:lang w:val="en-US"/>
        </w:rPr>
        <w:t>h</w:t>
      </w:r>
      <w:r w:rsidR="003039A1" w:rsidRPr="003B586D">
        <w:rPr>
          <w:rFonts w:asciiTheme="majorHAnsi" w:hAnsiTheme="majorHAnsi" w:cstheme="majorHAnsi"/>
          <w:lang w:val="en-US"/>
        </w:rPr>
        <w:t xml:space="preserve"> N</w:t>
      </w:r>
      <w:r w:rsidR="00D47F74" w:rsidRPr="003B586D">
        <w:rPr>
          <w:rFonts w:asciiTheme="majorHAnsi" w:hAnsiTheme="majorHAnsi" w:cstheme="majorHAnsi"/>
          <w:lang w:val="en-US"/>
        </w:rPr>
        <w:t>C</w:t>
      </w:r>
      <w:r w:rsidR="003039A1" w:rsidRPr="003B586D">
        <w:rPr>
          <w:rFonts w:asciiTheme="majorHAnsi" w:hAnsiTheme="majorHAnsi" w:cstheme="majorHAnsi"/>
          <w:lang w:val="en-US"/>
        </w:rPr>
        <w:t xml:space="preserve"> </w:t>
      </w:r>
      <w:r w:rsidR="00D47F74" w:rsidRPr="003B586D">
        <w:rPr>
          <w:rFonts w:asciiTheme="majorHAnsi" w:hAnsiTheme="majorHAnsi" w:cstheme="majorHAnsi"/>
          <w:lang w:val="en-US"/>
        </w:rPr>
        <w:t>and the</w:t>
      </w:r>
      <w:r w:rsidR="003039A1" w:rsidRPr="003B586D">
        <w:rPr>
          <w:rFonts w:asciiTheme="majorHAnsi" w:hAnsiTheme="majorHAnsi" w:cstheme="majorHAnsi"/>
          <w:lang w:val="en-US"/>
        </w:rPr>
        <w:t xml:space="preserve"> se</w:t>
      </w:r>
      <w:r w:rsidR="00D47F74" w:rsidRPr="003B586D">
        <w:rPr>
          <w:rFonts w:asciiTheme="majorHAnsi" w:hAnsiTheme="majorHAnsi" w:cstheme="majorHAnsi"/>
          <w:lang w:val="en-US"/>
        </w:rPr>
        <w:t>co</w:t>
      </w:r>
      <w:r w:rsidR="003039A1" w:rsidRPr="003B586D">
        <w:rPr>
          <w:rFonts w:asciiTheme="majorHAnsi" w:hAnsiTheme="majorHAnsi" w:cstheme="majorHAnsi"/>
          <w:lang w:val="en-US"/>
        </w:rPr>
        <w:t>nd B</w:t>
      </w:r>
      <w:r w:rsidR="003E5482" w:rsidRPr="003B586D">
        <w:rPr>
          <w:rFonts w:asciiTheme="majorHAnsi" w:hAnsiTheme="majorHAnsi" w:cstheme="majorHAnsi"/>
          <w:lang w:val="en-US"/>
        </w:rPr>
        <w:t>UR</w:t>
      </w:r>
      <w:r w:rsidR="003039A1" w:rsidRPr="003B586D">
        <w:rPr>
          <w:rFonts w:asciiTheme="majorHAnsi" w:hAnsiTheme="majorHAnsi" w:cstheme="majorHAnsi"/>
          <w:lang w:val="en-US"/>
        </w:rPr>
        <w:t xml:space="preserve"> </w:t>
      </w:r>
      <w:r w:rsidR="00D47F74" w:rsidRPr="003B586D">
        <w:rPr>
          <w:rFonts w:asciiTheme="majorHAnsi" w:hAnsiTheme="majorHAnsi" w:cstheme="majorHAnsi"/>
          <w:lang w:val="en-US"/>
        </w:rPr>
        <w:t>to the UNFCCC</w:t>
      </w:r>
      <w:r w:rsidR="003039A1" w:rsidRPr="003B586D">
        <w:rPr>
          <w:rFonts w:asciiTheme="majorHAnsi" w:hAnsiTheme="majorHAnsi" w:cstheme="majorHAnsi"/>
          <w:lang w:val="en-US"/>
        </w:rPr>
        <w:t>.</w:t>
      </w:r>
    </w:p>
    <w:p w:rsidR="007A3540" w:rsidRPr="003B586D" w:rsidRDefault="00D47F74" w:rsidP="007227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80" w:line="240" w:lineRule="auto"/>
        <w:rPr>
          <w:rFonts w:asciiTheme="majorHAnsi" w:hAnsiTheme="majorHAnsi" w:cstheme="majorHAnsi"/>
          <w:lang w:val="en-US"/>
        </w:rPr>
      </w:pPr>
      <w:r w:rsidRPr="003B586D">
        <w:rPr>
          <w:rFonts w:asciiTheme="majorHAnsi" w:hAnsiTheme="majorHAnsi" w:cstheme="majorHAnsi"/>
          <w:lang w:val="en-US"/>
        </w:rPr>
        <w:t xml:space="preserve">The integration process for the </w:t>
      </w:r>
      <w:r w:rsidR="007A3540" w:rsidRPr="003B586D">
        <w:rPr>
          <w:rFonts w:asciiTheme="majorHAnsi" w:hAnsiTheme="majorHAnsi" w:cstheme="majorHAnsi"/>
          <w:lang w:val="en-US"/>
        </w:rPr>
        <w:t>S</w:t>
      </w:r>
      <w:r w:rsidRPr="003B586D">
        <w:rPr>
          <w:rFonts w:asciiTheme="majorHAnsi" w:hAnsiTheme="majorHAnsi" w:cstheme="majorHAnsi"/>
          <w:lang w:val="en-US"/>
        </w:rPr>
        <w:t>i</w:t>
      </w:r>
      <w:r w:rsidR="007A3540" w:rsidRPr="003B586D">
        <w:rPr>
          <w:rFonts w:asciiTheme="majorHAnsi" w:hAnsiTheme="majorHAnsi" w:cstheme="majorHAnsi"/>
          <w:lang w:val="en-US"/>
        </w:rPr>
        <w:t>xt</w:t>
      </w:r>
      <w:r w:rsidRPr="003B586D">
        <w:rPr>
          <w:rFonts w:asciiTheme="majorHAnsi" w:hAnsiTheme="majorHAnsi" w:cstheme="majorHAnsi"/>
          <w:lang w:val="en-US"/>
        </w:rPr>
        <w:t>h</w:t>
      </w:r>
      <w:r w:rsidR="007A3540" w:rsidRPr="003B586D">
        <w:rPr>
          <w:rFonts w:asciiTheme="majorHAnsi" w:hAnsiTheme="majorHAnsi" w:cstheme="majorHAnsi"/>
          <w:lang w:val="en-US"/>
        </w:rPr>
        <w:t xml:space="preserve"> N</w:t>
      </w:r>
      <w:r w:rsidRPr="003B586D">
        <w:rPr>
          <w:rFonts w:asciiTheme="majorHAnsi" w:hAnsiTheme="majorHAnsi" w:cstheme="majorHAnsi"/>
          <w:lang w:val="en-US"/>
        </w:rPr>
        <w:t>C</w:t>
      </w:r>
      <w:r w:rsidR="007A3540" w:rsidRPr="003B586D">
        <w:rPr>
          <w:rFonts w:asciiTheme="majorHAnsi" w:hAnsiTheme="majorHAnsi" w:cstheme="majorHAnsi"/>
          <w:lang w:val="en-US"/>
        </w:rPr>
        <w:t xml:space="preserve"> consider</w:t>
      </w:r>
      <w:r w:rsidRPr="003B586D">
        <w:rPr>
          <w:rFonts w:asciiTheme="majorHAnsi" w:hAnsiTheme="majorHAnsi" w:cstheme="majorHAnsi"/>
          <w:lang w:val="en-US"/>
        </w:rPr>
        <w:t>ed</w:t>
      </w:r>
      <w:r w:rsidR="007A3540" w:rsidRPr="003B586D">
        <w:rPr>
          <w:rFonts w:asciiTheme="majorHAnsi" w:hAnsiTheme="majorHAnsi" w:cstheme="majorHAnsi"/>
          <w:lang w:val="en-US"/>
        </w:rPr>
        <w:t xml:space="preserve"> consulta</w:t>
      </w:r>
      <w:r w:rsidRPr="003B586D">
        <w:rPr>
          <w:rFonts w:asciiTheme="majorHAnsi" w:hAnsiTheme="majorHAnsi" w:cstheme="majorHAnsi"/>
          <w:lang w:val="en-US"/>
        </w:rPr>
        <w:t>tion with interested stakeholders</w:t>
      </w:r>
      <w:r w:rsidR="007A3540" w:rsidRPr="003B586D">
        <w:rPr>
          <w:rFonts w:asciiTheme="majorHAnsi" w:hAnsiTheme="majorHAnsi" w:cstheme="majorHAnsi"/>
          <w:lang w:val="en-US"/>
        </w:rPr>
        <w:t>, de</w:t>
      </w:r>
      <w:r w:rsidRPr="003B586D">
        <w:rPr>
          <w:rFonts w:asciiTheme="majorHAnsi" w:hAnsiTheme="majorHAnsi" w:cstheme="majorHAnsi"/>
          <w:lang w:val="en-US"/>
        </w:rPr>
        <w:t>velopment of capacities</w:t>
      </w:r>
      <w:r w:rsidR="007A3540" w:rsidRPr="003B586D">
        <w:rPr>
          <w:rFonts w:asciiTheme="majorHAnsi" w:hAnsiTheme="majorHAnsi" w:cstheme="majorHAnsi"/>
          <w:lang w:val="en-US"/>
        </w:rPr>
        <w:t xml:space="preserve">, </w:t>
      </w:r>
      <w:r w:rsidRPr="003B586D">
        <w:rPr>
          <w:rFonts w:asciiTheme="majorHAnsi" w:hAnsiTheme="majorHAnsi" w:cstheme="majorHAnsi"/>
          <w:lang w:val="en-US"/>
        </w:rPr>
        <w:t>knowledge enhancement</w:t>
      </w:r>
      <w:r w:rsidR="007A3540" w:rsidRPr="003B586D">
        <w:rPr>
          <w:rFonts w:asciiTheme="majorHAnsi" w:hAnsiTheme="majorHAnsi" w:cstheme="majorHAnsi"/>
          <w:lang w:val="en-US"/>
        </w:rPr>
        <w:t xml:space="preserve">, </w:t>
      </w:r>
      <w:r w:rsidRPr="003B586D">
        <w:rPr>
          <w:rFonts w:asciiTheme="majorHAnsi" w:hAnsiTheme="majorHAnsi" w:cstheme="majorHAnsi"/>
          <w:lang w:val="en-US"/>
        </w:rPr>
        <w:t>tools and</w:t>
      </w:r>
      <w:r w:rsidR="007A3540" w:rsidRPr="003B586D">
        <w:rPr>
          <w:rFonts w:asciiTheme="majorHAnsi" w:hAnsiTheme="majorHAnsi" w:cstheme="majorHAnsi"/>
          <w:lang w:val="en-US"/>
        </w:rPr>
        <w:t xml:space="preserve"> proces</w:t>
      </w:r>
      <w:r w:rsidRPr="003B586D">
        <w:rPr>
          <w:rFonts w:asciiTheme="majorHAnsi" w:hAnsiTheme="majorHAnsi" w:cstheme="majorHAnsi"/>
          <w:lang w:val="en-US"/>
        </w:rPr>
        <w:t>se</w:t>
      </w:r>
      <w:r w:rsidR="007A3540" w:rsidRPr="003B586D">
        <w:rPr>
          <w:rFonts w:asciiTheme="majorHAnsi" w:hAnsiTheme="majorHAnsi" w:cstheme="majorHAnsi"/>
          <w:lang w:val="en-US"/>
        </w:rPr>
        <w:t>s, a</w:t>
      </w:r>
      <w:r w:rsidRPr="003B586D">
        <w:rPr>
          <w:rFonts w:asciiTheme="majorHAnsi" w:hAnsiTheme="majorHAnsi" w:cstheme="majorHAnsi"/>
          <w:lang w:val="en-US"/>
        </w:rPr>
        <w:t>s</w:t>
      </w:r>
      <w:r w:rsidR="007A3540" w:rsidRPr="003B586D">
        <w:rPr>
          <w:rFonts w:asciiTheme="majorHAnsi" w:hAnsiTheme="majorHAnsi" w:cstheme="majorHAnsi"/>
          <w:lang w:val="en-US"/>
        </w:rPr>
        <w:t>sist</w:t>
      </w:r>
      <w:r w:rsidR="003E5482" w:rsidRPr="003B586D">
        <w:rPr>
          <w:rFonts w:asciiTheme="majorHAnsi" w:hAnsiTheme="majorHAnsi" w:cstheme="majorHAnsi"/>
          <w:lang w:val="en-US"/>
        </w:rPr>
        <w:t>a</w:t>
      </w:r>
      <w:r w:rsidR="007A3540" w:rsidRPr="003B586D">
        <w:rPr>
          <w:rFonts w:asciiTheme="majorHAnsi" w:hAnsiTheme="majorHAnsi" w:cstheme="majorHAnsi"/>
          <w:lang w:val="en-US"/>
        </w:rPr>
        <w:t>nc</w:t>
      </w:r>
      <w:r w:rsidRPr="003B586D">
        <w:rPr>
          <w:rFonts w:asciiTheme="majorHAnsi" w:hAnsiTheme="majorHAnsi" w:cstheme="majorHAnsi"/>
          <w:lang w:val="en-US"/>
        </w:rPr>
        <w:t xml:space="preserve">e to </w:t>
      </w:r>
      <w:r w:rsidR="003E5482" w:rsidRPr="003B586D">
        <w:rPr>
          <w:rFonts w:asciiTheme="majorHAnsi" w:hAnsiTheme="majorHAnsi" w:cstheme="majorHAnsi"/>
          <w:lang w:val="en-US"/>
        </w:rPr>
        <w:t>decision</w:t>
      </w:r>
      <w:r w:rsidRPr="003B586D">
        <w:rPr>
          <w:rFonts w:asciiTheme="majorHAnsi" w:hAnsiTheme="majorHAnsi" w:cstheme="majorHAnsi"/>
          <w:lang w:val="en-US"/>
        </w:rPr>
        <w:t xml:space="preserve"> makers</w:t>
      </w:r>
      <w:r w:rsidR="007A3540" w:rsidRPr="003B586D">
        <w:rPr>
          <w:rFonts w:asciiTheme="majorHAnsi" w:hAnsiTheme="majorHAnsi" w:cstheme="majorHAnsi"/>
          <w:lang w:val="en-US"/>
        </w:rPr>
        <w:t>, de</w:t>
      </w:r>
      <w:r w:rsidRPr="003B586D">
        <w:rPr>
          <w:rFonts w:asciiTheme="majorHAnsi" w:hAnsiTheme="majorHAnsi" w:cstheme="majorHAnsi"/>
          <w:lang w:val="en-US"/>
        </w:rPr>
        <w:t>velopment of</w:t>
      </w:r>
      <w:r w:rsidR="007A3540" w:rsidRPr="003B586D">
        <w:rPr>
          <w:rFonts w:asciiTheme="majorHAnsi" w:hAnsiTheme="majorHAnsi" w:cstheme="majorHAnsi"/>
          <w:lang w:val="en-US"/>
        </w:rPr>
        <w:t xml:space="preserve"> </w:t>
      </w:r>
      <w:r w:rsidRPr="003B586D">
        <w:rPr>
          <w:rFonts w:asciiTheme="majorHAnsi" w:hAnsiTheme="majorHAnsi" w:cstheme="majorHAnsi"/>
          <w:lang w:val="en-US"/>
        </w:rPr>
        <w:t>inter</w:t>
      </w:r>
      <w:r w:rsidR="003E5482" w:rsidRPr="003B586D">
        <w:rPr>
          <w:rFonts w:asciiTheme="majorHAnsi" w:hAnsiTheme="majorHAnsi" w:cstheme="majorHAnsi"/>
          <w:lang w:val="en-US"/>
        </w:rPr>
        <w:t>-</w:t>
      </w:r>
      <w:r w:rsidRPr="003B586D">
        <w:rPr>
          <w:rFonts w:asciiTheme="majorHAnsi" w:hAnsiTheme="majorHAnsi" w:cstheme="majorHAnsi"/>
          <w:lang w:val="en-US"/>
        </w:rPr>
        <w:t xml:space="preserve">institutional </w:t>
      </w:r>
      <w:r w:rsidR="007A3540" w:rsidRPr="003B586D">
        <w:rPr>
          <w:rFonts w:asciiTheme="majorHAnsi" w:hAnsiTheme="majorHAnsi" w:cstheme="majorHAnsi"/>
          <w:lang w:val="en-US"/>
        </w:rPr>
        <w:t>s</w:t>
      </w:r>
      <w:r w:rsidRPr="003B586D">
        <w:rPr>
          <w:rFonts w:asciiTheme="majorHAnsi" w:hAnsiTheme="majorHAnsi" w:cstheme="majorHAnsi"/>
          <w:lang w:val="en-US"/>
        </w:rPr>
        <w:t>y</w:t>
      </w:r>
      <w:r w:rsidR="007A3540" w:rsidRPr="003B586D">
        <w:rPr>
          <w:rFonts w:asciiTheme="majorHAnsi" w:hAnsiTheme="majorHAnsi" w:cstheme="majorHAnsi"/>
          <w:lang w:val="en-US"/>
        </w:rPr>
        <w:t>nergi</w:t>
      </w:r>
      <w:r w:rsidRPr="003B586D">
        <w:rPr>
          <w:rFonts w:asciiTheme="majorHAnsi" w:hAnsiTheme="majorHAnsi" w:cstheme="majorHAnsi"/>
          <w:lang w:val="en-US"/>
        </w:rPr>
        <w:t>e</w:t>
      </w:r>
      <w:r w:rsidR="007A3540" w:rsidRPr="003B586D">
        <w:rPr>
          <w:rFonts w:asciiTheme="majorHAnsi" w:hAnsiTheme="majorHAnsi" w:cstheme="majorHAnsi"/>
          <w:lang w:val="en-US"/>
        </w:rPr>
        <w:t xml:space="preserve">s </w:t>
      </w:r>
      <w:r w:rsidRPr="003B586D">
        <w:rPr>
          <w:rFonts w:asciiTheme="majorHAnsi" w:hAnsiTheme="majorHAnsi" w:cstheme="majorHAnsi"/>
          <w:lang w:val="en-US"/>
        </w:rPr>
        <w:t>between governments</w:t>
      </w:r>
      <w:r w:rsidR="007A3540" w:rsidRPr="003B586D">
        <w:rPr>
          <w:rFonts w:asciiTheme="majorHAnsi" w:hAnsiTheme="majorHAnsi" w:cstheme="majorHAnsi"/>
          <w:lang w:val="en-US"/>
        </w:rPr>
        <w:t xml:space="preserve"> (federal, sta</w:t>
      </w:r>
      <w:r w:rsidR="00DE57CD" w:rsidRPr="003B586D">
        <w:rPr>
          <w:rFonts w:asciiTheme="majorHAnsi" w:hAnsiTheme="majorHAnsi" w:cstheme="majorHAnsi"/>
          <w:lang w:val="en-US"/>
        </w:rPr>
        <w:t>t</w:t>
      </w:r>
      <w:r w:rsidR="007A3540" w:rsidRPr="003B586D">
        <w:rPr>
          <w:rFonts w:asciiTheme="majorHAnsi" w:hAnsiTheme="majorHAnsi" w:cstheme="majorHAnsi"/>
          <w:lang w:val="en-US"/>
        </w:rPr>
        <w:t>e</w:t>
      </w:r>
      <w:r w:rsidR="00DE57CD" w:rsidRPr="003B586D">
        <w:rPr>
          <w:rFonts w:asciiTheme="majorHAnsi" w:hAnsiTheme="majorHAnsi" w:cstheme="majorHAnsi"/>
          <w:lang w:val="en-US"/>
        </w:rPr>
        <w:t xml:space="preserve"> and</w:t>
      </w:r>
      <w:r w:rsidR="007A3540" w:rsidRPr="003B586D">
        <w:rPr>
          <w:rFonts w:asciiTheme="majorHAnsi" w:hAnsiTheme="majorHAnsi" w:cstheme="majorHAnsi"/>
          <w:lang w:val="en-US"/>
        </w:rPr>
        <w:t xml:space="preserve"> municipal)</w:t>
      </w:r>
      <w:r w:rsidR="000B7882" w:rsidRPr="003B586D">
        <w:rPr>
          <w:rFonts w:asciiTheme="majorHAnsi" w:hAnsiTheme="majorHAnsi" w:cstheme="majorHAnsi"/>
          <w:lang w:val="en-US"/>
        </w:rPr>
        <w:t xml:space="preserve"> </w:t>
      </w:r>
      <w:r w:rsidR="00DE57CD" w:rsidRPr="003B586D">
        <w:rPr>
          <w:rFonts w:asciiTheme="majorHAnsi" w:hAnsiTheme="majorHAnsi" w:cstheme="majorHAnsi"/>
          <w:lang w:val="en-US"/>
        </w:rPr>
        <w:t xml:space="preserve">and different </w:t>
      </w:r>
      <w:r w:rsidR="000B7882" w:rsidRPr="003B586D">
        <w:rPr>
          <w:rFonts w:asciiTheme="majorHAnsi" w:hAnsiTheme="majorHAnsi" w:cstheme="majorHAnsi"/>
          <w:lang w:val="en-US"/>
        </w:rPr>
        <w:t xml:space="preserve">sectors </w:t>
      </w:r>
      <w:r w:rsidR="00DE57CD" w:rsidRPr="003B586D">
        <w:rPr>
          <w:rFonts w:asciiTheme="majorHAnsi" w:hAnsiTheme="majorHAnsi" w:cstheme="majorHAnsi"/>
          <w:lang w:val="en-US"/>
        </w:rPr>
        <w:t>to</w:t>
      </w:r>
      <w:r w:rsidR="000B7882" w:rsidRPr="003B586D">
        <w:rPr>
          <w:rFonts w:asciiTheme="majorHAnsi" w:hAnsiTheme="majorHAnsi" w:cstheme="majorHAnsi"/>
          <w:lang w:val="en-US"/>
        </w:rPr>
        <w:t xml:space="preserve"> genera</w:t>
      </w:r>
      <w:r w:rsidR="00DE57CD" w:rsidRPr="003B586D">
        <w:rPr>
          <w:rFonts w:asciiTheme="majorHAnsi" w:hAnsiTheme="majorHAnsi" w:cstheme="majorHAnsi"/>
          <w:lang w:val="en-US"/>
        </w:rPr>
        <w:t>te and foster the flow of</w:t>
      </w:r>
      <w:r w:rsidR="000B7882" w:rsidRPr="003B586D">
        <w:rPr>
          <w:rFonts w:asciiTheme="majorHAnsi" w:hAnsiTheme="majorHAnsi" w:cstheme="majorHAnsi"/>
          <w:lang w:val="en-US"/>
        </w:rPr>
        <w:t xml:space="preserve"> informa</w:t>
      </w:r>
      <w:r w:rsidR="00DE57CD" w:rsidRPr="003B586D">
        <w:rPr>
          <w:rFonts w:asciiTheme="majorHAnsi" w:hAnsiTheme="majorHAnsi" w:cstheme="majorHAnsi"/>
          <w:lang w:val="en-US"/>
        </w:rPr>
        <w:t>t</w:t>
      </w:r>
      <w:r w:rsidR="000B7882" w:rsidRPr="003B586D">
        <w:rPr>
          <w:rFonts w:asciiTheme="majorHAnsi" w:hAnsiTheme="majorHAnsi" w:cstheme="majorHAnsi"/>
          <w:lang w:val="en-US"/>
        </w:rPr>
        <w:t>i</w:t>
      </w:r>
      <w:r w:rsidR="00DE57CD" w:rsidRPr="003B586D">
        <w:rPr>
          <w:rFonts w:asciiTheme="majorHAnsi" w:hAnsiTheme="majorHAnsi" w:cstheme="majorHAnsi"/>
          <w:lang w:val="en-US"/>
        </w:rPr>
        <w:t>o</w:t>
      </w:r>
      <w:r w:rsidR="000B7882" w:rsidRPr="003B586D">
        <w:rPr>
          <w:rFonts w:asciiTheme="majorHAnsi" w:hAnsiTheme="majorHAnsi" w:cstheme="majorHAnsi"/>
          <w:lang w:val="en-US"/>
        </w:rPr>
        <w:t>n</w:t>
      </w:r>
      <w:r w:rsidR="007A3540" w:rsidRPr="003B586D">
        <w:rPr>
          <w:rFonts w:asciiTheme="majorHAnsi" w:hAnsiTheme="majorHAnsi" w:cstheme="majorHAnsi"/>
          <w:lang w:val="en-US"/>
        </w:rPr>
        <w:t>,</w:t>
      </w:r>
      <w:r w:rsidR="000B7882" w:rsidRPr="003B586D">
        <w:rPr>
          <w:rFonts w:asciiTheme="majorHAnsi" w:hAnsiTheme="majorHAnsi" w:cstheme="majorHAnsi"/>
          <w:lang w:val="en-US"/>
        </w:rPr>
        <w:t xml:space="preserve"> </w:t>
      </w:r>
      <w:r w:rsidR="00DE57CD" w:rsidRPr="003B586D">
        <w:rPr>
          <w:rFonts w:asciiTheme="majorHAnsi" w:hAnsiTheme="majorHAnsi" w:cstheme="majorHAnsi"/>
          <w:lang w:val="en-US"/>
        </w:rPr>
        <w:t>and</w:t>
      </w:r>
      <w:r w:rsidR="000B7882" w:rsidRPr="003B586D">
        <w:rPr>
          <w:rFonts w:asciiTheme="majorHAnsi" w:hAnsiTheme="majorHAnsi" w:cstheme="majorHAnsi"/>
          <w:lang w:val="en-US"/>
        </w:rPr>
        <w:t xml:space="preserve"> ac</w:t>
      </w:r>
      <w:r w:rsidR="00DE57CD" w:rsidRPr="003B586D">
        <w:rPr>
          <w:rFonts w:asciiTheme="majorHAnsi" w:hAnsiTheme="majorHAnsi" w:cstheme="majorHAnsi"/>
          <w:lang w:val="en-US"/>
        </w:rPr>
        <w:t>t</w:t>
      </w:r>
      <w:r w:rsidR="000B7882" w:rsidRPr="003B586D">
        <w:rPr>
          <w:rFonts w:asciiTheme="majorHAnsi" w:hAnsiTheme="majorHAnsi" w:cstheme="majorHAnsi"/>
          <w:lang w:val="en-US"/>
        </w:rPr>
        <w:t xml:space="preserve">ions </w:t>
      </w:r>
      <w:r w:rsidR="00DE57CD" w:rsidRPr="003B586D">
        <w:rPr>
          <w:rFonts w:asciiTheme="majorHAnsi" w:hAnsiTheme="majorHAnsi" w:cstheme="majorHAnsi"/>
          <w:lang w:val="en-US"/>
        </w:rPr>
        <w:t>to</w:t>
      </w:r>
      <w:r w:rsidR="007A3540" w:rsidRPr="003B586D">
        <w:rPr>
          <w:rFonts w:asciiTheme="majorHAnsi" w:hAnsiTheme="majorHAnsi" w:cstheme="majorHAnsi"/>
          <w:lang w:val="en-US"/>
        </w:rPr>
        <w:t xml:space="preserve"> </w:t>
      </w:r>
      <w:r w:rsidR="00DE57CD" w:rsidRPr="003B586D">
        <w:rPr>
          <w:rFonts w:asciiTheme="majorHAnsi" w:hAnsiTheme="majorHAnsi" w:cstheme="majorHAnsi"/>
          <w:lang w:val="en-US"/>
        </w:rPr>
        <w:t>strengthen</w:t>
      </w:r>
      <w:r w:rsidR="007A3540" w:rsidRPr="003B586D">
        <w:rPr>
          <w:rFonts w:asciiTheme="majorHAnsi" w:hAnsiTheme="majorHAnsi" w:cstheme="majorHAnsi"/>
          <w:lang w:val="en-US"/>
        </w:rPr>
        <w:t xml:space="preserve"> institu</w:t>
      </w:r>
      <w:r w:rsidR="00DE57CD" w:rsidRPr="003B586D">
        <w:rPr>
          <w:rFonts w:asciiTheme="majorHAnsi" w:hAnsiTheme="majorHAnsi" w:cstheme="majorHAnsi"/>
          <w:lang w:val="en-US"/>
        </w:rPr>
        <w:t>t</w:t>
      </w:r>
      <w:r w:rsidR="007A3540" w:rsidRPr="003B586D">
        <w:rPr>
          <w:rFonts w:asciiTheme="majorHAnsi" w:hAnsiTheme="majorHAnsi" w:cstheme="majorHAnsi"/>
          <w:lang w:val="en-US"/>
        </w:rPr>
        <w:t>ion</w:t>
      </w:r>
      <w:r w:rsidR="00DE57CD" w:rsidRPr="003B586D">
        <w:rPr>
          <w:rFonts w:asciiTheme="majorHAnsi" w:hAnsiTheme="majorHAnsi" w:cstheme="majorHAnsi"/>
          <w:lang w:val="en-US"/>
        </w:rPr>
        <w:t>s and</w:t>
      </w:r>
      <w:r w:rsidR="007A3540" w:rsidRPr="003B586D">
        <w:rPr>
          <w:rFonts w:asciiTheme="majorHAnsi" w:hAnsiTheme="majorHAnsi" w:cstheme="majorHAnsi"/>
          <w:lang w:val="en-US"/>
        </w:rPr>
        <w:t xml:space="preserve"> </w:t>
      </w:r>
      <w:r w:rsidR="00DE57CD" w:rsidRPr="003B586D">
        <w:rPr>
          <w:rFonts w:asciiTheme="majorHAnsi" w:hAnsiTheme="majorHAnsi" w:cstheme="majorHAnsi"/>
          <w:lang w:val="en-US"/>
        </w:rPr>
        <w:t>work groups</w:t>
      </w:r>
      <w:r w:rsidR="007A3540" w:rsidRPr="003B586D">
        <w:rPr>
          <w:rFonts w:asciiTheme="majorHAnsi" w:hAnsiTheme="majorHAnsi" w:cstheme="majorHAnsi"/>
          <w:lang w:val="en-US"/>
        </w:rPr>
        <w:t xml:space="preserve">. </w:t>
      </w:r>
    </w:p>
    <w:p w:rsidR="007A3540" w:rsidRPr="003B586D" w:rsidRDefault="00C43FBC" w:rsidP="007227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80" w:line="240" w:lineRule="auto"/>
        <w:rPr>
          <w:rFonts w:asciiTheme="majorHAnsi" w:hAnsiTheme="majorHAnsi" w:cstheme="majorHAnsi"/>
          <w:lang w:val="en-US"/>
        </w:rPr>
      </w:pPr>
      <w:r w:rsidRPr="003B586D">
        <w:rPr>
          <w:rFonts w:asciiTheme="majorHAnsi" w:hAnsiTheme="majorHAnsi" w:cstheme="majorHAnsi"/>
          <w:lang w:val="en-US"/>
        </w:rPr>
        <w:t>The executor agency was the</w:t>
      </w:r>
      <w:r w:rsidR="007A3540" w:rsidRPr="003B586D">
        <w:rPr>
          <w:rFonts w:asciiTheme="majorHAnsi" w:hAnsiTheme="majorHAnsi" w:cstheme="majorHAnsi"/>
          <w:lang w:val="en-US"/>
        </w:rPr>
        <w:t xml:space="preserve"> INECC </w:t>
      </w:r>
      <w:r w:rsidRPr="003B586D">
        <w:rPr>
          <w:rFonts w:asciiTheme="majorHAnsi" w:hAnsiTheme="majorHAnsi" w:cstheme="majorHAnsi"/>
          <w:lang w:val="en-US"/>
        </w:rPr>
        <w:t xml:space="preserve">and the implementation agency was the UNDP, which provided technical and administrative support to </w:t>
      </w:r>
      <w:r w:rsidR="007A3540" w:rsidRPr="003B586D">
        <w:rPr>
          <w:rFonts w:asciiTheme="majorHAnsi" w:hAnsiTheme="majorHAnsi" w:cstheme="majorHAnsi"/>
          <w:lang w:val="en-US"/>
        </w:rPr>
        <w:t xml:space="preserve">INECC </w:t>
      </w:r>
      <w:r w:rsidRPr="003B586D">
        <w:rPr>
          <w:rFonts w:asciiTheme="majorHAnsi" w:hAnsiTheme="majorHAnsi" w:cstheme="majorHAnsi"/>
          <w:lang w:val="en-US"/>
        </w:rPr>
        <w:t>through the Coordinati</w:t>
      </w:r>
      <w:r w:rsidR="003E5482" w:rsidRPr="003B586D">
        <w:rPr>
          <w:rFonts w:asciiTheme="majorHAnsi" w:hAnsiTheme="majorHAnsi" w:cstheme="majorHAnsi"/>
          <w:lang w:val="en-US"/>
        </w:rPr>
        <w:t>o</w:t>
      </w:r>
      <w:r w:rsidRPr="003B586D">
        <w:rPr>
          <w:rFonts w:asciiTheme="majorHAnsi" w:hAnsiTheme="majorHAnsi" w:cstheme="majorHAnsi"/>
          <w:lang w:val="en-US"/>
        </w:rPr>
        <w:t>n and Administrative Unit of the Project,</w:t>
      </w:r>
      <w:r w:rsidR="007A3540" w:rsidRPr="003B586D">
        <w:rPr>
          <w:rFonts w:asciiTheme="majorHAnsi" w:hAnsiTheme="majorHAnsi" w:cstheme="majorHAnsi"/>
          <w:lang w:val="en-US"/>
        </w:rPr>
        <w:t xml:space="preserve"> respectiv</w:t>
      </w:r>
      <w:r w:rsidRPr="003B586D">
        <w:rPr>
          <w:rFonts w:asciiTheme="majorHAnsi" w:hAnsiTheme="majorHAnsi" w:cstheme="majorHAnsi"/>
          <w:lang w:val="en-US"/>
        </w:rPr>
        <w:t>ely</w:t>
      </w:r>
      <w:r w:rsidR="007A3540" w:rsidRPr="003B586D">
        <w:rPr>
          <w:rFonts w:asciiTheme="majorHAnsi" w:hAnsiTheme="majorHAnsi" w:cstheme="majorHAnsi"/>
          <w:lang w:val="en-US"/>
        </w:rPr>
        <w:t xml:space="preserve">. </w:t>
      </w:r>
      <w:r w:rsidRPr="003B586D">
        <w:rPr>
          <w:rFonts w:asciiTheme="majorHAnsi" w:hAnsiTheme="majorHAnsi" w:cstheme="majorHAnsi"/>
          <w:lang w:val="en-US"/>
        </w:rPr>
        <w:t xml:space="preserve">These units were housed in the </w:t>
      </w:r>
      <w:r w:rsidR="007A3540" w:rsidRPr="003B586D">
        <w:rPr>
          <w:rFonts w:asciiTheme="majorHAnsi" w:hAnsiTheme="majorHAnsi" w:cstheme="majorHAnsi"/>
          <w:lang w:val="en-US"/>
        </w:rPr>
        <w:t xml:space="preserve">INECC </w:t>
      </w:r>
      <w:r w:rsidRPr="003B586D">
        <w:rPr>
          <w:rFonts w:asciiTheme="majorHAnsi" w:hAnsiTheme="majorHAnsi" w:cstheme="majorHAnsi"/>
          <w:lang w:val="en-US"/>
        </w:rPr>
        <w:t>in order to provide a more</w:t>
      </w:r>
      <w:r w:rsidR="00602B73" w:rsidRPr="003B586D">
        <w:rPr>
          <w:rFonts w:asciiTheme="majorHAnsi" w:hAnsiTheme="majorHAnsi" w:cstheme="majorHAnsi"/>
          <w:lang w:val="en-US"/>
        </w:rPr>
        <w:t xml:space="preserve"> </w:t>
      </w:r>
      <w:r w:rsidRPr="003B586D">
        <w:rPr>
          <w:rFonts w:asciiTheme="majorHAnsi" w:hAnsiTheme="majorHAnsi" w:cstheme="majorHAnsi"/>
          <w:lang w:val="en-US"/>
        </w:rPr>
        <w:t xml:space="preserve">effective </w:t>
      </w:r>
      <w:r w:rsidR="00602B73" w:rsidRPr="003B586D">
        <w:rPr>
          <w:rFonts w:asciiTheme="majorHAnsi" w:hAnsiTheme="majorHAnsi" w:cstheme="majorHAnsi"/>
          <w:lang w:val="en-US"/>
        </w:rPr>
        <w:t>and efficient support</w:t>
      </w:r>
      <w:r w:rsidR="007A3540" w:rsidRPr="003B586D">
        <w:rPr>
          <w:rFonts w:asciiTheme="majorHAnsi" w:hAnsiTheme="majorHAnsi" w:cstheme="majorHAnsi"/>
          <w:lang w:val="en-US"/>
        </w:rPr>
        <w:t>.</w:t>
      </w:r>
    </w:p>
    <w:p w:rsidR="007E698E" w:rsidRPr="003B586D" w:rsidRDefault="00602B73" w:rsidP="007227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80" w:line="240" w:lineRule="auto"/>
        <w:rPr>
          <w:rFonts w:asciiTheme="majorHAnsi" w:hAnsiTheme="majorHAnsi" w:cstheme="majorHAnsi"/>
          <w:lang w:val="en-US"/>
        </w:rPr>
      </w:pPr>
      <w:bookmarkStart w:id="2" w:name="_Hlk529038022"/>
      <w:r w:rsidRPr="003B586D">
        <w:rPr>
          <w:rFonts w:asciiTheme="majorHAnsi" w:hAnsiTheme="majorHAnsi" w:cstheme="majorHAnsi"/>
          <w:lang w:val="en-US"/>
        </w:rPr>
        <w:t xml:space="preserve">The </w:t>
      </w:r>
      <w:r w:rsidR="00933295" w:rsidRPr="003B586D">
        <w:rPr>
          <w:rFonts w:asciiTheme="majorHAnsi" w:hAnsiTheme="majorHAnsi" w:cstheme="majorHAnsi"/>
          <w:lang w:val="en-US"/>
        </w:rPr>
        <w:t xml:space="preserve">GEF </w:t>
      </w:r>
      <w:r w:rsidRPr="003B586D">
        <w:rPr>
          <w:rFonts w:asciiTheme="majorHAnsi" w:hAnsiTheme="majorHAnsi" w:cstheme="majorHAnsi"/>
          <w:lang w:val="en-US"/>
        </w:rPr>
        <w:t>provided financial support</w:t>
      </w:r>
      <w:r w:rsidR="00933295" w:rsidRPr="003B586D">
        <w:rPr>
          <w:rFonts w:asciiTheme="majorHAnsi" w:hAnsiTheme="majorHAnsi" w:cstheme="majorHAnsi"/>
          <w:lang w:val="en-US"/>
        </w:rPr>
        <w:t xml:space="preserve"> and</w:t>
      </w:r>
      <w:r w:rsidR="007E698E" w:rsidRPr="003B586D">
        <w:rPr>
          <w:rFonts w:asciiTheme="majorHAnsi" w:hAnsiTheme="majorHAnsi" w:cstheme="majorHAnsi"/>
          <w:lang w:val="en-US"/>
        </w:rPr>
        <w:t xml:space="preserve"> </w:t>
      </w:r>
      <w:r w:rsidR="00B92E6A" w:rsidRPr="003B586D">
        <w:rPr>
          <w:rFonts w:asciiTheme="majorHAnsi" w:hAnsiTheme="majorHAnsi" w:cstheme="majorHAnsi"/>
          <w:lang w:val="en-US"/>
        </w:rPr>
        <w:t>in</w:t>
      </w:r>
      <w:r w:rsidR="00B92E6A">
        <w:rPr>
          <w:rFonts w:asciiTheme="majorHAnsi" w:hAnsiTheme="majorHAnsi" w:cstheme="majorHAnsi"/>
          <w:lang w:val="en-US"/>
        </w:rPr>
        <w:t>-kind</w:t>
      </w:r>
      <w:r w:rsidRPr="003B586D">
        <w:rPr>
          <w:rFonts w:asciiTheme="majorHAnsi" w:hAnsiTheme="majorHAnsi" w:cstheme="majorHAnsi"/>
          <w:lang w:val="en-US"/>
        </w:rPr>
        <w:t xml:space="preserve"> contribution by the executor agency </w:t>
      </w:r>
      <w:r w:rsidR="007E698E" w:rsidRPr="003B586D">
        <w:rPr>
          <w:rFonts w:asciiTheme="majorHAnsi" w:hAnsiTheme="majorHAnsi" w:cstheme="majorHAnsi"/>
          <w:lang w:val="en-US"/>
        </w:rPr>
        <w:t xml:space="preserve">(INECC). </w:t>
      </w:r>
      <w:bookmarkStart w:id="3" w:name="_Hlk529115159"/>
      <w:r w:rsidR="007E698E" w:rsidRPr="003B586D">
        <w:rPr>
          <w:rFonts w:asciiTheme="majorHAnsi" w:hAnsiTheme="majorHAnsi" w:cstheme="majorHAnsi"/>
          <w:lang w:val="en-US"/>
        </w:rPr>
        <w:t xml:space="preserve">No </w:t>
      </w:r>
      <w:r w:rsidRPr="003B586D">
        <w:rPr>
          <w:rFonts w:asciiTheme="majorHAnsi" w:hAnsiTheme="majorHAnsi" w:cstheme="majorHAnsi"/>
          <w:lang w:val="en-US"/>
        </w:rPr>
        <w:t xml:space="preserve">other sources of funding were available for </w:t>
      </w:r>
      <w:r w:rsidR="00933295" w:rsidRPr="003B586D">
        <w:rPr>
          <w:rFonts w:asciiTheme="majorHAnsi" w:hAnsiTheme="majorHAnsi" w:cstheme="majorHAnsi"/>
          <w:lang w:val="en-US"/>
        </w:rPr>
        <w:t xml:space="preserve">the </w:t>
      </w:r>
      <w:r w:rsidRPr="003B586D">
        <w:rPr>
          <w:rFonts w:asciiTheme="majorHAnsi" w:hAnsiTheme="majorHAnsi" w:cstheme="majorHAnsi"/>
          <w:lang w:val="en-US"/>
        </w:rPr>
        <w:t>Sixth NC</w:t>
      </w:r>
      <w:r w:rsidR="00E67896" w:rsidRPr="003B586D">
        <w:rPr>
          <w:rFonts w:asciiTheme="majorHAnsi" w:hAnsiTheme="majorHAnsi" w:cstheme="majorHAnsi"/>
          <w:lang w:val="en-US"/>
        </w:rPr>
        <w:t xml:space="preserve"> Project</w:t>
      </w:r>
      <w:r w:rsidR="007E698E" w:rsidRPr="003B586D">
        <w:rPr>
          <w:rFonts w:asciiTheme="majorHAnsi" w:hAnsiTheme="majorHAnsi" w:cstheme="majorHAnsi"/>
          <w:lang w:val="en-US"/>
        </w:rPr>
        <w:t xml:space="preserve">, </w:t>
      </w:r>
      <w:r w:rsidRPr="003B586D">
        <w:rPr>
          <w:rFonts w:asciiTheme="majorHAnsi" w:hAnsiTheme="majorHAnsi" w:cstheme="majorHAnsi"/>
          <w:lang w:val="en-US"/>
        </w:rPr>
        <w:t xml:space="preserve">but synergies were established with other projects such as the </w:t>
      </w:r>
      <w:r w:rsidR="008F5487" w:rsidRPr="003B586D">
        <w:rPr>
          <w:rFonts w:asciiTheme="majorHAnsi" w:hAnsiTheme="majorHAnsi" w:cstheme="majorHAnsi"/>
          <w:lang w:val="en-US"/>
        </w:rPr>
        <w:t>Project</w:t>
      </w:r>
      <w:r w:rsidR="000B5E1E" w:rsidRPr="003B586D">
        <w:rPr>
          <w:rFonts w:asciiTheme="majorHAnsi" w:hAnsiTheme="majorHAnsi" w:cstheme="majorHAnsi"/>
          <w:lang w:val="en-US"/>
        </w:rPr>
        <w:t xml:space="preserve"> 00086487 </w:t>
      </w:r>
      <w:r w:rsidR="008F5487" w:rsidRPr="003B586D">
        <w:rPr>
          <w:rFonts w:asciiTheme="majorHAnsi" w:hAnsiTheme="majorHAnsi" w:cstheme="majorHAnsi"/>
          <w:lang w:val="en-US"/>
        </w:rPr>
        <w:t xml:space="preserve">Platform for Cooperation between Canada and Mexico on Climate Change and Green Growth </w:t>
      </w:r>
      <w:r w:rsidR="000B5E1E" w:rsidRPr="003B586D">
        <w:rPr>
          <w:rFonts w:asciiTheme="majorHAnsi" w:hAnsiTheme="majorHAnsi" w:cstheme="majorHAnsi"/>
          <w:lang w:val="en-US"/>
        </w:rPr>
        <w:t>(</w:t>
      </w:r>
      <w:r w:rsidR="009118DE" w:rsidRPr="003B586D">
        <w:rPr>
          <w:rFonts w:asciiTheme="majorHAnsi" w:hAnsiTheme="majorHAnsi" w:cstheme="majorHAnsi"/>
          <w:lang w:val="en-US"/>
        </w:rPr>
        <w:t xml:space="preserve">from now on Project </w:t>
      </w:r>
      <w:r w:rsidRPr="003B586D">
        <w:rPr>
          <w:rFonts w:asciiTheme="majorHAnsi" w:hAnsiTheme="majorHAnsi" w:cstheme="majorHAnsi"/>
          <w:lang w:val="en-US"/>
        </w:rPr>
        <w:t>Canada Platform</w:t>
      </w:r>
      <w:bookmarkEnd w:id="3"/>
      <w:r w:rsidR="000B5E1E" w:rsidRPr="003B586D">
        <w:rPr>
          <w:rFonts w:asciiTheme="majorHAnsi" w:hAnsiTheme="majorHAnsi" w:cstheme="majorHAnsi"/>
          <w:lang w:val="en-US"/>
        </w:rPr>
        <w:t>)</w:t>
      </w:r>
      <w:r w:rsidR="008A1664" w:rsidRPr="003B586D">
        <w:rPr>
          <w:rFonts w:asciiTheme="majorHAnsi" w:hAnsiTheme="majorHAnsi" w:cstheme="majorHAnsi"/>
          <w:lang w:val="en-US"/>
        </w:rPr>
        <w:t>.</w:t>
      </w:r>
    </w:p>
    <w:p w:rsidR="00302C0B" w:rsidRDefault="00AF4CD6" w:rsidP="007227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80" w:line="240" w:lineRule="auto"/>
        <w:rPr>
          <w:rFonts w:asciiTheme="majorHAnsi" w:hAnsiTheme="majorHAnsi" w:cstheme="majorHAnsi"/>
          <w:lang w:val="en-US"/>
        </w:rPr>
      </w:pPr>
      <w:r w:rsidRPr="003B586D">
        <w:rPr>
          <w:rFonts w:asciiTheme="majorHAnsi" w:hAnsiTheme="majorHAnsi" w:cstheme="majorHAnsi"/>
          <w:lang w:val="en-US"/>
        </w:rPr>
        <w:t xml:space="preserve">The execution period for the project was </w:t>
      </w:r>
      <w:r w:rsidR="007A3540" w:rsidRPr="003B586D">
        <w:rPr>
          <w:rFonts w:asciiTheme="majorHAnsi" w:hAnsiTheme="majorHAnsi" w:cstheme="majorHAnsi"/>
          <w:lang w:val="en-US"/>
        </w:rPr>
        <w:t xml:space="preserve">2015-2017 </w:t>
      </w:r>
      <w:r w:rsidRPr="003B586D">
        <w:rPr>
          <w:rFonts w:asciiTheme="majorHAnsi" w:hAnsiTheme="majorHAnsi" w:cstheme="majorHAnsi"/>
          <w:lang w:val="en-US"/>
        </w:rPr>
        <w:t xml:space="preserve">and it had an </w:t>
      </w:r>
      <w:r w:rsidR="004243EE" w:rsidRPr="003B586D">
        <w:rPr>
          <w:rFonts w:asciiTheme="majorHAnsi" w:hAnsiTheme="majorHAnsi" w:cstheme="majorHAnsi"/>
          <w:lang w:val="en-US"/>
        </w:rPr>
        <w:t>extension</w:t>
      </w:r>
      <w:r w:rsidRPr="003B586D">
        <w:rPr>
          <w:rFonts w:asciiTheme="majorHAnsi" w:hAnsiTheme="majorHAnsi" w:cstheme="majorHAnsi"/>
          <w:lang w:val="en-US"/>
        </w:rPr>
        <w:t xml:space="preserve"> to </w:t>
      </w:r>
      <w:r w:rsidR="007A3540" w:rsidRPr="003B586D">
        <w:rPr>
          <w:rFonts w:asciiTheme="majorHAnsi" w:hAnsiTheme="majorHAnsi" w:cstheme="majorHAnsi"/>
          <w:lang w:val="en-US"/>
        </w:rPr>
        <w:t>2018</w:t>
      </w:r>
      <w:r w:rsidR="00216E2D" w:rsidRPr="003B586D">
        <w:rPr>
          <w:rFonts w:asciiTheme="majorHAnsi" w:hAnsiTheme="majorHAnsi" w:cstheme="majorHAnsi"/>
          <w:lang w:val="en-US"/>
        </w:rPr>
        <w:t>.</w:t>
      </w:r>
      <w:r w:rsidR="001659C7" w:rsidRPr="003B586D">
        <w:rPr>
          <w:rFonts w:asciiTheme="majorHAnsi" w:hAnsiTheme="majorHAnsi" w:cstheme="majorHAnsi"/>
          <w:lang w:val="en-US"/>
        </w:rPr>
        <w:t xml:space="preserve"> </w:t>
      </w:r>
      <w:r w:rsidRPr="003B586D">
        <w:rPr>
          <w:rFonts w:asciiTheme="majorHAnsi" w:hAnsiTheme="majorHAnsi" w:cstheme="majorHAnsi"/>
          <w:lang w:val="en-US"/>
        </w:rPr>
        <w:t xml:space="preserve">As the </w:t>
      </w:r>
      <w:r w:rsidR="001E60A0" w:rsidRPr="003B586D">
        <w:rPr>
          <w:rFonts w:asciiTheme="majorHAnsi" w:hAnsiTheme="majorHAnsi" w:cstheme="majorHAnsi"/>
          <w:lang w:val="en-US"/>
        </w:rPr>
        <w:t>Mid-Term Evaluation</w:t>
      </w:r>
      <w:r w:rsidR="001E60A0" w:rsidRPr="003B586D" w:rsidDel="001E60A0">
        <w:rPr>
          <w:rFonts w:asciiTheme="majorHAnsi" w:hAnsiTheme="majorHAnsi" w:cstheme="majorHAnsi"/>
          <w:lang w:val="en-US"/>
        </w:rPr>
        <w:t xml:space="preserve"> </w:t>
      </w:r>
      <w:r w:rsidR="001E60A0" w:rsidRPr="003B586D">
        <w:rPr>
          <w:rFonts w:asciiTheme="majorHAnsi" w:hAnsiTheme="majorHAnsi" w:cstheme="majorHAnsi"/>
          <w:lang w:val="en-US"/>
        </w:rPr>
        <w:t xml:space="preserve">(MTE) </w:t>
      </w:r>
      <w:r w:rsidRPr="003B586D">
        <w:rPr>
          <w:rFonts w:asciiTheme="majorHAnsi" w:hAnsiTheme="majorHAnsi" w:cstheme="majorHAnsi"/>
          <w:lang w:val="en-US"/>
        </w:rPr>
        <w:t>points out</w:t>
      </w:r>
      <w:r w:rsidR="00302C0B" w:rsidRPr="003B586D">
        <w:rPr>
          <w:rFonts w:asciiTheme="majorHAnsi" w:hAnsiTheme="majorHAnsi" w:cstheme="majorHAnsi"/>
          <w:lang w:val="en-US"/>
        </w:rPr>
        <w:t xml:space="preserve">, </w:t>
      </w:r>
      <w:r w:rsidRPr="003B586D">
        <w:rPr>
          <w:rFonts w:asciiTheme="majorHAnsi" w:hAnsiTheme="majorHAnsi" w:cstheme="majorHAnsi"/>
          <w:lang w:val="en-US"/>
        </w:rPr>
        <w:t>three fundamental factors existed that established the times and timeline of the Project</w:t>
      </w:r>
      <w:r w:rsidR="00302C0B" w:rsidRPr="003B586D">
        <w:rPr>
          <w:rFonts w:asciiTheme="majorHAnsi" w:hAnsiTheme="majorHAnsi" w:cstheme="majorHAnsi"/>
          <w:lang w:val="en-US"/>
        </w:rPr>
        <w:t xml:space="preserve">: </w:t>
      </w:r>
      <w:r w:rsidRPr="003B586D">
        <w:rPr>
          <w:rFonts w:asciiTheme="majorHAnsi" w:hAnsiTheme="majorHAnsi" w:cstheme="majorHAnsi"/>
          <w:lang w:val="en-US"/>
        </w:rPr>
        <w:t>the change of Federal Administration in 2012</w:t>
      </w:r>
      <w:r w:rsidR="00302C0B" w:rsidRPr="003B586D">
        <w:rPr>
          <w:rFonts w:asciiTheme="majorHAnsi" w:hAnsiTheme="majorHAnsi" w:cstheme="majorHAnsi"/>
          <w:lang w:val="en-US"/>
        </w:rPr>
        <w:t>;</w:t>
      </w:r>
      <w:r w:rsidRPr="003B586D">
        <w:rPr>
          <w:rFonts w:asciiTheme="majorHAnsi" w:hAnsiTheme="majorHAnsi" w:cstheme="majorHAnsi"/>
          <w:lang w:val="en-US"/>
        </w:rPr>
        <w:t xml:space="preserve"> the reo</w:t>
      </w:r>
      <w:r w:rsidR="00E65A6D" w:rsidRPr="003B586D">
        <w:rPr>
          <w:rFonts w:asciiTheme="majorHAnsi" w:hAnsiTheme="majorHAnsi" w:cstheme="majorHAnsi"/>
          <w:lang w:val="en-US"/>
        </w:rPr>
        <w:t>rientation</w:t>
      </w:r>
      <w:r w:rsidRPr="003B586D">
        <w:rPr>
          <w:rFonts w:asciiTheme="majorHAnsi" w:hAnsiTheme="majorHAnsi" w:cstheme="majorHAnsi"/>
          <w:lang w:val="en-US"/>
        </w:rPr>
        <w:t xml:space="preserve"> of activities that had to</w:t>
      </w:r>
      <w:r w:rsidR="00E65A6D" w:rsidRPr="003B586D">
        <w:rPr>
          <w:rFonts w:asciiTheme="majorHAnsi" w:hAnsiTheme="majorHAnsi" w:cstheme="majorHAnsi"/>
          <w:lang w:val="en-US"/>
        </w:rPr>
        <w:t xml:space="preserve"> be</w:t>
      </w:r>
      <w:r w:rsidRPr="003B586D">
        <w:rPr>
          <w:rFonts w:asciiTheme="majorHAnsi" w:hAnsiTheme="majorHAnsi" w:cstheme="majorHAnsi"/>
          <w:lang w:val="en-US"/>
        </w:rPr>
        <w:t xml:space="preserve"> implemen</w:t>
      </w:r>
      <w:r w:rsidR="00E65A6D" w:rsidRPr="003B586D">
        <w:rPr>
          <w:rFonts w:asciiTheme="majorHAnsi" w:hAnsiTheme="majorHAnsi" w:cstheme="majorHAnsi"/>
          <w:lang w:val="en-US"/>
        </w:rPr>
        <w:t>ted</w:t>
      </w:r>
      <w:r w:rsidRPr="003B586D">
        <w:rPr>
          <w:rFonts w:asciiTheme="majorHAnsi" w:hAnsiTheme="majorHAnsi" w:cstheme="majorHAnsi"/>
          <w:lang w:val="en-US"/>
        </w:rPr>
        <w:t xml:space="preserve"> in order to focus </w:t>
      </w:r>
      <w:r w:rsidR="009118DE" w:rsidRPr="003B586D">
        <w:rPr>
          <w:rFonts w:asciiTheme="majorHAnsi" w:hAnsiTheme="majorHAnsi" w:cstheme="majorHAnsi"/>
          <w:lang w:val="en-US"/>
        </w:rPr>
        <w:t>national</w:t>
      </w:r>
      <w:r w:rsidRPr="003B586D">
        <w:rPr>
          <w:rFonts w:asciiTheme="majorHAnsi" w:hAnsiTheme="majorHAnsi" w:cstheme="majorHAnsi"/>
          <w:lang w:val="en-US"/>
        </w:rPr>
        <w:t xml:space="preserve"> climate policy actions to comply </w:t>
      </w:r>
      <w:r w:rsidR="004243EE" w:rsidRPr="003B586D">
        <w:rPr>
          <w:rFonts w:asciiTheme="majorHAnsi" w:hAnsiTheme="majorHAnsi" w:cstheme="majorHAnsi"/>
          <w:lang w:val="en-US"/>
        </w:rPr>
        <w:t xml:space="preserve">with the goals established by Mexico in the Paris Agreement in 2016 </w:t>
      </w:r>
      <w:bookmarkStart w:id="4" w:name="_Hlk529893907"/>
      <w:r w:rsidR="004243EE" w:rsidRPr="003B586D">
        <w:rPr>
          <w:rFonts w:asciiTheme="majorHAnsi" w:hAnsiTheme="majorHAnsi" w:cstheme="majorHAnsi"/>
          <w:lang w:val="en-US"/>
        </w:rPr>
        <w:t xml:space="preserve">and modification of the legal and administrative structure linked to addressing climate change during the period </w:t>
      </w:r>
      <w:r w:rsidR="00CA1EFC" w:rsidRPr="003B586D">
        <w:rPr>
          <w:rFonts w:asciiTheme="majorHAnsi" w:hAnsiTheme="majorHAnsi" w:cstheme="majorHAnsi"/>
          <w:lang w:val="en-US"/>
        </w:rPr>
        <w:t>2013-2016</w:t>
      </w:r>
      <w:bookmarkEnd w:id="4"/>
      <w:r w:rsidR="004243EE" w:rsidRPr="003B586D">
        <w:rPr>
          <w:rFonts w:asciiTheme="majorHAnsi" w:hAnsiTheme="majorHAnsi" w:cstheme="majorHAnsi"/>
          <w:lang w:val="en-US"/>
        </w:rPr>
        <w:t>, resulting from the publication of the General Law of Climate Change in</w:t>
      </w:r>
      <w:r w:rsidR="00772E0F" w:rsidRPr="003B586D">
        <w:rPr>
          <w:rFonts w:asciiTheme="majorHAnsi" w:hAnsiTheme="majorHAnsi" w:cstheme="majorHAnsi"/>
          <w:lang w:val="en-US"/>
        </w:rPr>
        <w:t xml:space="preserve"> 2012</w:t>
      </w:r>
      <w:sdt>
        <w:sdtPr>
          <w:rPr>
            <w:rFonts w:asciiTheme="majorHAnsi" w:hAnsiTheme="majorHAnsi" w:cstheme="majorHAnsi"/>
          </w:rPr>
          <w:id w:val="1540861232"/>
          <w:citation/>
        </w:sdtPr>
        <w:sdtContent>
          <w:r w:rsidR="00E028C5" w:rsidRPr="003B586D">
            <w:rPr>
              <w:rFonts w:asciiTheme="majorHAnsi" w:hAnsiTheme="majorHAnsi" w:cstheme="majorHAnsi"/>
            </w:rPr>
            <w:fldChar w:fldCharType="begin"/>
          </w:r>
          <w:r w:rsidR="00772E0F" w:rsidRPr="003B586D">
            <w:rPr>
              <w:rFonts w:asciiTheme="majorHAnsi" w:hAnsiTheme="majorHAnsi" w:cstheme="majorHAnsi"/>
              <w:lang w:val="en-US"/>
            </w:rPr>
            <w:instrText xml:space="preserve">CITATION DOF181 \l 2058 </w:instrText>
          </w:r>
          <w:r w:rsidR="00E028C5" w:rsidRPr="003B586D">
            <w:rPr>
              <w:rFonts w:asciiTheme="majorHAnsi" w:hAnsiTheme="majorHAnsi" w:cstheme="majorHAnsi"/>
            </w:rPr>
            <w:fldChar w:fldCharType="separate"/>
          </w:r>
          <w:r w:rsidR="00772E0F" w:rsidRPr="003B586D">
            <w:rPr>
              <w:rFonts w:asciiTheme="majorHAnsi" w:hAnsiTheme="majorHAnsi" w:cstheme="majorHAnsi"/>
              <w:noProof/>
              <w:lang w:val="en-US"/>
            </w:rPr>
            <w:t xml:space="preserve"> (DOF, 2012)</w:t>
          </w:r>
          <w:r w:rsidR="00E028C5" w:rsidRPr="003B586D">
            <w:rPr>
              <w:rFonts w:asciiTheme="majorHAnsi" w:hAnsiTheme="majorHAnsi" w:cstheme="majorHAnsi"/>
            </w:rPr>
            <w:fldChar w:fldCharType="end"/>
          </w:r>
        </w:sdtContent>
      </w:sdt>
      <w:r w:rsidR="00CA1EFC" w:rsidRPr="003B586D">
        <w:rPr>
          <w:rFonts w:asciiTheme="majorHAnsi" w:hAnsiTheme="majorHAnsi" w:cstheme="majorHAnsi"/>
          <w:lang w:val="en-US"/>
        </w:rPr>
        <w:t>.</w:t>
      </w:r>
    </w:p>
    <w:p w:rsidR="004243EE" w:rsidRPr="004243EE" w:rsidRDefault="004243EE" w:rsidP="007227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80" w:line="240" w:lineRule="auto"/>
        <w:rPr>
          <w:szCs w:val="23"/>
          <w:lang w:val="en-US"/>
        </w:rPr>
      </w:pPr>
    </w:p>
    <w:bookmarkEnd w:id="2"/>
    <w:p w:rsidR="005A663B" w:rsidRPr="00933295" w:rsidRDefault="007A0522" w:rsidP="00FF0B23">
      <w:pPr>
        <w:spacing w:after="60" w:line="216" w:lineRule="auto"/>
        <w:rPr>
          <w:b/>
          <w:color w:val="2F5496" w:themeColor="accent1" w:themeShade="BF"/>
          <w:sz w:val="26"/>
          <w:szCs w:val="26"/>
          <w:lang w:val="en-US"/>
        </w:rPr>
      </w:pPr>
      <w:r w:rsidRPr="00933295">
        <w:rPr>
          <w:b/>
          <w:color w:val="2F5496" w:themeColor="accent1" w:themeShade="BF"/>
          <w:sz w:val="26"/>
          <w:szCs w:val="26"/>
          <w:lang w:val="en-US"/>
        </w:rPr>
        <w:t>Summary of Evaluation Grades</w:t>
      </w:r>
      <w:r w:rsidR="005A663B" w:rsidRPr="00933295">
        <w:rPr>
          <w:b/>
          <w:color w:val="2F5496" w:themeColor="accent1" w:themeShade="BF"/>
          <w:sz w:val="26"/>
          <w:szCs w:val="26"/>
          <w:lang w:val="en-US"/>
        </w:rPr>
        <w:t xml:space="preserve"> </w:t>
      </w:r>
    </w:p>
    <w:p w:rsidR="00C8535E" w:rsidRPr="00933295" w:rsidRDefault="007A0522"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933295">
        <w:rPr>
          <w:rFonts w:asciiTheme="majorHAnsi" w:eastAsia="Times New Roman" w:hAnsiTheme="majorHAnsi" w:cs="Times New Roman"/>
          <w:lang w:val="en-US" w:eastAsia="es-ES"/>
        </w:rPr>
        <w:t>The Project</w:t>
      </w:r>
      <w:r w:rsidR="00C8535E" w:rsidRPr="00933295">
        <w:rPr>
          <w:rFonts w:asciiTheme="majorHAnsi" w:eastAsia="Times New Roman" w:hAnsiTheme="majorHAnsi" w:cs="Times New Roman"/>
          <w:lang w:val="en-US" w:eastAsia="es-ES"/>
        </w:rPr>
        <w:t>:</w:t>
      </w:r>
    </w:p>
    <w:p w:rsidR="00C8535E" w:rsidRPr="007A0522" w:rsidRDefault="007A0522" w:rsidP="001D3DA3">
      <w:pPr>
        <w:pStyle w:val="Prrafodelista"/>
        <w:numPr>
          <w:ilvl w:val="1"/>
          <w:numId w:val="41"/>
        </w:numPr>
        <w:spacing w:before="0" w:line="256" w:lineRule="auto"/>
        <w:ind w:left="567" w:hanging="141"/>
        <w:rPr>
          <w:rFonts w:asciiTheme="majorHAnsi" w:eastAsia="Times New Roman" w:hAnsiTheme="majorHAnsi" w:cs="Times New Roman"/>
          <w:lang w:val="en-US" w:eastAsia="es-ES"/>
        </w:rPr>
      </w:pPr>
      <w:r w:rsidRPr="007A0522">
        <w:rPr>
          <w:rFonts w:asciiTheme="majorHAnsi" w:eastAsia="Times New Roman" w:hAnsiTheme="majorHAnsi" w:cs="Times New Roman"/>
          <w:lang w:val="en-US" w:eastAsia="es-ES"/>
        </w:rPr>
        <w:t xml:space="preserve">was relevant since it included and supported National priorities on development established in the National Development Plan </w:t>
      </w:r>
      <w:r w:rsidR="00C8535E" w:rsidRPr="007A0522">
        <w:rPr>
          <w:rFonts w:asciiTheme="majorHAnsi" w:eastAsia="Times New Roman" w:hAnsiTheme="majorHAnsi" w:cs="Times New Roman"/>
          <w:lang w:val="en-US" w:eastAsia="es-ES"/>
        </w:rPr>
        <w:t xml:space="preserve">2013-2018 </w:t>
      </w:r>
      <w:r w:rsidRPr="007A0522">
        <w:rPr>
          <w:rFonts w:asciiTheme="majorHAnsi" w:eastAsia="Times New Roman" w:hAnsiTheme="majorHAnsi" w:cs="Times New Roman"/>
          <w:lang w:val="en-US" w:eastAsia="es-ES"/>
        </w:rPr>
        <w:t>and</w:t>
      </w:r>
      <w:r w:rsidR="00C8535E" w:rsidRPr="007A0522">
        <w:rPr>
          <w:rFonts w:asciiTheme="majorHAnsi" w:eastAsia="Times New Roman" w:hAnsiTheme="majorHAnsi" w:cs="Times New Roman"/>
          <w:lang w:val="en-US" w:eastAsia="es-ES"/>
        </w:rPr>
        <w:t xml:space="preserve"> </w:t>
      </w:r>
      <w:r w:rsidRPr="007A0522">
        <w:rPr>
          <w:rFonts w:asciiTheme="majorHAnsi" w:eastAsia="Times New Roman" w:hAnsiTheme="majorHAnsi" w:cs="Times New Roman"/>
          <w:lang w:val="en-US" w:eastAsia="es-ES"/>
        </w:rPr>
        <w:t xml:space="preserve">in the Special Climate Change Program </w:t>
      </w:r>
      <w:r w:rsidR="00C8535E" w:rsidRPr="007A0522">
        <w:rPr>
          <w:rFonts w:asciiTheme="majorHAnsi" w:eastAsia="Times New Roman" w:hAnsiTheme="majorHAnsi" w:cs="Times New Roman"/>
          <w:lang w:val="en-US" w:eastAsia="es-ES"/>
        </w:rPr>
        <w:t>2014-2018.</w:t>
      </w:r>
    </w:p>
    <w:p w:rsidR="00C8535E" w:rsidRPr="0045482A" w:rsidRDefault="007A0522" w:rsidP="001D3DA3">
      <w:pPr>
        <w:pStyle w:val="Prrafodelista"/>
        <w:numPr>
          <w:ilvl w:val="1"/>
          <w:numId w:val="41"/>
        </w:numPr>
        <w:spacing w:before="0" w:line="256" w:lineRule="auto"/>
        <w:ind w:left="567" w:hanging="141"/>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was effective and generated very satisfactory results</w:t>
      </w:r>
      <w:r w:rsidR="00C8535E"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by attaining the five planned objectives</w:t>
      </w:r>
      <w:r w:rsidR="00A44D9F">
        <w:rPr>
          <w:rFonts w:asciiTheme="majorHAnsi" w:eastAsia="Times New Roman" w:hAnsiTheme="majorHAnsi" w:cs="Times New Roman"/>
          <w:lang w:val="en-US" w:eastAsia="es-ES"/>
        </w:rPr>
        <w:t>,</w:t>
      </w:r>
      <w:r w:rsidR="000B5E1E" w:rsidRPr="0045482A">
        <w:rPr>
          <w:rFonts w:asciiTheme="majorHAnsi" w:eastAsia="Times New Roman" w:hAnsiTheme="majorHAnsi" w:cs="Times New Roman"/>
          <w:lang w:val="en-US" w:eastAsia="es-ES"/>
        </w:rPr>
        <w:t xml:space="preserve"> (</w:t>
      </w:r>
      <w:r w:rsidR="000C1DFA" w:rsidRPr="0045482A">
        <w:rPr>
          <w:rFonts w:asciiTheme="majorHAnsi" w:eastAsia="Times New Roman" w:hAnsiTheme="majorHAnsi" w:cs="Times New Roman"/>
          <w:lang w:val="en-US" w:eastAsia="es-ES"/>
        </w:rPr>
        <w:t xml:space="preserve">the </w:t>
      </w:r>
      <w:r w:rsidR="00A44D9F" w:rsidRPr="003B586D">
        <w:rPr>
          <w:rFonts w:asciiTheme="majorHAnsi" w:eastAsia="Times New Roman" w:hAnsiTheme="majorHAnsi" w:cs="Times New Roman"/>
          <w:lang w:val="en-US" w:eastAsia="es-ES"/>
        </w:rPr>
        <w:t xml:space="preserve">Sixth </w:t>
      </w:r>
      <w:r w:rsidR="000C1DFA" w:rsidRPr="003B586D">
        <w:rPr>
          <w:rFonts w:asciiTheme="majorHAnsi" w:eastAsia="Times New Roman" w:hAnsiTheme="majorHAnsi" w:cs="Times New Roman"/>
          <w:lang w:val="en-US" w:eastAsia="es-ES"/>
        </w:rPr>
        <w:t>NC</w:t>
      </w:r>
      <w:r w:rsidR="000C1DFA">
        <w:rPr>
          <w:rFonts w:asciiTheme="majorHAnsi" w:eastAsia="Times New Roman" w:hAnsiTheme="majorHAnsi" w:cs="Times New Roman"/>
          <w:lang w:val="en-US" w:eastAsia="es-ES"/>
        </w:rPr>
        <w:t xml:space="preserve"> was presented within the framework of 24</w:t>
      </w:r>
      <w:r w:rsidR="000C1DFA" w:rsidRPr="0045482A">
        <w:rPr>
          <w:rFonts w:asciiTheme="majorHAnsi" w:eastAsia="Times New Roman" w:hAnsiTheme="majorHAnsi" w:cs="Times New Roman"/>
          <w:vertAlign w:val="superscript"/>
          <w:lang w:val="en-US" w:eastAsia="es-ES"/>
        </w:rPr>
        <w:t>th</w:t>
      </w:r>
      <w:r w:rsidR="000C1DFA">
        <w:rPr>
          <w:rFonts w:asciiTheme="majorHAnsi" w:eastAsia="Times New Roman" w:hAnsiTheme="majorHAnsi" w:cs="Times New Roman"/>
          <w:lang w:val="en-US" w:eastAsia="es-ES"/>
        </w:rPr>
        <w:t xml:space="preserve"> edition of the Conference of the Parties of the Climate Change Convention</w:t>
      </w:r>
      <w:r w:rsidR="000B5E1E" w:rsidRPr="0045482A">
        <w:rPr>
          <w:rFonts w:asciiTheme="majorHAnsi" w:eastAsia="Times New Roman" w:hAnsiTheme="majorHAnsi" w:cs="Times New Roman"/>
          <w:lang w:val="en-US" w:eastAsia="es-ES"/>
        </w:rPr>
        <w:t xml:space="preserve"> (COP24), </w:t>
      </w:r>
      <w:r w:rsidR="000C1DFA">
        <w:rPr>
          <w:rFonts w:asciiTheme="majorHAnsi" w:eastAsia="Times New Roman" w:hAnsiTheme="majorHAnsi" w:cs="Times New Roman"/>
          <w:lang w:val="en-US" w:eastAsia="es-ES"/>
        </w:rPr>
        <w:t xml:space="preserve"> that took place in Katowice, Poland in December 2018 and was published</w:t>
      </w:r>
      <w:r w:rsidR="00766344" w:rsidRPr="0045482A">
        <w:rPr>
          <w:rFonts w:asciiTheme="majorHAnsi" w:eastAsia="Times New Roman" w:hAnsiTheme="majorHAnsi" w:cs="Times New Roman"/>
          <w:lang w:val="en-US" w:eastAsia="es-ES"/>
        </w:rPr>
        <w:t xml:space="preserve"> (https://cambioclimatico.gob.mx/</w:t>
      </w:r>
      <w:r w:rsidR="000B5E1E" w:rsidRPr="0045482A">
        <w:rPr>
          <w:rFonts w:asciiTheme="majorHAnsi" w:eastAsia="Times New Roman" w:hAnsiTheme="majorHAnsi" w:cs="Times New Roman"/>
          <w:lang w:val="en-US" w:eastAsia="es-ES"/>
        </w:rPr>
        <w:t xml:space="preserve">) </w:t>
      </w:r>
      <w:sdt>
        <w:sdtPr>
          <w:rPr>
            <w:rFonts w:asciiTheme="majorHAnsi" w:eastAsia="Times New Roman" w:hAnsiTheme="majorHAnsi" w:cs="Times New Roman"/>
            <w:lang w:eastAsia="es-ES"/>
          </w:rPr>
          <w:id w:val="-1118603915"/>
          <w:citation/>
        </w:sdtPr>
        <w:sdtContent>
          <w:r w:rsidR="000B5E1E">
            <w:rPr>
              <w:rFonts w:asciiTheme="majorHAnsi" w:eastAsia="Times New Roman" w:hAnsiTheme="majorHAnsi" w:cs="Times New Roman"/>
              <w:lang w:eastAsia="es-ES"/>
            </w:rPr>
            <w:fldChar w:fldCharType="begin"/>
          </w:r>
          <w:r w:rsidR="000B5E1E" w:rsidRPr="0045482A">
            <w:rPr>
              <w:rFonts w:asciiTheme="majorHAnsi" w:eastAsia="Times New Roman" w:hAnsiTheme="majorHAnsi" w:cs="Times New Roman"/>
              <w:lang w:val="en-US" w:eastAsia="es-ES"/>
            </w:rPr>
            <w:instrText xml:space="preserve"> CITATION INE182 \l 2058 </w:instrText>
          </w:r>
          <w:r w:rsidR="000B5E1E">
            <w:rPr>
              <w:rFonts w:asciiTheme="majorHAnsi" w:eastAsia="Times New Roman" w:hAnsiTheme="majorHAnsi" w:cs="Times New Roman"/>
              <w:lang w:eastAsia="es-ES"/>
            </w:rPr>
            <w:fldChar w:fldCharType="separate"/>
          </w:r>
          <w:r w:rsidR="000B5E1E" w:rsidRPr="0045482A">
            <w:rPr>
              <w:rFonts w:asciiTheme="majorHAnsi" w:eastAsia="Times New Roman" w:hAnsiTheme="majorHAnsi" w:cs="Times New Roman"/>
              <w:noProof/>
              <w:lang w:val="en-US" w:eastAsia="es-ES"/>
            </w:rPr>
            <w:t>(INECC, 2018)</w:t>
          </w:r>
          <w:r w:rsidR="000B5E1E">
            <w:rPr>
              <w:rFonts w:asciiTheme="majorHAnsi" w:eastAsia="Times New Roman" w:hAnsiTheme="majorHAnsi" w:cs="Times New Roman"/>
              <w:lang w:eastAsia="es-ES"/>
            </w:rPr>
            <w:fldChar w:fldCharType="end"/>
          </w:r>
        </w:sdtContent>
      </w:sdt>
      <w:r w:rsidR="000B5E1E"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 xml:space="preserve"> </w:t>
      </w:r>
      <w:r w:rsidR="00C8535E" w:rsidRPr="0045482A">
        <w:rPr>
          <w:rFonts w:asciiTheme="majorHAnsi" w:eastAsia="Times New Roman" w:hAnsiTheme="majorHAnsi" w:cs="Times New Roman"/>
          <w:lang w:val="en-US" w:eastAsia="es-ES"/>
        </w:rPr>
        <w:t xml:space="preserve">, </w:t>
      </w:r>
      <w:r w:rsidR="00FE68C5" w:rsidRPr="0045482A">
        <w:rPr>
          <w:rFonts w:asciiTheme="majorHAnsi" w:eastAsia="Times New Roman" w:hAnsiTheme="majorHAnsi" w:cs="Times New Roman"/>
          <w:lang w:val="en-US" w:eastAsia="es-ES"/>
        </w:rPr>
        <w:t>it also achieved its objectives by implementing the planned strategies</w:t>
      </w:r>
      <w:r w:rsidR="00C8535E" w:rsidRPr="0045482A">
        <w:rPr>
          <w:rFonts w:asciiTheme="majorHAnsi" w:eastAsia="Times New Roman" w:hAnsiTheme="majorHAnsi" w:cs="Times New Roman"/>
          <w:lang w:val="en-US" w:eastAsia="es-ES"/>
        </w:rPr>
        <w:t xml:space="preserve">. </w:t>
      </w:r>
    </w:p>
    <w:p w:rsidR="00C8535E" w:rsidRPr="00FE68C5" w:rsidRDefault="00FE68C5" w:rsidP="001D3DA3">
      <w:pPr>
        <w:pStyle w:val="Prrafodelista"/>
        <w:numPr>
          <w:ilvl w:val="1"/>
          <w:numId w:val="41"/>
        </w:numPr>
        <w:spacing w:before="0" w:line="256" w:lineRule="auto"/>
        <w:ind w:left="567" w:hanging="141"/>
        <w:rPr>
          <w:rFonts w:asciiTheme="majorHAnsi" w:eastAsia="Times New Roman" w:hAnsiTheme="majorHAnsi" w:cs="Times New Roman"/>
          <w:lang w:val="en-US" w:eastAsia="es-ES"/>
        </w:rPr>
      </w:pPr>
      <w:r w:rsidRPr="00FE68C5">
        <w:rPr>
          <w:rFonts w:asciiTheme="majorHAnsi" w:eastAsia="Times New Roman" w:hAnsiTheme="majorHAnsi" w:cs="Times New Roman"/>
          <w:lang w:val="en-US" w:eastAsia="es-ES"/>
        </w:rPr>
        <w:t xml:space="preserve">was very efficient when it implemented the activities based on the planned budget </w:t>
      </w:r>
      <w:r>
        <w:rPr>
          <w:rFonts w:asciiTheme="majorHAnsi" w:eastAsia="Times New Roman" w:hAnsiTheme="majorHAnsi" w:cs="Times New Roman"/>
          <w:lang w:val="en-US" w:eastAsia="es-ES"/>
        </w:rPr>
        <w:t>and in using local capacity during its execution</w:t>
      </w:r>
      <w:r w:rsidR="00C8535E" w:rsidRPr="00FE68C5">
        <w:rPr>
          <w:rFonts w:asciiTheme="majorHAnsi" w:eastAsia="Times New Roman" w:hAnsiTheme="majorHAnsi" w:cs="Times New Roman"/>
          <w:lang w:val="en-US" w:eastAsia="es-ES"/>
        </w:rPr>
        <w:t>.</w:t>
      </w:r>
    </w:p>
    <w:p w:rsidR="00D25DE1" w:rsidRPr="00FE68C5" w:rsidRDefault="00B66CEE" w:rsidP="001D3DA3">
      <w:pPr>
        <w:pStyle w:val="Prrafodelista"/>
        <w:numPr>
          <w:ilvl w:val="1"/>
          <w:numId w:val="41"/>
        </w:numPr>
        <w:spacing w:before="0" w:line="256" w:lineRule="auto"/>
        <w:ind w:left="567" w:hanging="141"/>
        <w:rPr>
          <w:rFonts w:asciiTheme="majorHAnsi" w:eastAsia="Times New Roman" w:hAnsiTheme="majorHAnsi" w:cs="Times New Roman"/>
          <w:lang w:val="en-US" w:eastAsia="es-ES"/>
        </w:rPr>
      </w:pPr>
      <w:r>
        <w:rPr>
          <w:rFonts w:asciiTheme="majorHAnsi" w:eastAsia="Times New Roman" w:hAnsiTheme="majorHAnsi" w:cs="Times New Roman"/>
          <w:lang w:val="en-US" w:eastAsia="es-ES"/>
        </w:rPr>
        <w:t xml:space="preserve"> Based</w:t>
      </w:r>
      <w:r w:rsidR="00766344">
        <w:rPr>
          <w:rFonts w:asciiTheme="majorHAnsi" w:eastAsia="Times New Roman" w:hAnsiTheme="majorHAnsi" w:cs="Times New Roman"/>
          <w:lang w:val="en-US" w:eastAsia="es-ES"/>
        </w:rPr>
        <w:t xml:space="preserve"> </w:t>
      </w:r>
      <w:r>
        <w:rPr>
          <w:rFonts w:asciiTheme="majorHAnsi" w:eastAsia="Times New Roman" w:hAnsiTheme="majorHAnsi" w:cs="Times New Roman"/>
          <w:lang w:val="en-US" w:eastAsia="es-ES"/>
        </w:rPr>
        <w:t xml:space="preserve">on an </w:t>
      </w:r>
      <w:r w:rsidR="00467F1C" w:rsidRPr="00FE68C5">
        <w:rPr>
          <w:rFonts w:asciiTheme="majorHAnsi" w:eastAsia="Times New Roman" w:hAnsiTheme="majorHAnsi" w:cs="Times New Roman"/>
          <w:lang w:val="en-US" w:eastAsia="es-ES"/>
        </w:rPr>
        <w:t xml:space="preserve">established </w:t>
      </w:r>
      <w:r w:rsidR="00FE68C5" w:rsidRPr="00FE68C5">
        <w:rPr>
          <w:rFonts w:asciiTheme="majorHAnsi" w:eastAsia="Times New Roman" w:hAnsiTheme="majorHAnsi" w:cs="Times New Roman"/>
          <w:lang w:val="en-US" w:eastAsia="es-ES"/>
        </w:rPr>
        <w:t xml:space="preserve">sustainability strategy </w:t>
      </w:r>
      <w:r w:rsidR="00A44D9F">
        <w:rPr>
          <w:rFonts w:asciiTheme="majorHAnsi" w:eastAsia="Times New Roman" w:hAnsiTheme="majorHAnsi" w:cs="Times New Roman"/>
          <w:lang w:val="en-US" w:eastAsia="es-ES"/>
        </w:rPr>
        <w:t xml:space="preserve">of the Project </w:t>
      </w:r>
      <w:r w:rsidR="00FE68C5" w:rsidRPr="00FE68C5">
        <w:rPr>
          <w:rFonts w:asciiTheme="majorHAnsi" w:eastAsia="Times New Roman" w:hAnsiTheme="majorHAnsi" w:cs="Times New Roman"/>
          <w:lang w:val="en-US" w:eastAsia="es-ES"/>
        </w:rPr>
        <w:t>that</w:t>
      </w:r>
      <w:r w:rsidR="00467F1C">
        <w:rPr>
          <w:rFonts w:asciiTheme="majorHAnsi" w:eastAsia="Times New Roman" w:hAnsiTheme="majorHAnsi" w:cs="Times New Roman"/>
          <w:lang w:val="en-US" w:eastAsia="es-ES"/>
        </w:rPr>
        <w:t xml:space="preserve"> make</w:t>
      </w:r>
      <w:r>
        <w:rPr>
          <w:rFonts w:asciiTheme="majorHAnsi" w:eastAsia="Times New Roman" w:hAnsiTheme="majorHAnsi" w:cs="Times New Roman"/>
          <w:lang w:val="en-US" w:eastAsia="es-ES"/>
        </w:rPr>
        <w:t>s</w:t>
      </w:r>
      <w:r w:rsidR="00FE68C5" w:rsidRPr="00FE68C5">
        <w:rPr>
          <w:rFonts w:asciiTheme="majorHAnsi" w:eastAsia="Times New Roman" w:hAnsiTheme="majorHAnsi" w:cs="Times New Roman"/>
          <w:lang w:val="en-US" w:eastAsia="es-ES"/>
        </w:rPr>
        <w:t xml:space="preserve"> it </w:t>
      </w:r>
      <w:r>
        <w:rPr>
          <w:rFonts w:asciiTheme="majorHAnsi" w:eastAsia="Times New Roman" w:hAnsiTheme="majorHAnsi" w:cs="Times New Roman"/>
          <w:lang w:val="en-US" w:eastAsia="es-ES"/>
        </w:rPr>
        <w:t>probable</w:t>
      </w:r>
      <w:r w:rsidRPr="00FE68C5">
        <w:rPr>
          <w:rFonts w:asciiTheme="majorHAnsi" w:eastAsia="Times New Roman" w:hAnsiTheme="majorHAnsi" w:cs="Times New Roman"/>
          <w:lang w:val="en-US" w:eastAsia="es-ES"/>
        </w:rPr>
        <w:t xml:space="preserve"> </w:t>
      </w:r>
      <w:r w:rsidR="00467F1C">
        <w:rPr>
          <w:rFonts w:asciiTheme="majorHAnsi" w:eastAsia="Times New Roman" w:hAnsiTheme="majorHAnsi" w:cs="Times New Roman"/>
          <w:lang w:val="en-US" w:eastAsia="es-ES"/>
        </w:rPr>
        <w:t>for</w:t>
      </w:r>
      <w:r w:rsidR="00FE68C5" w:rsidRPr="00FE68C5">
        <w:rPr>
          <w:rFonts w:asciiTheme="majorHAnsi" w:eastAsia="Times New Roman" w:hAnsiTheme="majorHAnsi" w:cs="Times New Roman"/>
          <w:lang w:val="en-US" w:eastAsia="es-ES"/>
        </w:rPr>
        <w:t xml:space="preserve"> Mexico </w:t>
      </w:r>
      <w:r w:rsidR="00467F1C">
        <w:rPr>
          <w:rFonts w:asciiTheme="majorHAnsi" w:eastAsia="Times New Roman" w:hAnsiTheme="majorHAnsi" w:cs="Times New Roman"/>
          <w:lang w:val="en-US" w:eastAsia="es-ES"/>
        </w:rPr>
        <w:t>to</w:t>
      </w:r>
      <w:r w:rsidR="00FE68C5" w:rsidRPr="00FE68C5">
        <w:rPr>
          <w:rFonts w:asciiTheme="majorHAnsi" w:eastAsia="Times New Roman" w:hAnsiTheme="majorHAnsi" w:cs="Times New Roman"/>
          <w:lang w:val="en-US" w:eastAsia="es-ES"/>
        </w:rPr>
        <w:t xml:space="preserve"> continue to generate </w:t>
      </w:r>
      <w:r w:rsidR="00FE68C5" w:rsidRPr="0045482A">
        <w:rPr>
          <w:rFonts w:asciiTheme="majorHAnsi" w:eastAsia="Times New Roman" w:hAnsiTheme="majorHAnsi" w:cs="Times New Roman"/>
          <w:lang w:val="en-US" w:eastAsia="es-ES"/>
        </w:rPr>
        <w:t>NC</w:t>
      </w:r>
      <w:r w:rsidR="00FE68C5" w:rsidRPr="00FE68C5">
        <w:rPr>
          <w:rFonts w:asciiTheme="majorHAnsi" w:eastAsia="Times New Roman" w:hAnsiTheme="majorHAnsi" w:cs="Times New Roman"/>
          <w:lang w:val="en-US" w:eastAsia="es-ES"/>
        </w:rPr>
        <w:t xml:space="preserve"> and that the benefits attained by the Project will continue </w:t>
      </w:r>
      <w:r w:rsidR="00701B82">
        <w:rPr>
          <w:rFonts w:asciiTheme="majorHAnsi" w:eastAsia="Times New Roman" w:hAnsiTheme="majorHAnsi" w:cs="Times New Roman"/>
          <w:lang w:val="en-US" w:eastAsia="es-ES"/>
        </w:rPr>
        <w:t>when it concludes</w:t>
      </w:r>
      <w:r w:rsidR="00C8535E" w:rsidRPr="00FE68C5">
        <w:rPr>
          <w:rFonts w:asciiTheme="majorHAnsi" w:eastAsia="Times New Roman" w:hAnsiTheme="majorHAnsi" w:cs="Times New Roman"/>
          <w:lang w:val="en-US" w:eastAsia="es-ES"/>
        </w:rPr>
        <w:t>.</w:t>
      </w:r>
      <w:r w:rsidR="00D25DE1" w:rsidRPr="00FE68C5">
        <w:rPr>
          <w:rFonts w:asciiTheme="majorHAnsi" w:eastAsia="Times New Roman" w:hAnsiTheme="majorHAnsi" w:cs="Times New Roman"/>
          <w:lang w:val="en-US" w:eastAsia="es-ES"/>
        </w:rPr>
        <w:t xml:space="preserve"> </w:t>
      </w:r>
    </w:p>
    <w:p w:rsidR="004A4BF7" w:rsidRPr="00701B82" w:rsidRDefault="00701B82" w:rsidP="001D3DA3">
      <w:pPr>
        <w:pStyle w:val="Prrafodelista"/>
        <w:numPr>
          <w:ilvl w:val="1"/>
          <w:numId w:val="41"/>
        </w:numPr>
        <w:spacing w:before="0" w:line="256" w:lineRule="auto"/>
        <w:ind w:left="567" w:hanging="141"/>
        <w:rPr>
          <w:rFonts w:asciiTheme="majorHAnsi" w:eastAsia="Times New Roman" w:hAnsiTheme="majorHAnsi" w:cs="Times New Roman"/>
          <w:lang w:val="en-US" w:eastAsia="es-ES"/>
        </w:rPr>
      </w:pPr>
      <w:r w:rsidRPr="00701B82">
        <w:rPr>
          <w:rFonts w:asciiTheme="majorHAnsi" w:eastAsia="Times New Roman" w:hAnsiTheme="majorHAnsi" w:cs="Times New Roman"/>
          <w:lang w:val="en-US" w:eastAsia="es-ES"/>
        </w:rPr>
        <w:t>had a significant impact by developing knowledge</w:t>
      </w:r>
      <w:r w:rsidR="004A4BF7" w:rsidRPr="00701B82">
        <w:rPr>
          <w:rFonts w:asciiTheme="majorHAnsi" w:eastAsia="Times New Roman" w:hAnsiTheme="majorHAnsi" w:cs="Times New Roman"/>
          <w:lang w:val="en-US" w:eastAsia="es-ES"/>
        </w:rPr>
        <w:t>, capaci</w:t>
      </w:r>
      <w:r w:rsidRPr="00701B82">
        <w:rPr>
          <w:rFonts w:asciiTheme="majorHAnsi" w:eastAsia="Times New Roman" w:hAnsiTheme="majorHAnsi" w:cs="Times New Roman"/>
          <w:lang w:val="en-US" w:eastAsia="es-ES"/>
        </w:rPr>
        <w:t>ties</w:t>
      </w:r>
      <w:r w:rsidR="004A4BF7" w:rsidRPr="00701B82">
        <w:rPr>
          <w:rFonts w:asciiTheme="majorHAnsi" w:eastAsia="Times New Roman" w:hAnsiTheme="majorHAnsi" w:cs="Times New Roman"/>
          <w:lang w:val="en-US" w:eastAsia="es-ES"/>
        </w:rPr>
        <w:t>, met</w:t>
      </w:r>
      <w:r w:rsidRPr="00701B82">
        <w:rPr>
          <w:rFonts w:asciiTheme="majorHAnsi" w:eastAsia="Times New Roman" w:hAnsiTheme="majorHAnsi" w:cs="Times New Roman"/>
          <w:lang w:val="en-US" w:eastAsia="es-ES"/>
        </w:rPr>
        <w:t>h</w:t>
      </w:r>
      <w:r w:rsidR="004A4BF7" w:rsidRPr="00701B82">
        <w:rPr>
          <w:rFonts w:asciiTheme="majorHAnsi" w:eastAsia="Times New Roman" w:hAnsiTheme="majorHAnsi" w:cs="Times New Roman"/>
          <w:lang w:val="en-US" w:eastAsia="es-ES"/>
        </w:rPr>
        <w:t>odolog</w:t>
      </w:r>
      <w:r w:rsidRPr="00701B82">
        <w:rPr>
          <w:rFonts w:asciiTheme="majorHAnsi" w:eastAsia="Times New Roman" w:hAnsiTheme="majorHAnsi" w:cs="Times New Roman"/>
          <w:lang w:val="en-US" w:eastAsia="es-ES"/>
        </w:rPr>
        <w:t>ie</w:t>
      </w:r>
      <w:r w:rsidR="004A4BF7" w:rsidRPr="00701B82">
        <w:rPr>
          <w:rFonts w:asciiTheme="majorHAnsi" w:eastAsia="Times New Roman" w:hAnsiTheme="majorHAnsi" w:cs="Times New Roman"/>
          <w:lang w:val="en-US" w:eastAsia="es-ES"/>
        </w:rPr>
        <w:t xml:space="preserve">s, </w:t>
      </w:r>
      <w:r w:rsidRPr="00701B82">
        <w:rPr>
          <w:rFonts w:asciiTheme="majorHAnsi" w:eastAsia="Times New Roman" w:hAnsiTheme="majorHAnsi" w:cs="Times New Roman"/>
          <w:lang w:val="en-US" w:eastAsia="es-ES"/>
        </w:rPr>
        <w:t>tools</w:t>
      </w:r>
      <w:r w:rsidR="004A4BF7" w:rsidRPr="00701B82">
        <w:rPr>
          <w:rFonts w:asciiTheme="majorHAnsi" w:eastAsia="Times New Roman" w:hAnsiTheme="majorHAnsi" w:cs="Times New Roman"/>
          <w:lang w:val="en-US" w:eastAsia="es-ES"/>
        </w:rPr>
        <w:t xml:space="preserve">, </w:t>
      </w:r>
      <w:r w:rsidRPr="00701B82">
        <w:rPr>
          <w:rFonts w:asciiTheme="majorHAnsi" w:eastAsia="Times New Roman" w:hAnsiTheme="majorHAnsi" w:cs="Times New Roman"/>
          <w:lang w:val="en-US" w:eastAsia="es-ES"/>
        </w:rPr>
        <w:t>inter</w:t>
      </w:r>
      <w:r w:rsidR="00467F1C">
        <w:rPr>
          <w:rFonts w:asciiTheme="majorHAnsi" w:eastAsia="Times New Roman" w:hAnsiTheme="majorHAnsi" w:cs="Times New Roman"/>
          <w:lang w:val="en-US" w:eastAsia="es-ES"/>
        </w:rPr>
        <w:t>-</w:t>
      </w:r>
      <w:r w:rsidRPr="00701B82">
        <w:rPr>
          <w:rFonts w:asciiTheme="majorHAnsi" w:eastAsia="Times New Roman" w:hAnsiTheme="majorHAnsi" w:cs="Times New Roman"/>
          <w:lang w:val="en-US" w:eastAsia="es-ES"/>
        </w:rPr>
        <w:t>institu</w:t>
      </w:r>
      <w:r>
        <w:rPr>
          <w:rFonts w:asciiTheme="majorHAnsi" w:eastAsia="Times New Roman" w:hAnsiTheme="majorHAnsi" w:cs="Times New Roman"/>
          <w:lang w:val="en-US" w:eastAsia="es-ES"/>
        </w:rPr>
        <w:t>t</w:t>
      </w:r>
      <w:r w:rsidRPr="00701B82">
        <w:rPr>
          <w:rFonts w:asciiTheme="majorHAnsi" w:eastAsia="Times New Roman" w:hAnsiTheme="majorHAnsi" w:cs="Times New Roman"/>
          <w:lang w:val="en-US" w:eastAsia="es-ES"/>
        </w:rPr>
        <w:t xml:space="preserve">ional </w:t>
      </w:r>
      <w:r w:rsidR="004A4BF7" w:rsidRPr="00701B82">
        <w:rPr>
          <w:rFonts w:asciiTheme="majorHAnsi" w:eastAsia="Times New Roman" w:hAnsiTheme="majorHAnsi" w:cs="Times New Roman"/>
          <w:lang w:val="en-US" w:eastAsia="es-ES"/>
        </w:rPr>
        <w:t>s</w:t>
      </w:r>
      <w:r>
        <w:rPr>
          <w:rFonts w:asciiTheme="majorHAnsi" w:eastAsia="Times New Roman" w:hAnsiTheme="majorHAnsi" w:cs="Times New Roman"/>
          <w:lang w:val="en-US" w:eastAsia="es-ES"/>
        </w:rPr>
        <w:t>y</w:t>
      </w:r>
      <w:r w:rsidR="004A4BF7" w:rsidRPr="00701B82">
        <w:rPr>
          <w:rFonts w:asciiTheme="majorHAnsi" w:eastAsia="Times New Roman" w:hAnsiTheme="majorHAnsi" w:cs="Times New Roman"/>
          <w:lang w:val="en-US" w:eastAsia="es-ES"/>
        </w:rPr>
        <w:t>nergi</w:t>
      </w:r>
      <w:r>
        <w:rPr>
          <w:rFonts w:asciiTheme="majorHAnsi" w:eastAsia="Times New Roman" w:hAnsiTheme="majorHAnsi" w:cs="Times New Roman"/>
          <w:lang w:val="en-US" w:eastAsia="es-ES"/>
        </w:rPr>
        <w:t>e</w:t>
      </w:r>
      <w:r w:rsidR="004A4BF7" w:rsidRPr="00701B82">
        <w:rPr>
          <w:rFonts w:asciiTheme="majorHAnsi" w:eastAsia="Times New Roman" w:hAnsiTheme="majorHAnsi" w:cs="Times New Roman"/>
          <w:lang w:val="en-US" w:eastAsia="es-ES"/>
        </w:rPr>
        <w:t xml:space="preserve">s </w:t>
      </w:r>
      <w:r>
        <w:rPr>
          <w:rFonts w:asciiTheme="majorHAnsi" w:eastAsia="Times New Roman" w:hAnsiTheme="majorHAnsi" w:cs="Times New Roman"/>
          <w:lang w:val="en-US" w:eastAsia="es-ES"/>
        </w:rPr>
        <w:t xml:space="preserve">and public policies that contribute </w:t>
      </w:r>
      <w:r w:rsidR="00467F1C">
        <w:rPr>
          <w:rFonts w:asciiTheme="majorHAnsi" w:eastAsia="Times New Roman" w:hAnsiTheme="majorHAnsi" w:cs="Times New Roman"/>
          <w:lang w:val="en-US" w:eastAsia="es-ES"/>
        </w:rPr>
        <w:t>to</w:t>
      </w:r>
      <w:r>
        <w:rPr>
          <w:rFonts w:asciiTheme="majorHAnsi" w:eastAsia="Times New Roman" w:hAnsiTheme="majorHAnsi" w:cs="Times New Roman"/>
          <w:lang w:val="en-US" w:eastAsia="es-ES"/>
        </w:rPr>
        <w:t xml:space="preserve"> stopping climate change</w:t>
      </w:r>
      <w:r w:rsidR="004A4BF7" w:rsidRPr="00701B82">
        <w:rPr>
          <w:rFonts w:asciiTheme="majorHAnsi" w:eastAsia="Times New Roman" w:hAnsiTheme="majorHAnsi" w:cs="Times New Roman"/>
          <w:lang w:val="en-US" w:eastAsia="es-ES"/>
        </w:rPr>
        <w:t>.</w:t>
      </w:r>
    </w:p>
    <w:p w:rsidR="004A4BF7" w:rsidRPr="00701B82" w:rsidRDefault="004A4BF7" w:rsidP="004A4BF7">
      <w:pPr>
        <w:pStyle w:val="Prrafodelista"/>
        <w:spacing w:before="0" w:line="256" w:lineRule="auto"/>
        <w:ind w:left="567"/>
        <w:rPr>
          <w:rFonts w:asciiTheme="majorHAnsi" w:eastAsia="Times New Roman" w:hAnsiTheme="majorHAnsi" w:cs="Times New Roman"/>
          <w:sz w:val="16"/>
          <w:lang w:val="en-US" w:eastAsia="es-ES"/>
        </w:rPr>
      </w:pPr>
    </w:p>
    <w:p w:rsidR="00FF0B23" w:rsidRPr="003B586D" w:rsidRDefault="00E571D8" w:rsidP="00D25DE1">
      <w:pPr>
        <w:spacing w:before="0" w:line="256" w:lineRule="auto"/>
        <w:rPr>
          <w:rFonts w:asciiTheme="majorHAnsi" w:hAnsiTheme="majorHAnsi" w:cstheme="majorHAnsi"/>
          <w:lang w:val="en-US"/>
        </w:rPr>
      </w:pPr>
      <w:r w:rsidRPr="003B586D">
        <w:rPr>
          <w:rFonts w:asciiTheme="majorHAnsi" w:hAnsiTheme="majorHAnsi" w:cstheme="majorHAnsi"/>
          <w:lang w:val="en-US"/>
        </w:rPr>
        <w:t>The following tables show the Project Yield Grades vs</w:t>
      </w:r>
      <w:r w:rsidR="00EE3240" w:rsidRPr="003B586D">
        <w:rPr>
          <w:rFonts w:asciiTheme="majorHAnsi" w:hAnsiTheme="majorHAnsi" w:cstheme="majorHAnsi"/>
          <w:lang w:val="en-US"/>
        </w:rPr>
        <w:t>.</w:t>
      </w:r>
      <w:r w:rsidRPr="003B586D">
        <w:rPr>
          <w:rFonts w:asciiTheme="majorHAnsi" w:hAnsiTheme="majorHAnsi" w:cstheme="majorHAnsi"/>
          <w:lang w:val="en-US"/>
        </w:rPr>
        <w:t xml:space="preserve"> </w:t>
      </w:r>
      <w:r w:rsidR="00CB48FA" w:rsidRPr="003B586D">
        <w:rPr>
          <w:rFonts w:asciiTheme="majorHAnsi" w:hAnsiTheme="majorHAnsi" w:cstheme="majorHAnsi"/>
          <w:lang w:val="en-US"/>
        </w:rPr>
        <w:t>E</w:t>
      </w:r>
      <w:r w:rsidRPr="003B586D">
        <w:rPr>
          <w:rFonts w:asciiTheme="majorHAnsi" w:hAnsiTheme="majorHAnsi" w:cstheme="majorHAnsi"/>
          <w:lang w:val="en-US"/>
        </w:rPr>
        <w:t xml:space="preserve">valuation </w:t>
      </w:r>
      <w:r w:rsidR="00CB48FA" w:rsidRPr="003B586D">
        <w:rPr>
          <w:rFonts w:asciiTheme="majorHAnsi" w:hAnsiTheme="majorHAnsi" w:cstheme="majorHAnsi"/>
          <w:lang w:val="en-US"/>
        </w:rPr>
        <w:t>C</w:t>
      </w:r>
      <w:r w:rsidRPr="003B586D">
        <w:rPr>
          <w:rFonts w:asciiTheme="majorHAnsi" w:hAnsiTheme="majorHAnsi" w:cstheme="majorHAnsi"/>
          <w:lang w:val="en-US"/>
        </w:rPr>
        <w:t>riteria and Yield vs</w:t>
      </w:r>
      <w:r w:rsidR="00EE3240" w:rsidRPr="003B586D">
        <w:rPr>
          <w:rFonts w:asciiTheme="majorHAnsi" w:hAnsiTheme="majorHAnsi" w:cstheme="majorHAnsi"/>
          <w:lang w:val="en-US"/>
        </w:rPr>
        <w:t>.</w:t>
      </w:r>
      <w:r w:rsidRPr="003B586D">
        <w:rPr>
          <w:rFonts w:asciiTheme="majorHAnsi" w:hAnsiTheme="majorHAnsi" w:cstheme="majorHAnsi"/>
          <w:lang w:val="en-US"/>
        </w:rPr>
        <w:t xml:space="preserve"> Planned Results</w:t>
      </w:r>
      <w:r w:rsidR="00FF0B23" w:rsidRPr="003B586D">
        <w:rPr>
          <w:rFonts w:asciiTheme="majorHAnsi" w:hAnsiTheme="majorHAnsi" w:cstheme="majorHAnsi"/>
          <w:lang w:val="en-US"/>
        </w:rPr>
        <w:t xml:space="preserve">. </w:t>
      </w:r>
    </w:p>
    <w:p w:rsidR="00466C1B" w:rsidRPr="003B586D" w:rsidRDefault="00466C1B" w:rsidP="00D25DE1">
      <w:pPr>
        <w:spacing w:before="0" w:line="256" w:lineRule="auto"/>
        <w:rPr>
          <w:rFonts w:asciiTheme="majorHAnsi" w:eastAsia="Times New Roman" w:hAnsiTheme="majorHAnsi" w:cs="Times New Roman"/>
          <w:lang w:val="en-US" w:eastAsia="es-ES"/>
        </w:rPr>
      </w:pPr>
    </w:p>
    <w:tbl>
      <w:tblPr>
        <w:tblStyle w:val="Tablaconcuadrcula1clara-nfasis11"/>
        <w:tblW w:w="5277" w:type="pct"/>
        <w:tblLayout w:type="fixed"/>
        <w:tblLook w:val="01E0" w:firstRow="1" w:lastRow="1" w:firstColumn="1" w:lastColumn="1" w:noHBand="0" w:noVBand="0"/>
      </w:tblPr>
      <w:tblGrid>
        <w:gridCol w:w="2695"/>
        <w:gridCol w:w="1273"/>
        <w:gridCol w:w="4329"/>
        <w:gridCol w:w="1259"/>
      </w:tblGrid>
      <w:tr w:rsidR="009363F5" w:rsidRPr="003B586D" w:rsidTr="009363F5">
        <w:trPr>
          <w:cnfStyle w:val="100000000000" w:firstRow="1" w:lastRow="0" w:firstColumn="0" w:lastColumn="0" w:oddVBand="0" w:evenVBand="0" w:oddHBand="0"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E2F3" w:themeFill="accent1" w:themeFillTint="33"/>
          </w:tcPr>
          <w:p w:rsidR="009363F5" w:rsidRPr="003B586D" w:rsidRDefault="00DE6F00" w:rsidP="00E571D8">
            <w:pPr>
              <w:tabs>
                <w:tab w:val="right" w:pos="0"/>
              </w:tabs>
              <w:spacing w:before="0" w:after="0" w:line="280" w:lineRule="auto"/>
              <w:jc w:val="center"/>
              <w:rPr>
                <w:rFonts w:cs="Calibri"/>
                <w:szCs w:val="24"/>
                <w:lang w:val="en-US"/>
              </w:rPr>
            </w:pPr>
            <w:bookmarkStart w:id="5" w:name="_Hlk530585644"/>
            <w:r w:rsidRPr="003B586D">
              <w:rPr>
                <w:rFonts w:asciiTheme="majorHAnsi" w:hAnsiTheme="majorHAnsi" w:cstheme="majorHAnsi"/>
                <w:sz w:val="16"/>
                <w:lang w:val="en-US"/>
              </w:rPr>
              <w:br w:type="page"/>
            </w:r>
            <w:r w:rsidR="00E571D8" w:rsidRPr="003B586D">
              <w:rPr>
                <w:rFonts w:cs="Calibri"/>
                <w:color w:val="000000"/>
                <w:sz w:val="20"/>
                <w:szCs w:val="24"/>
                <w:lang w:val="en-US"/>
              </w:rPr>
              <w:t xml:space="preserve">Project Yield Grades </w:t>
            </w:r>
          </w:p>
        </w:tc>
      </w:tr>
      <w:tr w:rsidR="009363F5" w:rsidRPr="003B586D" w:rsidTr="00706F75">
        <w:tc>
          <w:tcPr>
            <w:cnfStyle w:val="001000000000" w:firstRow="0" w:lastRow="0" w:firstColumn="1" w:lastColumn="0" w:oddVBand="0" w:evenVBand="0" w:oddHBand="0" w:evenHBand="0" w:firstRowFirstColumn="0" w:firstRowLastColumn="0" w:lastRowFirstColumn="0" w:lastRowLastColumn="0"/>
            <w:tcW w:w="1410" w:type="pct"/>
            <w:shd w:val="clear" w:color="auto" w:fill="D9D9D9" w:themeFill="background1" w:themeFillShade="D9"/>
          </w:tcPr>
          <w:p w:rsidR="009363F5" w:rsidRPr="003B586D" w:rsidRDefault="009363F5" w:rsidP="00E571D8">
            <w:pPr>
              <w:tabs>
                <w:tab w:val="left" w:pos="164"/>
              </w:tabs>
              <w:spacing w:before="0" w:after="0" w:line="280" w:lineRule="auto"/>
              <w:rPr>
                <w:rFonts w:cs="Calibri"/>
                <w:szCs w:val="24"/>
                <w:lang w:val="en-US"/>
              </w:rPr>
            </w:pPr>
            <w:r w:rsidRPr="003B586D">
              <w:rPr>
                <w:rFonts w:cs="Calibri"/>
                <w:b w:val="0"/>
                <w:sz w:val="20"/>
                <w:szCs w:val="24"/>
                <w:lang w:val="en-US"/>
              </w:rPr>
              <w:t xml:space="preserve">1. </w:t>
            </w:r>
            <w:r w:rsidR="00E571D8" w:rsidRPr="003B586D">
              <w:rPr>
                <w:rFonts w:cs="Calibri"/>
                <w:sz w:val="20"/>
                <w:szCs w:val="24"/>
                <w:lang w:val="en-US"/>
              </w:rPr>
              <w:t xml:space="preserve">Follow-up and </w:t>
            </w:r>
            <w:r w:rsidRPr="003B586D">
              <w:rPr>
                <w:rFonts w:cs="Calibri"/>
                <w:sz w:val="20"/>
                <w:szCs w:val="24"/>
                <w:lang w:val="en-US"/>
              </w:rPr>
              <w:t>Evalua</w:t>
            </w:r>
            <w:r w:rsidR="00E571D8" w:rsidRPr="003B586D">
              <w:rPr>
                <w:rFonts w:cs="Calibri"/>
                <w:sz w:val="20"/>
                <w:szCs w:val="24"/>
                <w:lang w:val="en-US"/>
              </w:rPr>
              <w:t>t</w:t>
            </w:r>
            <w:r w:rsidRPr="003B586D">
              <w:rPr>
                <w:rFonts w:cs="Calibri"/>
                <w:sz w:val="20"/>
                <w:szCs w:val="24"/>
                <w:lang w:val="en-US"/>
              </w:rPr>
              <w:t>i</w:t>
            </w:r>
            <w:r w:rsidR="00E571D8" w:rsidRPr="003B586D">
              <w:rPr>
                <w:rFonts w:cs="Calibri"/>
                <w:sz w:val="20"/>
                <w:szCs w:val="24"/>
                <w:lang w:val="en-US"/>
              </w:rPr>
              <w:t>o</w:t>
            </w:r>
            <w:r w:rsidRPr="003B586D">
              <w:rPr>
                <w:rFonts w:cs="Calibri"/>
                <w:sz w:val="20"/>
                <w:szCs w:val="24"/>
                <w:lang w:val="en-US"/>
              </w:rPr>
              <w:t>n</w:t>
            </w:r>
          </w:p>
        </w:tc>
        <w:tc>
          <w:tcPr>
            <w:tcW w:w="666" w:type="pct"/>
            <w:shd w:val="clear" w:color="auto" w:fill="D9D9D9" w:themeFill="background1" w:themeFillShade="D9"/>
          </w:tcPr>
          <w:p w:rsidR="009363F5" w:rsidRPr="003B586D" w:rsidRDefault="00E571D8" w:rsidP="00281665">
            <w:pPr>
              <w:spacing w:before="0" w:after="0" w:line="280" w:lineRule="auto"/>
              <w:jc w:val="center"/>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b/>
                <w:i/>
                <w:sz w:val="20"/>
                <w:szCs w:val="24"/>
                <w:lang w:val="en-US"/>
              </w:rPr>
              <w:t>Grade</w:t>
            </w:r>
          </w:p>
        </w:tc>
        <w:tc>
          <w:tcPr>
            <w:tcW w:w="2265" w:type="pct"/>
            <w:shd w:val="clear" w:color="auto" w:fill="D9D9D9" w:themeFill="background1" w:themeFillShade="D9"/>
          </w:tcPr>
          <w:p w:rsidR="009363F5" w:rsidRPr="003B586D" w:rsidRDefault="009363F5" w:rsidP="00E571D8">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b/>
                <w:sz w:val="20"/>
                <w:szCs w:val="24"/>
                <w:lang w:val="en-US"/>
              </w:rPr>
              <w:t>2. E</w:t>
            </w:r>
            <w:r w:rsidR="00E571D8" w:rsidRPr="003B586D">
              <w:rPr>
                <w:rFonts w:cs="Calibri"/>
                <w:b/>
                <w:sz w:val="20"/>
                <w:szCs w:val="24"/>
                <w:lang w:val="en-US"/>
              </w:rPr>
              <w:t>xecut</w:t>
            </w:r>
            <w:r w:rsidRPr="003B586D">
              <w:rPr>
                <w:rFonts w:cs="Calibri"/>
                <w:b/>
                <w:sz w:val="20"/>
                <w:szCs w:val="24"/>
                <w:lang w:val="en-US"/>
              </w:rPr>
              <w:t>i</w:t>
            </w:r>
            <w:r w:rsidR="00E571D8" w:rsidRPr="003B586D">
              <w:rPr>
                <w:rFonts w:cs="Calibri"/>
                <w:b/>
                <w:sz w:val="20"/>
                <w:szCs w:val="24"/>
                <w:lang w:val="en-US"/>
              </w:rPr>
              <w:t>o</w:t>
            </w:r>
            <w:r w:rsidRPr="003B586D">
              <w:rPr>
                <w:rFonts w:cs="Calibri"/>
                <w:b/>
                <w:sz w:val="20"/>
                <w:szCs w:val="24"/>
                <w:lang w:val="en-US"/>
              </w:rPr>
              <w:t xml:space="preserve">n </w:t>
            </w:r>
            <w:r w:rsidR="00E571D8" w:rsidRPr="003B586D">
              <w:rPr>
                <w:rFonts w:cs="Calibri"/>
                <w:b/>
                <w:sz w:val="20"/>
                <w:szCs w:val="24"/>
                <w:lang w:val="en-US"/>
              </w:rPr>
              <w:t>of the</w:t>
            </w:r>
            <w:r w:rsidRPr="003B586D">
              <w:rPr>
                <w:rFonts w:cs="Calibri"/>
                <w:b/>
                <w:sz w:val="20"/>
                <w:szCs w:val="24"/>
                <w:lang w:val="en-US"/>
              </w:rPr>
              <w:t xml:space="preserve"> IA </w:t>
            </w:r>
            <w:r w:rsidR="00E571D8" w:rsidRPr="003B586D">
              <w:rPr>
                <w:rFonts w:cs="Calibri"/>
                <w:b/>
                <w:sz w:val="20"/>
                <w:szCs w:val="24"/>
                <w:lang w:val="en-US"/>
              </w:rPr>
              <w:t>and</w:t>
            </w:r>
            <w:r w:rsidRPr="003B586D">
              <w:rPr>
                <w:rFonts w:cs="Calibri"/>
                <w:b/>
                <w:sz w:val="20"/>
                <w:szCs w:val="24"/>
                <w:lang w:val="en-US"/>
              </w:rPr>
              <w:t xml:space="preserve"> EA:</w:t>
            </w:r>
          </w:p>
        </w:tc>
        <w:tc>
          <w:tcPr>
            <w:cnfStyle w:val="000100000000" w:firstRow="0" w:lastRow="0" w:firstColumn="0" w:lastColumn="1" w:oddVBand="0" w:evenVBand="0" w:oddHBand="0" w:evenHBand="0" w:firstRowFirstColumn="0" w:firstRowLastColumn="0" w:lastRowFirstColumn="0" w:lastRowLastColumn="0"/>
            <w:tcW w:w="659" w:type="pct"/>
            <w:shd w:val="clear" w:color="auto" w:fill="D9D9D9" w:themeFill="background1" w:themeFillShade="D9"/>
          </w:tcPr>
          <w:p w:rsidR="009363F5" w:rsidRPr="003B586D" w:rsidRDefault="00E571D8" w:rsidP="00281665">
            <w:pPr>
              <w:spacing w:before="0" w:after="0" w:line="280" w:lineRule="auto"/>
              <w:jc w:val="center"/>
              <w:rPr>
                <w:rFonts w:cs="Calibri"/>
                <w:szCs w:val="24"/>
                <w:lang w:val="en-US"/>
              </w:rPr>
            </w:pPr>
            <w:r w:rsidRPr="003B586D">
              <w:rPr>
                <w:rFonts w:cs="Calibri"/>
                <w:i/>
                <w:sz w:val="20"/>
                <w:szCs w:val="24"/>
                <w:lang w:val="en-US"/>
              </w:rPr>
              <w:t>Grade</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363F5" w:rsidP="00467F1C">
            <w:pPr>
              <w:spacing w:before="0" w:after="0" w:line="280" w:lineRule="auto"/>
              <w:rPr>
                <w:rFonts w:cs="Calibri"/>
                <w:b w:val="0"/>
                <w:szCs w:val="24"/>
                <w:lang w:val="en-US"/>
              </w:rPr>
            </w:pPr>
            <w:r w:rsidRPr="003B586D">
              <w:rPr>
                <w:rFonts w:cs="Calibri"/>
                <w:b w:val="0"/>
                <w:sz w:val="20"/>
                <w:szCs w:val="24"/>
                <w:lang w:val="en-US"/>
              </w:rPr>
              <w:t>D</w:t>
            </w:r>
            <w:r w:rsidR="009060B0" w:rsidRPr="003B586D">
              <w:rPr>
                <w:rFonts w:cs="Calibri"/>
                <w:b w:val="0"/>
                <w:sz w:val="20"/>
                <w:szCs w:val="24"/>
                <w:lang w:val="en-US"/>
              </w:rPr>
              <w:t>e</w:t>
            </w:r>
            <w:r w:rsidRPr="003B586D">
              <w:rPr>
                <w:rFonts w:cs="Calibri"/>
                <w:b w:val="0"/>
                <w:sz w:val="20"/>
                <w:szCs w:val="24"/>
                <w:lang w:val="en-US"/>
              </w:rPr>
              <w:t>s</w:t>
            </w:r>
            <w:r w:rsidR="009060B0" w:rsidRPr="003B586D">
              <w:rPr>
                <w:rFonts w:cs="Calibri"/>
                <w:b w:val="0"/>
                <w:sz w:val="20"/>
                <w:szCs w:val="24"/>
                <w:lang w:val="en-US"/>
              </w:rPr>
              <w:t>ign</w:t>
            </w:r>
            <w:r w:rsidR="00990A32" w:rsidRPr="003B586D">
              <w:rPr>
                <w:rFonts w:cs="Calibri"/>
                <w:b w:val="0"/>
                <w:sz w:val="20"/>
                <w:szCs w:val="24"/>
                <w:lang w:val="en-US"/>
              </w:rPr>
              <w:t xml:space="preserve"> </w:t>
            </w:r>
            <w:r w:rsidR="009060B0" w:rsidRPr="003B586D">
              <w:rPr>
                <w:rFonts w:cs="Calibri"/>
                <w:b w:val="0"/>
                <w:sz w:val="20"/>
                <w:szCs w:val="24"/>
                <w:lang w:val="en-US"/>
              </w:rPr>
              <w:t>of entry to</w:t>
            </w:r>
            <w:r w:rsidRPr="003B586D">
              <w:rPr>
                <w:rFonts w:cs="Calibri"/>
                <w:b w:val="0"/>
                <w:sz w:val="20"/>
                <w:szCs w:val="24"/>
                <w:lang w:val="en-US"/>
              </w:rPr>
              <w:t xml:space="preserve"> </w:t>
            </w:r>
            <w:r w:rsidR="00467F1C" w:rsidRPr="003B586D">
              <w:rPr>
                <w:rFonts w:cs="Calibri"/>
                <w:b w:val="0"/>
                <w:sz w:val="20"/>
                <w:szCs w:val="24"/>
                <w:lang w:val="en-US"/>
              </w:rPr>
              <w:t>F&amp;</w:t>
            </w:r>
            <w:r w:rsidRPr="003B586D">
              <w:rPr>
                <w:rFonts w:cs="Calibri"/>
                <w:b w:val="0"/>
                <w:sz w:val="20"/>
                <w:szCs w:val="24"/>
                <w:lang w:val="en-US"/>
              </w:rPr>
              <w:t>E</w:t>
            </w:r>
          </w:p>
        </w:tc>
        <w:tc>
          <w:tcPr>
            <w:tcW w:w="666" w:type="pct"/>
          </w:tcPr>
          <w:p w:rsidR="009363F5" w:rsidRPr="003B586D" w:rsidRDefault="009363F5" w:rsidP="009363F5">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3B586D">
              <w:rPr>
                <w:rFonts w:cs="Calibri"/>
                <w:sz w:val="20"/>
                <w:szCs w:val="24"/>
                <w:lang w:val="en-US"/>
              </w:rPr>
              <w:t>S</w:t>
            </w:r>
          </w:p>
        </w:tc>
        <w:tc>
          <w:tcPr>
            <w:tcW w:w="2265" w:type="pct"/>
          </w:tcPr>
          <w:p w:rsidR="009363F5" w:rsidRPr="003B586D" w:rsidRDefault="00990A32" w:rsidP="00BC01E2">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 xml:space="preserve">Quality of UNDP </w:t>
            </w:r>
            <w:r w:rsidR="00BC01E2" w:rsidRPr="003B586D">
              <w:rPr>
                <w:rFonts w:cs="Calibri"/>
                <w:sz w:val="20"/>
                <w:szCs w:val="24"/>
                <w:lang w:val="en-US"/>
              </w:rPr>
              <w:t>implementa</w:t>
            </w:r>
            <w:r w:rsidRPr="003B586D">
              <w:rPr>
                <w:rFonts w:cs="Calibri"/>
                <w:sz w:val="20"/>
                <w:szCs w:val="24"/>
                <w:lang w:val="en-US"/>
              </w:rPr>
              <w:t xml:space="preserve">tion </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A7452A" w:rsidP="009363F5">
            <w:pPr>
              <w:spacing w:before="0" w:after="0"/>
              <w:jc w:val="center"/>
              <w:rPr>
                <w:rFonts w:cs="Calibri"/>
                <w:b w:val="0"/>
                <w:sz w:val="20"/>
                <w:szCs w:val="24"/>
                <w:lang w:val="en-US"/>
              </w:rPr>
            </w:pPr>
            <w:r w:rsidRPr="003B586D">
              <w:rPr>
                <w:rFonts w:cs="Calibri"/>
                <w:b w:val="0"/>
                <w:sz w:val="20"/>
                <w:szCs w:val="24"/>
                <w:lang w:val="en-US"/>
              </w:rPr>
              <w:t>H</w:t>
            </w:r>
            <w:r w:rsidR="009363F5" w:rsidRPr="003B586D">
              <w:rPr>
                <w:rFonts w:cs="Calibri"/>
                <w:b w:val="0"/>
                <w:sz w:val="20"/>
                <w:szCs w:val="24"/>
                <w:lang w:val="en-US"/>
              </w:rPr>
              <w:t>S</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363F5" w:rsidP="00467F1C">
            <w:pPr>
              <w:spacing w:before="0" w:after="0" w:line="280" w:lineRule="auto"/>
              <w:rPr>
                <w:rFonts w:cs="Calibri"/>
                <w:b w:val="0"/>
                <w:szCs w:val="24"/>
                <w:lang w:val="en-US"/>
              </w:rPr>
            </w:pPr>
            <w:r w:rsidRPr="003B586D">
              <w:rPr>
                <w:rFonts w:cs="Calibri"/>
                <w:b w:val="0"/>
                <w:sz w:val="20"/>
                <w:szCs w:val="24"/>
                <w:lang w:val="en-US"/>
              </w:rPr>
              <w:t>E</w:t>
            </w:r>
            <w:r w:rsidR="009060B0" w:rsidRPr="003B586D">
              <w:rPr>
                <w:rFonts w:cs="Calibri"/>
                <w:b w:val="0"/>
                <w:sz w:val="20"/>
                <w:szCs w:val="24"/>
                <w:lang w:val="en-US"/>
              </w:rPr>
              <w:t>x</w:t>
            </w:r>
            <w:r w:rsidRPr="003B586D">
              <w:rPr>
                <w:rFonts w:cs="Calibri"/>
                <w:b w:val="0"/>
                <w:sz w:val="20"/>
                <w:szCs w:val="24"/>
                <w:lang w:val="en-US"/>
              </w:rPr>
              <w:t>ecu</w:t>
            </w:r>
            <w:r w:rsidR="009060B0" w:rsidRPr="003B586D">
              <w:rPr>
                <w:rFonts w:cs="Calibri"/>
                <w:b w:val="0"/>
                <w:sz w:val="20"/>
                <w:szCs w:val="24"/>
                <w:lang w:val="en-US"/>
              </w:rPr>
              <w:t>t</w:t>
            </w:r>
            <w:r w:rsidRPr="003B586D">
              <w:rPr>
                <w:rFonts w:cs="Calibri"/>
                <w:b w:val="0"/>
                <w:sz w:val="20"/>
                <w:szCs w:val="24"/>
                <w:lang w:val="en-US"/>
              </w:rPr>
              <w:t>i</w:t>
            </w:r>
            <w:r w:rsidR="009060B0" w:rsidRPr="003B586D">
              <w:rPr>
                <w:rFonts w:cs="Calibri"/>
                <w:b w:val="0"/>
                <w:sz w:val="20"/>
                <w:szCs w:val="24"/>
                <w:lang w:val="en-US"/>
              </w:rPr>
              <w:t>o</w:t>
            </w:r>
            <w:r w:rsidRPr="003B586D">
              <w:rPr>
                <w:rFonts w:cs="Calibri"/>
                <w:b w:val="0"/>
                <w:sz w:val="20"/>
                <w:szCs w:val="24"/>
                <w:lang w:val="en-US"/>
              </w:rPr>
              <w:t xml:space="preserve">n </w:t>
            </w:r>
            <w:r w:rsidR="009060B0" w:rsidRPr="003B586D">
              <w:rPr>
                <w:rFonts w:cs="Calibri"/>
                <w:b w:val="0"/>
                <w:sz w:val="20"/>
                <w:szCs w:val="24"/>
                <w:lang w:val="en-US"/>
              </w:rPr>
              <w:t>of the</w:t>
            </w:r>
            <w:r w:rsidRPr="003B586D">
              <w:rPr>
                <w:rFonts w:cs="Calibri"/>
                <w:b w:val="0"/>
                <w:sz w:val="20"/>
                <w:szCs w:val="24"/>
                <w:lang w:val="en-US"/>
              </w:rPr>
              <w:t xml:space="preserve"> </w:t>
            </w:r>
            <w:r w:rsidR="00467F1C" w:rsidRPr="003B586D">
              <w:rPr>
                <w:rFonts w:cs="Calibri"/>
                <w:b w:val="0"/>
                <w:sz w:val="20"/>
                <w:szCs w:val="24"/>
                <w:lang w:val="en-US"/>
              </w:rPr>
              <w:t>F&amp;</w:t>
            </w:r>
            <w:r w:rsidR="009060B0" w:rsidRPr="003B586D">
              <w:rPr>
                <w:rFonts w:cs="Calibri"/>
                <w:b w:val="0"/>
                <w:sz w:val="20"/>
                <w:szCs w:val="24"/>
                <w:lang w:val="en-US"/>
              </w:rPr>
              <w:t xml:space="preserve">E </w:t>
            </w:r>
            <w:r w:rsidRPr="003B586D">
              <w:rPr>
                <w:rFonts w:cs="Calibri"/>
                <w:b w:val="0"/>
                <w:sz w:val="20"/>
                <w:szCs w:val="24"/>
                <w:lang w:val="en-US"/>
              </w:rPr>
              <w:t>plan</w:t>
            </w:r>
          </w:p>
        </w:tc>
        <w:tc>
          <w:tcPr>
            <w:tcW w:w="666" w:type="pct"/>
          </w:tcPr>
          <w:p w:rsidR="009363F5" w:rsidRPr="003B586D" w:rsidRDefault="003D7950" w:rsidP="009363F5">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Pr>
                <w:rFonts w:cs="Calibri"/>
                <w:sz w:val="20"/>
                <w:szCs w:val="24"/>
                <w:lang w:val="en-US"/>
              </w:rPr>
              <w:t>MS</w:t>
            </w:r>
          </w:p>
        </w:tc>
        <w:tc>
          <w:tcPr>
            <w:tcW w:w="2265" w:type="pct"/>
          </w:tcPr>
          <w:p w:rsidR="009363F5" w:rsidRPr="003B586D" w:rsidRDefault="00990A32" w:rsidP="00990A32">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Quality of execution</w:t>
            </w:r>
            <w:r w:rsidR="009363F5" w:rsidRPr="003B586D">
              <w:rPr>
                <w:rFonts w:cs="Calibri"/>
                <w:sz w:val="20"/>
                <w:szCs w:val="24"/>
                <w:lang w:val="en-US"/>
              </w:rPr>
              <w:t xml:space="preserve">: </w:t>
            </w:r>
            <w:r w:rsidRPr="003B586D">
              <w:rPr>
                <w:rFonts w:cs="Calibri"/>
                <w:sz w:val="20"/>
                <w:szCs w:val="24"/>
                <w:lang w:val="en-US"/>
              </w:rPr>
              <w:t xml:space="preserve">executor organism </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A7452A" w:rsidP="009363F5">
            <w:pPr>
              <w:spacing w:before="0" w:after="0"/>
              <w:jc w:val="center"/>
              <w:rPr>
                <w:rFonts w:cs="Calibri"/>
                <w:b w:val="0"/>
                <w:sz w:val="20"/>
                <w:szCs w:val="24"/>
                <w:lang w:val="en-US"/>
              </w:rPr>
            </w:pPr>
            <w:r w:rsidRPr="003B586D">
              <w:rPr>
                <w:rFonts w:cs="Calibri"/>
                <w:b w:val="0"/>
                <w:sz w:val="20"/>
                <w:szCs w:val="24"/>
                <w:lang w:val="en-US"/>
              </w:rPr>
              <w:t>H</w:t>
            </w:r>
            <w:r w:rsidR="009363F5" w:rsidRPr="003B586D">
              <w:rPr>
                <w:rFonts w:cs="Calibri"/>
                <w:b w:val="0"/>
                <w:sz w:val="20"/>
                <w:szCs w:val="24"/>
                <w:lang w:val="en-US"/>
              </w:rPr>
              <w:t>S</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060B0" w:rsidP="00467F1C">
            <w:pPr>
              <w:spacing w:before="0" w:after="0" w:line="280" w:lineRule="auto"/>
              <w:rPr>
                <w:rFonts w:cs="Calibri"/>
                <w:b w:val="0"/>
                <w:szCs w:val="24"/>
                <w:lang w:val="en-US"/>
              </w:rPr>
            </w:pPr>
            <w:r w:rsidRPr="003B586D">
              <w:rPr>
                <w:rFonts w:cs="Calibri"/>
                <w:b w:val="0"/>
                <w:sz w:val="20"/>
                <w:szCs w:val="24"/>
                <w:lang w:val="en-US"/>
              </w:rPr>
              <w:t xml:space="preserve">General Quality of </w:t>
            </w:r>
            <w:r w:rsidR="00467F1C" w:rsidRPr="003B586D">
              <w:rPr>
                <w:rFonts w:cs="Calibri"/>
                <w:b w:val="0"/>
                <w:sz w:val="20"/>
                <w:szCs w:val="24"/>
                <w:lang w:val="en-US"/>
              </w:rPr>
              <w:t>F&amp;</w:t>
            </w:r>
            <w:r w:rsidR="009363F5" w:rsidRPr="003B586D">
              <w:rPr>
                <w:rFonts w:cs="Calibri"/>
                <w:b w:val="0"/>
                <w:sz w:val="20"/>
                <w:szCs w:val="24"/>
                <w:lang w:val="en-US"/>
              </w:rPr>
              <w:t>E</w:t>
            </w:r>
          </w:p>
        </w:tc>
        <w:tc>
          <w:tcPr>
            <w:tcW w:w="666" w:type="pct"/>
          </w:tcPr>
          <w:p w:rsidR="009363F5" w:rsidRPr="003B586D" w:rsidRDefault="009363F5" w:rsidP="009363F5">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3B586D">
              <w:rPr>
                <w:rFonts w:cs="Calibri"/>
                <w:sz w:val="20"/>
                <w:szCs w:val="24"/>
                <w:lang w:val="en-US"/>
              </w:rPr>
              <w:t>S</w:t>
            </w:r>
          </w:p>
        </w:tc>
        <w:tc>
          <w:tcPr>
            <w:tcW w:w="2265" w:type="pct"/>
          </w:tcPr>
          <w:p w:rsidR="009363F5" w:rsidRPr="003B586D" w:rsidRDefault="00990A32" w:rsidP="00BC01E2">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 xml:space="preserve">General quality of </w:t>
            </w:r>
            <w:r w:rsidR="00BC01E2" w:rsidRPr="003B586D">
              <w:rPr>
                <w:rFonts w:cs="Calibri"/>
                <w:sz w:val="20"/>
                <w:szCs w:val="24"/>
                <w:lang w:val="en-US"/>
              </w:rPr>
              <w:t xml:space="preserve">implementation and execution </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A7452A" w:rsidP="009363F5">
            <w:pPr>
              <w:spacing w:before="0" w:after="0"/>
              <w:jc w:val="center"/>
              <w:rPr>
                <w:rFonts w:cs="Calibri"/>
                <w:b w:val="0"/>
                <w:sz w:val="20"/>
                <w:szCs w:val="24"/>
                <w:lang w:val="en-US"/>
              </w:rPr>
            </w:pPr>
            <w:r w:rsidRPr="003B586D">
              <w:rPr>
                <w:rFonts w:cs="Calibri"/>
                <w:b w:val="0"/>
                <w:sz w:val="20"/>
                <w:szCs w:val="24"/>
                <w:lang w:val="en-US"/>
              </w:rPr>
              <w:t>H</w:t>
            </w:r>
            <w:r w:rsidR="009363F5" w:rsidRPr="003B586D">
              <w:rPr>
                <w:rFonts w:cs="Calibri"/>
                <w:b w:val="0"/>
                <w:sz w:val="20"/>
                <w:szCs w:val="24"/>
                <w:lang w:val="en-US"/>
              </w:rPr>
              <w:t>S</w:t>
            </w:r>
          </w:p>
        </w:tc>
      </w:tr>
      <w:tr w:rsidR="009363F5" w:rsidRPr="003B586D" w:rsidTr="00706F75">
        <w:tc>
          <w:tcPr>
            <w:cnfStyle w:val="001000000000" w:firstRow="0" w:lastRow="0" w:firstColumn="1" w:lastColumn="0" w:oddVBand="0" w:evenVBand="0" w:oddHBand="0" w:evenHBand="0" w:firstRowFirstColumn="0" w:firstRowLastColumn="0" w:lastRowFirstColumn="0" w:lastRowLastColumn="0"/>
            <w:tcW w:w="1410" w:type="pct"/>
            <w:shd w:val="clear" w:color="auto" w:fill="D9D9D9" w:themeFill="background1" w:themeFillShade="D9"/>
          </w:tcPr>
          <w:p w:rsidR="009363F5" w:rsidRPr="003B586D" w:rsidRDefault="009363F5" w:rsidP="00BC01E2">
            <w:pPr>
              <w:spacing w:before="0" w:after="0"/>
              <w:contextualSpacing/>
              <w:rPr>
                <w:rFonts w:cs="Calibri"/>
                <w:szCs w:val="24"/>
                <w:lang w:val="en-US"/>
              </w:rPr>
            </w:pPr>
            <w:r w:rsidRPr="003B586D">
              <w:rPr>
                <w:rFonts w:cs="Calibri"/>
                <w:sz w:val="20"/>
                <w:szCs w:val="24"/>
                <w:lang w:val="en-US"/>
              </w:rPr>
              <w:t>3. Evalua</w:t>
            </w:r>
            <w:r w:rsidR="00BC01E2" w:rsidRPr="003B586D">
              <w:rPr>
                <w:rFonts w:cs="Calibri"/>
                <w:sz w:val="20"/>
                <w:szCs w:val="24"/>
                <w:lang w:val="en-US"/>
              </w:rPr>
              <w:t>t</w:t>
            </w:r>
            <w:r w:rsidRPr="003B586D">
              <w:rPr>
                <w:rFonts w:cs="Calibri"/>
                <w:sz w:val="20"/>
                <w:szCs w:val="24"/>
                <w:lang w:val="en-US"/>
              </w:rPr>
              <w:t>i</w:t>
            </w:r>
            <w:r w:rsidR="00BC01E2" w:rsidRPr="003B586D">
              <w:rPr>
                <w:rFonts w:cs="Calibri"/>
                <w:sz w:val="20"/>
                <w:szCs w:val="24"/>
                <w:lang w:val="en-US"/>
              </w:rPr>
              <w:t>o</w:t>
            </w:r>
            <w:r w:rsidRPr="003B586D">
              <w:rPr>
                <w:rFonts w:cs="Calibri"/>
                <w:sz w:val="20"/>
                <w:szCs w:val="24"/>
                <w:lang w:val="en-US"/>
              </w:rPr>
              <w:t xml:space="preserve">n </w:t>
            </w:r>
            <w:r w:rsidR="00BC01E2" w:rsidRPr="003B586D">
              <w:rPr>
                <w:rFonts w:cs="Calibri"/>
                <w:sz w:val="20"/>
                <w:szCs w:val="24"/>
                <w:lang w:val="en-US"/>
              </w:rPr>
              <w:t>of</w:t>
            </w:r>
            <w:r w:rsidRPr="003B586D">
              <w:rPr>
                <w:rFonts w:cs="Calibri"/>
                <w:sz w:val="20"/>
                <w:szCs w:val="24"/>
                <w:lang w:val="en-US"/>
              </w:rPr>
              <w:t xml:space="preserve"> results </w:t>
            </w:r>
          </w:p>
        </w:tc>
        <w:tc>
          <w:tcPr>
            <w:tcW w:w="666" w:type="pct"/>
            <w:shd w:val="clear" w:color="auto" w:fill="D9D9D9" w:themeFill="background1" w:themeFillShade="D9"/>
          </w:tcPr>
          <w:p w:rsidR="009363F5" w:rsidRPr="003B586D" w:rsidRDefault="00BC01E2" w:rsidP="00281665">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cs="Calibri"/>
                <w:b/>
                <w:szCs w:val="24"/>
                <w:lang w:val="en-US"/>
              </w:rPr>
            </w:pPr>
            <w:r w:rsidRPr="003B586D">
              <w:rPr>
                <w:rFonts w:cs="Calibri"/>
                <w:b/>
                <w:sz w:val="20"/>
                <w:szCs w:val="24"/>
                <w:lang w:val="en-US"/>
              </w:rPr>
              <w:t>Grade</w:t>
            </w:r>
          </w:p>
        </w:tc>
        <w:tc>
          <w:tcPr>
            <w:tcW w:w="2265" w:type="pct"/>
            <w:shd w:val="clear" w:color="auto" w:fill="D9D9D9" w:themeFill="background1" w:themeFillShade="D9"/>
          </w:tcPr>
          <w:p w:rsidR="009363F5" w:rsidRPr="003B586D" w:rsidRDefault="009363F5" w:rsidP="00BC01E2">
            <w:pPr>
              <w:spacing w:before="0" w:after="0"/>
              <w:contextualSpacing/>
              <w:cnfStyle w:val="000000000000" w:firstRow="0" w:lastRow="0" w:firstColumn="0" w:lastColumn="0" w:oddVBand="0" w:evenVBand="0" w:oddHBand="0" w:evenHBand="0" w:firstRowFirstColumn="0" w:firstRowLastColumn="0" w:lastRowFirstColumn="0" w:lastRowLastColumn="0"/>
              <w:rPr>
                <w:rFonts w:cs="Calibri"/>
                <w:b/>
                <w:szCs w:val="24"/>
                <w:lang w:val="en-US"/>
              </w:rPr>
            </w:pPr>
            <w:r w:rsidRPr="003B586D">
              <w:rPr>
                <w:rFonts w:cs="Calibri"/>
                <w:b/>
                <w:sz w:val="20"/>
                <w:szCs w:val="24"/>
                <w:lang w:val="en-US"/>
              </w:rPr>
              <w:t>4. S</w:t>
            </w:r>
            <w:r w:rsidR="00BC01E2" w:rsidRPr="003B586D">
              <w:rPr>
                <w:rFonts w:cs="Calibri"/>
                <w:b/>
                <w:sz w:val="20"/>
                <w:szCs w:val="24"/>
                <w:lang w:val="en-US"/>
              </w:rPr>
              <w:t>u</w:t>
            </w:r>
            <w:r w:rsidRPr="003B586D">
              <w:rPr>
                <w:rFonts w:cs="Calibri"/>
                <w:b/>
                <w:sz w:val="20"/>
                <w:szCs w:val="24"/>
                <w:lang w:val="en-US"/>
              </w:rPr>
              <w:t>st</w:t>
            </w:r>
            <w:r w:rsidR="00BC01E2" w:rsidRPr="003B586D">
              <w:rPr>
                <w:rFonts w:cs="Calibri"/>
                <w:b/>
                <w:sz w:val="20"/>
                <w:szCs w:val="24"/>
                <w:lang w:val="en-US"/>
              </w:rPr>
              <w:t>ai</w:t>
            </w:r>
            <w:r w:rsidRPr="003B586D">
              <w:rPr>
                <w:rFonts w:cs="Calibri"/>
                <w:b/>
                <w:sz w:val="20"/>
                <w:szCs w:val="24"/>
                <w:lang w:val="en-US"/>
              </w:rPr>
              <w:t>n</w:t>
            </w:r>
            <w:r w:rsidR="00BC01E2" w:rsidRPr="003B586D">
              <w:rPr>
                <w:rFonts w:cs="Calibri"/>
                <w:b/>
                <w:sz w:val="20"/>
                <w:szCs w:val="24"/>
                <w:lang w:val="en-US"/>
              </w:rPr>
              <w:t>a</w:t>
            </w:r>
            <w:r w:rsidRPr="003B586D">
              <w:rPr>
                <w:rFonts w:cs="Calibri"/>
                <w:b/>
                <w:sz w:val="20"/>
                <w:szCs w:val="24"/>
                <w:lang w:val="en-US"/>
              </w:rPr>
              <w:t>bili</w:t>
            </w:r>
            <w:r w:rsidR="00BC01E2" w:rsidRPr="003B586D">
              <w:rPr>
                <w:rFonts w:cs="Calibri"/>
                <w:b/>
                <w:sz w:val="20"/>
                <w:szCs w:val="24"/>
                <w:lang w:val="en-US"/>
              </w:rPr>
              <w:t>ty</w:t>
            </w:r>
          </w:p>
        </w:tc>
        <w:tc>
          <w:tcPr>
            <w:cnfStyle w:val="000100000000" w:firstRow="0" w:lastRow="0" w:firstColumn="0" w:lastColumn="1" w:oddVBand="0" w:evenVBand="0" w:oddHBand="0" w:evenHBand="0" w:firstRowFirstColumn="0" w:firstRowLastColumn="0" w:lastRowFirstColumn="0" w:lastRowLastColumn="0"/>
            <w:tcW w:w="659" w:type="pct"/>
            <w:shd w:val="clear" w:color="auto" w:fill="D9D9D9" w:themeFill="background1" w:themeFillShade="D9"/>
          </w:tcPr>
          <w:p w:rsidR="009363F5" w:rsidRPr="003B586D" w:rsidRDefault="00BC01E2" w:rsidP="00281665">
            <w:pPr>
              <w:spacing w:before="0" w:after="0"/>
              <w:contextualSpacing/>
              <w:jc w:val="center"/>
              <w:rPr>
                <w:rFonts w:cs="Calibri"/>
                <w:szCs w:val="24"/>
                <w:lang w:val="en-US"/>
              </w:rPr>
            </w:pPr>
            <w:r w:rsidRPr="003B586D">
              <w:rPr>
                <w:rFonts w:cs="Calibri"/>
                <w:sz w:val="20"/>
                <w:szCs w:val="24"/>
                <w:lang w:val="en-US"/>
              </w:rPr>
              <w:t>Grade</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363F5" w:rsidP="00BC01E2">
            <w:pPr>
              <w:spacing w:before="0" w:after="0" w:line="280" w:lineRule="auto"/>
              <w:rPr>
                <w:rFonts w:cs="Calibri"/>
                <w:b w:val="0"/>
                <w:szCs w:val="24"/>
                <w:lang w:val="en-US"/>
              </w:rPr>
            </w:pPr>
            <w:r w:rsidRPr="003B586D">
              <w:rPr>
                <w:rFonts w:cs="Calibri"/>
                <w:b w:val="0"/>
                <w:sz w:val="20"/>
                <w:szCs w:val="24"/>
                <w:lang w:val="en-US"/>
              </w:rPr>
              <w:t>Relevanc</w:t>
            </w:r>
            <w:r w:rsidR="00BC01E2" w:rsidRPr="003B586D">
              <w:rPr>
                <w:rFonts w:cs="Calibri"/>
                <w:b w:val="0"/>
                <w:sz w:val="20"/>
                <w:szCs w:val="24"/>
                <w:lang w:val="en-US"/>
              </w:rPr>
              <w:t>e</w:t>
            </w:r>
            <w:r w:rsidRPr="003B586D">
              <w:rPr>
                <w:rFonts w:cs="Calibri"/>
                <w:b w:val="0"/>
                <w:sz w:val="20"/>
                <w:szCs w:val="24"/>
                <w:lang w:val="en-US"/>
              </w:rPr>
              <w:t xml:space="preserve"> </w:t>
            </w:r>
          </w:p>
        </w:tc>
        <w:tc>
          <w:tcPr>
            <w:tcW w:w="666" w:type="pct"/>
          </w:tcPr>
          <w:p w:rsidR="009363F5" w:rsidRPr="003B586D" w:rsidRDefault="009363F5" w:rsidP="009363F5">
            <w:pPr>
              <w:spacing w:before="0" w:after="0" w:line="280" w:lineRule="auto"/>
              <w:jc w:val="center"/>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S</w:t>
            </w:r>
          </w:p>
        </w:tc>
        <w:tc>
          <w:tcPr>
            <w:tcW w:w="2265" w:type="pct"/>
          </w:tcPr>
          <w:p w:rsidR="009363F5" w:rsidRPr="003B586D" w:rsidRDefault="00BC01E2" w:rsidP="00BC01E2">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Financial resources</w:t>
            </w:r>
            <w:r w:rsidR="009363F5" w:rsidRPr="003B586D">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9363F5" w:rsidP="009363F5">
            <w:pPr>
              <w:spacing w:before="0" w:after="0"/>
              <w:jc w:val="center"/>
              <w:rPr>
                <w:rFonts w:cs="Calibri"/>
                <w:b w:val="0"/>
                <w:sz w:val="20"/>
                <w:szCs w:val="24"/>
                <w:lang w:val="en-US"/>
              </w:rPr>
            </w:pPr>
            <w:r w:rsidRPr="003B586D">
              <w:rPr>
                <w:rFonts w:cs="Calibri"/>
                <w:b w:val="0"/>
                <w:sz w:val="20"/>
                <w:szCs w:val="24"/>
                <w:lang w:val="en-US"/>
              </w:rPr>
              <w:t>S</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363F5" w:rsidP="00BC01E2">
            <w:pPr>
              <w:spacing w:before="0" w:after="0" w:line="280" w:lineRule="auto"/>
              <w:rPr>
                <w:rFonts w:cs="Calibri"/>
                <w:b w:val="0"/>
                <w:szCs w:val="24"/>
                <w:lang w:val="en-US"/>
              </w:rPr>
            </w:pPr>
            <w:r w:rsidRPr="003B586D">
              <w:rPr>
                <w:rFonts w:cs="Calibri"/>
                <w:b w:val="0"/>
                <w:sz w:val="20"/>
                <w:szCs w:val="24"/>
                <w:lang w:val="en-US"/>
              </w:rPr>
              <w:t>Ef</w:t>
            </w:r>
            <w:r w:rsidR="00BC01E2" w:rsidRPr="003B586D">
              <w:rPr>
                <w:rFonts w:cs="Calibri"/>
                <w:b w:val="0"/>
                <w:sz w:val="20"/>
                <w:szCs w:val="24"/>
                <w:lang w:val="en-US"/>
              </w:rPr>
              <w:t>f</w:t>
            </w:r>
            <w:r w:rsidRPr="003B586D">
              <w:rPr>
                <w:rFonts w:cs="Calibri"/>
                <w:b w:val="0"/>
                <w:sz w:val="20"/>
                <w:szCs w:val="24"/>
                <w:lang w:val="en-US"/>
              </w:rPr>
              <w:t>ectiv</w:t>
            </w:r>
            <w:r w:rsidR="00BC01E2" w:rsidRPr="003B586D">
              <w:rPr>
                <w:rFonts w:cs="Calibri"/>
                <w:b w:val="0"/>
                <w:sz w:val="20"/>
                <w:szCs w:val="24"/>
                <w:lang w:val="en-US"/>
              </w:rPr>
              <w:t>eness</w:t>
            </w:r>
          </w:p>
        </w:tc>
        <w:tc>
          <w:tcPr>
            <w:tcW w:w="666" w:type="pct"/>
          </w:tcPr>
          <w:p w:rsidR="009363F5" w:rsidRPr="003B586D" w:rsidRDefault="00A7452A" w:rsidP="009363F5">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3B586D">
              <w:rPr>
                <w:rFonts w:cs="Calibri"/>
                <w:sz w:val="20"/>
                <w:szCs w:val="24"/>
                <w:lang w:val="en-US"/>
              </w:rPr>
              <w:t>H</w:t>
            </w:r>
            <w:r w:rsidR="009363F5" w:rsidRPr="003B586D">
              <w:rPr>
                <w:rFonts w:cs="Calibri"/>
                <w:sz w:val="20"/>
                <w:szCs w:val="24"/>
                <w:lang w:val="en-US"/>
              </w:rPr>
              <w:t>S</w:t>
            </w:r>
          </w:p>
        </w:tc>
        <w:tc>
          <w:tcPr>
            <w:tcW w:w="2265" w:type="pct"/>
          </w:tcPr>
          <w:p w:rsidR="009363F5" w:rsidRPr="003B586D" w:rsidRDefault="009363F5" w:rsidP="00BC01E2">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Socio-pol</w:t>
            </w:r>
            <w:r w:rsidR="00BC01E2" w:rsidRPr="003B586D">
              <w:rPr>
                <w:rFonts w:cs="Calibri"/>
                <w:sz w:val="20"/>
                <w:szCs w:val="24"/>
                <w:lang w:val="en-US"/>
              </w:rPr>
              <w:t>i</w:t>
            </w:r>
            <w:r w:rsidRPr="003B586D">
              <w:rPr>
                <w:rFonts w:cs="Calibri"/>
                <w:sz w:val="20"/>
                <w:szCs w:val="24"/>
                <w:lang w:val="en-US"/>
              </w:rPr>
              <w:t>tic</w:t>
            </w:r>
            <w:r w:rsidR="00BC01E2" w:rsidRPr="003B586D">
              <w:rPr>
                <w:rFonts w:cs="Calibri"/>
                <w:sz w:val="20"/>
                <w:szCs w:val="24"/>
                <w:lang w:val="en-US"/>
              </w:rPr>
              <w:t>al</w:t>
            </w:r>
            <w:r w:rsidRPr="003B586D">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9363F5" w:rsidP="009363F5">
            <w:pPr>
              <w:spacing w:before="0" w:after="0"/>
              <w:jc w:val="center"/>
              <w:rPr>
                <w:rFonts w:cs="Calibri"/>
                <w:b w:val="0"/>
                <w:sz w:val="20"/>
                <w:szCs w:val="24"/>
                <w:lang w:val="en-US"/>
              </w:rPr>
            </w:pPr>
            <w:r w:rsidRPr="003B586D">
              <w:rPr>
                <w:rFonts w:cs="Calibri"/>
                <w:b w:val="0"/>
                <w:sz w:val="20"/>
                <w:szCs w:val="24"/>
                <w:lang w:val="en-US"/>
              </w:rPr>
              <w:t>S</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363F5" w:rsidP="00BC01E2">
            <w:pPr>
              <w:spacing w:before="0" w:after="0" w:line="280" w:lineRule="auto"/>
              <w:rPr>
                <w:rFonts w:cs="Calibri"/>
                <w:b w:val="0"/>
                <w:szCs w:val="24"/>
                <w:lang w:val="en-US"/>
              </w:rPr>
            </w:pPr>
            <w:r w:rsidRPr="003B586D">
              <w:rPr>
                <w:rFonts w:cs="Calibri"/>
                <w:b w:val="0"/>
                <w:sz w:val="20"/>
                <w:szCs w:val="24"/>
                <w:lang w:val="en-US"/>
              </w:rPr>
              <w:t>Ef</w:t>
            </w:r>
            <w:r w:rsidR="00BC01E2" w:rsidRPr="003B586D">
              <w:rPr>
                <w:rFonts w:cs="Calibri"/>
                <w:b w:val="0"/>
                <w:sz w:val="20"/>
                <w:szCs w:val="24"/>
                <w:lang w:val="en-US"/>
              </w:rPr>
              <w:t>f</w:t>
            </w:r>
            <w:r w:rsidRPr="003B586D">
              <w:rPr>
                <w:rFonts w:cs="Calibri"/>
                <w:b w:val="0"/>
                <w:sz w:val="20"/>
                <w:szCs w:val="24"/>
                <w:lang w:val="en-US"/>
              </w:rPr>
              <w:t>icienc</w:t>
            </w:r>
            <w:r w:rsidR="00BC01E2" w:rsidRPr="003B586D">
              <w:rPr>
                <w:rFonts w:cs="Calibri"/>
                <w:b w:val="0"/>
                <w:sz w:val="20"/>
                <w:szCs w:val="24"/>
                <w:lang w:val="en-US"/>
              </w:rPr>
              <w:t>y</w:t>
            </w:r>
            <w:r w:rsidRPr="003B586D">
              <w:rPr>
                <w:rFonts w:cs="Calibri"/>
                <w:b w:val="0"/>
                <w:sz w:val="20"/>
                <w:szCs w:val="24"/>
                <w:lang w:val="en-US"/>
              </w:rPr>
              <w:t xml:space="preserve"> </w:t>
            </w:r>
          </w:p>
        </w:tc>
        <w:tc>
          <w:tcPr>
            <w:tcW w:w="666" w:type="pct"/>
          </w:tcPr>
          <w:p w:rsidR="009363F5" w:rsidRPr="003B586D" w:rsidRDefault="00A7452A" w:rsidP="009363F5">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3B586D">
              <w:rPr>
                <w:rFonts w:cs="Calibri"/>
                <w:sz w:val="20"/>
                <w:szCs w:val="24"/>
                <w:lang w:val="en-US"/>
              </w:rPr>
              <w:t>H</w:t>
            </w:r>
            <w:r w:rsidR="009363F5" w:rsidRPr="003B586D">
              <w:rPr>
                <w:rFonts w:cs="Calibri"/>
                <w:sz w:val="20"/>
                <w:szCs w:val="24"/>
                <w:lang w:val="en-US"/>
              </w:rPr>
              <w:t>S</w:t>
            </w:r>
          </w:p>
        </w:tc>
        <w:tc>
          <w:tcPr>
            <w:tcW w:w="2265" w:type="pct"/>
          </w:tcPr>
          <w:p w:rsidR="009363F5" w:rsidRPr="003B586D" w:rsidRDefault="00BC01E2" w:rsidP="00580A6B">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 xml:space="preserve">Institutional framework and </w:t>
            </w:r>
            <w:r w:rsidR="00580A6B" w:rsidRPr="003B586D">
              <w:rPr>
                <w:rFonts w:cs="Calibri"/>
                <w:sz w:val="20"/>
                <w:szCs w:val="24"/>
                <w:lang w:val="en-US"/>
              </w:rPr>
              <w:t>management</w:t>
            </w:r>
            <w:r w:rsidR="009363F5" w:rsidRPr="003B586D">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A7452A" w:rsidP="009363F5">
            <w:pPr>
              <w:spacing w:before="0" w:after="0"/>
              <w:jc w:val="center"/>
              <w:rPr>
                <w:rFonts w:cs="Calibri"/>
                <w:b w:val="0"/>
                <w:sz w:val="20"/>
                <w:szCs w:val="24"/>
                <w:lang w:val="en-US"/>
              </w:rPr>
            </w:pPr>
            <w:r w:rsidRPr="003B586D">
              <w:rPr>
                <w:rFonts w:cs="Calibri"/>
                <w:b w:val="0"/>
                <w:sz w:val="20"/>
                <w:szCs w:val="24"/>
                <w:lang w:val="en-US"/>
              </w:rPr>
              <w:t>H</w:t>
            </w:r>
            <w:r w:rsidR="009363F5" w:rsidRPr="003B586D">
              <w:rPr>
                <w:rFonts w:cs="Calibri"/>
                <w:b w:val="0"/>
                <w:sz w:val="20"/>
                <w:szCs w:val="24"/>
                <w:lang w:val="en-US"/>
              </w:rPr>
              <w:t>S</w:t>
            </w:r>
          </w:p>
        </w:tc>
      </w:tr>
      <w:tr w:rsidR="009363F5" w:rsidRPr="003B586D" w:rsidTr="009363F5">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BC01E2" w:rsidP="00BC01E2">
            <w:pPr>
              <w:spacing w:before="0" w:after="0" w:line="280" w:lineRule="auto"/>
              <w:rPr>
                <w:rFonts w:cs="Calibri"/>
                <w:b w:val="0"/>
                <w:szCs w:val="24"/>
                <w:lang w:val="en-US"/>
              </w:rPr>
            </w:pPr>
            <w:r w:rsidRPr="003B586D">
              <w:rPr>
                <w:rFonts w:cs="Calibri"/>
                <w:b w:val="0"/>
                <w:sz w:val="20"/>
                <w:szCs w:val="24"/>
                <w:lang w:val="en-US"/>
              </w:rPr>
              <w:t>General grade of Project results</w:t>
            </w:r>
          </w:p>
        </w:tc>
        <w:tc>
          <w:tcPr>
            <w:tcW w:w="666" w:type="pct"/>
          </w:tcPr>
          <w:p w:rsidR="009363F5" w:rsidRPr="003B586D" w:rsidRDefault="00A7452A" w:rsidP="009363F5">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3B586D">
              <w:rPr>
                <w:rFonts w:cs="Calibri"/>
                <w:sz w:val="20"/>
                <w:szCs w:val="24"/>
                <w:lang w:val="en-US"/>
              </w:rPr>
              <w:t>H</w:t>
            </w:r>
            <w:r w:rsidR="00D25DE1" w:rsidRPr="003B586D">
              <w:rPr>
                <w:rFonts w:cs="Calibri"/>
                <w:sz w:val="20"/>
                <w:szCs w:val="24"/>
                <w:lang w:val="en-US"/>
              </w:rPr>
              <w:t>S</w:t>
            </w:r>
          </w:p>
        </w:tc>
        <w:tc>
          <w:tcPr>
            <w:tcW w:w="2265" w:type="pct"/>
          </w:tcPr>
          <w:p w:rsidR="009363F5" w:rsidRPr="003B586D" w:rsidRDefault="00DF4A83" w:rsidP="00DF4A83">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3B586D">
              <w:rPr>
                <w:rFonts w:cs="Calibri"/>
                <w:sz w:val="20"/>
                <w:szCs w:val="24"/>
                <w:lang w:val="en-US"/>
              </w:rPr>
              <w:t>Environmental</w:t>
            </w:r>
            <w:r w:rsidR="009363F5" w:rsidRPr="003B586D">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9363F5" w:rsidP="009363F5">
            <w:pPr>
              <w:spacing w:before="0" w:after="0"/>
              <w:jc w:val="center"/>
              <w:rPr>
                <w:rFonts w:cs="Calibri"/>
                <w:b w:val="0"/>
                <w:sz w:val="20"/>
                <w:szCs w:val="24"/>
                <w:lang w:val="en-US"/>
              </w:rPr>
            </w:pPr>
            <w:r w:rsidRPr="003B586D">
              <w:rPr>
                <w:rFonts w:cs="Calibri"/>
                <w:b w:val="0"/>
                <w:sz w:val="20"/>
                <w:szCs w:val="24"/>
                <w:lang w:val="en-US"/>
              </w:rPr>
              <w:t>S</w:t>
            </w:r>
          </w:p>
        </w:tc>
      </w:tr>
      <w:tr w:rsidR="009363F5" w:rsidRPr="003B586D" w:rsidTr="009363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0" w:type="pct"/>
          </w:tcPr>
          <w:p w:rsidR="009363F5" w:rsidRPr="003B586D" w:rsidRDefault="009363F5" w:rsidP="00281665">
            <w:pPr>
              <w:spacing w:before="0" w:after="0"/>
              <w:rPr>
                <w:rFonts w:cs="Calibri"/>
                <w:sz w:val="20"/>
                <w:szCs w:val="24"/>
                <w:lang w:val="en-US"/>
              </w:rPr>
            </w:pPr>
          </w:p>
        </w:tc>
        <w:tc>
          <w:tcPr>
            <w:tcW w:w="666" w:type="pct"/>
          </w:tcPr>
          <w:p w:rsidR="009363F5" w:rsidRPr="003B586D" w:rsidRDefault="009363F5" w:rsidP="00281665">
            <w:pPr>
              <w:spacing w:before="0" w:after="0"/>
              <w:cnfStyle w:val="010000000000" w:firstRow="0" w:lastRow="1" w:firstColumn="0" w:lastColumn="0" w:oddVBand="0" w:evenVBand="0" w:oddHBand="0" w:evenHBand="0" w:firstRowFirstColumn="0" w:firstRowLastColumn="0" w:lastRowFirstColumn="0" w:lastRowLastColumn="0"/>
              <w:rPr>
                <w:rFonts w:cs="Calibri"/>
                <w:sz w:val="20"/>
                <w:szCs w:val="24"/>
                <w:lang w:val="en-US"/>
              </w:rPr>
            </w:pPr>
          </w:p>
        </w:tc>
        <w:tc>
          <w:tcPr>
            <w:tcW w:w="2265" w:type="pct"/>
          </w:tcPr>
          <w:p w:rsidR="009363F5" w:rsidRPr="003B586D" w:rsidRDefault="00DF4A83" w:rsidP="00DF4A83">
            <w:pPr>
              <w:spacing w:before="0" w:after="0" w:line="280" w:lineRule="auto"/>
              <w:cnfStyle w:val="010000000000" w:firstRow="0" w:lastRow="1" w:firstColumn="0" w:lastColumn="0" w:oddVBand="0" w:evenVBand="0" w:oddHBand="0" w:evenHBand="0" w:firstRowFirstColumn="0" w:firstRowLastColumn="0" w:lastRowFirstColumn="0" w:lastRowLastColumn="0"/>
              <w:rPr>
                <w:rFonts w:cs="Calibri"/>
                <w:b w:val="0"/>
                <w:szCs w:val="24"/>
                <w:lang w:val="en-US"/>
              </w:rPr>
            </w:pPr>
            <w:r w:rsidRPr="003B586D">
              <w:rPr>
                <w:rFonts w:cs="Calibri"/>
                <w:b w:val="0"/>
                <w:sz w:val="20"/>
                <w:szCs w:val="24"/>
                <w:lang w:val="en-US"/>
              </w:rPr>
              <w:t>General probability of sustainability</w:t>
            </w:r>
            <w:r w:rsidR="009363F5" w:rsidRPr="003B586D">
              <w:rPr>
                <w:rFonts w:cs="Calibri"/>
                <w:b w:val="0"/>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9363F5" w:rsidRPr="003B586D" w:rsidRDefault="00B06777" w:rsidP="009363F5">
            <w:pPr>
              <w:spacing w:before="0" w:after="0"/>
              <w:jc w:val="center"/>
              <w:rPr>
                <w:rFonts w:cs="Calibri"/>
                <w:b w:val="0"/>
                <w:sz w:val="20"/>
                <w:szCs w:val="24"/>
                <w:lang w:val="en-US"/>
              </w:rPr>
            </w:pPr>
            <w:r w:rsidRPr="003B586D">
              <w:rPr>
                <w:rFonts w:cs="Calibri"/>
                <w:b w:val="0"/>
                <w:sz w:val="20"/>
                <w:szCs w:val="24"/>
                <w:lang w:val="en-US"/>
              </w:rPr>
              <w:t>ML</w:t>
            </w:r>
          </w:p>
        </w:tc>
      </w:tr>
    </w:tbl>
    <w:p w:rsidR="00706F75" w:rsidRPr="003B586D" w:rsidRDefault="002C5806" w:rsidP="00DE6F00">
      <w:pPr>
        <w:spacing w:after="60"/>
        <w:jc w:val="left"/>
        <w:rPr>
          <w:rFonts w:asciiTheme="majorHAnsi" w:hAnsiTheme="majorHAnsi" w:cstheme="majorHAnsi"/>
          <w:sz w:val="16"/>
          <w:lang w:val="en-US"/>
        </w:rPr>
      </w:pPr>
      <w:r w:rsidRPr="003B586D">
        <w:rPr>
          <w:rFonts w:asciiTheme="majorHAnsi" w:hAnsiTheme="majorHAnsi" w:cstheme="majorHAnsi"/>
          <w:sz w:val="16"/>
        </w:rPr>
        <w:t xml:space="preserve">IA: Organismo de Aplicación. </w:t>
      </w:r>
      <w:r w:rsidR="00E028C5" w:rsidRPr="003B586D">
        <w:rPr>
          <w:rFonts w:asciiTheme="majorHAnsi" w:hAnsiTheme="majorHAnsi" w:cstheme="majorHAnsi"/>
          <w:sz w:val="16"/>
        </w:rPr>
        <w:t xml:space="preserve">EA: Organismo de Ejecución.  </w:t>
      </w:r>
      <w:r w:rsidR="00B06777" w:rsidRPr="003B586D">
        <w:rPr>
          <w:rFonts w:asciiTheme="majorHAnsi" w:hAnsiTheme="majorHAnsi" w:cstheme="majorHAnsi"/>
          <w:sz w:val="16"/>
          <w:lang w:val="en-US"/>
        </w:rPr>
        <w:t>HS: High</w:t>
      </w:r>
      <w:r w:rsidR="00237A13" w:rsidRPr="003B586D">
        <w:rPr>
          <w:rFonts w:asciiTheme="majorHAnsi" w:hAnsiTheme="majorHAnsi" w:cstheme="majorHAnsi"/>
          <w:sz w:val="16"/>
          <w:lang w:val="en-US"/>
        </w:rPr>
        <w:t>ly</w:t>
      </w:r>
      <w:r w:rsidR="00B06777" w:rsidRPr="003B586D">
        <w:rPr>
          <w:rFonts w:asciiTheme="majorHAnsi" w:hAnsiTheme="majorHAnsi" w:cstheme="majorHAnsi"/>
          <w:sz w:val="16"/>
          <w:lang w:val="en-US"/>
        </w:rPr>
        <w:t xml:space="preserve"> Satisfactory, S: Satisfactory</w:t>
      </w:r>
      <w:r w:rsidR="003D7950">
        <w:rPr>
          <w:rFonts w:asciiTheme="majorHAnsi" w:hAnsiTheme="majorHAnsi" w:cstheme="majorHAnsi"/>
          <w:sz w:val="16"/>
          <w:lang w:val="en-US"/>
        </w:rPr>
        <w:t>, MS:  M</w:t>
      </w:r>
      <w:r w:rsidR="003D7950" w:rsidRPr="003D7950">
        <w:rPr>
          <w:rFonts w:asciiTheme="majorHAnsi" w:hAnsiTheme="majorHAnsi" w:cstheme="majorHAnsi"/>
          <w:sz w:val="16"/>
          <w:lang w:val="en-US"/>
        </w:rPr>
        <w:t xml:space="preserve">oderately </w:t>
      </w:r>
      <w:r w:rsidR="003D7950">
        <w:rPr>
          <w:rFonts w:asciiTheme="majorHAnsi" w:hAnsiTheme="majorHAnsi" w:cstheme="majorHAnsi"/>
          <w:sz w:val="16"/>
          <w:lang w:val="en-US"/>
        </w:rPr>
        <w:t>S</w:t>
      </w:r>
      <w:r w:rsidR="003D7950" w:rsidRPr="003D7950">
        <w:rPr>
          <w:rFonts w:asciiTheme="majorHAnsi" w:hAnsiTheme="majorHAnsi" w:cstheme="majorHAnsi"/>
          <w:sz w:val="16"/>
          <w:lang w:val="en-US"/>
        </w:rPr>
        <w:t>atisfactory</w:t>
      </w:r>
      <w:r w:rsidR="00296B34">
        <w:rPr>
          <w:rFonts w:asciiTheme="majorHAnsi" w:hAnsiTheme="majorHAnsi" w:cstheme="majorHAnsi"/>
          <w:sz w:val="16"/>
          <w:lang w:val="en-US"/>
        </w:rPr>
        <w:t>,</w:t>
      </w:r>
      <w:r w:rsidR="00B06777" w:rsidRPr="003B586D">
        <w:rPr>
          <w:rFonts w:asciiTheme="majorHAnsi" w:hAnsiTheme="majorHAnsi" w:cstheme="majorHAnsi"/>
          <w:sz w:val="16"/>
          <w:lang w:val="en-US"/>
        </w:rPr>
        <w:t xml:space="preserve"> ML: Moderately Likely.</w:t>
      </w:r>
    </w:p>
    <w:p w:rsidR="00706F75" w:rsidRPr="00467F1C" w:rsidRDefault="00DF4A83" w:rsidP="00706F75">
      <w:pPr>
        <w:spacing w:before="0" w:after="0" w:line="216" w:lineRule="auto"/>
        <w:rPr>
          <w:rFonts w:asciiTheme="majorHAnsi" w:hAnsiTheme="majorHAnsi" w:cstheme="majorHAnsi"/>
          <w:sz w:val="16"/>
          <w:lang w:val="en-US"/>
        </w:rPr>
      </w:pPr>
      <w:r w:rsidRPr="003B586D">
        <w:rPr>
          <w:rFonts w:asciiTheme="majorHAnsi" w:hAnsiTheme="majorHAnsi" w:cstheme="majorHAnsi"/>
          <w:sz w:val="16"/>
          <w:lang w:val="en-US"/>
        </w:rPr>
        <w:t>Sourc</w:t>
      </w:r>
      <w:r w:rsidR="00706F75" w:rsidRPr="003B586D">
        <w:rPr>
          <w:rFonts w:asciiTheme="majorHAnsi" w:hAnsiTheme="majorHAnsi" w:cstheme="majorHAnsi"/>
          <w:sz w:val="16"/>
          <w:lang w:val="en-US"/>
        </w:rPr>
        <w:t xml:space="preserve">e: </w:t>
      </w:r>
      <w:r w:rsidR="00FF0B23" w:rsidRPr="003B586D">
        <w:rPr>
          <w:rFonts w:asciiTheme="majorHAnsi" w:hAnsiTheme="majorHAnsi" w:cstheme="majorHAnsi"/>
          <w:sz w:val="16"/>
          <w:lang w:val="en-US"/>
        </w:rPr>
        <w:t>Tabl</w:t>
      </w:r>
      <w:r w:rsidRPr="003B586D">
        <w:rPr>
          <w:rFonts w:asciiTheme="majorHAnsi" w:hAnsiTheme="majorHAnsi" w:cstheme="majorHAnsi"/>
          <w:sz w:val="16"/>
          <w:lang w:val="en-US"/>
        </w:rPr>
        <w:t>e</w:t>
      </w:r>
      <w:r w:rsidR="00FF0B23" w:rsidRPr="003B586D">
        <w:rPr>
          <w:rFonts w:asciiTheme="majorHAnsi" w:hAnsiTheme="majorHAnsi" w:cstheme="majorHAnsi"/>
          <w:sz w:val="16"/>
          <w:lang w:val="en-US"/>
        </w:rPr>
        <w:t xml:space="preserve"> </w:t>
      </w:r>
      <w:r w:rsidRPr="003B586D">
        <w:rPr>
          <w:rFonts w:asciiTheme="majorHAnsi" w:hAnsiTheme="majorHAnsi" w:cstheme="majorHAnsi"/>
          <w:sz w:val="16"/>
          <w:lang w:val="en-US"/>
        </w:rPr>
        <w:t xml:space="preserve">from the Evaluation Guide </w:t>
      </w:r>
      <w:r w:rsidR="00FF0B23" w:rsidRPr="003B586D">
        <w:rPr>
          <w:rFonts w:asciiTheme="majorHAnsi" w:hAnsiTheme="majorHAnsi" w:cstheme="majorHAnsi"/>
          <w:sz w:val="16"/>
          <w:lang w:val="en-US"/>
        </w:rPr>
        <w:t xml:space="preserve">PNUD-GEF </w:t>
      </w:r>
      <w:sdt>
        <w:sdtPr>
          <w:rPr>
            <w:rFonts w:asciiTheme="majorHAnsi" w:hAnsiTheme="majorHAnsi" w:cstheme="majorHAnsi"/>
            <w:sz w:val="16"/>
            <w:lang w:val="en-US"/>
          </w:rPr>
          <w:id w:val="-61638516"/>
          <w:citation/>
        </w:sdtPr>
        <w:sdtContent>
          <w:r w:rsidR="00E028C5" w:rsidRPr="003B586D">
            <w:rPr>
              <w:rFonts w:asciiTheme="majorHAnsi" w:hAnsiTheme="majorHAnsi" w:cstheme="majorHAnsi"/>
              <w:sz w:val="16"/>
              <w:lang w:val="en-US"/>
            </w:rPr>
            <w:fldChar w:fldCharType="begin"/>
          </w:r>
          <w:r w:rsidR="00DE6F00" w:rsidRPr="003B586D">
            <w:rPr>
              <w:rFonts w:asciiTheme="majorHAnsi" w:hAnsiTheme="majorHAnsi" w:cstheme="majorHAnsi"/>
              <w:sz w:val="16"/>
              <w:lang w:val="en-US"/>
            </w:rPr>
            <w:instrText xml:space="preserve">CITATION MarcadorDePosición2 \l 2058 </w:instrText>
          </w:r>
          <w:r w:rsidR="00E028C5" w:rsidRPr="003B586D">
            <w:rPr>
              <w:rFonts w:asciiTheme="majorHAnsi" w:hAnsiTheme="majorHAnsi" w:cstheme="majorHAnsi"/>
              <w:sz w:val="16"/>
              <w:lang w:val="en-US"/>
            </w:rPr>
            <w:fldChar w:fldCharType="separate"/>
          </w:r>
          <w:r w:rsidR="00DE6F00" w:rsidRPr="003B586D">
            <w:rPr>
              <w:rFonts w:asciiTheme="majorHAnsi" w:hAnsiTheme="majorHAnsi" w:cstheme="majorHAnsi"/>
              <w:noProof/>
              <w:sz w:val="16"/>
              <w:lang w:val="en-US"/>
            </w:rPr>
            <w:t>(PNUD, 2012)</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w:t>
      </w:r>
      <w:r w:rsidR="00FF0B23" w:rsidRPr="003B586D">
        <w:rPr>
          <w:rFonts w:asciiTheme="majorHAnsi" w:hAnsiTheme="majorHAnsi" w:cstheme="majorHAnsi"/>
          <w:sz w:val="16"/>
          <w:lang w:val="en-US"/>
        </w:rPr>
        <w:t xml:space="preserve"> </w:t>
      </w:r>
      <w:r w:rsidRPr="003B586D">
        <w:rPr>
          <w:rFonts w:asciiTheme="majorHAnsi" w:hAnsiTheme="majorHAnsi" w:cstheme="majorHAnsi"/>
          <w:sz w:val="16"/>
          <w:lang w:val="en-US"/>
        </w:rPr>
        <w:t xml:space="preserve">fed based on </w:t>
      </w:r>
      <w:sdt>
        <w:sdtPr>
          <w:rPr>
            <w:rFonts w:asciiTheme="majorHAnsi" w:hAnsiTheme="majorHAnsi" w:cstheme="majorHAnsi"/>
            <w:sz w:val="16"/>
            <w:lang w:val="en-US"/>
          </w:rPr>
          <w:id w:val="654655471"/>
          <w:citation/>
        </w:sdtPr>
        <w:sdtContent>
          <w:r w:rsidR="00E028C5" w:rsidRPr="003B586D">
            <w:rPr>
              <w:rFonts w:asciiTheme="majorHAnsi" w:hAnsiTheme="majorHAnsi" w:cstheme="majorHAnsi"/>
              <w:sz w:val="16"/>
              <w:lang w:val="en-US"/>
            </w:rPr>
            <w:fldChar w:fldCharType="begin"/>
          </w:r>
          <w:r w:rsidR="00F5043D">
            <w:rPr>
              <w:rFonts w:asciiTheme="majorHAnsi" w:hAnsiTheme="majorHAnsi" w:cstheme="majorHAnsi"/>
              <w:sz w:val="16"/>
              <w:lang w:val="en-US"/>
            </w:rPr>
            <w:instrText xml:space="preserve">CITATION PNU15 \l 2058 </w:instrText>
          </w:r>
          <w:r w:rsidR="00E028C5" w:rsidRPr="003B586D">
            <w:rPr>
              <w:rFonts w:asciiTheme="majorHAnsi" w:hAnsiTheme="majorHAnsi" w:cstheme="majorHAnsi"/>
              <w:sz w:val="16"/>
              <w:lang w:val="en-US"/>
            </w:rPr>
            <w:fldChar w:fldCharType="separate"/>
          </w:r>
          <w:r w:rsidR="00F5043D" w:rsidRPr="00C86D01">
            <w:rPr>
              <w:rFonts w:asciiTheme="majorHAnsi" w:hAnsiTheme="majorHAnsi" w:cstheme="majorHAnsi"/>
              <w:noProof/>
              <w:sz w:val="16"/>
              <w:lang w:val="en-US"/>
            </w:rPr>
            <w:t>(PNUD, 2015 a)</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w:t>
      </w:r>
      <w:sdt>
        <w:sdtPr>
          <w:rPr>
            <w:rFonts w:asciiTheme="majorHAnsi" w:hAnsiTheme="majorHAnsi" w:cstheme="majorHAnsi"/>
            <w:sz w:val="16"/>
            <w:lang w:val="en-US"/>
          </w:rPr>
          <w:id w:val="-22876486"/>
          <w:citation/>
        </w:sdtPr>
        <w:sdtContent>
          <w:r w:rsidR="00E028C5" w:rsidRPr="003B586D">
            <w:rPr>
              <w:rFonts w:asciiTheme="majorHAnsi" w:hAnsiTheme="majorHAnsi" w:cstheme="majorHAnsi"/>
              <w:sz w:val="16"/>
              <w:lang w:val="en-US"/>
            </w:rPr>
            <w:fldChar w:fldCharType="begin"/>
          </w:r>
          <w:r w:rsidR="00706F75" w:rsidRPr="003B586D">
            <w:rPr>
              <w:rFonts w:asciiTheme="majorHAnsi" w:hAnsiTheme="majorHAnsi" w:cstheme="majorHAnsi"/>
              <w:sz w:val="16"/>
              <w:lang w:val="en-US"/>
            </w:rPr>
            <w:instrText xml:space="preserve"> CITATION PNU182 \l 2058 </w:instrText>
          </w:r>
          <w:r w:rsidR="00E028C5" w:rsidRPr="003B586D">
            <w:rPr>
              <w:rFonts w:asciiTheme="majorHAnsi" w:hAnsiTheme="majorHAnsi" w:cstheme="majorHAnsi"/>
              <w:sz w:val="16"/>
              <w:lang w:val="en-US"/>
            </w:rPr>
            <w:fldChar w:fldCharType="separate"/>
          </w:r>
          <w:r w:rsidR="00706F75" w:rsidRPr="003B586D">
            <w:rPr>
              <w:rFonts w:asciiTheme="majorHAnsi" w:hAnsiTheme="majorHAnsi" w:cstheme="majorHAnsi"/>
              <w:noProof/>
              <w:sz w:val="16"/>
              <w:lang w:val="en-US"/>
            </w:rPr>
            <w:t xml:space="preserve"> (PNUD , 2018 a)</w:t>
          </w:r>
          <w:r w:rsidR="00E028C5" w:rsidRPr="003B586D">
            <w:rPr>
              <w:rFonts w:asciiTheme="majorHAnsi" w:hAnsiTheme="majorHAnsi" w:cstheme="majorHAnsi"/>
              <w:sz w:val="16"/>
              <w:lang w:val="en-US"/>
            </w:rPr>
            <w:fldChar w:fldCharType="end"/>
          </w:r>
        </w:sdtContent>
      </w:sdt>
      <w:sdt>
        <w:sdtPr>
          <w:rPr>
            <w:rFonts w:asciiTheme="majorHAnsi" w:hAnsiTheme="majorHAnsi" w:cstheme="majorHAnsi"/>
            <w:sz w:val="16"/>
            <w:lang w:val="en-US"/>
          </w:rPr>
          <w:id w:val="-1143962939"/>
          <w:citation/>
        </w:sdtPr>
        <w:sdtContent>
          <w:r w:rsidR="00E028C5" w:rsidRPr="003B586D">
            <w:rPr>
              <w:rFonts w:asciiTheme="majorHAnsi" w:hAnsiTheme="majorHAnsi" w:cstheme="majorHAnsi"/>
              <w:sz w:val="16"/>
              <w:lang w:val="en-US"/>
            </w:rPr>
            <w:fldChar w:fldCharType="begin"/>
          </w:r>
          <w:r w:rsidR="00706F75" w:rsidRPr="003B586D">
            <w:rPr>
              <w:rFonts w:asciiTheme="majorHAnsi" w:hAnsiTheme="majorHAnsi" w:cstheme="majorHAnsi"/>
              <w:sz w:val="16"/>
              <w:lang w:val="en-US"/>
            </w:rPr>
            <w:instrText xml:space="preserve"> CITATION PNU181 \l 2058 </w:instrText>
          </w:r>
          <w:r w:rsidR="00E028C5" w:rsidRPr="003B586D">
            <w:rPr>
              <w:rFonts w:asciiTheme="majorHAnsi" w:hAnsiTheme="majorHAnsi" w:cstheme="majorHAnsi"/>
              <w:sz w:val="16"/>
              <w:lang w:val="en-US"/>
            </w:rPr>
            <w:fldChar w:fldCharType="separate"/>
          </w:r>
          <w:r w:rsidR="00706F75" w:rsidRPr="003B586D">
            <w:rPr>
              <w:rFonts w:asciiTheme="majorHAnsi" w:hAnsiTheme="majorHAnsi" w:cstheme="majorHAnsi"/>
              <w:noProof/>
              <w:sz w:val="16"/>
              <w:lang w:val="en-US"/>
            </w:rPr>
            <w:t xml:space="preserve"> (PNUD, 2018 b)</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w:t>
      </w:r>
      <w:sdt>
        <w:sdtPr>
          <w:rPr>
            <w:rFonts w:asciiTheme="majorHAnsi" w:hAnsiTheme="majorHAnsi" w:cstheme="majorHAnsi"/>
            <w:sz w:val="16"/>
            <w:lang w:val="en-US"/>
          </w:rPr>
          <w:id w:val="345216108"/>
          <w:citation/>
        </w:sdtPr>
        <w:sdtContent>
          <w:r w:rsidR="00E028C5" w:rsidRPr="003B586D">
            <w:rPr>
              <w:rFonts w:asciiTheme="majorHAnsi" w:hAnsiTheme="majorHAnsi" w:cstheme="majorHAnsi"/>
              <w:sz w:val="16"/>
              <w:lang w:val="en-US"/>
            </w:rPr>
            <w:fldChar w:fldCharType="begin"/>
          </w:r>
          <w:r w:rsidR="00706F75" w:rsidRPr="003B586D">
            <w:rPr>
              <w:rFonts w:asciiTheme="majorHAnsi" w:hAnsiTheme="majorHAnsi" w:cstheme="majorHAnsi"/>
              <w:sz w:val="16"/>
              <w:lang w:val="en-US"/>
            </w:rPr>
            <w:instrText xml:space="preserve"> CITATION Ins18 \l 2058 </w:instrText>
          </w:r>
          <w:r w:rsidR="00E028C5" w:rsidRPr="003B586D">
            <w:rPr>
              <w:rFonts w:asciiTheme="majorHAnsi" w:hAnsiTheme="majorHAnsi" w:cstheme="majorHAnsi"/>
              <w:sz w:val="16"/>
              <w:lang w:val="en-US"/>
            </w:rPr>
            <w:fldChar w:fldCharType="separate"/>
          </w:r>
          <w:r w:rsidR="00706F75" w:rsidRPr="003B586D">
            <w:rPr>
              <w:rFonts w:asciiTheme="majorHAnsi" w:hAnsiTheme="majorHAnsi" w:cstheme="majorHAnsi"/>
              <w:noProof/>
              <w:sz w:val="16"/>
              <w:lang w:val="en-US"/>
            </w:rPr>
            <w:t xml:space="preserve"> (INECC, 2018 )</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w:t>
      </w:r>
      <w:sdt>
        <w:sdtPr>
          <w:rPr>
            <w:rFonts w:asciiTheme="majorHAnsi" w:hAnsiTheme="majorHAnsi" w:cstheme="majorHAnsi"/>
            <w:sz w:val="16"/>
            <w:lang w:val="en-US"/>
          </w:rPr>
          <w:id w:val="1690721932"/>
          <w:citation/>
        </w:sdtPr>
        <w:sdtContent>
          <w:r w:rsidR="00E028C5" w:rsidRPr="003B586D">
            <w:rPr>
              <w:rFonts w:asciiTheme="majorHAnsi" w:hAnsiTheme="majorHAnsi" w:cstheme="majorHAnsi"/>
              <w:sz w:val="16"/>
              <w:lang w:val="en-US"/>
            </w:rPr>
            <w:fldChar w:fldCharType="begin"/>
          </w:r>
          <w:r w:rsidR="00706F75" w:rsidRPr="003B586D">
            <w:rPr>
              <w:rFonts w:asciiTheme="majorHAnsi" w:hAnsiTheme="majorHAnsi" w:cstheme="majorHAnsi"/>
              <w:sz w:val="16"/>
              <w:lang w:val="en-US"/>
            </w:rPr>
            <w:instrText xml:space="preserve"> CITATION PNU8f \l 2058 </w:instrText>
          </w:r>
          <w:r w:rsidR="00E028C5" w:rsidRPr="003B586D">
            <w:rPr>
              <w:rFonts w:asciiTheme="majorHAnsi" w:hAnsiTheme="majorHAnsi" w:cstheme="majorHAnsi"/>
              <w:sz w:val="16"/>
              <w:lang w:val="en-US"/>
            </w:rPr>
            <w:fldChar w:fldCharType="separate"/>
          </w:r>
          <w:r w:rsidR="00706F75" w:rsidRPr="003B586D">
            <w:rPr>
              <w:rFonts w:asciiTheme="majorHAnsi" w:hAnsiTheme="majorHAnsi" w:cstheme="majorHAnsi"/>
              <w:noProof/>
              <w:sz w:val="16"/>
              <w:lang w:val="en-US"/>
            </w:rPr>
            <w:t xml:space="preserve"> (PNUD, 2018 c)</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w:t>
      </w:r>
      <w:sdt>
        <w:sdtPr>
          <w:rPr>
            <w:rFonts w:asciiTheme="majorHAnsi" w:hAnsiTheme="majorHAnsi" w:cstheme="majorHAnsi"/>
            <w:sz w:val="16"/>
            <w:lang w:val="en-US"/>
          </w:rPr>
          <w:id w:val="1721631897"/>
          <w:citation/>
        </w:sdtPr>
        <w:sdtContent>
          <w:r w:rsidR="00E028C5" w:rsidRPr="003B586D">
            <w:rPr>
              <w:rFonts w:asciiTheme="majorHAnsi" w:hAnsiTheme="majorHAnsi" w:cstheme="majorHAnsi"/>
              <w:sz w:val="16"/>
              <w:lang w:val="en-US"/>
            </w:rPr>
            <w:fldChar w:fldCharType="begin"/>
          </w:r>
          <w:r w:rsidR="00706F75" w:rsidRPr="003B586D">
            <w:rPr>
              <w:rFonts w:asciiTheme="majorHAnsi" w:hAnsiTheme="majorHAnsi" w:cstheme="majorHAnsi"/>
              <w:sz w:val="16"/>
              <w:lang w:val="en-US"/>
            </w:rPr>
            <w:instrText xml:space="preserve"> CITATION CMN04 \l 2058 </w:instrText>
          </w:r>
          <w:r w:rsidR="00E028C5" w:rsidRPr="003B586D">
            <w:rPr>
              <w:rFonts w:asciiTheme="majorHAnsi" w:hAnsiTheme="majorHAnsi" w:cstheme="majorHAnsi"/>
              <w:sz w:val="16"/>
              <w:lang w:val="en-US"/>
            </w:rPr>
            <w:fldChar w:fldCharType="separate"/>
          </w:r>
          <w:r w:rsidR="00706F75" w:rsidRPr="003B586D">
            <w:rPr>
              <w:rFonts w:asciiTheme="majorHAnsi" w:hAnsiTheme="majorHAnsi" w:cstheme="majorHAnsi"/>
              <w:noProof/>
              <w:sz w:val="16"/>
              <w:lang w:val="en-US"/>
            </w:rPr>
            <w:t xml:space="preserve"> (CMNUCC, 2004)</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 xml:space="preserve">, </w:t>
      </w:r>
      <w:sdt>
        <w:sdtPr>
          <w:rPr>
            <w:rFonts w:asciiTheme="majorHAnsi" w:hAnsiTheme="majorHAnsi" w:cstheme="majorHAnsi"/>
            <w:sz w:val="16"/>
            <w:lang w:val="en-US"/>
          </w:rPr>
          <w:id w:val="-1217743258"/>
          <w:citation/>
        </w:sdtPr>
        <w:sdtContent>
          <w:r w:rsidR="00E028C5" w:rsidRPr="003B586D">
            <w:rPr>
              <w:rFonts w:asciiTheme="majorHAnsi" w:hAnsiTheme="majorHAnsi" w:cstheme="majorHAnsi"/>
              <w:sz w:val="16"/>
              <w:lang w:val="en-US"/>
            </w:rPr>
            <w:fldChar w:fldCharType="begin"/>
          </w:r>
          <w:r w:rsidR="00706F75" w:rsidRPr="003B586D">
            <w:rPr>
              <w:rFonts w:asciiTheme="majorHAnsi" w:hAnsiTheme="majorHAnsi" w:cstheme="majorHAnsi"/>
              <w:sz w:val="16"/>
              <w:lang w:val="en-US"/>
            </w:rPr>
            <w:instrText xml:space="preserve"> CITATION CMNSF \l 2058 </w:instrText>
          </w:r>
          <w:r w:rsidR="00E028C5" w:rsidRPr="003B586D">
            <w:rPr>
              <w:rFonts w:asciiTheme="majorHAnsi" w:hAnsiTheme="majorHAnsi" w:cstheme="majorHAnsi"/>
              <w:sz w:val="16"/>
              <w:lang w:val="en-US"/>
            </w:rPr>
            <w:fldChar w:fldCharType="separate"/>
          </w:r>
          <w:r w:rsidR="00706F75" w:rsidRPr="003B586D">
            <w:rPr>
              <w:rFonts w:asciiTheme="majorHAnsi" w:hAnsiTheme="majorHAnsi" w:cstheme="majorHAnsi"/>
              <w:noProof/>
              <w:sz w:val="16"/>
              <w:lang w:val="en-US"/>
            </w:rPr>
            <w:t>(CMNUCC, S. F.)</w:t>
          </w:r>
          <w:r w:rsidR="00E028C5" w:rsidRPr="003B586D">
            <w:rPr>
              <w:rFonts w:asciiTheme="majorHAnsi" w:hAnsiTheme="majorHAnsi" w:cstheme="majorHAnsi"/>
              <w:sz w:val="16"/>
              <w:lang w:val="en-US"/>
            </w:rPr>
            <w:fldChar w:fldCharType="end"/>
          </w:r>
        </w:sdtContent>
      </w:sdt>
      <w:r w:rsidR="00706F75" w:rsidRPr="003B586D">
        <w:rPr>
          <w:rFonts w:asciiTheme="majorHAnsi" w:hAnsiTheme="majorHAnsi" w:cstheme="majorHAnsi"/>
          <w:sz w:val="16"/>
          <w:lang w:val="en-US"/>
        </w:rPr>
        <w:t xml:space="preserve"> </w:t>
      </w:r>
      <w:r w:rsidRPr="003B586D">
        <w:rPr>
          <w:rFonts w:asciiTheme="majorHAnsi" w:hAnsiTheme="majorHAnsi" w:cstheme="majorHAnsi"/>
          <w:sz w:val="16"/>
          <w:lang w:val="en-US"/>
        </w:rPr>
        <w:t>and interviews</w:t>
      </w:r>
      <w:r w:rsidR="00FF0B23" w:rsidRPr="003B586D">
        <w:rPr>
          <w:rFonts w:asciiTheme="majorHAnsi" w:hAnsiTheme="majorHAnsi" w:cstheme="majorHAnsi"/>
          <w:sz w:val="16"/>
          <w:lang w:val="en-US"/>
        </w:rPr>
        <w:t>.</w:t>
      </w:r>
      <w:r w:rsidR="00FF0B23" w:rsidRPr="00467F1C">
        <w:rPr>
          <w:rFonts w:asciiTheme="majorHAnsi" w:hAnsiTheme="majorHAnsi" w:cstheme="majorHAnsi"/>
          <w:sz w:val="16"/>
          <w:lang w:val="en-US"/>
        </w:rPr>
        <w:t xml:space="preserve"> </w:t>
      </w:r>
    </w:p>
    <w:bookmarkEnd w:id="5"/>
    <w:p w:rsidR="006D63CD" w:rsidRPr="00467F1C" w:rsidRDefault="006D63CD" w:rsidP="00FF0B23">
      <w:pPr>
        <w:spacing w:before="0" w:after="0" w:line="216" w:lineRule="auto"/>
        <w:ind w:left="1" w:hanging="1"/>
        <w:rPr>
          <w:rFonts w:asciiTheme="majorHAnsi" w:hAnsiTheme="majorHAnsi" w:cstheme="majorHAnsi"/>
          <w:sz w:val="16"/>
          <w:lang w:val="en-US"/>
        </w:rPr>
      </w:pPr>
    </w:p>
    <w:p w:rsidR="00D25DE1" w:rsidRPr="00467F1C" w:rsidRDefault="00D25DE1" w:rsidP="00FF0B23">
      <w:pPr>
        <w:spacing w:before="0" w:after="0" w:line="216" w:lineRule="auto"/>
        <w:ind w:left="1" w:hanging="1"/>
        <w:rPr>
          <w:rFonts w:asciiTheme="majorHAnsi" w:hAnsiTheme="majorHAnsi" w:cstheme="majorHAnsi"/>
          <w:sz w:val="16"/>
          <w:lang w:val="en-US"/>
        </w:rPr>
      </w:pPr>
    </w:p>
    <w:p w:rsidR="00DF4A83" w:rsidRPr="00467F1C" w:rsidRDefault="00DF4A83" w:rsidP="00FF0B23">
      <w:pPr>
        <w:spacing w:before="0" w:after="0" w:line="216" w:lineRule="auto"/>
        <w:ind w:left="1" w:hanging="1"/>
        <w:rPr>
          <w:rFonts w:asciiTheme="majorHAnsi" w:hAnsiTheme="majorHAnsi" w:cstheme="majorHAnsi"/>
          <w:sz w:val="16"/>
          <w:lang w:val="en-US"/>
        </w:rPr>
        <w:sectPr w:rsidR="00DF4A83" w:rsidRPr="00467F1C" w:rsidSect="00136BEB">
          <w:headerReference w:type="default" r:id="rId9"/>
          <w:footerReference w:type="default" r:id="rId10"/>
          <w:pgSz w:w="12240" w:h="15840"/>
          <w:pgMar w:top="1417" w:right="1701" w:bottom="1417" w:left="1701" w:header="708" w:footer="708" w:gutter="0"/>
          <w:cols w:space="708"/>
          <w:docGrid w:linePitch="360"/>
        </w:sectPr>
      </w:pPr>
      <w:r w:rsidRPr="00467F1C">
        <w:rPr>
          <w:rFonts w:asciiTheme="majorHAnsi" w:hAnsiTheme="majorHAnsi"/>
          <w:lang w:val="en-US"/>
        </w:rPr>
        <w:t xml:space="preserve">In the following table one can see the Sixth NC Project </w:t>
      </w:r>
      <w:r w:rsidR="00005E87" w:rsidRPr="00467F1C">
        <w:rPr>
          <w:rFonts w:asciiTheme="majorHAnsi" w:hAnsiTheme="majorHAnsi"/>
          <w:lang w:val="en-US"/>
        </w:rPr>
        <w:t>Yield Grade for Global Planned Result</w:t>
      </w:r>
      <w:r w:rsidR="00CB48FA">
        <w:rPr>
          <w:rFonts w:asciiTheme="majorHAnsi" w:hAnsiTheme="majorHAnsi" w:cstheme="majorHAnsi"/>
          <w:sz w:val="16"/>
          <w:lang w:val="en-US"/>
        </w:rPr>
        <w:t>.</w:t>
      </w:r>
    </w:p>
    <w:p w:rsidR="00FF46BB" w:rsidRPr="00005E87" w:rsidRDefault="00FF46BB" w:rsidP="00DE6F00">
      <w:pPr>
        <w:pStyle w:val="Epgrafe"/>
        <w:spacing w:before="80" w:after="40" w:line="216" w:lineRule="auto"/>
        <w:jc w:val="center"/>
        <w:rPr>
          <w:rFonts w:asciiTheme="majorHAnsi" w:hAnsiTheme="majorHAnsi" w:cstheme="majorHAnsi"/>
          <w:b/>
          <w:i w:val="0"/>
          <w:color w:val="auto"/>
          <w:lang w:val="en-US"/>
        </w:rPr>
      </w:pPr>
    </w:p>
    <w:tbl>
      <w:tblPr>
        <w:tblStyle w:val="Tablaconcuadrcula1clara-nfasis111"/>
        <w:tblW w:w="5095" w:type="pct"/>
        <w:tblLayout w:type="fixed"/>
        <w:tblLook w:val="04A0" w:firstRow="1" w:lastRow="0" w:firstColumn="1" w:lastColumn="0" w:noHBand="0" w:noVBand="1"/>
      </w:tblPr>
      <w:tblGrid>
        <w:gridCol w:w="2016"/>
        <w:gridCol w:w="2309"/>
        <w:gridCol w:w="1296"/>
        <w:gridCol w:w="1153"/>
        <w:gridCol w:w="3611"/>
        <w:gridCol w:w="1733"/>
        <w:gridCol w:w="1355"/>
      </w:tblGrid>
      <w:tr w:rsidR="00331327" w:rsidRPr="00E31F1C" w:rsidTr="003313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7"/>
            <w:shd w:val="clear" w:color="auto" w:fill="D9E2F3" w:themeFill="accent1" w:themeFillTint="33"/>
            <w:vAlign w:val="center"/>
          </w:tcPr>
          <w:p w:rsidR="00331327" w:rsidRPr="003B586D" w:rsidRDefault="00AB1FAF" w:rsidP="00E67896">
            <w:pPr>
              <w:tabs>
                <w:tab w:val="left" w:pos="541"/>
              </w:tabs>
              <w:spacing w:before="40" w:after="40" w:line="216" w:lineRule="auto"/>
              <w:ind w:right="91"/>
              <w:jc w:val="center"/>
              <w:rPr>
                <w:rFonts w:asciiTheme="majorHAnsi" w:hAnsiTheme="majorHAnsi" w:cstheme="majorHAnsi"/>
                <w:sz w:val="20"/>
                <w:szCs w:val="20"/>
                <w:lang w:val="en-US"/>
              </w:rPr>
            </w:pPr>
            <w:r w:rsidRPr="003B586D">
              <w:rPr>
                <w:rFonts w:asciiTheme="majorHAnsi" w:hAnsiTheme="majorHAnsi" w:cstheme="majorHAnsi"/>
                <w:sz w:val="20"/>
                <w:szCs w:val="20"/>
                <w:lang w:val="en-US"/>
              </w:rPr>
              <w:t xml:space="preserve">Yield Grade for Global Planned Result of the Sixth NC </w:t>
            </w:r>
            <w:r w:rsidR="00E67896" w:rsidRPr="003B586D">
              <w:rPr>
                <w:rFonts w:asciiTheme="majorHAnsi" w:hAnsiTheme="majorHAnsi" w:cstheme="majorHAnsi"/>
                <w:sz w:val="20"/>
                <w:szCs w:val="20"/>
                <w:lang w:val="en-US"/>
              </w:rPr>
              <w:t>Project</w:t>
            </w:r>
          </w:p>
        </w:tc>
      </w:tr>
      <w:tr w:rsidR="006D63CD" w:rsidRPr="003B586D" w:rsidTr="006D63CD">
        <w:tc>
          <w:tcPr>
            <w:cnfStyle w:val="001000000000" w:firstRow="0" w:lastRow="0" w:firstColumn="1" w:lastColumn="0" w:oddVBand="0" w:evenVBand="0" w:oddHBand="0" w:evenHBand="0" w:firstRowFirstColumn="0" w:firstRowLastColumn="0" w:lastRowFirstColumn="0" w:lastRowLastColumn="0"/>
            <w:tcW w:w="748" w:type="pct"/>
            <w:shd w:val="clear" w:color="auto" w:fill="D9E2F3" w:themeFill="accent1" w:themeFillTint="33"/>
            <w:vAlign w:val="center"/>
          </w:tcPr>
          <w:p w:rsidR="006D63CD" w:rsidRPr="003B586D" w:rsidRDefault="006D63CD" w:rsidP="00AB1FAF">
            <w:pPr>
              <w:spacing w:before="0" w:after="0" w:line="216" w:lineRule="auto"/>
              <w:jc w:val="center"/>
              <w:rPr>
                <w:rFonts w:asciiTheme="majorHAnsi" w:hAnsiTheme="majorHAnsi" w:cstheme="majorHAnsi"/>
                <w:sz w:val="20"/>
                <w:szCs w:val="20"/>
                <w:lang w:val="en-US"/>
              </w:rPr>
            </w:pPr>
            <w:r w:rsidRPr="003B586D">
              <w:rPr>
                <w:rFonts w:asciiTheme="majorHAnsi" w:hAnsiTheme="majorHAnsi" w:cstheme="majorHAnsi"/>
                <w:sz w:val="20"/>
                <w:szCs w:val="20"/>
                <w:lang w:val="en-US"/>
              </w:rPr>
              <w:t>Obje</w:t>
            </w:r>
            <w:r w:rsidR="00467F1C"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tiv</w:t>
            </w:r>
            <w:r w:rsidR="00AB1FAF" w:rsidRPr="003B586D">
              <w:rPr>
                <w:rFonts w:asciiTheme="majorHAnsi" w:hAnsiTheme="majorHAnsi" w:cstheme="majorHAnsi"/>
                <w:sz w:val="20"/>
                <w:szCs w:val="20"/>
                <w:lang w:val="en-US"/>
              </w:rPr>
              <w:t>e</w:t>
            </w:r>
            <w:r w:rsidRPr="003B586D">
              <w:rPr>
                <w:rFonts w:asciiTheme="majorHAnsi" w:hAnsiTheme="majorHAnsi" w:cstheme="majorHAnsi"/>
                <w:sz w:val="20"/>
                <w:szCs w:val="20"/>
                <w:lang w:val="en-US"/>
              </w:rPr>
              <w:t>/ result</w:t>
            </w:r>
          </w:p>
        </w:tc>
        <w:tc>
          <w:tcPr>
            <w:tcW w:w="857" w:type="pct"/>
            <w:shd w:val="clear" w:color="auto" w:fill="D9E2F3" w:themeFill="accent1" w:themeFillTint="33"/>
            <w:vAlign w:val="center"/>
          </w:tcPr>
          <w:p w:rsidR="006D63CD" w:rsidRPr="003B586D" w:rsidRDefault="00AB1FAF" w:rsidP="00AB1FAF">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r w:rsidRPr="003B586D">
              <w:rPr>
                <w:rFonts w:asciiTheme="majorHAnsi" w:hAnsiTheme="majorHAnsi" w:cstheme="majorHAnsi"/>
                <w:b/>
                <w:sz w:val="20"/>
                <w:szCs w:val="20"/>
                <w:lang w:val="en-US"/>
              </w:rPr>
              <w:t>Indicator Description</w:t>
            </w:r>
            <w:r w:rsidR="006D63CD" w:rsidRPr="003B586D">
              <w:rPr>
                <w:rFonts w:asciiTheme="majorHAnsi" w:hAnsiTheme="majorHAnsi" w:cstheme="majorHAnsi"/>
                <w:b/>
                <w:sz w:val="20"/>
                <w:szCs w:val="20"/>
                <w:lang w:val="en-US"/>
              </w:rPr>
              <w:t xml:space="preserve"> </w:t>
            </w:r>
          </w:p>
        </w:tc>
        <w:tc>
          <w:tcPr>
            <w:tcW w:w="481" w:type="pct"/>
            <w:shd w:val="clear" w:color="auto" w:fill="D9E2F3" w:themeFill="accent1" w:themeFillTint="33"/>
            <w:vAlign w:val="center"/>
          </w:tcPr>
          <w:p w:rsidR="006D63CD" w:rsidRPr="003B586D" w:rsidRDefault="00AB1FAF" w:rsidP="00AB1FAF">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r w:rsidRPr="003B586D">
              <w:rPr>
                <w:rFonts w:asciiTheme="majorHAnsi" w:hAnsiTheme="majorHAnsi" w:cstheme="majorHAnsi"/>
                <w:b/>
                <w:sz w:val="20"/>
                <w:szCs w:val="20"/>
                <w:lang w:val="en-US"/>
              </w:rPr>
              <w:t xml:space="preserve">Base </w:t>
            </w:r>
            <w:r w:rsidR="006D63CD" w:rsidRPr="003B586D">
              <w:rPr>
                <w:rFonts w:asciiTheme="majorHAnsi" w:hAnsiTheme="majorHAnsi" w:cstheme="majorHAnsi"/>
                <w:b/>
                <w:sz w:val="20"/>
                <w:szCs w:val="20"/>
                <w:lang w:val="en-US"/>
              </w:rPr>
              <w:t>L</w:t>
            </w:r>
            <w:r w:rsidRPr="003B586D">
              <w:rPr>
                <w:rFonts w:asciiTheme="majorHAnsi" w:hAnsiTheme="majorHAnsi" w:cstheme="majorHAnsi"/>
                <w:b/>
                <w:sz w:val="20"/>
                <w:szCs w:val="20"/>
                <w:lang w:val="en-US"/>
              </w:rPr>
              <w:t>i</w:t>
            </w:r>
            <w:r w:rsidR="006D63CD" w:rsidRPr="003B586D">
              <w:rPr>
                <w:rFonts w:asciiTheme="majorHAnsi" w:hAnsiTheme="majorHAnsi" w:cstheme="majorHAnsi"/>
                <w:b/>
                <w:sz w:val="20"/>
                <w:szCs w:val="20"/>
                <w:lang w:val="en-US"/>
              </w:rPr>
              <w:t xml:space="preserve">ne </w:t>
            </w:r>
          </w:p>
        </w:tc>
        <w:tc>
          <w:tcPr>
            <w:tcW w:w="428" w:type="pct"/>
            <w:shd w:val="clear" w:color="auto" w:fill="D9E2F3" w:themeFill="accent1" w:themeFillTint="33"/>
            <w:vAlign w:val="center"/>
          </w:tcPr>
          <w:p w:rsidR="006D63CD" w:rsidRPr="003B586D" w:rsidRDefault="00AB1FAF" w:rsidP="00AB1FAF">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r w:rsidRPr="003B586D">
              <w:rPr>
                <w:rFonts w:asciiTheme="majorHAnsi" w:hAnsiTheme="majorHAnsi" w:cstheme="majorHAnsi"/>
                <w:b/>
                <w:sz w:val="20"/>
                <w:szCs w:val="20"/>
                <w:lang w:val="en-US"/>
              </w:rPr>
              <w:t xml:space="preserve">Foreseen </w:t>
            </w:r>
            <w:r w:rsidR="006D63CD" w:rsidRPr="003B586D">
              <w:rPr>
                <w:rFonts w:asciiTheme="majorHAnsi" w:hAnsiTheme="majorHAnsi" w:cstheme="majorHAnsi"/>
                <w:b/>
                <w:sz w:val="20"/>
                <w:szCs w:val="20"/>
                <w:lang w:val="en-US"/>
              </w:rPr>
              <w:t xml:space="preserve">Result </w:t>
            </w:r>
          </w:p>
        </w:tc>
        <w:tc>
          <w:tcPr>
            <w:tcW w:w="1340" w:type="pct"/>
            <w:shd w:val="clear" w:color="auto" w:fill="D9E2F3" w:themeFill="accent1" w:themeFillTint="33"/>
            <w:vAlign w:val="center"/>
          </w:tcPr>
          <w:p w:rsidR="006D63CD" w:rsidRPr="003B586D" w:rsidRDefault="00FA55E4" w:rsidP="00AB1FAF">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r w:rsidRPr="003B586D">
              <w:rPr>
                <w:rFonts w:asciiTheme="majorHAnsi" w:hAnsiTheme="majorHAnsi" w:cstheme="majorHAnsi"/>
                <w:b/>
                <w:sz w:val="20"/>
                <w:szCs w:val="20"/>
                <w:lang w:val="en-US"/>
              </w:rPr>
              <w:t>Result</w:t>
            </w:r>
            <w:r w:rsidR="006D63CD" w:rsidRPr="003B586D">
              <w:rPr>
                <w:rFonts w:asciiTheme="majorHAnsi" w:hAnsiTheme="majorHAnsi" w:cstheme="majorHAnsi"/>
                <w:b/>
                <w:sz w:val="20"/>
                <w:szCs w:val="20"/>
                <w:lang w:val="en-US"/>
              </w:rPr>
              <w:t xml:space="preserve"> </w:t>
            </w:r>
          </w:p>
        </w:tc>
        <w:tc>
          <w:tcPr>
            <w:tcW w:w="643" w:type="pct"/>
            <w:shd w:val="clear" w:color="auto" w:fill="D9E2F3" w:themeFill="accent1" w:themeFillTint="33"/>
            <w:vAlign w:val="center"/>
          </w:tcPr>
          <w:p w:rsidR="006D63CD" w:rsidRPr="003B586D" w:rsidRDefault="001D3776" w:rsidP="001D3776">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r w:rsidRPr="003B586D">
              <w:rPr>
                <w:rFonts w:asciiTheme="majorHAnsi" w:hAnsiTheme="majorHAnsi" w:cstheme="majorHAnsi"/>
                <w:b/>
                <w:sz w:val="20"/>
                <w:szCs w:val="20"/>
                <w:lang w:val="en-US"/>
              </w:rPr>
              <w:t>Sourc</w:t>
            </w:r>
            <w:r w:rsidR="006D63CD" w:rsidRPr="003B586D">
              <w:rPr>
                <w:rFonts w:asciiTheme="majorHAnsi" w:hAnsiTheme="majorHAnsi" w:cstheme="majorHAnsi"/>
                <w:b/>
                <w:sz w:val="20"/>
                <w:szCs w:val="20"/>
                <w:lang w:val="en-US"/>
              </w:rPr>
              <w:t xml:space="preserve">e </w:t>
            </w:r>
            <w:r w:rsidRPr="003B586D">
              <w:rPr>
                <w:rFonts w:asciiTheme="majorHAnsi" w:hAnsiTheme="majorHAnsi" w:cstheme="majorHAnsi"/>
                <w:b/>
                <w:sz w:val="20"/>
                <w:szCs w:val="20"/>
                <w:lang w:val="en-US"/>
              </w:rPr>
              <w:t>of</w:t>
            </w:r>
            <w:r w:rsidR="006D63CD" w:rsidRPr="003B586D">
              <w:rPr>
                <w:rFonts w:asciiTheme="majorHAnsi" w:hAnsiTheme="majorHAnsi" w:cstheme="majorHAnsi"/>
                <w:b/>
                <w:sz w:val="20"/>
                <w:szCs w:val="20"/>
                <w:lang w:val="en-US"/>
              </w:rPr>
              <w:t xml:space="preserve"> verifica</w:t>
            </w:r>
            <w:r w:rsidRPr="003B586D">
              <w:rPr>
                <w:rFonts w:asciiTheme="majorHAnsi" w:hAnsiTheme="majorHAnsi" w:cstheme="majorHAnsi"/>
                <w:b/>
                <w:sz w:val="20"/>
                <w:szCs w:val="20"/>
                <w:lang w:val="en-US"/>
              </w:rPr>
              <w:t>t</w:t>
            </w:r>
            <w:r w:rsidR="006D63CD" w:rsidRPr="003B586D">
              <w:rPr>
                <w:rFonts w:asciiTheme="majorHAnsi" w:hAnsiTheme="majorHAnsi" w:cstheme="majorHAnsi"/>
                <w:b/>
                <w:sz w:val="20"/>
                <w:szCs w:val="20"/>
                <w:lang w:val="en-US"/>
              </w:rPr>
              <w:t>i</w:t>
            </w:r>
            <w:r w:rsidRPr="003B586D">
              <w:rPr>
                <w:rFonts w:asciiTheme="majorHAnsi" w:hAnsiTheme="majorHAnsi" w:cstheme="majorHAnsi"/>
                <w:b/>
                <w:sz w:val="20"/>
                <w:szCs w:val="20"/>
                <w:lang w:val="en-US"/>
              </w:rPr>
              <w:t>o</w:t>
            </w:r>
            <w:r w:rsidR="006D63CD" w:rsidRPr="003B586D">
              <w:rPr>
                <w:rFonts w:asciiTheme="majorHAnsi" w:hAnsiTheme="majorHAnsi" w:cstheme="majorHAnsi"/>
                <w:b/>
                <w:sz w:val="20"/>
                <w:szCs w:val="20"/>
                <w:lang w:val="en-US"/>
              </w:rPr>
              <w:t>n</w:t>
            </w:r>
          </w:p>
        </w:tc>
        <w:tc>
          <w:tcPr>
            <w:tcW w:w="503" w:type="pct"/>
            <w:shd w:val="clear" w:color="auto" w:fill="D9E2F3" w:themeFill="accent1" w:themeFillTint="33"/>
            <w:vAlign w:val="center"/>
          </w:tcPr>
          <w:p w:rsidR="006D63CD" w:rsidRPr="003B586D" w:rsidRDefault="001D3776" w:rsidP="00331327">
            <w:pPr>
              <w:tabs>
                <w:tab w:val="left" w:pos="541"/>
              </w:tabs>
              <w:spacing w:before="0" w:after="0" w:line="216" w:lineRule="auto"/>
              <w:ind w:right="9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r w:rsidRPr="003B586D">
              <w:rPr>
                <w:rFonts w:asciiTheme="majorHAnsi" w:hAnsiTheme="majorHAnsi" w:cstheme="majorHAnsi"/>
                <w:b/>
                <w:sz w:val="20"/>
                <w:szCs w:val="20"/>
                <w:lang w:val="en-US"/>
              </w:rPr>
              <w:t>Grade</w:t>
            </w:r>
          </w:p>
        </w:tc>
      </w:tr>
      <w:tr w:rsidR="006D63CD" w:rsidRPr="003B586D" w:rsidTr="00365524">
        <w:tc>
          <w:tcPr>
            <w:cnfStyle w:val="001000000000" w:firstRow="0" w:lastRow="0" w:firstColumn="1" w:lastColumn="0" w:oddVBand="0" w:evenVBand="0" w:oddHBand="0" w:evenHBand="0" w:firstRowFirstColumn="0" w:firstRowLastColumn="0" w:lastRowFirstColumn="0" w:lastRowLastColumn="0"/>
            <w:tcW w:w="748" w:type="pct"/>
            <w:vAlign w:val="center"/>
          </w:tcPr>
          <w:p w:rsidR="00DE6F00" w:rsidRPr="003B586D" w:rsidRDefault="00AB1FAF" w:rsidP="006D63CD">
            <w:pPr>
              <w:spacing w:before="20" w:after="20" w:line="216" w:lineRule="auto"/>
              <w:rPr>
                <w:rFonts w:asciiTheme="majorHAnsi" w:hAnsiTheme="majorHAnsi" w:cstheme="majorHAnsi"/>
                <w:b w:val="0"/>
                <w:bCs w:val="0"/>
                <w:sz w:val="20"/>
                <w:szCs w:val="20"/>
                <w:lang w:val="en-US"/>
              </w:rPr>
            </w:pPr>
            <w:r w:rsidRPr="003B586D">
              <w:rPr>
                <w:rFonts w:asciiTheme="majorHAnsi" w:hAnsiTheme="majorHAnsi" w:cstheme="majorHAnsi"/>
                <w:sz w:val="20"/>
                <w:szCs w:val="20"/>
                <w:lang w:val="en-US"/>
              </w:rPr>
              <w:t xml:space="preserve">General Project </w:t>
            </w:r>
            <w:r w:rsidR="00DE6F00" w:rsidRPr="003B586D">
              <w:rPr>
                <w:rFonts w:asciiTheme="majorHAnsi" w:hAnsiTheme="majorHAnsi" w:cstheme="majorHAnsi"/>
                <w:sz w:val="20"/>
                <w:szCs w:val="20"/>
                <w:lang w:val="en-US"/>
              </w:rPr>
              <w:t>Obje</w:t>
            </w:r>
            <w:r w:rsidR="00467F1C" w:rsidRPr="003B586D">
              <w:rPr>
                <w:rFonts w:asciiTheme="majorHAnsi" w:hAnsiTheme="majorHAnsi" w:cstheme="majorHAnsi"/>
                <w:sz w:val="20"/>
                <w:szCs w:val="20"/>
                <w:lang w:val="en-US"/>
              </w:rPr>
              <w:t>c</w:t>
            </w:r>
            <w:r w:rsidR="00DE6F00" w:rsidRPr="003B586D">
              <w:rPr>
                <w:rFonts w:asciiTheme="majorHAnsi" w:hAnsiTheme="majorHAnsi" w:cstheme="majorHAnsi"/>
                <w:sz w:val="20"/>
                <w:szCs w:val="20"/>
                <w:lang w:val="en-US"/>
              </w:rPr>
              <w:t>tiv</w:t>
            </w:r>
            <w:r w:rsidRPr="003B586D">
              <w:rPr>
                <w:rFonts w:asciiTheme="majorHAnsi" w:hAnsiTheme="majorHAnsi" w:cstheme="majorHAnsi"/>
                <w:sz w:val="20"/>
                <w:szCs w:val="20"/>
                <w:lang w:val="en-US"/>
              </w:rPr>
              <w:t>e</w:t>
            </w:r>
            <w:r w:rsidR="00DE6F00" w:rsidRPr="003B586D">
              <w:rPr>
                <w:rFonts w:asciiTheme="majorHAnsi" w:hAnsiTheme="majorHAnsi" w:cstheme="majorHAnsi"/>
                <w:sz w:val="20"/>
                <w:szCs w:val="20"/>
                <w:lang w:val="en-US"/>
              </w:rPr>
              <w:t>:</w:t>
            </w:r>
          </w:p>
          <w:p w:rsidR="00DE6F00" w:rsidRPr="003B586D" w:rsidRDefault="00DE6F00" w:rsidP="006D63CD">
            <w:pPr>
              <w:spacing w:before="20" w:after="20" w:line="216" w:lineRule="auto"/>
              <w:rPr>
                <w:rFonts w:asciiTheme="majorHAnsi" w:hAnsiTheme="majorHAnsi" w:cstheme="majorHAnsi"/>
                <w:b w:val="0"/>
                <w:bCs w:val="0"/>
                <w:sz w:val="20"/>
                <w:szCs w:val="20"/>
                <w:lang w:val="en-US"/>
              </w:rPr>
            </w:pPr>
          </w:p>
          <w:p w:rsidR="006D63CD" w:rsidRPr="003B586D" w:rsidRDefault="006D63CD" w:rsidP="00D07BB0">
            <w:pPr>
              <w:spacing w:before="20" w:after="20" w:line="216" w:lineRule="auto"/>
              <w:rPr>
                <w:rFonts w:asciiTheme="majorHAnsi" w:hAnsiTheme="majorHAnsi" w:cstheme="majorHAnsi"/>
                <w:sz w:val="20"/>
                <w:szCs w:val="20"/>
                <w:lang w:val="en-US"/>
              </w:rPr>
            </w:pPr>
            <w:r w:rsidRPr="003B586D">
              <w:rPr>
                <w:rFonts w:asciiTheme="majorHAnsi" w:hAnsiTheme="majorHAnsi" w:cstheme="majorHAnsi"/>
                <w:sz w:val="20"/>
                <w:szCs w:val="20"/>
                <w:lang w:val="en-US"/>
              </w:rPr>
              <w:t>Capaci</w:t>
            </w:r>
            <w:r w:rsidR="00AB1FAF" w:rsidRPr="003B586D">
              <w:rPr>
                <w:rFonts w:asciiTheme="majorHAnsi" w:hAnsiTheme="majorHAnsi" w:cstheme="majorHAnsi"/>
                <w:sz w:val="20"/>
                <w:szCs w:val="20"/>
                <w:lang w:val="en-US"/>
              </w:rPr>
              <w:t>ty</w:t>
            </w:r>
            <w:r w:rsidRPr="003B586D">
              <w:rPr>
                <w:rFonts w:asciiTheme="majorHAnsi" w:hAnsiTheme="majorHAnsi" w:cstheme="majorHAnsi"/>
                <w:sz w:val="20"/>
                <w:szCs w:val="20"/>
                <w:lang w:val="en-US"/>
              </w:rPr>
              <w:t xml:space="preserve"> </w:t>
            </w:r>
            <w:r w:rsidR="00AB1FAF" w:rsidRPr="003B586D">
              <w:rPr>
                <w:rFonts w:asciiTheme="majorHAnsi" w:hAnsiTheme="majorHAnsi" w:cstheme="majorHAnsi"/>
                <w:sz w:val="20"/>
                <w:szCs w:val="20"/>
                <w:lang w:val="en-US"/>
              </w:rPr>
              <w:t xml:space="preserve">strengthen in the integration of National strategies for climate change within government priorities at the same time that commitments to the </w:t>
            </w:r>
            <w:r w:rsidR="00D07BB0" w:rsidRPr="003B586D">
              <w:rPr>
                <w:rFonts w:asciiTheme="majorHAnsi" w:hAnsiTheme="majorHAnsi" w:cstheme="majorHAnsi"/>
                <w:sz w:val="20"/>
                <w:szCs w:val="20"/>
                <w:lang w:val="en-US"/>
              </w:rPr>
              <w:t xml:space="preserve">UNFCCC are met </w:t>
            </w:r>
          </w:p>
        </w:tc>
        <w:tc>
          <w:tcPr>
            <w:tcW w:w="857" w:type="pct"/>
          </w:tcPr>
          <w:p w:rsidR="006D63CD" w:rsidRPr="003B586D" w:rsidRDefault="00D07BB0" w:rsidP="001D3DA3">
            <w:pPr>
              <w:numPr>
                <w:ilvl w:val="0"/>
                <w:numId w:val="8"/>
              </w:numPr>
              <w:pBdr>
                <w:top w:val="nil"/>
                <w:left w:val="nil"/>
                <w:bottom w:val="nil"/>
                <w:right w:val="nil"/>
                <w:between w:val="nil"/>
              </w:pBdr>
              <w:spacing w:before="0" w:after="0" w:line="216" w:lineRule="auto"/>
              <w:ind w:left="224" w:hanging="224"/>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National GHG Database enhanced and updated to </w:t>
            </w:r>
            <w:r w:rsidR="006D63CD" w:rsidRPr="003B586D">
              <w:rPr>
                <w:rFonts w:asciiTheme="majorHAnsi" w:eastAsia="Calibri" w:hAnsiTheme="majorHAnsi" w:cstheme="majorHAnsi"/>
                <w:color w:val="000000"/>
                <w:sz w:val="20"/>
                <w:szCs w:val="20"/>
                <w:lang w:val="en-US" w:eastAsia="es-MX"/>
              </w:rPr>
              <w:t>2014 (1990-2014).</w:t>
            </w:r>
          </w:p>
          <w:p w:rsidR="006D63CD" w:rsidRPr="003B586D" w:rsidRDefault="006D63CD" w:rsidP="001D3DA3">
            <w:pPr>
              <w:numPr>
                <w:ilvl w:val="0"/>
                <w:numId w:val="8"/>
              </w:numPr>
              <w:pBdr>
                <w:top w:val="nil"/>
                <w:left w:val="nil"/>
                <w:bottom w:val="nil"/>
                <w:right w:val="nil"/>
                <w:between w:val="nil"/>
              </w:pBdr>
              <w:spacing w:before="0" w:after="0" w:line="216" w:lineRule="auto"/>
              <w:ind w:left="224" w:hanging="224"/>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LEDS de</w:t>
            </w:r>
            <w:r w:rsidR="00D07BB0" w:rsidRPr="003B586D">
              <w:rPr>
                <w:rFonts w:asciiTheme="majorHAnsi" w:eastAsia="Calibri" w:hAnsiTheme="majorHAnsi" w:cstheme="majorHAnsi"/>
                <w:color w:val="000000"/>
                <w:sz w:val="20"/>
                <w:szCs w:val="20"/>
                <w:lang w:val="en-US" w:eastAsia="es-MX"/>
              </w:rPr>
              <w:t xml:space="preserve">veloped for different </w:t>
            </w:r>
            <w:r w:rsidRPr="003B586D">
              <w:rPr>
                <w:rFonts w:asciiTheme="majorHAnsi" w:eastAsia="Calibri" w:hAnsiTheme="majorHAnsi" w:cstheme="majorHAnsi"/>
                <w:color w:val="000000"/>
                <w:sz w:val="20"/>
                <w:szCs w:val="20"/>
                <w:lang w:val="en-US" w:eastAsia="es-MX"/>
              </w:rPr>
              <w:t xml:space="preserve">sectors </w:t>
            </w:r>
            <w:r w:rsidR="00D07BB0" w:rsidRPr="003B586D">
              <w:rPr>
                <w:rFonts w:asciiTheme="majorHAnsi" w:eastAsia="Calibri" w:hAnsiTheme="majorHAnsi" w:cstheme="majorHAnsi"/>
                <w:color w:val="000000"/>
                <w:sz w:val="20"/>
                <w:szCs w:val="20"/>
                <w:lang w:val="en-US" w:eastAsia="es-MX"/>
              </w:rPr>
              <w:t>and</w:t>
            </w:r>
            <w:r w:rsidRPr="003B586D">
              <w:rPr>
                <w:rFonts w:asciiTheme="majorHAnsi" w:eastAsia="Calibri" w:hAnsiTheme="majorHAnsi" w:cstheme="majorHAnsi"/>
                <w:color w:val="000000"/>
                <w:sz w:val="20"/>
                <w:szCs w:val="20"/>
                <w:lang w:val="en-US" w:eastAsia="es-MX"/>
              </w:rPr>
              <w:t xml:space="preserve"> pol</w:t>
            </w:r>
            <w:r w:rsidR="00D07BB0"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c</w:t>
            </w:r>
            <w:r w:rsidR="00D07BB0" w:rsidRPr="003B586D">
              <w:rPr>
                <w:rFonts w:asciiTheme="majorHAnsi" w:eastAsia="Calibri" w:hAnsiTheme="majorHAnsi" w:cstheme="majorHAnsi"/>
                <w:color w:val="000000"/>
                <w:sz w:val="20"/>
                <w:szCs w:val="20"/>
                <w:lang w:val="en-US" w:eastAsia="es-MX"/>
              </w:rPr>
              <w:t>ie</w:t>
            </w:r>
            <w:r w:rsidRPr="003B586D">
              <w:rPr>
                <w:rFonts w:asciiTheme="majorHAnsi" w:eastAsia="Calibri" w:hAnsiTheme="majorHAnsi" w:cstheme="majorHAnsi"/>
                <w:color w:val="000000"/>
                <w:sz w:val="20"/>
                <w:szCs w:val="20"/>
                <w:lang w:val="en-US" w:eastAsia="es-MX"/>
              </w:rPr>
              <w:t xml:space="preserve">s </w:t>
            </w:r>
            <w:r w:rsidR="00D07BB0" w:rsidRPr="003B586D">
              <w:rPr>
                <w:rFonts w:asciiTheme="majorHAnsi" w:eastAsia="Calibri" w:hAnsiTheme="majorHAnsi" w:cstheme="majorHAnsi"/>
                <w:color w:val="000000"/>
                <w:sz w:val="20"/>
                <w:szCs w:val="20"/>
                <w:lang w:val="en-US" w:eastAsia="es-MX"/>
              </w:rPr>
              <w:t>and</w:t>
            </w:r>
            <w:r w:rsidRPr="003B586D">
              <w:rPr>
                <w:rFonts w:asciiTheme="majorHAnsi" w:eastAsia="Calibri" w:hAnsiTheme="majorHAnsi" w:cstheme="majorHAnsi"/>
                <w:color w:val="000000"/>
                <w:sz w:val="20"/>
                <w:szCs w:val="20"/>
                <w:lang w:val="en-US" w:eastAsia="es-MX"/>
              </w:rPr>
              <w:t xml:space="preserve"> </w:t>
            </w:r>
            <w:r w:rsidR="00D07BB0" w:rsidRPr="003B586D">
              <w:rPr>
                <w:rFonts w:asciiTheme="majorHAnsi" w:eastAsia="Calibri" w:hAnsiTheme="majorHAnsi" w:cstheme="majorHAnsi"/>
                <w:color w:val="000000"/>
                <w:sz w:val="20"/>
                <w:szCs w:val="20"/>
                <w:lang w:val="en-US" w:eastAsia="es-MX"/>
              </w:rPr>
              <w:t xml:space="preserve">GHG mitigation </w:t>
            </w:r>
            <w:r w:rsidRPr="003B586D">
              <w:rPr>
                <w:rFonts w:asciiTheme="majorHAnsi" w:eastAsia="Calibri" w:hAnsiTheme="majorHAnsi" w:cstheme="majorHAnsi"/>
                <w:color w:val="000000"/>
                <w:sz w:val="20"/>
                <w:szCs w:val="20"/>
                <w:lang w:val="en-US" w:eastAsia="es-MX"/>
              </w:rPr>
              <w:t>ac</w:t>
            </w:r>
            <w:r w:rsidR="00D07BB0" w:rsidRPr="003B586D">
              <w:rPr>
                <w:rFonts w:asciiTheme="majorHAnsi" w:eastAsia="Calibri" w:hAnsiTheme="majorHAnsi" w:cstheme="majorHAnsi"/>
                <w:color w:val="000000"/>
                <w:sz w:val="20"/>
                <w:szCs w:val="20"/>
                <w:lang w:val="en-US" w:eastAsia="es-MX"/>
              </w:rPr>
              <w:t>tivities</w:t>
            </w:r>
            <w:r w:rsidRPr="003B586D">
              <w:rPr>
                <w:rFonts w:asciiTheme="majorHAnsi" w:eastAsia="Calibri" w:hAnsiTheme="majorHAnsi" w:cstheme="majorHAnsi"/>
                <w:color w:val="000000"/>
                <w:sz w:val="20"/>
                <w:szCs w:val="20"/>
                <w:lang w:val="en-US" w:eastAsia="es-MX"/>
              </w:rPr>
              <w:t xml:space="preserve"> implement</w:t>
            </w:r>
            <w:r w:rsidR="00D07BB0" w:rsidRPr="003B586D">
              <w:rPr>
                <w:rFonts w:asciiTheme="majorHAnsi" w:eastAsia="Calibri" w:hAnsiTheme="majorHAnsi" w:cstheme="majorHAnsi"/>
                <w:color w:val="000000"/>
                <w:sz w:val="20"/>
                <w:szCs w:val="20"/>
                <w:lang w:val="en-US" w:eastAsia="es-MX"/>
              </w:rPr>
              <w:t>e</w:t>
            </w:r>
            <w:r w:rsidRPr="003B586D">
              <w:rPr>
                <w:rFonts w:asciiTheme="majorHAnsi" w:eastAsia="Calibri" w:hAnsiTheme="majorHAnsi" w:cstheme="majorHAnsi"/>
                <w:color w:val="000000"/>
                <w:sz w:val="20"/>
                <w:szCs w:val="20"/>
                <w:lang w:val="en-US" w:eastAsia="es-MX"/>
              </w:rPr>
              <w:t>d o</w:t>
            </w:r>
            <w:r w:rsidR="00D07BB0" w:rsidRPr="003B586D">
              <w:rPr>
                <w:rFonts w:asciiTheme="majorHAnsi" w:eastAsia="Calibri" w:hAnsiTheme="majorHAnsi" w:cstheme="majorHAnsi"/>
                <w:color w:val="000000"/>
                <w:sz w:val="20"/>
                <w:szCs w:val="20"/>
                <w:lang w:val="en-US" w:eastAsia="es-MX"/>
              </w:rPr>
              <w:t>r</w:t>
            </w:r>
            <w:r w:rsidRPr="003B586D">
              <w:rPr>
                <w:rFonts w:asciiTheme="majorHAnsi" w:eastAsia="Calibri" w:hAnsiTheme="majorHAnsi" w:cstheme="majorHAnsi"/>
                <w:color w:val="000000"/>
                <w:sz w:val="20"/>
                <w:szCs w:val="20"/>
                <w:lang w:val="en-US" w:eastAsia="es-MX"/>
              </w:rPr>
              <w:t xml:space="preserve"> contempla</w:t>
            </w:r>
            <w:r w:rsidR="00D07BB0" w:rsidRPr="003B586D">
              <w:rPr>
                <w:rFonts w:asciiTheme="majorHAnsi" w:eastAsia="Calibri" w:hAnsiTheme="majorHAnsi" w:cstheme="majorHAnsi"/>
                <w:color w:val="000000"/>
                <w:sz w:val="20"/>
                <w:szCs w:val="20"/>
                <w:lang w:val="en-US" w:eastAsia="es-MX"/>
              </w:rPr>
              <w:t>ted</w:t>
            </w:r>
            <w:r w:rsidRPr="003B586D">
              <w:rPr>
                <w:rFonts w:asciiTheme="majorHAnsi" w:eastAsia="Calibri" w:hAnsiTheme="majorHAnsi" w:cstheme="majorHAnsi"/>
                <w:color w:val="000000"/>
                <w:sz w:val="20"/>
                <w:szCs w:val="20"/>
                <w:lang w:val="en-US" w:eastAsia="es-MX"/>
              </w:rPr>
              <w:t xml:space="preserve"> </w:t>
            </w:r>
            <w:r w:rsidR="00D07BB0" w:rsidRPr="003B586D">
              <w:rPr>
                <w:rFonts w:asciiTheme="majorHAnsi" w:eastAsia="Calibri" w:hAnsiTheme="majorHAnsi" w:cstheme="majorHAnsi"/>
                <w:color w:val="000000"/>
                <w:sz w:val="20"/>
                <w:szCs w:val="20"/>
                <w:lang w:val="en-US" w:eastAsia="es-MX"/>
              </w:rPr>
              <w:t xml:space="preserve">updated to </w:t>
            </w:r>
            <w:r w:rsidRPr="003B586D">
              <w:rPr>
                <w:rFonts w:asciiTheme="majorHAnsi" w:eastAsia="Calibri" w:hAnsiTheme="majorHAnsi" w:cstheme="majorHAnsi"/>
                <w:color w:val="000000"/>
                <w:sz w:val="20"/>
                <w:szCs w:val="20"/>
                <w:lang w:val="en-US" w:eastAsia="es-MX"/>
              </w:rPr>
              <w:t>2016.</w:t>
            </w:r>
          </w:p>
          <w:p w:rsidR="006D63CD" w:rsidRPr="003B586D" w:rsidRDefault="006D63CD" w:rsidP="001D3DA3">
            <w:pPr>
              <w:numPr>
                <w:ilvl w:val="0"/>
                <w:numId w:val="8"/>
              </w:numPr>
              <w:pBdr>
                <w:top w:val="nil"/>
                <w:left w:val="nil"/>
                <w:bottom w:val="nil"/>
                <w:right w:val="nil"/>
                <w:between w:val="nil"/>
              </w:pBdr>
              <w:spacing w:before="0" w:after="0" w:line="216" w:lineRule="auto"/>
              <w:ind w:left="224" w:hanging="224"/>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Impacts, vulnerabili</w:t>
            </w:r>
            <w:r w:rsidR="00D07BB0" w:rsidRPr="003B586D">
              <w:rPr>
                <w:rFonts w:asciiTheme="majorHAnsi" w:eastAsia="Calibri" w:hAnsiTheme="majorHAnsi" w:cstheme="majorHAnsi"/>
                <w:color w:val="000000"/>
                <w:sz w:val="20"/>
                <w:szCs w:val="20"/>
                <w:lang w:val="en-US" w:eastAsia="es-MX"/>
              </w:rPr>
              <w:t>ty and</w:t>
            </w:r>
            <w:r w:rsidRPr="003B586D">
              <w:rPr>
                <w:rFonts w:asciiTheme="majorHAnsi" w:eastAsia="Calibri" w:hAnsiTheme="majorHAnsi" w:cstheme="majorHAnsi"/>
                <w:color w:val="000000"/>
                <w:sz w:val="20"/>
                <w:szCs w:val="20"/>
                <w:lang w:val="en-US" w:eastAsia="es-MX"/>
              </w:rPr>
              <w:t xml:space="preserve"> </w:t>
            </w:r>
            <w:r w:rsidR="00D07BB0" w:rsidRPr="003B586D">
              <w:rPr>
                <w:rFonts w:asciiTheme="majorHAnsi" w:eastAsia="Calibri" w:hAnsiTheme="majorHAnsi" w:cstheme="majorHAnsi"/>
                <w:color w:val="000000"/>
                <w:sz w:val="20"/>
                <w:szCs w:val="20"/>
                <w:lang w:val="en-US" w:eastAsia="es-MX"/>
              </w:rPr>
              <w:t xml:space="preserve">adaptation </w:t>
            </w:r>
            <w:r w:rsidRPr="003B586D">
              <w:rPr>
                <w:rFonts w:asciiTheme="majorHAnsi" w:eastAsia="Calibri" w:hAnsiTheme="majorHAnsi" w:cstheme="majorHAnsi"/>
                <w:color w:val="000000"/>
                <w:sz w:val="20"/>
                <w:szCs w:val="20"/>
                <w:lang w:val="en-US" w:eastAsia="es-MX"/>
              </w:rPr>
              <w:t>op</w:t>
            </w:r>
            <w:r w:rsidR="00D07BB0" w:rsidRPr="003B586D">
              <w:rPr>
                <w:rFonts w:asciiTheme="majorHAnsi" w:eastAsia="Calibri" w:hAnsiTheme="majorHAnsi" w:cstheme="majorHAnsi"/>
                <w:color w:val="000000"/>
                <w:sz w:val="20"/>
                <w:szCs w:val="20"/>
                <w:lang w:val="en-US" w:eastAsia="es-MX"/>
              </w:rPr>
              <w:t>t</w:t>
            </w:r>
            <w:r w:rsidRPr="003B586D">
              <w:rPr>
                <w:rFonts w:asciiTheme="majorHAnsi" w:eastAsia="Calibri" w:hAnsiTheme="majorHAnsi" w:cstheme="majorHAnsi"/>
                <w:color w:val="000000"/>
                <w:sz w:val="20"/>
                <w:szCs w:val="20"/>
                <w:lang w:val="en-US" w:eastAsia="es-MX"/>
              </w:rPr>
              <w:t xml:space="preserve">ions </w:t>
            </w:r>
            <w:r w:rsidR="00B92E6A" w:rsidRPr="003B586D">
              <w:rPr>
                <w:rFonts w:asciiTheme="majorHAnsi" w:eastAsia="Calibri" w:hAnsiTheme="majorHAnsi" w:cstheme="majorHAnsi"/>
                <w:color w:val="000000"/>
                <w:sz w:val="20"/>
                <w:szCs w:val="20"/>
                <w:lang w:val="en-US" w:eastAsia="es-MX"/>
              </w:rPr>
              <w:t>evaluated,</w:t>
            </w:r>
            <w:r w:rsidR="00D07BB0" w:rsidRPr="003B586D">
              <w:rPr>
                <w:rFonts w:asciiTheme="majorHAnsi" w:eastAsia="Calibri" w:hAnsiTheme="majorHAnsi" w:cstheme="majorHAnsi"/>
                <w:color w:val="000000"/>
                <w:sz w:val="20"/>
                <w:szCs w:val="20"/>
                <w:lang w:val="en-US" w:eastAsia="es-MX"/>
              </w:rPr>
              <w:t xml:space="preserve"> and</w:t>
            </w:r>
            <w:r w:rsidRPr="003B586D">
              <w:rPr>
                <w:rFonts w:asciiTheme="majorHAnsi" w:eastAsia="Calibri" w:hAnsiTheme="majorHAnsi" w:cstheme="majorHAnsi"/>
                <w:color w:val="000000"/>
                <w:sz w:val="20"/>
                <w:szCs w:val="20"/>
                <w:lang w:val="en-US" w:eastAsia="es-MX"/>
              </w:rPr>
              <w:t xml:space="preserve"> informa</w:t>
            </w:r>
            <w:r w:rsidR="00D07BB0" w:rsidRPr="003B586D">
              <w:rPr>
                <w:rFonts w:asciiTheme="majorHAnsi" w:eastAsia="Calibri" w:hAnsiTheme="majorHAnsi" w:cstheme="majorHAnsi"/>
                <w:color w:val="000000"/>
                <w:sz w:val="20"/>
                <w:szCs w:val="20"/>
                <w:lang w:val="en-US" w:eastAsia="es-MX"/>
              </w:rPr>
              <w:t>t</w:t>
            </w:r>
            <w:r w:rsidRPr="003B586D">
              <w:rPr>
                <w:rFonts w:asciiTheme="majorHAnsi" w:eastAsia="Calibri" w:hAnsiTheme="majorHAnsi" w:cstheme="majorHAnsi"/>
                <w:color w:val="000000"/>
                <w:sz w:val="20"/>
                <w:szCs w:val="20"/>
                <w:lang w:val="en-US" w:eastAsia="es-MX"/>
              </w:rPr>
              <w:t>i</w:t>
            </w:r>
            <w:r w:rsidR="00D07BB0" w:rsidRPr="003B586D">
              <w:rPr>
                <w:rFonts w:asciiTheme="majorHAnsi" w:eastAsia="Calibri" w:hAnsiTheme="majorHAnsi" w:cstheme="majorHAnsi"/>
                <w:color w:val="000000"/>
                <w:sz w:val="20"/>
                <w:szCs w:val="20"/>
                <w:lang w:val="en-US" w:eastAsia="es-MX"/>
              </w:rPr>
              <w:t>o</w:t>
            </w:r>
            <w:r w:rsidRPr="003B586D">
              <w:rPr>
                <w:rFonts w:asciiTheme="majorHAnsi" w:eastAsia="Calibri" w:hAnsiTheme="majorHAnsi" w:cstheme="majorHAnsi"/>
                <w:color w:val="000000"/>
                <w:sz w:val="20"/>
                <w:szCs w:val="20"/>
                <w:lang w:val="en-US" w:eastAsia="es-MX"/>
              </w:rPr>
              <w:t>n</w:t>
            </w:r>
            <w:r w:rsidR="00D07BB0" w:rsidRPr="003B586D">
              <w:rPr>
                <w:rFonts w:asciiTheme="majorHAnsi" w:eastAsia="Calibri" w:hAnsiTheme="majorHAnsi" w:cstheme="majorHAnsi"/>
                <w:color w:val="000000"/>
                <w:sz w:val="20"/>
                <w:szCs w:val="20"/>
                <w:lang w:val="en-US" w:eastAsia="es-MX"/>
              </w:rPr>
              <w:t xml:space="preserve"> updated to</w:t>
            </w:r>
            <w:r w:rsidRPr="003B586D">
              <w:rPr>
                <w:rFonts w:asciiTheme="majorHAnsi" w:eastAsia="Calibri" w:hAnsiTheme="majorHAnsi" w:cstheme="majorHAnsi"/>
                <w:color w:val="000000"/>
                <w:sz w:val="20"/>
                <w:szCs w:val="20"/>
                <w:lang w:val="en-US" w:eastAsia="es-MX"/>
              </w:rPr>
              <w:t xml:space="preserve"> 2016.</w:t>
            </w:r>
          </w:p>
          <w:p w:rsidR="006D63CD" w:rsidRPr="003B586D" w:rsidRDefault="00D07BB0" w:rsidP="001D3DA3">
            <w:pPr>
              <w:numPr>
                <w:ilvl w:val="0"/>
                <w:numId w:val="8"/>
              </w:numPr>
              <w:pBdr>
                <w:top w:val="nil"/>
                <w:left w:val="nil"/>
                <w:bottom w:val="nil"/>
                <w:right w:val="nil"/>
                <w:between w:val="nil"/>
              </w:pBdr>
              <w:spacing w:before="0" w:after="0" w:line="216" w:lineRule="auto"/>
              <w:ind w:left="224" w:hanging="224"/>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National circumstances and additional information updated and described</w:t>
            </w:r>
            <w:r w:rsidR="006D63CD" w:rsidRPr="003B586D">
              <w:rPr>
                <w:rFonts w:asciiTheme="majorHAnsi" w:eastAsia="Calibri" w:hAnsiTheme="majorHAnsi" w:cstheme="majorHAnsi"/>
                <w:color w:val="000000"/>
                <w:sz w:val="20"/>
                <w:szCs w:val="20"/>
                <w:lang w:val="en-US" w:eastAsia="es-MX"/>
              </w:rPr>
              <w:t>.</w:t>
            </w:r>
          </w:p>
          <w:p w:rsidR="006D63CD" w:rsidRPr="003B586D" w:rsidRDefault="006D63CD" w:rsidP="001D3DA3">
            <w:pPr>
              <w:numPr>
                <w:ilvl w:val="0"/>
                <w:numId w:val="8"/>
              </w:numPr>
              <w:pBdr>
                <w:top w:val="nil"/>
                <w:left w:val="nil"/>
                <w:bottom w:val="nil"/>
                <w:right w:val="nil"/>
                <w:between w:val="nil"/>
              </w:pBdr>
              <w:spacing w:before="0" w:after="0" w:line="216" w:lineRule="auto"/>
              <w:ind w:left="224" w:hanging="224"/>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S</w:t>
            </w:r>
            <w:r w:rsidR="00D07BB0"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xt</w:t>
            </w:r>
            <w:r w:rsidR="00D07BB0" w:rsidRPr="003B586D">
              <w:rPr>
                <w:rFonts w:asciiTheme="majorHAnsi" w:eastAsia="Calibri" w:hAnsiTheme="majorHAnsi" w:cstheme="majorHAnsi"/>
                <w:color w:val="000000"/>
                <w:sz w:val="20"/>
                <w:szCs w:val="20"/>
                <w:lang w:val="en-US" w:eastAsia="es-MX"/>
              </w:rPr>
              <w:t>h</w:t>
            </w:r>
            <w:r w:rsidRPr="003B586D">
              <w:rPr>
                <w:rFonts w:asciiTheme="majorHAnsi" w:eastAsia="Calibri" w:hAnsiTheme="majorHAnsi" w:cstheme="majorHAnsi"/>
                <w:color w:val="000000"/>
                <w:sz w:val="20"/>
                <w:szCs w:val="20"/>
                <w:lang w:val="en-US" w:eastAsia="es-MX"/>
              </w:rPr>
              <w:t xml:space="preserve"> N</w:t>
            </w:r>
            <w:r w:rsidR="00D07BB0" w:rsidRPr="003B586D">
              <w:rPr>
                <w:rFonts w:asciiTheme="majorHAnsi" w:eastAsia="Calibri" w:hAnsiTheme="majorHAnsi" w:cstheme="majorHAnsi"/>
                <w:color w:val="000000"/>
                <w:sz w:val="20"/>
                <w:szCs w:val="20"/>
                <w:lang w:val="en-US" w:eastAsia="es-MX"/>
              </w:rPr>
              <w:t>C</w:t>
            </w:r>
            <w:r w:rsidRPr="003B586D">
              <w:rPr>
                <w:rFonts w:asciiTheme="majorHAnsi" w:eastAsia="Calibri" w:hAnsiTheme="majorHAnsi" w:cstheme="majorHAnsi"/>
                <w:color w:val="000000"/>
                <w:sz w:val="20"/>
                <w:szCs w:val="20"/>
                <w:lang w:val="en-US" w:eastAsia="es-MX"/>
              </w:rPr>
              <w:t xml:space="preserve"> </w:t>
            </w:r>
            <w:r w:rsidR="00D07BB0" w:rsidRPr="003B586D">
              <w:rPr>
                <w:rFonts w:asciiTheme="majorHAnsi" w:eastAsia="Calibri" w:hAnsiTheme="majorHAnsi" w:cstheme="majorHAnsi"/>
                <w:color w:val="000000"/>
                <w:sz w:val="20"/>
                <w:szCs w:val="20"/>
                <w:lang w:val="en-US" w:eastAsia="es-MX"/>
              </w:rPr>
              <w:t>and</w:t>
            </w:r>
            <w:r w:rsidRPr="003B586D">
              <w:rPr>
                <w:rFonts w:asciiTheme="majorHAnsi" w:eastAsia="Calibri" w:hAnsiTheme="majorHAnsi" w:cstheme="majorHAnsi"/>
                <w:color w:val="000000"/>
                <w:sz w:val="20"/>
                <w:szCs w:val="20"/>
                <w:lang w:val="en-US" w:eastAsia="es-MX"/>
              </w:rPr>
              <w:t xml:space="preserve"> BUR present</w:t>
            </w:r>
            <w:r w:rsidR="00D07BB0" w:rsidRPr="003B586D">
              <w:rPr>
                <w:rFonts w:asciiTheme="majorHAnsi" w:eastAsia="Calibri" w:hAnsiTheme="majorHAnsi" w:cstheme="majorHAnsi"/>
                <w:color w:val="000000"/>
                <w:sz w:val="20"/>
                <w:szCs w:val="20"/>
                <w:lang w:val="en-US" w:eastAsia="es-MX"/>
              </w:rPr>
              <w:t>e</w:t>
            </w:r>
            <w:r w:rsidRPr="003B586D">
              <w:rPr>
                <w:rFonts w:asciiTheme="majorHAnsi" w:eastAsia="Calibri" w:hAnsiTheme="majorHAnsi" w:cstheme="majorHAnsi"/>
                <w:color w:val="000000"/>
                <w:sz w:val="20"/>
                <w:szCs w:val="20"/>
                <w:lang w:val="en-US" w:eastAsia="es-MX"/>
              </w:rPr>
              <w:t xml:space="preserve">d. </w:t>
            </w:r>
          </w:p>
        </w:tc>
        <w:tc>
          <w:tcPr>
            <w:tcW w:w="481" w:type="pct"/>
          </w:tcPr>
          <w:p w:rsidR="006D63CD" w:rsidRPr="003B586D" w:rsidRDefault="006D63CD" w:rsidP="006D63CD">
            <w:pPr>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 xml:space="preserve">1. </w:t>
            </w:r>
            <w:r w:rsidR="001D3776" w:rsidRPr="003B586D">
              <w:rPr>
                <w:rFonts w:asciiTheme="majorHAnsi" w:hAnsiTheme="majorHAnsi" w:cstheme="majorHAnsi"/>
                <w:sz w:val="20"/>
                <w:szCs w:val="20"/>
                <w:lang w:val="en-US"/>
              </w:rPr>
              <w:t xml:space="preserve">Fifth </w:t>
            </w:r>
            <w:r w:rsidRPr="003B586D">
              <w:rPr>
                <w:rFonts w:asciiTheme="majorHAnsi" w:hAnsiTheme="majorHAnsi" w:cstheme="majorHAnsi"/>
                <w:sz w:val="20"/>
                <w:szCs w:val="20"/>
                <w:lang w:val="en-US"/>
              </w:rPr>
              <w:t>N</w:t>
            </w:r>
            <w:r w:rsidR="001D3776"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 xml:space="preserve"> </w:t>
            </w:r>
            <w:r w:rsidR="001D3776" w:rsidRPr="003B586D">
              <w:rPr>
                <w:rFonts w:asciiTheme="majorHAnsi" w:hAnsiTheme="majorHAnsi" w:cstheme="majorHAnsi"/>
                <w:sz w:val="20"/>
                <w:szCs w:val="20"/>
                <w:lang w:val="en-US"/>
              </w:rPr>
              <w:t>&amp;</w:t>
            </w:r>
            <w:r w:rsidRPr="003B586D">
              <w:rPr>
                <w:rFonts w:asciiTheme="majorHAnsi" w:hAnsiTheme="majorHAnsi" w:cstheme="majorHAnsi"/>
                <w:sz w:val="20"/>
                <w:szCs w:val="20"/>
                <w:lang w:val="en-US"/>
              </w:rPr>
              <w:t xml:space="preserve"> </w:t>
            </w:r>
            <w:r w:rsidR="001D3776" w:rsidRPr="003B586D">
              <w:rPr>
                <w:rFonts w:asciiTheme="majorHAnsi" w:hAnsiTheme="majorHAnsi" w:cstheme="majorHAnsi"/>
                <w:sz w:val="20"/>
                <w:szCs w:val="20"/>
                <w:lang w:val="en-US"/>
              </w:rPr>
              <w:t>first</w:t>
            </w:r>
            <w:r w:rsidRPr="003B586D">
              <w:rPr>
                <w:rFonts w:asciiTheme="majorHAnsi" w:hAnsiTheme="majorHAnsi" w:cstheme="majorHAnsi"/>
                <w:sz w:val="20"/>
                <w:szCs w:val="20"/>
                <w:lang w:val="en-US"/>
              </w:rPr>
              <w:t xml:space="preserve"> BUR;</w:t>
            </w:r>
          </w:p>
          <w:p w:rsidR="006D63CD" w:rsidRPr="003B586D" w:rsidRDefault="006D63CD" w:rsidP="006D63CD">
            <w:pPr>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 xml:space="preserve">2. </w:t>
            </w:r>
            <w:r w:rsidR="001D3776" w:rsidRPr="003B586D">
              <w:rPr>
                <w:rFonts w:asciiTheme="majorHAnsi" w:hAnsiTheme="majorHAnsi" w:cstheme="majorHAnsi"/>
                <w:sz w:val="20"/>
                <w:szCs w:val="20"/>
                <w:lang w:val="en-US"/>
              </w:rPr>
              <w:t>Fifth NC &amp; first BUR</w:t>
            </w:r>
            <w:r w:rsidRPr="003B586D">
              <w:rPr>
                <w:rFonts w:asciiTheme="majorHAnsi" w:hAnsiTheme="majorHAnsi" w:cstheme="majorHAnsi"/>
                <w:sz w:val="20"/>
                <w:szCs w:val="20"/>
                <w:lang w:val="en-US"/>
              </w:rPr>
              <w:t>;</w:t>
            </w:r>
          </w:p>
          <w:p w:rsidR="006D63CD" w:rsidRPr="003B586D" w:rsidRDefault="006D63CD" w:rsidP="006D63CD">
            <w:pPr>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 xml:space="preserve">3. </w:t>
            </w:r>
            <w:r w:rsidR="001D3776" w:rsidRPr="003B586D">
              <w:rPr>
                <w:rFonts w:asciiTheme="majorHAnsi" w:hAnsiTheme="majorHAnsi" w:cstheme="majorHAnsi"/>
                <w:sz w:val="20"/>
                <w:szCs w:val="20"/>
                <w:lang w:val="en-US"/>
              </w:rPr>
              <w:t>Fifth</w:t>
            </w:r>
            <w:r w:rsidRPr="003B586D">
              <w:rPr>
                <w:rFonts w:asciiTheme="majorHAnsi" w:hAnsiTheme="majorHAnsi" w:cstheme="majorHAnsi"/>
                <w:sz w:val="20"/>
                <w:szCs w:val="20"/>
                <w:lang w:val="en-US"/>
              </w:rPr>
              <w:t xml:space="preserve"> N</w:t>
            </w:r>
            <w:r w:rsidR="001D3776"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w:t>
            </w:r>
          </w:p>
          <w:p w:rsidR="006D63CD" w:rsidRPr="003B586D" w:rsidRDefault="006D63CD" w:rsidP="006D63CD">
            <w:pPr>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 xml:space="preserve">4.  </w:t>
            </w:r>
            <w:r w:rsidR="001D3776" w:rsidRPr="003B586D">
              <w:rPr>
                <w:rFonts w:asciiTheme="majorHAnsi" w:hAnsiTheme="majorHAnsi" w:cstheme="majorHAnsi"/>
                <w:sz w:val="20"/>
                <w:szCs w:val="20"/>
                <w:lang w:val="en-US"/>
              </w:rPr>
              <w:t>Fifth NC &amp; first BUR</w:t>
            </w:r>
            <w:r w:rsidRPr="003B586D">
              <w:rPr>
                <w:rFonts w:asciiTheme="majorHAnsi" w:hAnsiTheme="majorHAnsi" w:cstheme="majorHAnsi"/>
                <w:sz w:val="20"/>
                <w:szCs w:val="20"/>
                <w:lang w:val="en-US"/>
              </w:rPr>
              <w:t>;</w:t>
            </w:r>
          </w:p>
          <w:p w:rsidR="006D63CD" w:rsidRPr="003B586D" w:rsidRDefault="006D63CD" w:rsidP="001D3776">
            <w:pPr>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 xml:space="preserve">5. </w:t>
            </w:r>
            <w:r w:rsidR="001D3776" w:rsidRPr="003B586D">
              <w:rPr>
                <w:rFonts w:asciiTheme="majorHAnsi" w:hAnsiTheme="majorHAnsi" w:cstheme="majorHAnsi"/>
                <w:sz w:val="20"/>
                <w:szCs w:val="20"/>
                <w:lang w:val="en-US"/>
              </w:rPr>
              <w:t>Fifth NC</w:t>
            </w:r>
            <w:r w:rsidRPr="003B586D">
              <w:rPr>
                <w:rFonts w:asciiTheme="majorHAnsi" w:hAnsiTheme="majorHAnsi" w:cstheme="majorHAnsi"/>
                <w:sz w:val="20"/>
                <w:szCs w:val="20"/>
                <w:lang w:val="en-US"/>
              </w:rPr>
              <w:t>.</w:t>
            </w:r>
          </w:p>
        </w:tc>
        <w:tc>
          <w:tcPr>
            <w:tcW w:w="428" w:type="pct"/>
          </w:tcPr>
          <w:p w:rsidR="006D63CD" w:rsidRPr="003B586D" w:rsidRDefault="006D63CD" w:rsidP="006D63CD">
            <w:pPr>
              <w:tabs>
                <w:tab w:val="left" w:pos="2018"/>
              </w:tabs>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1. 6N</w:t>
            </w:r>
            <w:r w:rsidR="001D3776"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 xml:space="preserve"> </w:t>
            </w:r>
            <w:r w:rsidR="001D3776" w:rsidRPr="003B586D">
              <w:rPr>
                <w:rFonts w:asciiTheme="majorHAnsi" w:hAnsiTheme="majorHAnsi" w:cstheme="majorHAnsi"/>
                <w:sz w:val="20"/>
                <w:szCs w:val="20"/>
                <w:lang w:val="en-US"/>
              </w:rPr>
              <w:t>&amp;</w:t>
            </w:r>
            <w:r w:rsidRPr="003B586D">
              <w:rPr>
                <w:rFonts w:asciiTheme="majorHAnsi" w:hAnsiTheme="majorHAnsi" w:cstheme="majorHAnsi"/>
                <w:sz w:val="20"/>
                <w:szCs w:val="20"/>
                <w:lang w:val="en-US"/>
              </w:rPr>
              <w:t xml:space="preserve"> BUR;</w:t>
            </w:r>
          </w:p>
          <w:p w:rsidR="006D63CD" w:rsidRPr="003B586D" w:rsidRDefault="006D63CD" w:rsidP="006D63CD">
            <w:pPr>
              <w:tabs>
                <w:tab w:val="left" w:pos="1877"/>
                <w:tab w:val="left" w:pos="2018"/>
              </w:tabs>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2. 6N</w:t>
            </w:r>
            <w:r w:rsidR="001D3776"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 xml:space="preserve"> </w:t>
            </w:r>
            <w:r w:rsidR="001D3776" w:rsidRPr="003B586D">
              <w:rPr>
                <w:rFonts w:asciiTheme="majorHAnsi" w:hAnsiTheme="majorHAnsi" w:cstheme="majorHAnsi"/>
                <w:sz w:val="20"/>
                <w:szCs w:val="20"/>
                <w:lang w:val="en-US"/>
              </w:rPr>
              <w:t>&amp;</w:t>
            </w:r>
            <w:r w:rsidRPr="003B586D">
              <w:rPr>
                <w:rFonts w:asciiTheme="majorHAnsi" w:hAnsiTheme="majorHAnsi" w:cstheme="majorHAnsi"/>
                <w:sz w:val="20"/>
                <w:szCs w:val="20"/>
                <w:lang w:val="en-US"/>
              </w:rPr>
              <w:t xml:space="preserve"> BUR;</w:t>
            </w:r>
          </w:p>
          <w:p w:rsidR="006D63CD" w:rsidRPr="003B586D" w:rsidRDefault="006D63CD" w:rsidP="006D63CD">
            <w:pPr>
              <w:tabs>
                <w:tab w:val="left" w:pos="2018"/>
              </w:tabs>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3. 6CN;</w:t>
            </w:r>
          </w:p>
          <w:p w:rsidR="006D63CD" w:rsidRPr="003B586D" w:rsidRDefault="006D63CD" w:rsidP="006D63CD">
            <w:pPr>
              <w:tabs>
                <w:tab w:val="left" w:pos="2018"/>
              </w:tabs>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4. 6N</w:t>
            </w:r>
            <w:r w:rsidR="001D3776"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 xml:space="preserve"> </w:t>
            </w:r>
            <w:r w:rsidR="001D3776" w:rsidRPr="003B586D">
              <w:rPr>
                <w:rFonts w:asciiTheme="majorHAnsi" w:hAnsiTheme="majorHAnsi" w:cstheme="majorHAnsi"/>
                <w:sz w:val="20"/>
                <w:szCs w:val="20"/>
                <w:lang w:val="en-US"/>
              </w:rPr>
              <w:t>&amp;</w:t>
            </w:r>
            <w:r w:rsidRPr="003B586D">
              <w:rPr>
                <w:rFonts w:asciiTheme="majorHAnsi" w:hAnsiTheme="majorHAnsi" w:cstheme="majorHAnsi"/>
                <w:sz w:val="20"/>
                <w:szCs w:val="20"/>
                <w:lang w:val="en-US"/>
              </w:rPr>
              <w:t xml:space="preserve"> BUR;</w:t>
            </w:r>
          </w:p>
          <w:p w:rsidR="006D63CD" w:rsidRPr="003B586D" w:rsidRDefault="006D63CD" w:rsidP="001D3776">
            <w:pPr>
              <w:tabs>
                <w:tab w:val="left" w:pos="2018"/>
              </w:tabs>
              <w:spacing w:before="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3B586D">
              <w:rPr>
                <w:rFonts w:asciiTheme="majorHAnsi" w:hAnsiTheme="majorHAnsi" w:cstheme="majorHAnsi"/>
                <w:sz w:val="20"/>
                <w:szCs w:val="20"/>
                <w:lang w:val="en-US"/>
              </w:rPr>
              <w:t>5. 6N</w:t>
            </w:r>
            <w:r w:rsidR="001D3776" w:rsidRPr="003B586D">
              <w:rPr>
                <w:rFonts w:asciiTheme="majorHAnsi" w:hAnsiTheme="majorHAnsi" w:cstheme="majorHAnsi"/>
                <w:sz w:val="20"/>
                <w:szCs w:val="20"/>
                <w:lang w:val="en-US"/>
              </w:rPr>
              <w:t>C</w:t>
            </w:r>
            <w:r w:rsidRPr="003B586D">
              <w:rPr>
                <w:rFonts w:asciiTheme="majorHAnsi" w:hAnsiTheme="majorHAnsi" w:cstheme="majorHAnsi"/>
                <w:sz w:val="20"/>
                <w:szCs w:val="20"/>
                <w:lang w:val="en-US"/>
              </w:rPr>
              <w:t>.</w:t>
            </w:r>
          </w:p>
        </w:tc>
        <w:tc>
          <w:tcPr>
            <w:tcW w:w="1340" w:type="pct"/>
          </w:tcPr>
          <w:p w:rsidR="006D63CD" w:rsidRPr="003B586D" w:rsidRDefault="001D3776" w:rsidP="001D3DA3">
            <w:pPr>
              <w:numPr>
                <w:ilvl w:val="0"/>
                <w:numId w:val="24"/>
              </w:numPr>
              <w:pBdr>
                <w:top w:val="nil"/>
                <w:left w:val="nil"/>
                <w:bottom w:val="nil"/>
                <w:right w:val="nil"/>
                <w:between w:val="nil"/>
              </w:pBdr>
              <w:spacing w:before="0" w:after="80" w:line="216" w:lineRule="auto"/>
              <w:ind w:left="170" w:firstLine="0"/>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bookmarkStart w:id="6" w:name="_Hlk529223055"/>
            <w:r w:rsidRPr="003B586D">
              <w:rPr>
                <w:rFonts w:asciiTheme="majorHAnsi" w:eastAsia="Calibri" w:hAnsiTheme="majorHAnsi" w:cstheme="majorHAnsi"/>
                <w:color w:val="000000"/>
                <w:sz w:val="20"/>
                <w:szCs w:val="20"/>
                <w:lang w:val="en-US" w:eastAsia="es-MX"/>
              </w:rPr>
              <w:t xml:space="preserve"> National Database</w:t>
            </w:r>
            <w:r w:rsidR="006D63CD" w:rsidRPr="003B586D">
              <w:rPr>
                <w:rFonts w:asciiTheme="majorHAnsi" w:eastAsia="Calibri" w:hAnsiTheme="majorHAnsi" w:cstheme="majorHAnsi"/>
                <w:color w:val="000000"/>
                <w:sz w:val="20"/>
                <w:szCs w:val="20"/>
                <w:lang w:val="en-US" w:eastAsia="es-MX"/>
              </w:rPr>
              <w:t xml:space="preserve"> 1990-2015 </w:t>
            </w:r>
            <w:r w:rsidRPr="003B586D">
              <w:rPr>
                <w:rFonts w:asciiTheme="majorHAnsi" w:eastAsia="Calibri" w:hAnsiTheme="majorHAnsi" w:cstheme="majorHAnsi"/>
                <w:color w:val="000000"/>
                <w:sz w:val="20"/>
                <w:szCs w:val="20"/>
                <w:lang w:val="en-US" w:eastAsia="es-MX"/>
              </w:rPr>
              <w:t>enhanced and updated</w:t>
            </w:r>
            <w:r w:rsidR="006D63CD" w:rsidRPr="003B586D">
              <w:rPr>
                <w:rFonts w:asciiTheme="majorHAnsi" w:eastAsia="Calibri" w:hAnsiTheme="majorHAnsi" w:cstheme="majorHAnsi"/>
                <w:color w:val="000000"/>
                <w:sz w:val="20"/>
                <w:szCs w:val="20"/>
                <w:lang w:val="en-US" w:eastAsia="es-MX"/>
              </w:rPr>
              <w:t>.</w:t>
            </w:r>
            <w:r w:rsidR="00887D57" w:rsidRPr="003B586D">
              <w:rPr>
                <w:rFonts w:asciiTheme="majorHAnsi" w:eastAsia="Calibri" w:hAnsiTheme="majorHAnsi" w:cstheme="majorHAnsi"/>
                <w:color w:val="000000"/>
                <w:sz w:val="20"/>
                <w:szCs w:val="20"/>
                <w:lang w:val="en-US" w:eastAsia="es-MX"/>
              </w:rPr>
              <w:t xml:space="preserve"> </w:t>
            </w:r>
            <w:r w:rsidR="000B286D" w:rsidRPr="003B586D">
              <w:rPr>
                <w:rFonts w:asciiTheme="majorHAnsi" w:eastAsia="Calibri" w:hAnsiTheme="majorHAnsi" w:cstheme="majorHAnsi"/>
                <w:color w:val="000000"/>
                <w:sz w:val="20"/>
                <w:szCs w:val="20"/>
                <w:lang w:val="en-US" w:eastAsia="es-MX"/>
              </w:rPr>
              <w:t xml:space="preserve"> An additional year was included and updated (2015) to that planned in the </w:t>
            </w:r>
            <w:proofErr w:type="spellStart"/>
            <w:r w:rsidR="000B286D" w:rsidRPr="003B586D">
              <w:rPr>
                <w:rFonts w:asciiTheme="majorHAnsi" w:eastAsia="Calibri" w:hAnsiTheme="majorHAnsi" w:cstheme="majorHAnsi"/>
                <w:color w:val="000000"/>
                <w:sz w:val="20"/>
                <w:szCs w:val="20"/>
                <w:lang w:val="en-US" w:eastAsia="es-MX"/>
              </w:rPr>
              <w:t>Prodoc</w:t>
            </w:r>
            <w:proofErr w:type="spellEnd"/>
            <w:r w:rsidR="00887D57" w:rsidRPr="003B586D">
              <w:rPr>
                <w:rFonts w:asciiTheme="majorHAnsi" w:eastAsia="Calibri" w:hAnsiTheme="majorHAnsi" w:cstheme="majorHAnsi"/>
                <w:color w:val="000000"/>
                <w:sz w:val="20"/>
                <w:szCs w:val="20"/>
                <w:lang w:val="en-US" w:eastAsia="es-MX"/>
              </w:rPr>
              <w:t>.</w:t>
            </w:r>
          </w:p>
          <w:p w:rsidR="006D63CD" w:rsidRPr="003B586D" w:rsidRDefault="001D3776" w:rsidP="001D3DA3">
            <w:pPr>
              <w:numPr>
                <w:ilvl w:val="0"/>
                <w:numId w:val="24"/>
              </w:numPr>
              <w:pBdr>
                <w:top w:val="nil"/>
                <w:left w:val="nil"/>
                <w:bottom w:val="nil"/>
                <w:right w:val="nil"/>
                <w:between w:val="nil"/>
              </w:pBdr>
              <w:spacing w:before="0" w:after="80" w:line="216" w:lineRule="auto"/>
              <w:ind w:left="170" w:firstLine="0"/>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 </w:t>
            </w:r>
            <w:r w:rsidR="00E028C5" w:rsidRPr="003B586D">
              <w:rPr>
                <w:rFonts w:asciiTheme="majorHAnsi" w:eastAsia="Calibri" w:hAnsiTheme="majorHAnsi" w:cstheme="majorHAnsi"/>
                <w:color w:val="000000"/>
                <w:sz w:val="20"/>
                <w:szCs w:val="20"/>
                <w:lang w:val="en-US" w:eastAsia="es-MX"/>
              </w:rPr>
              <w:t>LEDS</w:t>
            </w:r>
            <w:r w:rsidR="006D63CD" w:rsidRPr="003B586D">
              <w:rPr>
                <w:rFonts w:asciiTheme="majorHAnsi" w:eastAsia="Calibri" w:hAnsiTheme="majorHAnsi" w:cstheme="majorHAnsi"/>
                <w:color w:val="000000"/>
                <w:sz w:val="20"/>
                <w:szCs w:val="20"/>
                <w:lang w:val="en-US" w:eastAsia="es-MX"/>
              </w:rPr>
              <w:t xml:space="preserve"> de</w:t>
            </w:r>
            <w:r w:rsidRPr="003B586D">
              <w:rPr>
                <w:rFonts w:asciiTheme="majorHAnsi" w:eastAsia="Calibri" w:hAnsiTheme="majorHAnsi" w:cstheme="majorHAnsi"/>
                <w:color w:val="000000"/>
                <w:sz w:val="20"/>
                <w:szCs w:val="20"/>
                <w:lang w:val="en-US" w:eastAsia="es-MX"/>
              </w:rPr>
              <w:t>veloped for energy, industr</w:t>
            </w:r>
            <w:r w:rsidR="008E6167" w:rsidRPr="003B586D">
              <w:rPr>
                <w:rFonts w:asciiTheme="majorHAnsi" w:eastAsia="Calibri" w:hAnsiTheme="majorHAnsi" w:cstheme="majorHAnsi"/>
                <w:color w:val="000000"/>
                <w:sz w:val="20"/>
                <w:szCs w:val="20"/>
                <w:lang w:val="en-US" w:eastAsia="es-MX"/>
              </w:rPr>
              <w:t>y</w:t>
            </w:r>
            <w:r w:rsidRPr="003B586D">
              <w:rPr>
                <w:rFonts w:asciiTheme="majorHAnsi" w:eastAsia="Calibri" w:hAnsiTheme="majorHAnsi" w:cstheme="majorHAnsi"/>
                <w:color w:val="000000"/>
                <w:sz w:val="20"/>
                <w:szCs w:val="20"/>
                <w:lang w:val="en-US" w:eastAsia="es-MX"/>
              </w:rPr>
              <w:t xml:space="preserve">, forestry, agriculture and water </w:t>
            </w:r>
            <w:r w:rsidR="006D63CD" w:rsidRPr="003B586D">
              <w:rPr>
                <w:rFonts w:asciiTheme="majorHAnsi" w:eastAsia="Calibri" w:hAnsiTheme="majorHAnsi" w:cstheme="majorHAnsi"/>
                <w:color w:val="000000"/>
                <w:sz w:val="20"/>
                <w:szCs w:val="20"/>
                <w:lang w:val="en-US" w:eastAsia="es-MX"/>
              </w:rPr>
              <w:t>sectors, presenta</w:t>
            </w:r>
            <w:r w:rsidRPr="003B586D">
              <w:rPr>
                <w:rFonts w:asciiTheme="majorHAnsi" w:eastAsia="Calibri" w:hAnsiTheme="majorHAnsi" w:cstheme="majorHAnsi"/>
                <w:color w:val="000000"/>
                <w:sz w:val="20"/>
                <w:szCs w:val="20"/>
                <w:lang w:val="en-US" w:eastAsia="es-MX"/>
              </w:rPr>
              <w:t>t</w:t>
            </w:r>
            <w:r w:rsidR="006D63CD"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o</w:t>
            </w:r>
            <w:r w:rsidR="006D63CD" w:rsidRPr="003B586D">
              <w:rPr>
                <w:rFonts w:asciiTheme="majorHAnsi" w:eastAsia="Calibri" w:hAnsiTheme="majorHAnsi" w:cstheme="majorHAnsi"/>
                <w:color w:val="000000"/>
                <w:sz w:val="20"/>
                <w:szCs w:val="20"/>
                <w:lang w:val="en-US" w:eastAsia="es-MX"/>
              </w:rPr>
              <w:t xml:space="preserve">n </w:t>
            </w:r>
            <w:r w:rsidRPr="003B586D">
              <w:rPr>
                <w:rFonts w:asciiTheme="majorHAnsi" w:eastAsia="Calibri" w:hAnsiTheme="majorHAnsi" w:cstheme="majorHAnsi"/>
                <w:color w:val="000000"/>
                <w:sz w:val="20"/>
                <w:szCs w:val="20"/>
                <w:lang w:val="en-US" w:eastAsia="es-MX"/>
              </w:rPr>
              <w:t>by</w:t>
            </w:r>
            <w:r w:rsidR="000B286D" w:rsidRPr="003B586D">
              <w:rPr>
                <w:rFonts w:asciiTheme="majorHAnsi" w:eastAsia="Calibri" w:hAnsiTheme="majorHAnsi" w:cstheme="majorHAnsi"/>
                <w:color w:val="000000"/>
                <w:sz w:val="20"/>
                <w:szCs w:val="20"/>
                <w:lang w:val="en-US" w:eastAsia="es-MX"/>
              </w:rPr>
              <w:t xml:space="preserve"> Nationally </w:t>
            </w:r>
            <w:r w:rsidR="00FA55E4" w:rsidRPr="003B586D">
              <w:rPr>
                <w:rFonts w:asciiTheme="majorHAnsi" w:eastAsia="Calibri" w:hAnsiTheme="majorHAnsi" w:cstheme="majorHAnsi"/>
                <w:color w:val="000000"/>
                <w:sz w:val="20"/>
                <w:szCs w:val="20"/>
                <w:lang w:val="en-US" w:eastAsia="es-MX"/>
              </w:rPr>
              <w:t>Appropriate</w:t>
            </w:r>
            <w:r w:rsidR="000B286D" w:rsidRPr="003B586D">
              <w:rPr>
                <w:rFonts w:asciiTheme="majorHAnsi" w:eastAsia="Calibri" w:hAnsiTheme="majorHAnsi" w:cstheme="majorHAnsi"/>
                <w:color w:val="000000"/>
                <w:sz w:val="20"/>
                <w:szCs w:val="20"/>
                <w:lang w:val="en-US" w:eastAsia="es-MX"/>
              </w:rPr>
              <w:t xml:space="preserve"> Mitigation Actions</w:t>
            </w:r>
            <w:r w:rsidR="00887D57" w:rsidRPr="003B586D">
              <w:rPr>
                <w:rFonts w:asciiTheme="majorHAnsi" w:eastAsia="Calibri" w:hAnsiTheme="majorHAnsi" w:cstheme="majorHAnsi"/>
                <w:color w:val="000000"/>
                <w:sz w:val="20"/>
                <w:szCs w:val="20"/>
                <w:lang w:val="en-US" w:eastAsia="es-MX"/>
              </w:rPr>
              <w:t xml:space="preserve"> </w:t>
            </w:r>
            <w:r w:rsidR="0023378B" w:rsidRPr="003B586D">
              <w:rPr>
                <w:rFonts w:asciiTheme="majorHAnsi" w:eastAsia="Calibri" w:hAnsiTheme="majorHAnsi" w:cstheme="majorHAnsi"/>
                <w:color w:val="000000"/>
                <w:sz w:val="20"/>
                <w:szCs w:val="20"/>
                <w:lang w:val="en-US" w:eastAsia="es-MX"/>
              </w:rPr>
              <w:t>NAMAs</w:t>
            </w:r>
            <w:r w:rsidR="008E6167" w:rsidRPr="003B586D">
              <w:rPr>
                <w:rFonts w:asciiTheme="majorHAnsi" w:eastAsia="Calibri" w:hAnsiTheme="majorHAnsi" w:cstheme="majorHAnsi"/>
                <w:color w:val="000000"/>
                <w:sz w:val="20"/>
                <w:szCs w:val="20"/>
                <w:lang w:val="en-US" w:eastAsia="es-MX"/>
              </w:rPr>
              <w:t>,</w:t>
            </w:r>
            <w:r w:rsidR="006D63CD" w:rsidRPr="003B586D">
              <w:rPr>
                <w:rFonts w:asciiTheme="majorHAnsi" w:eastAsia="Calibri" w:hAnsiTheme="majorHAnsi" w:cstheme="majorHAnsi"/>
                <w:color w:val="000000"/>
                <w:sz w:val="20"/>
                <w:szCs w:val="20"/>
                <w:lang w:val="en-US" w:eastAsia="es-MX"/>
              </w:rPr>
              <w:t xml:space="preserve"> </w:t>
            </w:r>
            <w:r w:rsidR="00C91C49" w:rsidRPr="003B586D">
              <w:rPr>
                <w:rFonts w:asciiTheme="majorHAnsi" w:eastAsia="Calibri" w:hAnsiTheme="majorHAnsi" w:cstheme="majorHAnsi"/>
                <w:color w:val="000000"/>
                <w:sz w:val="20"/>
                <w:szCs w:val="20"/>
                <w:lang w:val="en-US" w:eastAsia="es-MX"/>
              </w:rPr>
              <w:t>by Federal entity and</w:t>
            </w:r>
            <w:r w:rsidR="006D63CD" w:rsidRPr="003B586D">
              <w:rPr>
                <w:rFonts w:asciiTheme="majorHAnsi" w:eastAsia="Calibri" w:hAnsiTheme="majorHAnsi" w:cstheme="majorHAnsi"/>
                <w:color w:val="000000"/>
                <w:sz w:val="20"/>
                <w:szCs w:val="20"/>
                <w:lang w:val="en-US" w:eastAsia="es-MX"/>
              </w:rPr>
              <w:t xml:space="preserve"> de</w:t>
            </w:r>
            <w:r w:rsidR="00C91C49" w:rsidRPr="003B586D">
              <w:rPr>
                <w:rFonts w:asciiTheme="majorHAnsi" w:eastAsia="Calibri" w:hAnsiTheme="majorHAnsi" w:cstheme="majorHAnsi"/>
                <w:color w:val="000000"/>
                <w:sz w:val="20"/>
                <w:szCs w:val="20"/>
                <w:lang w:val="en-US" w:eastAsia="es-MX"/>
              </w:rPr>
              <w:t>velopment of</w:t>
            </w:r>
            <w:r w:rsidR="006D63CD" w:rsidRPr="003B586D">
              <w:rPr>
                <w:rFonts w:asciiTheme="majorHAnsi" w:eastAsia="Calibri" w:hAnsiTheme="majorHAnsi" w:cstheme="majorHAnsi"/>
                <w:color w:val="000000"/>
                <w:sz w:val="20"/>
                <w:szCs w:val="20"/>
                <w:lang w:val="en-US" w:eastAsia="es-MX"/>
              </w:rPr>
              <w:t xml:space="preserve"> 7 </w:t>
            </w:r>
            <w:r w:rsidR="00C91C49" w:rsidRPr="003B586D">
              <w:rPr>
                <w:rFonts w:asciiTheme="majorHAnsi" w:eastAsia="Calibri" w:hAnsiTheme="majorHAnsi" w:cstheme="majorHAnsi"/>
                <w:color w:val="000000"/>
                <w:sz w:val="20"/>
                <w:szCs w:val="20"/>
                <w:lang w:val="en-US" w:eastAsia="es-MX"/>
              </w:rPr>
              <w:t xml:space="preserve">technical </w:t>
            </w:r>
            <w:r w:rsidR="0023378B" w:rsidRPr="003B586D">
              <w:rPr>
                <w:rFonts w:asciiTheme="majorHAnsi" w:eastAsia="Calibri" w:hAnsiTheme="majorHAnsi" w:cstheme="majorHAnsi"/>
                <w:color w:val="000000"/>
                <w:sz w:val="20"/>
                <w:szCs w:val="20"/>
                <w:lang w:val="en-US" w:eastAsia="es-MX"/>
              </w:rPr>
              <w:t xml:space="preserve">road </w:t>
            </w:r>
            <w:r w:rsidR="006D63CD" w:rsidRPr="003B586D">
              <w:rPr>
                <w:rFonts w:asciiTheme="majorHAnsi" w:eastAsia="Calibri" w:hAnsiTheme="majorHAnsi" w:cstheme="majorHAnsi"/>
                <w:color w:val="000000"/>
                <w:sz w:val="20"/>
                <w:szCs w:val="20"/>
                <w:lang w:val="en-US" w:eastAsia="es-MX"/>
              </w:rPr>
              <w:t xml:space="preserve">maps </w:t>
            </w:r>
            <w:r w:rsidR="00C91C49" w:rsidRPr="003B586D">
              <w:rPr>
                <w:rFonts w:asciiTheme="majorHAnsi" w:eastAsia="Calibri" w:hAnsiTheme="majorHAnsi" w:cstheme="majorHAnsi"/>
                <w:color w:val="000000"/>
                <w:sz w:val="20"/>
                <w:szCs w:val="20"/>
                <w:lang w:val="en-US" w:eastAsia="es-MX"/>
              </w:rPr>
              <w:t>for emissions</w:t>
            </w:r>
            <w:r w:rsidR="006D63CD" w:rsidRPr="003B586D">
              <w:rPr>
                <w:rFonts w:asciiTheme="majorHAnsi" w:eastAsia="Calibri" w:hAnsiTheme="majorHAnsi" w:cstheme="majorHAnsi"/>
                <w:color w:val="000000"/>
                <w:sz w:val="20"/>
                <w:szCs w:val="20"/>
                <w:lang w:val="en-US" w:eastAsia="es-MX"/>
              </w:rPr>
              <w:t xml:space="preserve"> mitiga</w:t>
            </w:r>
            <w:r w:rsidR="00C91C49" w:rsidRPr="003B586D">
              <w:rPr>
                <w:rFonts w:asciiTheme="majorHAnsi" w:eastAsia="Calibri" w:hAnsiTheme="majorHAnsi" w:cstheme="majorHAnsi"/>
                <w:color w:val="000000"/>
                <w:sz w:val="20"/>
                <w:szCs w:val="20"/>
                <w:lang w:val="en-US" w:eastAsia="es-MX"/>
              </w:rPr>
              <w:t>t</w:t>
            </w:r>
            <w:r w:rsidR="006D63CD" w:rsidRPr="003B586D">
              <w:rPr>
                <w:rFonts w:asciiTheme="majorHAnsi" w:eastAsia="Calibri" w:hAnsiTheme="majorHAnsi" w:cstheme="majorHAnsi"/>
                <w:color w:val="000000"/>
                <w:sz w:val="20"/>
                <w:szCs w:val="20"/>
                <w:lang w:val="en-US" w:eastAsia="es-MX"/>
              </w:rPr>
              <w:t>i</w:t>
            </w:r>
            <w:r w:rsidR="00C91C49" w:rsidRPr="003B586D">
              <w:rPr>
                <w:rFonts w:asciiTheme="majorHAnsi" w:eastAsia="Calibri" w:hAnsiTheme="majorHAnsi" w:cstheme="majorHAnsi"/>
                <w:color w:val="000000"/>
                <w:sz w:val="20"/>
                <w:szCs w:val="20"/>
                <w:lang w:val="en-US" w:eastAsia="es-MX"/>
              </w:rPr>
              <w:t>o</w:t>
            </w:r>
            <w:r w:rsidR="006D63CD" w:rsidRPr="003B586D">
              <w:rPr>
                <w:rFonts w:asciiTheme="majorHAnsi" w:eastAsia="Calibri" w:hAnsiTheme="majorHAnsi" w:cstheme="majorHAnsi"/>
                <w:color w:val="000000"/>
                <w:sz w:val="20"/>
                <w:szCs w:val="20"/>
                <w:lang w:val="en-US" w:eastAsia="es-MX"/>
              </w:rPr>
              <w:t>n.</w:t>
            </w:r>
          </w:p>
          <w:p w:rsidR="006D63CD" w:rsidRPr="003B586D" w:rsidRDefault="00C91C49" w:rsidP="001D3DA3">
            <w:pPr>
              <w:numPr>
                <w:ilvl w:val="0"/>
                <w:numId w:val="24"/>
              </w:numPr>
              <w:pBdr>
                <w:top w:val="nil"/>
                <w:left w:val="nil"/>
                <w:bottom w:val="nil"/>
                <w:right w:val="nil"/>
                <w:between w:val="nil"/>
              </w:pBdr>
              <w:spacing w:before="0" w:after="80" w:line="216" w:lineRule="auto"/>
              <w:ind w:left="170" w:firstLine="0"/>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Studies and tools developed, such as the National Vulnerability </w:t>
            </w:r>
            <w:r w:rsidR="006D63CD" w:rsidRPr="003B586D">
              <w:rPr>
                <w:rFonts w:asciiTheme="majorHAnsi" w:eastAsia="Calibri" w:hAnsiTheme="majorHAnsi" w:cstheme="majorHAnsi"/>
                <w:color w:val="000000"/>
                <w:sz w:val="20"/>
                <w:szCs w:val="20"/>
                <w:lang w:val="en-US" w:eastAsia="es-MX"/>
              </w:rPr>
              <w:t>Atlas</w:t>
            </w:r>
            <w:r w:rsidRPr="003B586D">
              <w:rPr>
                <w:rFonts w:asciiTheme="majorHAnsi" w:eastAsia="Calibri" w:hAnsiTheme="majorHAnsi" w:cstheme="majorHAnsi"/>
                <w:color w:val="000000"/>
                <w:sz w:val="20"/>
                <w:szCs w:val="20"/>
                <w:lang w:val="en-US" w:eastAsia="es-MX"/>
              </w:rPr>
              <w:t xml:space="preserve"> to</w:t>
            </w:r>
            <w:r w:rsidR="006D63CD" w:rsidRPr="003B586D">
              <w:rPr>
                <w:rFonts w:asciiTheme="majorHAnsi" w:eastAsia="Calibri" w:hAnsiTheme="majorHAnsi" w:cstheme="majorHAnsi"/>
                <w:color w:val="000000"/>
                <w:sz w:val="20"/>
                <w:szCs w:val="20"/>
                <w:lang w:val="en-US" w:eastAsia="es-MX"/>
              </w:rPr>
              <w:t xml:space="preserve"> </w:t>
            </w:r>
            <w:r w:rsidRPr="003B586D">
              <w:rPr>
                <w:rFonts w:asciiTheme="majorHAnsi" w:eastAsia="Calibri" w:hAnsiTheme="majorHAnsi" w:cstheme="majorHAnsi"/>
                <w:color w:val="000000"/>
                <w:sz w:val="20"/>
                <w:szCs w:val="20"/>
                <w:lang w:val="en-US" w:eastAsia="es-MX"/>
              </w:rPr>
              <w:t xml:space="preserve">Climate </w:t>
            </w:r>
            <w:r w:rsidR="006D63CD" w:rsidRPr="003B586D">
              <w:rPr>
                <w:rFonts w:asciiTheme="majorHAnsi" w:eastAsia="Calibri" w:hAnsiTheme="majorHAnsi" w:cstheme="majorHAnsi"/>
                <w:color w:val="000000"/>
                <w:sz w:val="20"/>
                <w:szCs w:val="20"/>
                <w:lang w:val="en-US" w:eastAsia="es-MX"/>
              </w:rPr>
              <w:t>C</w:t>
            </w:r>
            <w:r w:rsidRPr="003B586D">
              <w:rPr>
                <w:rFonts w:asciiTheme="majorHAnsi" w:eastAsia="Calibri" w:hAnsiTheme="majorHAnsi" w:cstheme="majorHAnsi"/>
                <w:color w:val="000000"/>
                <w:sz w:val="20"/>
                <w:szCs w:val="20"/>
                <w:lang w:val="en-US" w:eastAsia="es-MX"/>
              </w:rPr>
              <w:t>h</w:t>
            </w:r>
            <w:r w:rsidR="006D63CD" w:rsidRPr="003B586D">
              <w:rPr>
                <w:rFonts w:asciiTheme="majorHAnsi" w:eastAsia="Calibri" w:hAnsiTheme="majorHAnsi" w:cstheme="majorHAnsi"/>
                <w:color w:val="000000"/>
                <w:sz w:val="20"/>
                <w:szCs w:val="20"/>
                <w:lang w:val="en-US" w:eastAsia="es-MX"/>
              </w:rPr>
              <w:t>a</w:t>
            </w:r>
            <w:r w:rsidRPr="003B586D">
              <w:rPr>
                <w:rFonts w:asciiTheme="majorHAnsi" w:eastAsia="Calibri" w:hAnsiTheme="majorHAnsi" w:cstheme="majorHAnsi"/>
                <w:color w:val="000000"/>
                <w:sz w:val="20"/>
                <w:szCs w:val="20"/>
                <w:lang w:val="en-US" w:eastAsia="es-MX"/>
              </w:rPr>
              <w:t>nge</w:t>
            </w:r>
            <w:r w:rsidR="006D63CD" w:rsidRPr="003B586D">
              <w:rPr>
                <w:rFonts w:asciiTheme="majorHAnsi" w:eastAsia="Calibri" w:hAnsiTheme="majorHAnsi" w:cstheme="majorHAnsi"/>
                <w:color w:val="000000"/>
                <w:sz w:val="20"/>
                <w:szCs w:val="20"/>
                <w:lang w:val="en-US" w:eastAsia="es-MX"/>
              </w:rPr>
              <w:t xml:space="preserve">, </w:t>
            </w:r>
            <w:r w:rsidRPr="003B586D">
              <w:rPr>
                <w:rFonts w:asciiTheme="majorHAnsi" w:eastAsia="Calibri" w:hAnsiTheme="majorHAnsi" w:cstheme="majorHAnsi"/>
                <w:color w:val="000000"/>
                <w:sz w:val="20"/>
                <w:szCs w:val="20"/>
                <w:lang w:val="en-US" w:eastAsia="es-MX"/>
              </w:rPr>
              <w:t>the Water</w:t>
            </w:r>
            <w:r w:rsidR="006D63CD" w:rsidRPr="003B586D">
              <w:rPr>
                <w:rFonts w:asciiTheme="majorHAnsi" w:eastAsia="Calibri" w:hAnsiTheme="majorHAnsi" w:cstheme="majorHAnsi"/>
                <w:color w:val="000000"/>
                <w:sz w:val="20"/>
                <w:szCs w:val="20"/>
                <w:lang w:val="en-US" w:eastAsia="es-MX"/>
              </w:rPr>
              <w:t xml:space="preserve"> </w:t>
            </w:r>
            <w:r w:rsidRPr="003B586D">
              <w:rPr>
                <w:rFonts w:asciiTheme="majorHAnsi" w:eastAsia="Calibri" w:hAnsiTheme="majorHAnsi" w:cstheme="majorHAnsi"/>
                <w:color w:val="000000"/>
                <w:sz w:val="20"/>
                <w:szCs w:val="20"/>
                <w:lang w:val="en-US" w:eastAsia="es-MX"/>
              </w:rPr>
              <w:t xml:space="preserve">Vulnerability </w:t>
            </w:r>
            <w:r w:rsidR="006D63CD" w:rsidRPr="003B586D">
              <w:rPr>
                <w:rFonts w:asciiTheme="majorHAnsi" w:eastAsia="Calibri" w:hAnsiTheme="majorHAnsi" w:cstheme="majorHAnsi"/>
                <w:color w:val="000000"/>
                <w:sz w:val="20"/>
                <w:szCs w:val="20"/>
                <w:lang w:val="en-US" w:eastAsia="es-MX"/>
              </w:rPr>
              <w:t xml:space="preserve">Atlas, </w:t>
            </w:r>
            <w:r w:rsidRPr="003B586D">
              <w:rPr>
                <w:rFonts w:asciiTheme="majorHAnsi" w:eastAsia="Calibri" w:hAnsiTheme="majorHAnsi" w:cstheme="majorHAnsi"/>
                <w:color w:val="000000"/>
                <w:sz w:val="20"/>
                <w:szCs w:val="20"/>
                <w:lang w:val="en-US" w:eastAsia="es-MX"/>
              </w:rPr>
              <w:t>the</w:t>
            </w:r>
            <w:r w:rsidR="006D63CD" w:rsidRPr="003B586D">
              <w:rPr>
                <w:rFonts w:asciiTheme="majorHAnsi" w:eastAsia="Calibri" w:hAnsiTheme="majorHAnsi" w:cstheme="majorHAnsi"/>
                <w:color w:val="000000"/>
                <w:sz w:val="20"/>
                <w:szCs w:val="20"/>
                <w:lang w:val="en-US" w:eastAsia="es-MX"/>
              </w:rPr>
              <w:t xml:space="preserve"> </w:t>
            </w:r>
            <w:r w:rsidRPr="003B586D">
              <w:rPr>
                <w:rFonts w:asciiTheme="majorHAnsi" w:eastAsia="Calibri" w:hAnsiTheme="majorHAnsi" w:cstheme="majorHAnsi"/>
                <w:color w:val="000000"/>
                <w:sz w:val="20"/>
                <w:szCs w:val="20"/>
                <w:lang w:val="en-US" w:eastAsia="es-MX"/>
              </w:rPr>
              <w:t xml:space="preserve">Local </w:t>
            </w:r>
            <w:r w:rsidR="006D63CD" w:rsidRPr="003B586D">
              <w:rPr>
                <w:rFonts w:asciiTheme="majorHAnsi" w:eastAsia="Calibri" w:hAnsiTheme="majorHAnsi" w:cstheme="majorHAnsi"/>
                <w:color w:val="000000"/>
                <w:sz w:val="20"/>
                <w:szCs w:val="20"/>
                <w:lang w:val="en-US" w:eastAsia="es-MX"/>
              </w:rPr>
              <w:t>Gu</w:t>
            </w:r>
            <w:r w:rsidRPr="003B586D">
              <w:rPr>
                <w:rFonts w:asciiTheme="majorHAnsi" w:eastAsia="Calibri" w:hAnsiTheme="majorHAnsi" w:cstheme="majorHAnsi"/>
                <w:color w:val="000000"/>
                <w:sz w:val="20"/>
                <w:szCs w:val="20"/>
                <w:lang w:val="en-US" w:eastAsia="es-MX"/>
              </w:rPr>
              <w:t>ide</w:t>
            </w:r>
            <w:r w:rsidR="006D63CD" w:rsidRPr="003B586D">
              <w:rPr>
                <w:rFonts w:asciiTheme="majorHAnsi" w:eastAsia="Calibri" w:hAnsiTheme="majorHAnsi" w:cstheme="majorHAnsi"/>
                <w:color w:val="000000"/>
                <w:sz w:val="20"/>
                <w:szCs w:val="20"/>
                <w:lang w:val="en-US" w:eastAsia="es-MX"/>
              </w:rPr>
              <w:t xml:space="preserve"> </w:t>
            </w:r>
            <w:r w:rsidRPr="003B586D">
              <w:rPr>
                <w:rFonts w:asciiTheme="majorHAnsi" w:eastAsia="Calibri" w:hAnsiTheme="majorHAnsi" w:cstheme="majorHAnsi"/>
                <w:color w:val="000000"/>
                <w:sz w:val="20"/>
                <w:szCs w:val="20"/>
                <w:lang w:val="en-US" w:eastAsia="es-MX"/>
              </w:rPr>
              <w:t>to High Impact Activities in relation to Mitigation and Adaptation and a platform is under development to gather adaptation measures</w:t>
            </w:r>
            <w:r w:rsidR="006D63CD" w:rsidRPr="003B586D">
              <w:rPr>
                <w:rFonts w:asciiTheme="majorHAnsi" w:eastAsia="Calibri" w:hAnsiTheme="majorHAnsi" w:cstheme="majorHAnsi"/>
                <w:color w:val="000000"/>
                <w:sz w:val="20"/>
                <w:szCs w:val="20"/>
                <w:lang w:val="en-US" w:eastAsia="es-MX"/>
              </w:rPr>
              <w:t>.</w:t>
            </w:r>
          </w:p>
          <w:p w:rsidR="006D63CD" w:rsidRPr="003B586D" w:rsidRDefault="007A5DDC" w:rsidP="001D3DA3">
            <w:pPr>
              <w:numPr>
                <w:ilvl w:val="0"/>
                <w:numId w:val="24"/>
              </w:numPr>
              <w:pBdr>
                <w:top w:val="nil"/>
                <w:left w:val="nil"/>
                <w:bottom w:val="nil"/>
                <w:right w:val="nil"/>
                <w:between w:val="nil"/>
              </w:pBdr>
              <w:spacing w:before="0" w:after="80" w:line="216" w:lineRule="auto"/>
              <w:ind w:left="170" w:firstLine="0"/>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National c</w:t>
            </w:r>
            <w:r w:rsidR="006D63CD" w:rsidRPr="003B586D">
              <w:rPr>
                <w:rFonts w:asciiTheme="majorHAnsi" w:eastAsia="Calibri" w:hAnsiTheme="majorHAnsi" w:cstheme="majorHAnsi"/>
                <w:color w:val="000000"/>
                <w:sz w:val="20"/>
                <w:szCs w:val="20"/>
                <w:lang w:val="en-US" w:eastAsia="es-MX"/>
              </w:rPr>
              <w:t>ircu</w:t>
            </w:r>
            <w:r w:rsidRPr="003B586D">
              <w:rPr>
                <w:rFonts w:asciiTheme="majorHAnsi" w:eastAsia="Calibri" w:hAnsiTheme="majorHAnsi" w:cstheme="majorHAnsi"/>
                <w:color w:val="000000"/>
                <w:sz w:val="20"/>
                <w:szCs w:val="20"/>
                <w:lang w:val="en-US" w:eastAsia="es-MX"/>
              </w:rPr>
              <w:t>m</w:t>
            </w:r>
            <w:r w:rsidR="006D63CD" w:rsidRPr="003B586D">
              <w:rPr>
                <w:rFonts w:asciiTheme="majorHAnsi" w:eastAsia="Calibri" w:hAnsiTheme="majorHAnsi" w:cstheme="majorHAnsi"/>
                <w:color w:val="000000"/>
                <w:sz w:val="20"/>
                <w:szCs w:val="20"/>
                <w:lang w:val="en-US" w:eastAsia="es-MX"/>
              </w:rPr>
              <w:t>stanc</w:t>
            </w:r>
            <w:r w:rsidRPr="003B586D">
              <w:rPr>
                <w:rFonts w:asciiTheme="majorHAnsi" w:eastAsia="Calibri" w:hAnsiTheme="majorHAnsi" w:cstheme="majorHAnsi"/>
                <w:color w:val="000000"/>
                <w:sz w:val="20"/>
                <w:szCs w:val="20"/>
                <w:lang w:val="en-US" w:eastAsia="es-MX"/>
              </w:rPr>
              <w:t>e</w:t>
            </w:r>
            <w:r w:rsidR="006D63CD" w:rsidRPr="003B586D">
              <w:rPr>
                <w:rFonts w:asciiTheme="majorHAnsi" w:eastAsia="Calibri" w:hAnsiTheme="majorHAnsi" w:cstheme="majorHAnsi"/>
                <w:color w:val="000000"/>
                <w:sz w:val="20"/>
                <w:szCs w:val="20"/>
                <w:lang w:val="en-US" w:eastAsia="es-MX"/>
              </w:rPr>
              <w:t xml:space="preserve">s </w:t>
            </w:r>
            <w:r w:rsidRPr="003B586D">
              <w:rPr>
                <w:rFonts w:asciiTheme="majorHAnsi" w:eastAsia="Calibri" w:hAnsiTheme="majorHAnsi" w:cstheme="majorHAnsi"/>
                <w:color w:val="000000"/>
                <w:sz w:val="20"/>
                <w:szCs w:val="20"/>
                <w:lang w:val="en-US" w:eastAsia="es-MX"/>
              </w:rPr>
              <w:t>updated to</w:t>
            </w:r>
            <w:r w:rsidR="006D63CD" w:rsidRPr="003B586D">
              <w:rPr>
                <w:rFonts w:asciiTheme="majorHAnsi" w:eastAsia="Calibri" w:hAnsiTheme="majorHAnsi" w:cstheme="majorHAnsi"/>
                <w:color w:val="000000"/>
                <w:sz w:val="20"/>
                <w:szCs w:val="20"/>
                <w:lang w:val="en-US" w:eastAsia="es-MX"/>
              </w:rPr>
              <w:t xml:space="preserve"> 2018.</w:t>
            </w:r>
          </w:p>
          <w:p w:rsidR="006D63CD" w:rsidRPr="003B586D" w:rsidRDefault="006D63CD" w:rsidP="001D3DA3">
            <w:pPr>
              <w:numPr>
                <w:ilvl w:val="0"/>
                <w:numId w:val="24"/>
              </w:numPr>
              <w:pBdr>
                <w:top w:val="nil"/>
                <w:left w:val="nil"/>
                <w:bottom w:val="nil"/>
                <w:right w:val="nil"/>
                <w:between w:val="nil"/>
              </w:pBdr>
              <w:spacing w:before="0" w:after="80" w:line="216" w:lineRule="auto"/>
              <w:ind w:left="170" w:firstLine="0"/>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Results </w:t>
            </w:r>
            <w:r w:rsidR="007A5DDC" w:rsidRPr="003B586D">
              <w:rPr>
                <w:rFonts w:asciiTheme="majorHAnsi" w:eastAsia="Calibri" w:hAnsiTheme="majorHAnsi" w:cstheme="majorHAnsi"/>
                <w:color w:val="000000"/>
                <w:sz w:val="20"/>
                <w:szCs w:val="20"/>
                <w:lang w:val="en-US" w:eastAsia="es-MX"/>
              </w:rPr>
              <w:t>of the</w:t>
            </w:r>
            <w:r w:rsidRPr="003B586D">
              <w:rPr>
                <w:rFonts w:asciiTheme="majorHAnsi" w:eastAsia="Calibri" w:hAnsiTheme="majorHAnsi" w:cstheme="majorHAnsi"/>
                <w:color w:val="000000"/>
                <w:sz w:val="20"/>
                <w:szCs w:val="20"/>
                <w:lang w:val="en-US" w:eastAsia="es-MX"/>
              </w:rPr>
              <w:t xml:space="preserve"> S</w:t>
            </w:r>
            <w:r w:rsidR="007A5DDC"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xt</w:t>
            </w:r>
            <w:r w:rsidR="007A5DDC" w:rsidRPr="003B586D">
              <w:rPr>
                <w:rFonts w:asciiTheme="majorHAnsi" w:eastAsia="Calibri" w:hAnsiTheme="majorHAnsi" w:cstheme="majorHAnsi"/>
                <w:color w:val="000000"/>
                <w:sz w:val="20"/>
                <w:szCs w:val="20"/>
                <w:lang w:val="en-US" w:eastAsia="es-MX"/>
              </w:rPr>
              <w:t>h</w:t>
            </w:r>
            <w:r w:rsidRPr="003B586D">
              <w:rPr>
                <w:rFonts w:asciiTheme="majorHAnsi" w:eastAsia="Calibri" w:hAnsiTheme="majorHAnsi" w:cstheme="majorHAnsi"/>
                <w:color w:val="000000"/>
                <w:sz w:val="20"/>
                <w:szCs w:val="20"/>
                <w:lang w:val="en-US" w:eastAsia="es-MX"/>
              </w:rPr>
              <w:t xml:space="preserve"> N</w:t>
            </w:r>
            <w:r w:rsidR="007A5DDC" w:rsidRPr="003B586D">
              <w:rPr>
                <w:rFonts w:asciiTheme="majorHAnsi" w:eastAsia="Calibri" w:hAnsiTheme="majorHAnsi" w:cstheme="majorHAnsi"/>
                <w:color w:val="000000"/>
                <w:sz w:val="20"/>
                <w:szCs w:val="20"/>
                <w:lang w:val="en-US" w:eastAsia="es-MX"/>
              </w:rPr>
              <w:t>C</w:t>
            </w:r>
            <w:r w:rsidRPr="003B586D">
              <w:rPr>
                <w:rFonts w:asciiTheme="majorHAnsi" w:eastAsia="Calibri" w:hAnsiTheme="majorHAnsi" w:cstheme="majorHAnsi"/>
                <w:color w:val="000000"/>
                <w:sz w:val="20"/>
                <w:szCs w:val="20"/>
                <w:lang w:val="en-US" w:eastAsia="es-MX"/>
              </w:rPr>
              <w:t xml:space="preserve"> </w:t>
            </w:r>
            <w:r w:rsidR="007A5DDC" w:rsidRPr="003B586D">
              <w:rPr>
                <w:rFonts w:asciiTheme="majorHAnsi" w:eastAsia="Calibri" w:hAnsiTheme="majorHAnsi" w:cstheme="majorHAnsi"/>
                <w:color w:val="000000"/>
                <w:sz w:val="20"/>
                <w:szCs w:val="20"/>
                <w:lang w:val="en-US" w:eastAsia="es-MX"/>
              </w:rPr>
              <w:t>and the</w:t>
            </w:r>
            <w:r w:rsidRPr="003B586D">
              <w:rPr>
                <w:rFonts w:asciiTheme="majorHAnsi" w:eastAsia="Calibri" w:hAnsiTheme="majorHAnsi" w:cstheme="majorHAnsi"/>
                <w:color w:val="000000"/>
                <w:sz w:val="20"/>
                <w:szCs w:val="20"/>
                <w:lang w:val="en-US" w:eastAsia="es-MX"/>
              </w:rPr>
              <w:t xml:space="preserve"> BUR </w:t>
            </w:r>
            <w:r w:rsidR="008E6167" w:rsidRPr="003B586D">
              <w:rPr>
                <w:rFonts w:asciiTheme="majorHAnsi" w:eastAsia="Calibri" w:hAnsiTheme="majorHAnsi" w:cstheme="majorHAnsi"/>
                <w:color w:val="000000"/>
                <w:sz w:val="20"/>
                <w:szCs w:val="20"/>
                <w:lang w:val="en-US" w:eastAsia="es-MX"/>
              </w:rPr>
              <w:t>presented</w:t>
            </w:r>
            <w:r w:rsidRPr="003B586D">
              <w:rPr>
                <w:rFonts w:asciiTheme="majorHAnsi" w:eastAsia="Calibri" w:hAnsiTheme="majorHAnsi" w:cstheme="majorHAnsi"/>
                <w:color w:val="000000"/>
                <w:sz w:val="20"/>
                <w:szCs w:val="20"/>
                <w:lang w:val="en-US" w:eastAsia="es-MX"/>
              </w:rPr>
              <w:t xml:space="preserve"> </w:t>
            </w:r>
            <w:r w:rsidR="008E6167" w:rsidRPr="003B586D">
              <w:rPr>
                <w:rFonts w:asciiTheme="majorHAnsi" w:eastAsia="Calibri" w:hAnsiTheme="majorHAnsi" w:cstheme="majorHAnsi"/>
                <w:color w:val="000000"/>
                <w:sz w:val="20"/>
                <w:szCs w:val="20"/>
                <w:lang w:val="en-US" w:eastAsia="es-MX"/>
              </w:rPr>
              <w:t xml:space="preserve">and the </w:t>
            </w:r>
            <w:r w:rsidR="007A5DDC" w:rsidRPr="003B586D">
              <w:rPr>
                <w:rFonts w:asciiTheme="majorHAnsi" w:eastAsia="Calibri" w:hAnsiTheme="majorHAnsi" w:cstheme="majorHAnsi"/>
                <w:color w:val="000000"/>
                <w:sz w:val="20"/>
                <w:szCs w:val="20"/>
                <w:lang w:val="en-US" w:eastAsia="es-MX"/>
              </w:rPr>
              <w:t xml:space="preserve">final draft of the sixth </w:t>
            </w:r>
            <w:r w:rsidRPr="003B586D">
              <w:rPr>
                <w:rFonts w:asciiTheme="majorHAnsi" w:eastAsia="Calibri" w:hAnsiTheme="majorHAnsi" w:cstheme="majorHAnsi"/>
                <w:color w:val="000000"/>
                <w:sz w:val="20"/>
                <w:szCs w:val="20"/>
                <w:lang w:val="en-US" w:eastAsia="es-MX"/>
              </w:rPr>
              <w:t>N</w:t>
            </w:r>
            <w:r w:rsidR="007A5DDC" w:rsidRPr="003B586D">
              <w:rPr>
                <w:rFonts w:asciiTheme="majorHAnsi" w:eastAsia="Calibri" w:hAnsiTheme="majorHAnsi" w:cstheme="majorHAnsi"/>
                <w:color w:val="000000"/>
                <w:sz w:val="20"/>
                <w:szCs w:val="20"/>
                <w:lang w:val="en-US" w:eastAsia="es-MX"/>
              </w:rPr>
              <w:t>C</w:t>
            </w:r>
            <w:r w:rsidRPr="003B586D">
              <w:rPr>
                <w:rFonts w:asciiTheme="majorHAnsi" w:eastAsia="Calibri" w:hAnsiTheme="majorHAnsi" w:cstheme="majorHAnsi"/>
                <w:color w:val="000000"/>
                <w:sz w:val="20"/>
                <w:szCs w:val="20"/>
                <w:lang w:val="en-US" w:eastAsia="es-MX"/>
              </w:rPr>
              <w:t xml:space="preserve"> </w:t>
            </w:r>
            <w:r w:rsidR="007A5DDC" w:rsidRPr="003B586D">
              <w:rPr>
                <w:rFonts w:asciiTheme="majorHAnsi" w:eastAsia="Calibri" w:hAnsiTheme="majorHAnsi" w:cstheme="majorHAnsi"/>
                <w:color w:val="000000"/>
                <w:sz w:val="20"/>
                <w:szCs w:val="20"/>
                <w:lang w:val="en-US" w:eastAsia="es-MX"/>
              </w:rPr>
              <w:t>and</w:t>
            </w:r>
            <w:r w:rsidRPr="003B586D">
              <w:rPr>
                <w:rFonts w:asciiTheme="majorHAnsi" w:eastAsia="Calibri" w:hAnsiTheme="majorHAnsi" w:cstheme="majorHAnsi"/>
                <w:color w:val="000000"/>
                <w:sz w:val="20"/>
                <w:szCs w:val="20"/>
                <w:lang w:val="en-US" w:eastAsia="es-MX"/>
              </w:rPr>
              <w:t xml:space="preserve"> B</w:t>
            </w:r>
            <w:r w:rsidR="007A5DDC" w:rsidRPr="003B586D">
              <w:rPr>
                <w:rFonts w:asciiTheme="majorHAnsi" w:eastAsia="Calibri" w:hAnsiTheme="majorHAnsi" w:cstheme="majorHAnsi"/>
                <w:color w:val="000000"/>
                <w:sz w:val="20"/>
                <w:szCs w:val="20"/>
                <w:lang w:val="en-US" w:eastAsia="es-MX"/>
              </w:rPr>
              <w:t>UR</w:t>
            </w:r>
            <w:r w:rsidRPr="003B586D">
              <w:rPr>
                <w:rFonts w:asciiTheme="majorHAnsi" w:eastAsia="Calibri" w:hAnsiTheme="majorHAnsi" w:cstheme="majorHAnsi"/>
                <w:color w:val="000000"/>
                <w:sz w:val="20"/>
                <w:szCs w:val="20"/>
                <w:lang w:val="en-US" w:eastAsia="es-MX"/>
              </w:rPr>
              <w:t xml:space="preserve"> </w:t>
            </w:r>
            <w:r w:rsidR="007A5DDC"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 xml:space="preserve">n </w:t>
            </w:r>
            <w:r w:rsidR="007A5DDC" w:rsidRPr="003B586D">
              <w:rPr>
                <w:rFonts w:asciiTheme="majorHAnsi" w:eastAsia="Calibri" w:hAnsiTheme="majorHAnsi" w:cstheme="majorHAnsi"/>
                <w:color w:val="000000"/>
                <w:sz w:val="20"/>
                <w:szCs w:val="20"/>
                <w:lang w:val="en-US" w:eastAsia="es-MX"/>
              </w:rPr>
              <w:t xml:space="preserve">final </w:t>
            </w:r>
            <w:r w:rsidRPr="003B586D">
              <w:rPr>
                <w:rFonts w:asciiTheme="majorHAnsi" w:eastAsia="Calibri" w:hAnsiTheme="majorHAnsi" w:cstheme="majorHAnsi"/>
                <w:color w:val="000000"/>
                <w:sz w:val="20"/>
                <w:szCs w:val="20"/>
                <w:lang w:val="en-US" w:eastAsia="es-MX"/>
              </w:rPr>
              <w:t>edi</w:t>
            </w:r>
            <w:r w:rsidR="007A5DDC" w:rsidRPr="003B586D">
              <w:rPr>
                <w:rFonts w:asciiTheme="majorHAnsi" w:eastAsia="Calibri" w:hAnsiTheme="majorHAnsi" w:cstheme="majorHAnsi"/>
                <w:color w:val="000000"/>
                <w:sz w:val="20"/>
                <w:szCs w:val="20"/>
                <w:lang w:val="en-US" w:eastAsia="es-MX"/>
              </w:rPr>
              <w:t>t</w:t>
            </w:r>
            <w:r w:rsidRPr="003B586D">
              <w:rPr>
                <w:rFonts w:asciiTheme="majorHAnsi" w:eastAsia="Calibri" w:hAnsiTheme="majorHAnsi" w:cstheme="majorHAnsi"/>
                <w:color w:val="000000"/>
                <w:sz w:val="20"/>
                <w:szCs w:val="20"/>
                <w:lang w:val="en-US" w:eastAsia="es-MX"/>
              </w:rPr>
              <w:t>i</w:t>
            </w:r>
            <w:r w:rsidR="007A5DDC" w:rsidRPr="003B586D">
              <w:rPr>
                <w:rFonts w:asciiTheme="majorHAnsi" w:eastAsia="Calibri" w:hAnsiTheme="majorHAnsi" w:cstheme="majorHAnsi"/>
                <w:color w:val="000000"/>
                <w:sz w:val="20"/>
                <w:szCs w:val="20"/>
                <w:lang w:val="en-US" w:eastAsia="es-MX"/>
              </w:rPr>
              <w:t>o</w:t>
            </w:r>
            <w:r w:rsidRPr="003B586D">
              <w:rPr>
                <w:rFonts w:asciiTheme="majorHAnsi" w:eastAsia="Calibri" w:hAnsiTheme="majorHAnsi" w:cstheme="majorHAnsi"/>
                <w:color w:val="000000"/>
                <w:sz w:val="20"/>
                <w:szCs w:val="20"/>
                <w:lang w:val="en-US" w:eastAsia="es-MX"/>
              </w:rPr>
              <w:t>n.</w:t>
            </w:r>
            <w:bookmarkEnd w:id="6"/>
          </w:p>
        </w:tc>
        <w:tc>
          <w:tcPr>
            <w:tcW w:w="643" w:type="pct"/>
          </w:tcPr>
          <w:p w:rsidR="006D63CD" w:rsidRPr="003B586D" w:rsidRDefault="006D63CD"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proofErr w:type="spellStart"/>
            <w:r w:rsidRPr="003B586D">
              <w:rPr>
                <w:rFonts w:asciiTheme="majorHAnsi" w:eastAsia="Calibri" w:hAnsiTheme="majorHAnsi" w:cstheme="majorHAnsi"/>
                <w:color w:val="000000"/>
                <w:sz w:val="20"/>
                <w:szCs w:val="20"/>
                <w:lang w:val="en-US" w:eastAsia="es-MX"/>
              </w:rPr>
              <w:t>Prodoc</w:t>
            </w:r>
            <w:proofErr w:type="spellEnd"/>
            <w:r w:rsidRPr="003B586D">
              <w:rPr>
                <w:rFonts w:asciiTheme="majorHAnsi" w:eastAsia="Calibri" w:hAnsiTheme="majorHAnsi" w:cstheme="majorHAnsi"/>
                <w:color w:val="000000"/>
                <w:sz w:val="20"/>
                <w:szCs w:val="20"/>
                <w:lang w:val="en-US" w:eastAsia="es-MX"/>
              </w:rPr>
              <w:t xml:space="preserve">:  </w:t>
            </w:r>
            <w:sdt>
              <w:sdtPr>
                <w:rPr>
                  <w:rFonts w:asciiTheme="majorHAnsi" w:eastAsia="Calibri" w:hAnsiTheme="majorHAnsi" w:cstheme="majorHAnsi"/>
                  <w:color w:val="000000"/>
                  <w:sz w:val="20"/>
                  <w:szCs w:val="20"/>
                  <w:lang w:val="en-US" w:eastAsia="es-MX"/>
                </w:rPr>
                <w:id w:val="1340818949"/>
                <w:citation/>
              </w:sdtPr>
              <w:sdtContent>
                <w:r w:rsidR="00E028C5" w:rsidRPr="003B586D">
                  <w:rPr>
                    <w:rFonts w:asciiTheme="majorHAnsi" w:eastAsia="Calibri" w:hAnsiTheme="majorHAnsi" w:cstheme="majorHAnsi"/>
                    <w:color w:val="000000"/>
                    <w:sz w:val="20"/>
                    <w:szCs w:val="20"/>
                    <w:lang w:val="en-US" w:eastAsia="es-MX"/>
                  </w:rPr>
                  <w:fldChar w:fldCharType="begin"/>
                </w:r>
                <w:r w:rsidR="00F5043D">
                  <w:rPr>
                    <w:rFonts w:asciiTheme="majorHAnsi" w:eastAsia="Calibri" w:hAnsiTheme="majorHAnsi" w:cstheme="majorHAnsi"/>
                    <w:color w:val="000000"/>
                    <w:sz w:val="20"/>
                    <w:szCs w:val="20"/>
                    <w:lang w:val="en-US" w:eastAsia="es-MX"/>
                  </w:rPr>
                  <w:instrText xml:space="preserve">CITATION PNU15 \l 2058 </w:instrText>
                </w:r>
                <w:r w:rsidR="00E028C5" w:rsidRPr="003B586D">
                  <w:rPr>
                    <w:rFonts w:asciiTheme="majorHAnsi" w:eastAsia="Calibri" w:hAnsiTheme="majorHAnsi" w:cstheme="majorHAnsi"/>
                    <w:color w:val="000000"/>
                    <w:sz w:val="20"/>
                    <w:szCs w:val="20"/>
                    <w:lang w:val="en-US" w:eastAsia="es-MX"/>
                  </w:rPr>
                  <w:fldChar w:fldCharType="separate"/>
                </w:r>
                <w:r w:rsidR="00F5043D" w:rsidRPr="00AF190A">
                  <w:rPr>
                    <w:rFonts w:asciiTheme="majorHAnsi" w:eastAsia="Calibri" w:hAnsiTheme="majorHAnsi" w:cstheme="majorHAnsi"/>
                    <w:noProof/>
                    <w:color w:val="000000"/>
                    <w:sz w:val="20"/>
                    <w:szCs w:val="20"/>
                    <w:lang w:val="en-US" w:eastAsia="es-MX"/>
                  </w:rPr>
                  <w:t>(PNUD, 2015 a)</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6D63CD"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eastAsia="es-MX"/>
              </w:rPr>
            </w:pPr>
            <w:proofErr w:type="spellStart"/>
            <w:r w:rsidRPr="003B586D">
              <w:rPr>
                <w:rFonts w:asciiTheme="majorHAnsi" w:eastAsia="Calibri" w:hAnsiTheme="majorHAnsi" w:cstheme="majorHAnsi"/>
                <w:color w:val="000000"/>
                <w:sz w:val="20"/>
                <w:szCs w:val="20"/>
                <w:lang w:eastAsia="es-MX"/>
              </w:rPr>
              <w:t>Audit</w:t>
            </w:r>
            <w:proofErr w:type="spellEnd"/>
            <w:r w:rsidR="007A5DDC" w:rsidRPr="003B586D">
              <w:rPr>
                <w:rFonts w:asciiTheme="majorHAnsi" w:eastAsia="Calibri" w:hAnsiTheme="majorHAnsi" w:cstheme="majorHAnsi"/>
                <w:color w:val="000000"/>
                <w:sz w:val="20"/>
                <w:szCs w:val="20"/>
                <w:lang w:eastAsia="es-MX"/>
              </w:rPr>
              <w:t xml:space="preserve"> </w:t>
            </w:r>
            <w:r w:rsidRPr="003B586D">
              <w:rPr>
                <w:rFonts w:asciiTheme="majorHAnsi" w:eastAsia="Calibri" w:hAnsiTheme="majorHAnsi" w:cstheme="majorHAnsi"/>
                <w:color w:val="000000"/>
                <w:sz w:val="20"/>
                <w:szCs w:val="20"/>
                <w:lang w:eastAsia="es-MX"/>
              </w:rPr>
              <w:t>o</w:t>
            </w:r>
            <w:r w:rsidR="007A5DDC" w:rsidRPr="003B586D">
              <w:rPr>
                <w:rFonts w:asciiTheme="majorHAnsi" w:eastAsia="Calibri" w:hAnsiTheme="majorHAnsi" w:cstheme="majorHAnsi"/>
                <w:color w:val="000000"/>
                <w:sz w:val="20"/>
                <w:szCs w:val="20"/>
                <w:lang w:eastAsia="es-MX"/>
              </w:rPr>
              <w:t>f</w:t>
            </w:r>
            <w:r w:rsidRPr="003B586D">
              <w:rPr>
                <w:rFonts w:asciiTheme="majorHAnsi" w:eastAsia="Calibri" w:hAnsiTheme="majorHAnsi" w:cstheme="majorHAnsi"/>
                <w:color w:val="000000"/>
                <w:sz w:val="20"/>
                <w:szCs w:val="20"/>
                <w:lang w:eastAsia="es-MX"/>
              </w:rPr>
              <w:t xml:space="preserve"> 2016: </w:t>
            </w:r>
            <w:sdt>
              <w:sdtPr>
                <w:rPr>
                  <w:rFonts w:asciiTheme="majorHAnsi" w:eastAsia="Calibri" w:hAnsiTheme="majorHAnsi" w:cstheme="majorHAnsi"/>
                  <w:color w:val="000000"/>
                  <w:sz w:val="20"/>
                  <w:szCs w:val="20"/>
                  <w:lang w:val="en-US" w:eastAsia="es-MX"/>
                </w:rPr>
                <w:id w:val="2008398294"/>
                <w:citation/>
              </w:sdtPr>
              <w:sdtContent>
                <w:r w:rsidR="00E028C5" w:rsidRPr="003B586D">
                  <w:rPr>
                    <w:rFonts w:asciiTheme="majorHAnsi" w:eastAsia="Calibri" w:hAnsiTheme="majorHAnsi" w:cstheme="majorHAnsi"/>
                    <w:color w:val="000000"/>
                    <w:sz w:val="20"/>
                    <w:szCs w:val="20"/>
                    <w:lang w:val="en-US" w:eastAsia="es-MX"/>
                  </w:rPr>
                  <w:fldChar w:fldCharType="begin"/>
                </w:r>
                <w:r w:rsidRPr="003B586D">
                  <w:rPr>
                    <w:rFonts w:asciiTheme="majorHAnsi" w:eastAsia="Calibri" w:hAnsiTheme="majorHAnsi" w:cstheme="majorHAnsi"/>
                    <w:color w:val="000000"/>
                    <w:sz w:val="20"/>
                    <w:szCs w:val="20"/>
                    <w:lang w:eastAsia="es-MX"/>
                  </w:rPr>
                  <w:instrText xml:space="preserve"> CITATION Pri16 \l 2058 </w:instrText>
                </w:r>
                <w:r w:rsidR="00E028C5" w:rsidRPr="003B586D">
                  <w:rPr>
                    <w:rFonts w:asciiTheme="majorHAnsi" w:eastAsia="Calibri" w:hAnsiTheme="majorHAnsi" w:cstheme="majorHAnsi"/>
                    <w:color w:val="000000"/>
                    <w:sz w:val="20"/>
                    <w:szCs w:val="20"/>
                    <w:lang w:val="en-US" w:eastAsia="es-MX"/>
                  </w:rPr>
                  <w:fldChar w:fldCharType="separate"/>
                </w:r>
                <w:r w:rsidRPr="003B586D">
                  <w:rPr>
                    <w:rFonts w:asciiTheme="majorHAnsi" w:eastAsia="Calibri" w:hAnsiTheme="majorHAnsi" w:cstheme="majorHAnsi"/>
                    <w:noProof/>
                    <w:color w:val="000000"/>
                    <w:sz w:val="20"/>
                    <w:szCs w:val="20"/>
                    <w:lang w:eastAsia="es-MX"/>
                  </w:rPr>
                  <w:t>(Prieto, Ruiz de Velasco y Cía. S. C., 2016)</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6D63CD"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2017 PIR: </w:t>
            </w:r>
            <w:sdt>
              <w:sdtPr>
                <w:rPr>
                  <w:rFonts w:asciiTheme="majorHAnsi" w:eastAsia="Calibri" w:hAnsiTheme="majorHAnsi" w:cstheme="majorHAnsi"/>
                  <w:color w:val="000000"/>
                  <w:sz w:val="20"/>
                  <w:szCs w:val="20"/>
                  <w:lang w:val="en-US" w:eastAsia="es-MX"/>
                </w:rPr>
                <w:id w:val="-1724436305"/>
                <w:citation/>
              </w:sdtPr>
              <w:sdtContent>
                <w:r w:rsidR="00E028C5" w:rsidRPr="003B586D">
                  <w:rPr>
                    <w:rFonts w:asciiTheme="majorHAnsi" w:eastAsia="Calibri" w:hAnsiTheme="majorHAnsi" w:cstheme="majorHAnsi"/>
                    <w:color w:val="000000"/>
                    <w:sz w:val="20"/>
                    <w:szCs w:val="20"/>
                    <w:lang w:val="en-US" w:eastAsia="es-MX"/>
                  </w:rPr>
                  <w:fldChar w:fldCharType="begin"/>
                </w:r>
                <w:r w:rsidRPr="003B586D">
                  <w:rPr>
                    <w:rFonts w:asciiTheme="majorHAnsi" w:eastAsia="Calibri" w:hAnsiTheme="majorHAnsi" w:cstheme="majorHAnsi"/>
                    <w:color w:val="000000"/>
                    <w:sz w:val="20"/>
                    <w:szCs w:val="20"/>
                    <w:lang w:val="en-US" w:eastAsia="es-MX"/>
                  </w:rPr>
                  <w:instrText xml:space="preserve">CITATION PNU172 \l 2058 </w:instrText>
                </w:r>
                <w:r w:rsidR="00E028C5" w:rsidRPr="003B586D">
                  <w:rPr>
                    <w:rFonts w:asciiTheme="majorHAnsi" w:eastAsia="Calibri" w:hAnsiTheme="majorHAnsi" w:cstheme="majorHAnsi"/>
                    <w:color w:val="000000"/>
                    <w:sz w:val="20"/>
                    <w:szCs w:val="20"/>
                    <w:lang w:val="en-US" w:eastAsia="es-MX"/>
                  </w:rPr>
                  <w:fldChar w:fldCharType="separate"/>
                </w:r>
                <w:r w:rsidRPr="003B586D">
                  <w:rPr>
                    <w:rFonts w:asciiTheme="majorHAnsi" w:eastAsia="Calibri" w:hAnsiTheme="majorHAnsi" w:cstheme="majorHAnsi"/>
                    <w:noProof/>
                    <w:color w:val="000000"/>
                    <w:sz w:val="20"/>
                    <w:szCs w:val="20"/>
                    <w:lang w:val="en-US" w:eastAsia="es-MX"/>
                  </w:rPr>
                  <w:t>(PNUD, 2017 a)</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FA55E4"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Annual</w:t>
            </w:r>
            <w:r w:rsidR="007A5DDC" w:rsidRPr="003B586D">
              <w:rPr>
                <w:rFonts w:asciiTheme="majorHAnsi" w:eastAsia="Calibri" w:hAnsiTheme="majorHAnsi" w:cstheme="majorHAnsi"/>
                <w:color w:val="000000"/>
                <w:sz w:val="20"/>
                <w:szCs w:val="20"/>
                <w:lang w:val="en-US" w:eastAsia="es-MX"/>
              </w:rPr>
              <w:t xml:space="preserve"> Report</w:t>
            </w:r>
            <w:r w:rsidR="006D63CD" w:rsidRPr="003B586D">
              <w:rPr>
                <w:rFonts w:asciiTheme="majorHAnsi" w:eastAsia="Calibri" w:hAnsiTheme="majorHAnsi" w:cstheme="majorHAnsi"/>
                <w:color w:val="000000"/>
                <w:sz w:val="20"/>
                <w:szCs w:val="20"/>
                <w:lang w:val="en-US" w:eastAsia="es-MX"/>
              </w:rPr>
              <w:t xml:space="preserve"> 2017:   </w:t>
            </w:r>
            <w:sdt>
              <w:sdtPr>
                <w:rPr>
                  <w:rFonts w:asciiTheme="majorHAnsi" w:eastAsia="Calibri" w:hAnsiTheme="majorHAnsi" w:cstheme="majorHAnsi"/>
                  <w:color w:val="000000"/>
                  <w:sz w:val="20"/>
                  <w:szCs w:val="20"/>
                  <w:lang w:val="en-US" w:eastAsia="es-MX"/>
                </w:rPr>
                <w:id w:val="-355727616"/>
                <w:citation/>
              </w:sdtPr>
              <w:sdtContent>
                <w:r w:rsidR="00E028C5" w:rsidRPr="003B586D">
                  <w:rPr>
                    <w:rFonts w:asciiTheme="majorHAnsi" w:eastAsia="Calibri" w:hAnsiTheme="majorHAnsi" w:cstheme="majorHAnsi"/>
                    <w:color w:val="000000"/>
                    <w:sz w:val="20"/>
                    <w:szCs w:val="20"/>
                    <w:lang w:val="en-US" w:eastAsia="es-MX"/>
                  </w:rPr>
                  <w:fldChar w:fldCharType="begin"/>
                </w:r>
                <w:r w:rsidR="00DC7974" w:rsidRPr="003B586D">
                  <w:rPr>
                    <w:rFonts w:asciiTheme="majorHAnsi" w:eastAsia="Calibri" w:hAnsiTheme="majorHAnsi" w:cstheme="majorHAnsi"/>
                    <w:color w:val="000000"/>
                    <w:sz w:val="20"/>
                    <w:szCs w:val="20"/>
                    <w:lang w:val="en-US" w:eastAsia="es-MX"/>
                  </w:rPr>
                  <w:instrText xml:space="preserve">CITATION PNU171 \l 2058 </w:instrText>
                </w:r>
                <w:r w:rsidR="00E028C5" w:rsidRPr="003B586D">
                  <w:rPr>
                    <w:rFonts w:asciiTheme="majorHAnsi" w:eastAsia="Calibri" w:hAnsiTheme="majorHAnsi" w:cstheme="majorHAnsi"/>
                    <w:color w:val="000000"/>
                    <w:sz w:val="20"/>
                    <w:szCs w:val="20"/>
                    <w:lang w:val="en-US" w:eastAsia="es-MX"/>
                  </w:rPr>
                  <w:fldChar w:fldCharType="separate"/>
                </w:r>
                <w:r w:rsidR="00DC7974" w:rsidRPr="003B586D">
                  <w:rPr>
                    <w:rFonts w:asciiTheme="majorHAnsi" w:eastAsia="Calibri" w:hAnsiTheme="majorHAnsi" w:cstheme="majorHAnsi"/>
                    <w:noProof/>
                    <w:color w:val="000000"/>
                    <w:sz w:val="20"/>
                    <w:szCs w:val="20"/>
                    <w:lang w:val="en-US" w:eastAsia="es-MX"/>
                  </w:rPr>
                  <w:t>(PNUD , 2018 f)</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7A5DDC"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Mid-Term </w:t>
            </w:r>
            <w:r w:rsidR="006D63CD" w:rsidRPr="003B586D">
              <w:rPr>
                <w:rFonts w:asciiTheme="majorHAnsi" w:eastAsia="Calibri" w:hAnsiTheme="majorHAnsi" w:cstheme="majorHAnsi"/>
                <w:color w:val="000000"/>
                <w:sz w:val="20"/>
                <w:szCs w:val="20"/>
                <w:lang w:val="en-US" w:eastAsia="es-MX"/>
              </w:rPr>
              <w:t>Evalua</w:t>
            </w:r>
            <w:r w:rsidRPr="003B586D">
              <w:rPr>
                <w:rFonts w:asciiTheme="majorHAnsi" w:eastAsia="Calibri" w:hAnsiTheme="majorHAnsi" w:cstheme="majorHAnsi"/>
                <w:color w:val="000000"/>
                <w:sz w:val="20"/>
                <w:szCs w:val="20"/>
                <w:lang w:val="en-US" w:eastAsia="es-MX"/>
              </w:rPr>
              <w:t>t</w:t>
            </w:r>
            <w:r w:rsidR="006D63CD"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o</w:t>
            </w:r>
            <w:r w:rsidR="006D63CD" w:rsidRPr="003B586D">
              <w:rPr>
                <w:rFonts w:asciiTheme="majorHAnsi" w:eastAsia="Calibri" w:hAnsiTheme="majorHAnsi" w:cstheme="majorHAnsi"/>
                <w:color w:val="000000"/>
                <w:sz w:val="20"/>
                <w:szCs w:val="20"/>
                <w:lang w:val="en-US" w:eastAsia="es-MX"/>
              </w:rPr>
              <w:t xml:space="preserve">n (EMT): </w:t>
            </w:r>
            <w:sdt>
              <w:sdtPr>
                <w:rPr>
                  <w:rFonts w:asciiTheme="majorHAnsi" w:eastAsia="Calibri" w:hAnsiTheme="majorHAnsi" w:cstheme="majorHAnsi"/>
                  <w:color w:val="000000"/>
                  <w:sz w:val="20"/>
                  <w:szCs w:val="20"/>
                  <w:lang w:val="en-US" w:eastAsia="es-MX"/>
                </w:rPr>
                <w:id w:val="-519782301"/>
                <w:citation/>
              </w:sdtPr>
              <w:sdtContent>
                <w:r w:rsidR="00E028C5" w:rsidRPr="003B586D">
                  <w:rPr>
                    <w:rFonts w:asciiTheme="majorHAnsi" w:eastAsia="Calibri" w:hAnsiTheme="majorHAnsi" w:cstheme="majorHAnsi"/>
                    <w:color w:val="000000"/>
                    <w:sz w:val="20"/>
                    <w:szCs w:val="20"/>
                    <w:lang w:val="en-US" w:eastAsia="es-MX"/>
                  </w:rPr>
                  <w:fldChar w:fldCharType="begin"/>
                </w:r>
                <w:r w:rsidR="006D63CD" w:rsidRPr="003B586D">
                  <w:rPr>
                    <w:rFonts w:asciiTheme="majorHAnsi" w:eastAsia="Calibri" w:hAnsiTheme="majorHAnsi" w:cstheme="majorHAnsi"/>
                    <w:color w:val="000000"/>
                    <w:sz w:val="20"/>
                    <w:szCs w:val="20"/>
                    <w:lang w:val="en-US" w:eastAsia="es-MX"/>
                  </w:rPr>
                  <w:instrText xml:space="preserve">CITATION PNU181 \l 2058 </w:instrText>
                </w:r>
                <w:r w:rsidR="00E028C5" w:rsidRPr="003B586D">
                  <w:rPr>
                    <w:rFonts w:asciiTheme="majorHAnsi" w:eastAsia="Calibri" w:hAnsiTheme="majorHAnsi" w:cstheme="majorHAnsi"/>
                    <w:color w:val="000000"/>
                    <w:sz w:val="20"/>
                    <w:szCs w:val="20"/>
                    <w:lang w:val="en-US" w:eastAsia="es-MX"/>
                  </w:rPr>
                  <w:fldChar w:fldCharType="separate"/>
                </w:r>
                <w:r w:rsidR="006D63CD" w:rsidRPr="003B586D">
                  <w:rPr>
                    <w:rFonts w:asciiTheme="majorHAnsi" w:eastAsia="Calibri" w:hAnsiTheme="majorHAnsi" w:cstheme="majorHAnsi"/>
                    <w:noProof/>
                    <w:color w:val="000000"/>
                    <w:sz w:val="20"/>
                    <w:szCs w:val="20"/>
                    <w:lang w:val="en-US" w:eastAsia="es-MX"/>
                  </w:rPr>
                  <w:t>(PNUD, 2018 b)</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6D63CD"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S</w:t>
            </w:r>
            <w:r w:rsidR="007A5DDC" w:rsidRPr="003B586D">
              <w:rPr>
                <w:rFonts w:asciiTheme="majorHAnsi" w:eastAsia="Calibri" w:hAnsiTheme="majorHAnsi" w:cstheme="majorHAnsi"/>
                <w:color w:val="000000"/>
                <w:sz w:val="20"/>
                <w:szCs w:val="20"/>
                <w:lang w:val="en-US" w:eastAsia="es-MX"/>
              </w:rPr>
              <w:t>i</w:t>
            </w:r>
            <w:r w:rsidRPr="003B586D">
              <w:rPr>
                <w:rFonts w:asciiTheme="majorHAnsi" w:eastAsia="Calibri" w:hAnsiTheme="majorHAnsi" w:cstheme="majorHAnsi"/>
                <w:color w:val="000000"/>
                <w:sz w:val="20"/>
                <w:szCs w:val="20"/>
                <w:lang w:val="en-US" w:eastAsia="es-MX"/>
              </w:rPr>
              <w:t>xt</w:t>
            </w:r>
            <w:r w:rsidR="007A5DDC" w:rsidRPr="003B586D">
              <w:rPr>
                <w:rFonts w:asciiTheme="majorHAnsi" w:eastAsia="Calibri" w:hAnsiTheme="majorHAnsi" w:cstheme="majorHAnsi"/>
                <w:color w:val="000000"/>
                <w:sz w:val="20"/>
                <w:szCs w:val="20"/>
                <w:lang w:val="en-US" w:eastAsia="es-MX"/>
              </w:rPr>
              <w:t>h</w:t>
            </w:r>
            <w:r w:rsidRPr="003B586D">
              <w:rPr>
                <w:rFonts w:asciiTheme="majorHAnsi" w:eastAsia="Calibri" w:hAnsiTheme="majorHAnsi" w:cstheme="majorHAnsi"/>
                <w:color w:val="000000"/>
                <w:sz w:val="20"/>
                <w:szCs w:val="20"/>
                <w:lang w:val="en-US" w:eastAsia="es-MX"/>
              </w:rPr>
              <w:t xml:space="preserve"> N</w:t>
            </w:r>
            <w:r w:rsidR="007A5DDC" w:rsidRPr="003B586D">
              <w:rPr>
                <w:rFonts w:asciiTheme="majorHAnsi" w:eastAsia="Calibri" w:hAnsiTheme="majorHAnsi" w:cstheme="majorHAnsi"/>
                <w:color w:val="000000"/>
                <w:sz w:val="20"/>
                <w:szCs w:val="20"/>
                <w:lang w:val="en-US" w:eastAsia="es-MX"/>
              </w:rPr>
              <w:t>C</w:t>
            </w:r>
            <w:r w:rsidRPr="003B586D">
              <w:rPr>
                <w:rFonts w:asciiTheme="majorHAnsi" w:eastAsia="Calibri" w:hAnsiTheme="majorHAnsi" w:cstheme="majorHAnsi"/>
                <w:color w:val="000000"/>
                <w:sz w:val="20"/>
                <w:szCs w:val="20"/>
                <w:lang w:val="en-US" w:eastAsia="es-MX"/>
              </w:rPr>
              <w:t xml:space="preserve">: </w:t>
            </w:r>
            <w:sdt>
              <w:sdtPr>
                <w:rPr>
                  <w:rFonts w:asciiTheme="majorHAnsi" w:eastAsia="Calibri" w:hAnsiTheme="majorHAnsi" w:cstheme="majorHAnsi"/>
                  <w:color w:val="000000"/>
                  <w:sz w:val="20"/>
                  <w:szCs w:val="20"/>
                  <w:lang w:val="en-US" w:eastAsia="es-MX"/>
                </w:rPr>
                <w:id w:val="-220060553"/>
                <w:citation/>
              </w:sdtPr>
              <w:sdtContent>
                <w:r w:rsidR="00E028C5" w:rsidRPr="003B586D">
                  <w:rPr>
                    <w:rFonts w:asciiTheme="majorHAnsi" w:eastAsia="Calibri" w:hAnsiTheme="majorHAnsi" w:cstheme="majorHAnsi"/>
                    <w:color w:val="000000"/>
                    <w:sz w:val="20"/>
                    <w:szCs w:val="20"/>
                    <w:lang w:val="en-US" w:eastAsia="es-MX"/>
                  </w:rPr>
                  <w:fldChar w:fldCharType="begin"/>
                </w:r>
                <w:r w:rsidRPr="003B586D">
                  <w:rPr>
                    <w:rFonts w:asciiTheme="majorHAnsi" w:eastAsia="Calibri" w:hAnsiTheme="majorHAnsi" w:cstheme="majorHAnsi"/>
                    <w:color w:val="000000"/>
                    <w:sz w:val="20"/>
                    <w:szCs w:val="20"/>
                    <w:lang w:val="en-US" w:eastAsia="es-MX"/>
                  </w:rPr>
                  <w:instrText xml:space="preserve">CITATION Ins18 \l 3082 </w:instrText>
                </w:r>
                <w:r w:rsidR="00E028C5" w:rsidRPr="003B586D">
                  <w:rPr>
                    <w:rFonts w:asciiTheme="majorHAnsi" w:eastAsia="Calibri" w:hAnsiTheme="majorHAnsi" w:cstheme="majorHAnsi"/>
                    <w:color w:val="000000"/>
                    <w:sz w:val="20"/>
                    <w:szCs w:val="20"/>
                    <w:lang w:val="en-US" w:eastAsia="es-MX"/>
                  </w:rPr>
                  <w:fldChar w:fldCharType="separate"/>
                </w:r>
                <w:r w:rsidRPr="003B586D">
                  <w:rPr>
                    <w:rFonts w:asciiTheme="majorHAnsi" w:eastAsia="Calibri" w:hAnsiTheme="majorHAnsi" w:cstheme="majorHAnsi"/>
                    <w:noProof/>
                    <w:color w:val="000000"/>
                    <w:sz w:val="20"/>
                    <w:szCs w:val="20"/>
                    <w:lang w:val="en-US" w:eastAsia="es-MX"/>
                  </w:rPr>
                  <w:t>(INECC, 2018 )</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6D63CD"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 xml:space="preserve">Combined Delivery Report:  </w:t>
            </w:r>
            <w:sdt>
              <w:sdtPr>
                <w:rPr>
                  <w:rFonts w:asciiTheme="majorHAnsi" w:eastAsia="Calibri" w:hAnsiTheme="majorHAnsi" w:cstheme="majorHAnsi"/>
                  <w:color w:val="000000"/>
                  <w:sz w:val="20"/>
                  <w:szCs w:val="20"/>
                  <w:lang w:val="en-US" w:eastAsia="es-MX"/>
                </w:rPr>
                <w:id w:val="711546116"/>
                <w:citation/>
              </w:sdtPr>
              <w:sdtContent>
                <w:r w:rsidR="00E028C5" w:rsidRPr="003B586D">
                  <w:rPr>
                    <w:rFonts w:asciiTheme="majorHAnsi" w:eastAsia="Calibri" w:hAnsiTheme="majorHAnsi" w:cstheme="majorHAnsi"/>
                    <w:color w:val="000000"/>
                    <w:sz w:val="20"/>
                    <w:szCs w:val="20"/>
                    <w:lang w:val="en-US" w:eastAsia="es-MX"/>
                  </w:rPr>
                  <w:fldChar w:fldCharType="begin"/>
                </w:r>
                <w:r w:rsidRPr="003B586D">
                  <w:rPr>
                    <w:rFonts w:asciiTheme="majorHAnsi" w:eastAsia="Calibri" w:hAnsiTheme="majorHAnsi" w:cstheme="majorHAnsi"/>
                    <w:color w:val="000000"/>
                    <w:sz w:val="20"/>
                    <w:szCs w:val="20"/>
                    <w:lang w:val="en-US" w:eastAsia="es-MX"/>
                  </w:rPr>
                  <w:instrText xml:space="preserve">CITATION PNU8f \l 2058 </w:instrText>
                </w:r>
                <w:r w:rsidR="00E028C5" w:rsidRPr="003B586D">
                  <w:rPr>
                    <w:rFonts w:asciiTheme="majorHAnsi" w:eastAsia="Calibri" w:hAnsiTheme="majorHAnsi" w:cstheme="majorHAnsi"/>
                    <w:color w:val="000000"/>
                    <w:sz w:val="20"/>
                    <w:szCs w:val="20"/>
                    <w:lang w:val="en-US" w:eastAsia="es-MX"/>
                  </w:rPr>
                  <w:fldChar w:fldCharType="separate"/>
                </w:r>
                <w:r w:rsidRPr="003B586D">
                  <w:rPr>
                    <w:rFonts w:asciiTheme="majorHAnsi" w:eastAsia="Calibri" w:hAnsiTheme="majorHAnsi" w:cstheme="majorHAnsi"/>
                    <w:noProof/>
                    <w:color w:val="000000"/>
                    <w:sz w:val="20"/>
                    <w:szCs w:val="20"/>
                    <w:lang w:val="en-US" w:eastAsia="es-MX"/>
                  </w:rPr>
                  <w:t>(PNUD, 2018 c)</w:t>
                </w:r>
                <w:r w:rsidR="00E028C5" w:rsidRPr="003B586D">
                  <w:rPr>
                    <w:rFonts w:asciiTheme="majorHAnsi" w:eastAsia="Calibri" w:hAnsiTheme="majorHAnsi" w:cstheme="majorHAnsi"/>
                    <w:color w:val="000000"/>
                    <w:sz w:val="20"/>
                    <w:szCs w:val="20"/>
                    <w:lang w:val="en-US" w:eastAsia="es-MX"/>
                  </w:rPr>
                  <w:fldChar w:fldCharType="end"/>
                </w:r>
              </w:sdtContent>
            </w:sdt>
          </w:p>
          <w:p w:rsidR="006D63CD" w:rsidRPr="003B586D" w:rsidRDefault="007A5DDC" w:rsidP="001D3DA3">
            <w:pPr>
              <w:numPr>
                <w:ilvl w:val="0"/>
                <w:numId w:val="23"/>
              </w:numPr>
              <w:pBdr>
                <w:top w:val="nil"/>
                <w:left w:val="nil"/>
                <w:bottom w:val="nil"/>
                <w:right w:val="nil"/>
                <w:between w:val="nil"/>
              </w:pBdr>
              <w:spacing w:before="20" w:after="40" w:line="216" w:lineRule="auto"/>
              <w:ind w:left="170" w:hanging="17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0"/>
                <w:szCs w:val="20"/>
                <w:lang w:val="en-US" w:eastAsia="es-MX"/>
              </w:rPr>
            </w:pPr>
            <w:r w:rsidRPr="003B586D">
              <w:rPr>
                <w:rFonts w:asciiTheme="majorHAnsi" w:eastAsia="Calibri" w:hAnsiTheme="majorHAnsi" w:cstheme="majorHAnsi"/>
                <w:color w:val="000000"/>
                <w:sz w:val="20"/>
                <w:szCs w:val="20"/>
                <w:lang w:val="en-US" w:eastAsia="es-MX"/>
              </w:rPr>
              <w:t>I</w:t>
            </w:r>
            <w:r w:rsidR="006D63CD" w:rsidRPr="003B586D">
              <w:rPr>
                <w:rFonts w:asciiTheme="majorHAnsi" w:eastAsia="Calibri" w:hAnsiTheme="majorHAnsi" w:cstheme="majorHAnsi"/>
                <w:color w:val="000000"/>
                <w:sz w:val="20"/>
                <w:szCs w:val="20"/>
                <w:lang w:val="en-US" w:eastAsia="es-MX"/>
              </w:rPr>
              <w:t>nt</w:t>
            </w:r>
            <w:r w:rsidRPr="003B586D">
              <w:rPr>
                <w:rFonts w:asciiTheme="majorHAnsi" w:eastAsia="Calibri" w:hAnsiTheme="majorHAnsi" w:cstheme="majorHAnsi"/>
                <w:color w:val="000000"/>
                <w:sz w:val="20"/>
                <w:szCs w:val="20"/>
                <w:lang w:val="en-US" w:eastAsia="es-MX"/>
              </w:rPr>
              <w:t>e</w:t>
            </w:r>
            <w:r w:rsidR="006D63CD" w:rsidRPr="003B586D">
              <w:rPr>
                <w:rFonts w:asciiTheme="majorHAnsi" w:eastAsia="Calibri" w:hAnsiTheme="majorHAnsi" w:cstheme="majorHAnsi"/>
                <w:color w:val="000000"/>
                <w:sz w:val="20"/>
                <w:szCs w:val="20"/>
                <w:lang w:val="en-US" w:eastAsia="es-MX"/>
              </w:rPr>
              <w:t>rvi</w:t>
            </w:r>
            <w:r w:rsidRPr="003B586D">
              <w:rPr>
                <w:rFonts w:asciiTheme="majorHAnsi" w:eastAsia="Calibri" w:hAnsiTheme="majorHAnsi" w:cstheme="majorHAnsi"/>
                <w:color w:val="000000"/>
                <w:sz w:val="20"/>
                <w:szCs w:val="20"/>
                <w:lang w:val="en-US" w:eastAsia="es-MX"/>
              </w:rPr>
              <w:t>ew</w:t>
            </w:r>
            <w:r w:rsidR="006D63CD" w:rsidRPr="003B586D">
              <w:rPr>
                <w:rFonts w:asciiTheme="majorHAnsi" w:eastAsia="Calibri" w:hAnsiTheme="majorHAnsi" w:cstheme="majorHAnsi"/>
                <w:color w:val="000000"/>
                <w:sz w:val="20"/>
                <w:szCs w:val="20"/>
                <w:lang w:val="en-US" w:eastAsia="es-MX"/>
              </w:rPr>
              <w:t>s</w:t>
            </w:r>
          </w:p>
          <w:p w:rsidR="006D63CD" w:rsidRPr="003B586D" w:rsidRDefault="00DF6C02" w:rsidP="006D63CD">
            <w:pPr>
              <w:spacing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hyperlink r:id="rId11" w:history="1">
              <w:r w:rsidR="006D63CD" w:rsidRPr="003B586D">
                <w:rPr>
                  <w:rFonts w:asciiTheme="majorHAnsi" w:hAnsiTheme="majorHAnsi" w:cstheme="majorHAnsi"/>
                  <w:color w:val="0563C1" w:themeColor="hyperlink"/>
                  <w:sz w:val="20"/>
                  <w:szCs w:val="20"/>
                  <w:u w:val="single"/>
                  <w:lang w:val="en-US"/>
                </w:rPr>
                <w:t>http://encuentronacional.cambioclimatico.gob.mx/</w:t>
              </w:r>
            </w:hyperlink>
            <w:r w:rsidR="006D63CD" w:rsidRPr="003B586D">
              <w:rPr>
                <w:rFonts w:asciiTheme="majorHAnsi" w:hAnsiTheme="majorHAnsi" w:cstheme="majorHAnsi"/>
                <w:color w:val="0563C1" w:themeColor="hyperlink"/>
                <w:sz w:val="20"/>
                <w:szCs w:val="20"/>
                <w:u w:val="single"/>
                <w:lang w:val="en-US"/>
              </w:rPr>
              <w:t xml:space="preserve"> </w:t>
            </w:r>
          </w:p>
        </w:tc>
        <w:tc>
          <w:tcPr>
            <w:tcW w:w="503" w:type="pct"/>
            <w:vAlign w:val="center"/>
          </w:tcPr>
          <w:p w:rsidR="006D63CD" w:rsidRPr="003B586D" w:rsidRDefault="00237A13" w:rsidP="001D3DA3">
            <w:pPr>
              <w:numPr>
                <w:ilvl w:val="0"/>
                <w:numId w:val="10"/>
              </w:numPr>
              <w:pBdr>
                <w:top w:val="nil"/>
                <w:left w:val="nil"/>
                <w:bottom w:val="nil"/>
                <w:right w:val="nil"/>
                <w:between w:val="nil"/>
              </w:pBdr>
              <w:tabs>
                <w:tab w:val="left" w:pos="317"/>
              </w:tabs>
              <w:spacing w:after="0" w:line="216" w:lineRule="auto"/>
              <w:ind w:left="458" w:right="93" w:hanging="28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r w:rsidRPr="003B586D">
              <w:rPr>
                <w:rFonts w:asciiTheme="majorHAnsi" w:eastAsia="Calibri" w:hAnsiTheme="majorHAnsi" w:cstheme="majorHAnsi"/>
                <w:b/>
                <w:sz w:val="20"/>
                <w:szCs w:val="20"/>
                <w:lang w:val="en-US" w:eastAsia="es-MX"/>
              </w:rPr>
              <w:t>H</w:t>
            </w:r>
            <w:r w:rsidR="006D63CD" w:rsidRPr="003B586D">
              <w:rPr>
                <w:rFonts w:asciiTheme="majorHAnsi" w:eastAsia="Calibri" w:hAnsiTheme="majorHAnsi" w:cstheme="majorHAnsi"/>
                <w:b/>
                <w:sz w:val="20"/>
                <w:szCs w:val="20"/>
                <w:lang w:val="en-US" w:eastAsia="es-MX"/>
              </w:rPr>
              <w:t>S</w:t>
            </w:r>
          </w:p>
          <w:p w:rsidR="006D63CD" w:rsidRPr="003B586D" w:rsidRDefault="006D63CD" w:rsidP="006D63CD">
            <w:pPr>
              <w:pBdr>
                <w:top w:val="nil"/>
                <w:left w:val="nil"/>
                <w:bottom w:val="nil"/>
                <w:right w:val="nil"/>
                <w:between w:val="nil"/>
              </w:pBdr>
              <w:tabs>
                <w:tab w:val="left" w:pos="317"/>
              </w:tabs>
              <w:spacing w:after="0" w:line="216" w:lineRule="auto"/>
              <w:ind w:left="458" w:right="9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p>
          <w:p w:rsidR="006D63CD" w:rsidRPr="003B586D" w:rsidRDefault="00237A13" w:rsidP="001D3DA3">
            <w:pPr>
              <w:numPr>
                <w:ilvl w:val="0"/>
                <w:numId w:val="10"/>
              </w:numPr>
              <w:pBdr>
                <w:top w:val="nil"/>
                <w:left w:val="nil"/>
                <w:bottom w:val="nil"/>
                <w:right w:val="nil"/>
                <w:between w:val="nil"/>
              </w:pBdr>
              <w:tabs>
                <w:tab w:val="left" w:pos="317"/>
              </w:tabs>
              <w:spacing w:after="0" w:line="216" w:lineRule="auto"/>
              <w:ind w:left="458" w:right="93" w:hanging="28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r w:rsidRPr="003B586D">
              <w:rPr>
                <w:rFonts w:asciiTheme="majorHAnsi" w:eastAsia="Calibri" w:hAnsiTheme="majorHAnsi" w:cstheme="majorHAnsi"/>
                <w:b/>
                <w:sz w:val="20"/>
                <w:szCs w:val="20"/>
                <w:lang w:val="en-US" w:eastAsia="es-MX"/>
              </w:rPr>
              <w:t>H</w:t>
            </w:r>
            <w:r w:rsidR="006D63CD" w:rsidRPr="003B586D">
              <w:rPr>
                <w:rFonts w:asciiTheme="majorHAnsi" w:eastAsia="Calibri" w:hAnsiTheme="majorHAnsi" w:cstheme="majorHAnsi"/>
                <w:b/>
                <w:sz w:val="20"/>
                <w:szCs w:val="20"/>
                <w:lang w:val="en-US" w:eastAsia="es-MX"/>
              </w:rPr>
              <w:t>S</w:t>
            </w:r>
          </w:p>
          <w:p w:rsidR="006D63CD" w:rsidRPr="003B586D" w:rsidRDefault="006D63CD" w:rsidP="006D63CD">
            <w:pPr>
              <w:pBdr>
                <w:top w:val="nil"/>
                <w:left w:val="nil"/>
                <w:bottom w:val="nil"/>
                <w:right w:val="nil"/>
                <w:between w:val="nil"/>
              </w:pBdr>
              <w:tabs>
                <w:tab w:val="left" w:pos="317"/>
              </w:tabs>
              <w:spacing w:after="0" w:line="216" w:lineRule="auto"/>
              <w:ind w:left="458" w:right="9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p>
          <w:p w:rsidR="006D63CD" w:rsidRPr="003B586D" w:rsidRDefault="00237A13" w:rsidP="001D3DA3">
            <w:pPr>
              <w:numPr>
                <w:ilvl w:val="0"/>
                <w:numId w:val="10"/>
              </w:numPr>
              <w:pBdr>
                <w:top w:val="nil"/>
                <w:left w:val="nil"/>
                <w:bottom w:val="nil"/>
                <w:right w:val="nil"/>
                <w:between w:val="nil"/>
              </w:pBdr>
              <w:tabs>
                <w:tab w:val="left" w:pos="317"/>
              </w:tabs>
              <w:spacing w:after="0" w:line="216" w:lineRule="auto"/>
              <w:ind w:left="458" w:right="93" w:hanging="28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r w:rsidRPr="003B586D">
              <w:rPr>
                <w:rFonts w:asciiTheme="majorHAnsi" w:eastAsia="Calibri" w:hAnsiTheme="majorHAnsi" w:cstheme="majorHAnsi"/>
                <w:b/>
                <w:sz w:val="20"/>
                <w:szCs w:val="20"/>
                <w:lang w:val="en-US" w:eastAsia="es-MX"/>
              </w:rPr>
              <w:t>H</w:t>
            </w:r>
            <w:r w:rsidR="006D63CD" w:rsidRPr="003B586D">
              <w:rPr>
                <w:rFonts w:asciiTheme="majorHAnsi" w:eastAsia="Calibri" w:hAnsiTheme="majorHAnsi" w:cstheme="majorHAnsi"/>
                <w:b/>
                <w:sz w:val="20"/>
                <w:szCs w:val="20"/>
                <w:lang w:val="en-US" w:eastAsia="es-MX"/>
              </w:rPr>
              <w:t>S</w:t>
            </w:r>
          </w:p>
          <w:p w:rsidR="006D63CD" w:rsidRPr="003B586D" w:rsidRDefault="006D63CD" w:rsidP="006D63CD">
            <w:pPr>
              <w:pBdr>
                <w:top w:val="nil"/>
                <w:left w:val="nil"/>
                <w:bottom w:val="nil"/>
                <w:right w:val="nil"/>
                <w:between w:val="nil"/>
              </w:pBdr>
              <w:tabs>
                <w:tab w:val="left" w:pos="317"/>
              </w:tabs>
              <w:spacing w:after="0" w:line="216" w:lineRule="auto"/>
              <w:ind w:left="458" w:right="9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p>
          <w:p w:rsidR="006D63CD" w:rsidRPr="003B586D" w:rsidRDefault="00237A13" w:rsidP="001D3DA3">
            <w:pPr>
              <w:numPr>
                <w:ilvl w:val="0"/>
                <w:numId w:val="10"/>
              </w:numPr>
              <w:pBdr>
                <w:top w:val="nil"/>
                <w:left w:val="nil"/>
                <w:bottom w:val="nil"/>
                <w:right w:val="nil"/>
                <w:between w:val="nil"/>
              </w:pBdr>
              <w:tabs>
                <w:tab w:val="left" w:pos="317"/>
              </w:tabs>
              <w:spacing w:after="0" w:line="216" w:lineRule="auto"/>
              <w:ind w:left="458" w:right="93" w:hanging="28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r w:rsidRPr="003B586D">
              <w:rPr>
                <w:rFonts w:asciiTheme="majorHAnsi" w:eastAsia="Calibri" w:hAnsiTheme="majorHAnsi" w:cstheme="majorHAnsi"/>
                <w:b/>
                <w:sz w:val="20"/>
                <w:szCs w:val="20"/>
                <w:lang w:val="en-US" w:eastAsia="es-MX"/>
              </w:rPr>
              <w:t>H</w:t>
            </w:r>
            <w:r w:rsidR="006D63CD" w:rsidRPr="003B586D">
              <w:rPr>
                <w:rFonts w:asciiTheme="majorHAnsi" w:eastAsia="Calibri" w:hAnsiTheme="majorHAnsi" w:cstheme="majorHAnsi"/>
                <w:b/>
                <w:sz w:val="20"/>
                <w:szCs w:val="20"/>
                <w:lang w:val="en-US" w:eastAsia="es-MX"/>
              </w:rPr>
              <w:t>S</w:t>
            </w:r>
          </w:p>
          <w:p w:rsidR="006D63CD" w:rsidRPr="003B586D" w:rsidRDefault="006D63CD" w:rsidP="006D63CD">
            <w:pPr>
              <w:pBdr>
                <w:top w:val="nil"/>
                <w:left w:val="nil"/>
                <w:bottom w:val="nil"/>
                <w:right w:val="nil"/>
                <w:between w:val="nil"/>
              </w:pBdr>
              <w:tabs>
                <w:tab w:val="left" w:pos="317"/>
              </w:tabs>
              <w:spacing w:after="0" w:line="216" w:lineRule="auto"/>
              <w:ind w:left="458" w:right="9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p>
          <w:p w:rsidR="00B77BD7" w:rsidRPr="003B586D" w:rsidRDefault="00B77BD7" w:rsidP="006D63CD">
            <w:pPr>
              <w:pBdr>
                <w:top w:val="nil"/>
                <w:left w:val="nil"/>
                <w:bottom w:val="nil"/>
                <w:right w:val="nil"/>
                <w:between w:val="nil"/>
              </w:pBdr>
              <w:tabs>
                <w:tab w:val="left" w:pos="317"/>
              </w:tabs>
              <w:spacing w:after="0" w:line="216" w:lineRule="auto"/>
              <w:ind w:left="458" w:right="9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p>
          <w:p w:rsidR="006D63CD" w:rsidRPr="003B586D" w:rsidRDefault="006D63CD" w:rsidP="001D3DA3">
            <w:pPr>
              <w:numPr>
                <w:ilvl w:val="0"/>
                <w:numId w:val="10"/>
              </w:numPr>
              <w:pBdr>
                <w:top w:val="nil"/>
                <w:left w:val="nil"/>
                <w:bottom w:val="nil"/>
                <w:right w:val="nil"/>
                <w:between w:val="nil"/>
              </w:pBdr>
              <w:tabs>
                <w:tab w:val="left" w:pos="317"/>
              </w:tabs>
              <w:spacing w:after="0" w:line="216" w:lineRule="auto"/>
              <w:ind w:left="458" w:right="93" w:hanging="28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0"/>
                <w:szCs w:val="20"/>
                <w:lang w:val="en-US" w:eastAsia="es-MX"/>
              </w:rPr>
            </w:pPr>
            <w:r w:rsidRPr="003B586D">
              <w:rPr>
                <w:rFonts w:asciiTheme="majorHAnsi" w:eastAsia="Calibri" w:hAnsiTheme="majorHAnsi" w:cstheme="majorHAnsi"/>
                <w:b/>
                <w:sz w:val="20"/>
                <w:szCs w:val="20"/>
                <w:lang w:val="en-US" w:eastAsia="es-MX"/>
              </w:rPr>
              <w:t>S</w:t>
            </w:r>
          </w:p>
          <w:p w:rsidR="006D63CD" w:rsidRPr="003B586D" w:rsidRDefault="006D63CD" w:rsidP="006D63CD">
            <w:pPr>
              <w:tabs>
                <w:tab w:val="left" w:pos="541"/>
              </w:tabs>
              <w:spacing w:line="216" w:lineRule="auto"/>
              <w:ind w:right="9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p>
          <w:p w:rsidR="006D63CD" w:rsidRPr="003B586D" w:rsidRDefault="006D63CD" w:rsidP="006D63CD">
            <w:pPr>
              <w:tabs>
                <w:tab w:val="left" w:pos="541"/>
              </w:tabs>
              <w:spacing w:line="216" w:lineRule="auto"/>
              <w:ind w:left="360" w:right="9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en-US"/>
              </w:rPr>
            </w:pPr>
          </w:p>
        </w:tc>
      </w:tr>
    </w:tbl>
    <w:p w:rsidR="00FF0B23" w:rsidRPr="007A5DDC" w:rsidRDefault="006D63CD" w:rsidP="00FF0B23">
      <w:pPr>
        <w:spacing w:before="0" w:after="0" w:line="216" w:lineRule="auto"/>
        <w:rPr>
          <w:rFonts w:asciiTheme="majorHAnsi" w:hAnsiTheme="majorHAnsi" w:cstheme="majorHAnsi"/>
          <w:sz w:val="18"/>
          <w:lang w:val="en-US"/>
        </w:rPr>
      </w:pPr>
      <w:r w:rsidRPr="00561D5D">
        <w:rPr>
          <w:rFonts w:asciiTheme="majorHAnsi" w:hAnsiTheme="majorHAnsi" w:cstheme="majorHAnsi"/>
          <w:sz w:val="18"/>
          <w:lang w:val="en-US"/>
        </w:rPr>
        <w:tab/>
      </w:r>
      <w:r w:rsidR="00237A13">
        <w:rPr>
          <w:rFonts w:asciiTheme="majorHAnsi" w:hAnsiTheme="majorHAnsi" w:cstheme="majorHAnsi"/>
          <w:sz w:val="18"/>
          <w:lang w:val="en-US"/>
        </w:rPr>
        <w:t>H</w:t>
      </w:r>
      <w:r w:rsidR="00331327" w:rsidRPr="007A5DDC">
        <w:rPr>
          <w:rFonts w:asciiTheme="majorHAnsi" w:hAnsiTheme="majorHAnsi" w:cstheme="majorHAnsi"/>
          <w:sz w:val="18"/>
          <w:lang w:val="en-US"/>
        </w:rPr>
        <w:t xml:space="preserve">S: </w:t>
      </w:r>
      <w:r w:rsidR="00237A13">
        <w:rPr>
          <w:rFonts w:asciiTheme="majorHAnsi" w:hAnsiTheme="majorHAnsi" w:cstheme="majorHAnsi"/>
          <w:sz w:val="18"/>
          <w:lang w:val="en-US"/>
        </w:rPr>
        <w:t>Highly</w:t>
      </w:r>
      <w:r w:rsidR="00331327" w:rsidRPr="007A5DDC">
        <w:rPr>
          <w:rFonts w:asciiTheme="majorHAnsi" w:hAnsiTheme="majorHAnsi" w:cstheme="majorHAnsi"/>
          <w:sz w:val="18"/>
          <w:lang w:val="en-US"/>
        </w:rPr>
        <w:t xml:space="preserve"> Satisfac</w:t>
      </w:r>
      <w:r w:rsidR="00FF0B23" w:rsidRPr="007A5DDC">
        <w:rPr>
          <w:rFonts w:asciiTheme="majorHAnsi" w:hAnsiTheme="majorHAnsi" w:cstheme="majorHAnsi"/>
          <w:sz w:val="18"/>
          <w:lang w:val="en-US"/>
        </w:rPr>
        <w:t>t</w:t>
      </w:r>
      <w:r w:rsidR="00331327" w:rsidRPr="007A5DDC">
        <w:rPr>
          <w:rFonts w:asciiTheme="majorHAnsi" w:hAnsiTheme="majorHAnsi" w:cstheme="majorHAnsi"/>
          <w:sz w:val="18"/>
          <w:lang w:val="en-US"/>
        </w:rPr>
        <w:t>or</w:t>
      </w:r>
      <w:r w:rsidR="007A5DDC" w:rsidRPr="007A5DDC">
        <w:rPr>
          <w:rFonts w:asciiTheme="majorHAnsi" w:hAnsiTheme="majorHAnsi" w:cstheme="majorHAnsi"/>
          <w:sz w:val="18"/>
          <w:lang w:val="en-US"/>
        </w:rPr>
        <w:t>y</w:t>
      </w:r>
      <w:r w:rsidR="00331327" w:rsidRPr="007A5DDC">
        <w:rPr>
          <w:rFonts w:asciiTheme="majorHAnsi" w:hAnsiTheme="majorHAnsi" w:cstheme="majorHAnsi"/>
          <w:sz w:val="18"/>
          <w:lang w:val="en-US"/>
        </w:rPr>
        <w:t>, S: Sat</w:t>
      </w:r>
      <w:r w:rsidR="00FF0B23" w:rsidRPr="007A5DDC">
        <w:rPr>
          <w:rFonts w:asciiTheme="majorHAnsi" w:hAnsiTheme="majorHAnsi" w:cstheme="majorHAnsi"/>
          <w:sz w:val="18"/>
          <w:lang w:val="en-US"/>
        </w:rPr>
        <w:t>i</w:t>
      </w:r>
      <w:r w:rsidR="00331327" w:rsidRPr="007A5DDC">
        <w:rPr>
          <w:rFonts w:asciiTheme="majorHAnsi" w:hAnsiTheme="majorHAnsi" w:cstheme="majorHAnsi"/>
          <w:sz w:val="18"/>
          <w:lang w:val="en-US"/>
        </w:rPr>
        <w:t>sfactor</w:t>
      </w:r>
      <w:r w:rsidR="007A5DDC" w:rsidRPr="007A5DDC">
        <w:rPr>
          <w:rFonts w:asciiTheme="majorHAnsi" w:hAnsiTheme="majorHAnsi" w:cstheme="majorHAnsi"/>
          <w:sz w:val="18"/>
          <w:lang w:val="en-US"/>
        </w:rPr>
        <w:t>y</w:t>
      </w:r>
      <w:r w:rsidR="00331327" w:rsidRPr="007A5DDC">
        <w:rPr>
          <w:rFonts w:asciiTheme="majorHAnsi" w:hAnsiTheme="majorHAnsi" w:cstheme="majorHAnsi"/>
          <w:sz w:val="18"/>
          <w:lang w:val="en-US"/>
        </w:rPr>
        <w:t xml:space="preserve">. </w:t>
      </w:r>
    </w:p>
    <w:p w:rsidR="00FF0B23" w:rsidRPr="007A5DDC" w:rsidRDefault="007A5DDC" w:rsidP="00FF0B23">
      <w:pPr>
        <w:spacing w:before="0" w:after="0" w:line="216" w:lineRule="auto"/>
        <w:rPr>
          <w:rFonts w:asciiTheme="majorHAnsi" w:hAnsiTheme="majorHAnsi" w:cstheme="majorHAnsi"/>
          <w:sz w:val="16"/>
          <w:lang w:val="en-US"/>
        </w:rPr>
      </w:pPr>
      <w:r w:rsidRPr="007A5DDC">
        <w:rPr>
          <w:rFonts w:asciiTheme="majorHAnsi" w:hAnsiTheme="majorHAnsi" w:cstheme="majorHAnsi"/>
          <w:sz w:val="18"/>
          <w:lang w:val="en-US"/>
        </w:rPr>
        <w:t>Source</w:t>
      </w:r>
      <w:r w:rsidR="006D63CD" w:rsidRPr="007A5DDC">
        <w:rPr>
          <w:rFonts w:asciiTheme="majorHAnsi" w:hAnsiTheme="majorHAnsi" w:cstheme="majorHAnsi"/>
          <w:sz w:val="18"/>
          <w:lang w:val="en-US"/>
        </w:rPr>
        <w:t xml:space="preserve">: </w:t>
      </w:r>
      <w:r w:rsidRPr="007A5DDC">
        <w:rPr>
          <w:rFonts w:asciiTheme="majorHAnsi" w:hAnsiTheme="majorHAnsi" w:cstheme="majorHAnsi"/>
          <w:sz w:val="18"/>
          <w:lang w:val="en-US"/>
        </w:rPr>
        <w:t>document developed by evaluator 2018</w:t>
      </w:r>
      <w:r>
        <w:rPr>
          <w:rFonts w:asciiTheme="majorHAnsi" w:hAnsiTheme="majorHAnsi" w:cstheme="majorHAnsi"/>
          <w:sz w:val="18"/>
          <w:lang w:val="en-US"/>
        </w:rPr>
        <w:t>,</w:t>
      </w:r>
      <w:r w:rsidRPr="007A5DDC">
        <w:rPr>
          <w:rFonts w:asciiTheme="majorHAnsi" w:hAnsiTheme="majorHAnsi" w:cstheme="majorHAnsi"/>
          <w:sz w:val="18"/>
          <w:lang w:val="en-US"/>
        </w:rPr>
        <w:t xml:space="preserve"> based on </w:t>
      </w:r>
      <w:sdt>
        <w:sdtPr>
          <w:rPr>
            <w:rFonts w:asciiTheme="majorHAnsi" w:hAnsiTheme="majorHAnsi" w:cstheme="majorHAnsi"/>
            <w:sz w:val="18"/>
          </w:rPr>
          <w:id w:val="1180242872"/>
          <w:citation/>
        </w:sdtPr>
        <w:sdtContent>
          <w:r w:rsidR="00E028C5">
            <w:rPr>
              <w:rFonts w:asciiTheme="majorHAnsi" w:hAnsiTheme="majorHAnsi" w:cstheme="majorHAnsi"/>
              <w:sz w:val="18"/>
            </w:rPr>
            <w:fldChar w:fldCharType="begin"/>
          </w:r>
          <w:r w:rsidR="00B77BD7" w:rsidRPr="007A5DDC">
            <w:rPr>
              <w:rFonts w:asciiTheme="majorHAnsi" w:hAnsiTheme="majorHAnsi" w:cstheme="majorHAnsi"/>
              <w:sz w:val="18"/>
              <w:lang w:val="en-US"/>
            </w:rPr>
            <w:instrText xml:space="preserve"> CITATION MarcadorDePosición2 \l 2058 </w:instrText>
          </w:r>
          <w:r w:rsidR="00E028C5">
            <w:rPr>
              <w:rFonts w:asciiTheme="majorHAnsi" w:hAnsiTheme="majorHAnsi" w:cstheme="majorHAnsi"/>
              <w:sz w:val="18"/>
            </w:rPr>
            <w:fldChar w:fldCharType="separate"/>
          </w:r>
          <w:r w:rsidR="00B77BD7" w:rsidRPr="007A5DDC">
            <w:rPr>
              <w:rFonts w:asciiTheme="majorHAnsi" w:hAnsiTheme="majorHAnsi" w:cstheme="majorHAnsi"/>
              <w:noProof/>
              <w:sz w:val="18"/>
              <w:lang w:val="en-US"/>
            </w:rPr>
            <w:t xml:space="preserve"> (PNUD, 2012)</w:t>
          </w:r>
          <w:r w:rsidR="00E028C5">
            <w:rPr>
              <w:rFonts w:asciiTheme="majorHAnsi" w:hAnsiTheme="majorHAnsi" w:cstheme="majorHAnsi"/>
              <w:sz w:val="18"/>
            </w:rPr>
            <w:fldChar w:fldCharType="end"/>
          </w:r>
        </w:sdtContent>
      </w:sdt>
      <w:r w:rsidR="00B77BD7" w:rsidRPr="007A5DDC">
        <w:rPr>
          <w:rFonts w:asciiTheme="majorHAnsi" w:hAnsiTheme="majorHAnsi" w:cstheme="majorHAnsi"/>
          <w:sz w:val="18"/>
          <w:lang w:val="en-US"/>
        </w:rPr>
        <w:t xml:space="preserve">, </w:t>
      </w:r>
      <w:sdt>
        <w:sdtPr>
          <w:rPr>
            <w:rFonts w:asciiTheme="majorHAnsi" w:hAnsiTheme="majorHAnsi" w:cstheme="majorHAnsi"/>
            <w:sz w:val="16"/>
          </w:rPr>
          <w:id w:val="-1859960858"/>
          <w:citation/>
        </w:sdtPr>
        <w:sdtContent>
          <w:r w:rsidR="00E028C5" w:rsidRPr="00D752E9">
            <w:rPr>
              <w:rFonts w:asciiTheme="majorHAnsi" w:hAnsiTheme="majorHAnsi" w:cstheme="majorHAnsi"/>
              <w:sz w:val="16"/>
            </w:rPr>
            <w:fldChar w:fldCharType="begin"/>
          </w:r>
          <w:r w:rsidR="00F5043D">
            <w:rPr>
              <w:rFonts w:asciiTheme="majorHAnsi" w:hAnsiTheme="majorHAnsi" w:cstheme="majorHAnsi"/>
              <w:sz w:val="16"/>
              <w:lang w:val="en-US"/>
            </w:rPr>
            <w:instrText xml:space="preserve">CITATION PNU15 \l 2058 </w:instrText>
          </w:r>
          <w:r w:rsidR="00E028C5" w:rsidRPr="00D752E9">
            <w:rPr>
              <w:rFonts w:asciiTheme="majorHAnsi" w:hAnsiTheme="majorHAnsi" w:cstheme="majorHAnsi"/>
              <w:sz w:val="16"/>
            </w:rPr>
            <w:fldChar w:fldCharType="separate"/>
          </w:r>
          <w:r w:rsidR="00F5043D" w:rsidRPr="00AF190A">
            <w:rPr>
              <w:rFonts w:asciiTheme="majorHAnsi" w:hAnsiTheme="majorHAnsi" w:cstheme="majorHAnsi"/>
              <w:noProof/>
              <w:sz w:val="16"/>
              <w:lang w:val="en-US"/>
            </w:rPr>
            <w:t>(PNUD, 2015 a)</w:t>
          </w:r>
          <w:r w:rsidR="00E028C5" w:rsidRPr="00D752E9">
            <w:rPr>
              <w:rFonts w:asciiTheme="majorHAnsi" w:hAnsiTheme="majorHAnsi" w:cstheme="majorHAnsi"/>
              <w:sz w:val="16"/>
            </w:rPr>
            <w:fldChar w:fldCharType="end"/>
          </w:r>
        </w:sdtContent>
      </w:sdt>
      <w:r w:rsidR="00FF0B23" w:rsidRPr="007A5DDC">
        <w:rPr>
          <w:rFonts w:asciiTheme="majorHAnsi" w:hAnsiTheme="majorHAnsi" w:cstheme="majorHAnsi"/>
          <w:sz w:val="16"/>
          <w:lang w:val="en-US"/>
        </w:rPr>
        <w:t>,</w:t>
      </w:r>
      <w:sdt>
        <w:sdtPr>
          <w:rPr>
            <w:rFonts w:asciiTheme="majorHAnsi" w:hAnsiTheme="majorHAnsi" w:cstheme="majorHAnsi"/>
            <w:sz w:val="16"/>
          </w:rPr>
          <w:id w:val="-1560243236"/>
          <w:citation/>
        </w:sdtPr>
        <w:sdtContent>
          <w:r w:rsidR="00E028C5" w:rsidRPr="00D752E9">
            <w:rPr>
              <w:rFonts w:asciiTheme="majorHAnsi" w:hAnsiTheme="majorHAnsi" w:cstheme="majorHAnsi"/>
              <w:sz w:val="16"/>
            </w:rPr>
            <w:fldChar w:fldCharType="begin"/>
          </w:r>
          <w:r w:rsidR="00FF0B23" w:rsidRPr="007A5DDC">
            <w:rPr>
              <w:rFonts w:asciiTheme="majorHAnsi" w:hAnsiTheme="majorHAnsi" w:cstheme="majorHAnsi"/>
              <w:sz w:val="16"/>
              <w:lang w:val="en-US"/>
            </w:rPr>
            <w:instrText xml:space="preserve"> CITATION PNU182 \l 2058 </w:instrText>
          </w:r>
          <w:r w:rsidR="00E028C5" w:rsidRPr="00D752E9">
            <w:rPr>
              <w:rFonts w:asciiTheme="majorHAnsi" w:hAnsiTheme="majorHAnsi" w:cstheme="majorHAnsi"/>
              <w:sz w:val="16"/>
            </w:rPr>
            <w:fldChar w:fldCharType="separate"/>
          </w:r>
          <w:r w:rsidR="00FF0B23" w:rsidRPr="007A5DDC">
            <w:rPr>
              <w:rFonts w:asciiTheme="majorHAnsi" w:hAnsiTheme="majorHAnsi" w:cstheme="majorHAnsi"/>
              <w:noProof/>
              <w:sz w:val="16"/>
              <w:lang w:val="en-US"/>
            </w:rPr>
            <w:t xml:space="preserve"> (PNUD , 2018 a)</w:t>
          </w:r>
          <w:r w:rsidR="00E028C5" w:rsidRPr="00D752E9">
            <w:rPr>
              <w:rFonts w:asciiTheme="majorHAnsi" w:hAnsiTheme="majorHAnsi" w:cstheme="majorHAnsi"/>
              <w:sz w:val="16"/>
            </w:rPr>
            <w:fldChar w:fldCharType="end"/>
          </w:r>
        </w:sdtContent>
      </w:sdt>
      <w:sdt>
        <w:sdtPr>
          <w:rPr>
            <w:rFonts w:asciiTheme="majorHAnsi" w:hAnsiTheme="majorHAnsi" w:cstheme="majorHAnsi"/>
            <w:sz w:val="16"/>
          </w:rPr>
          <w:id w:val="-1178273245"/>
          <w:citation/>
        </w:sdtPr>
        <w:sdtContent>
          <w:r w:rsidR="00E028C5" w:rsidRPr="00D752E9">
            <w:rPr>
              <w:rFonts w:asciiTheme="majorHAnsi" w:hAnsiTheme="majorHAnsi" w:cstheme="majorHAnsi"/>
              <w:sz w:val="16"/>
            </w:rPr>
            <w:fldChar w:fldCharType="begin"/>
          </w:r>
          <w:r w:rsidR="00FF0B23" w:rsidRPr="007A5DDC">
            <w:rPr>
              <w:rFonts w:asciiTheme="majorHAnsi" w:hAnsiTheme="majorHAnsi" w:cstheme="majorHAnsi"/>
              <w:sz w:val="16"/>
              <w:lang w:val="en-US"/>
            </w:rPr>
            <w:instrText xml:space="preserve"> CITATION PNU181 \l 2058 </w:instrText>
          </w:r>
          <w:r w:rsidR="00E028C5" w:rsidRPr="00D752E9">
            <w:rPr>
              <w:rFonts w:asciiTheme="majorHAnsi" w:hAnsiTheme="majorHAnsi" w:cstheme="majorHAnsi"/>
              <w:sz w:val="16"/>
            </w:rPr>
            <w:fldChar w:fldCharType="separate"/>
          </w:r>
          <w:r w:rsidR="00FF0B23" w:rsidRPr="007A5DDC">
            <w:rPr>
              <w:rFonts w:asciiTheme="majorHAnsi" w:hAnsiTheme="majorHAnsi" w:cstheme="majorHAnsi"/>
              <w:noProof/>
              <w:sz w:val="16"/>
              <w:lang w:val="en-US"/>
            </w:rPr>
            <w:t xml:space="preserve"> (PNUD, 2018 b)</w:t>
          </w:r>
          <w:r w:rsidR="00E028C5" w:rsidRPr="00D752E9">
            <w:rPr>
              <w:rFonts w:asciiTheme="majorHAnsi" w:hAnsiTheme="majorHAnsi" w:cstheme="majorHAnsi"/>
              <w:sz w:val="16"/>
            </w:rPr>
            <w:fldChar w:fldCharType="end"/>
          </w:r>
        </w:sdtContent>
      </w:sdt>
      <w:r w:rsidR="00FF0B23" w:rsidRPr="007A5DDC">
        <w:rPr>
          <w:rFonts w:asciiTheme="majorHAnsi" w:hAnsiTheme="majorHAnsi" w:cstheme="majorHAnsi"/>
          <w:sz w:val="16"/>
          <w:lang w:val="en-US"/>
        </w:rPr>
        <w:t>,</w:t>
      </w:r>
      <w:sdt>
        <w:sdtPr>
          <w:rPr>
            <w:rFonts w:asciiTheme="majorHAnsi" w:hAnsiTheme="majorHAnsi" w:cstheme="majorHAnsi"/>
            <w:sz w:val="16"/>
          </w:rPr>
          <w:id w:val="-2069642567"/>
          <w:citation/>
        </w:sdtPr>
        <w:sdtContent>
          <w:r w:rsidR="00E028C5" w:rsidRPr="00D752E9">
            <w:rPr>
              <w:rFonts w:asciiTheme="majorHAnsi" w:hAnsiTheme="majorHAnsi" w:cstheme="majorHAnsi"/>
              <w:sz w:val="16"/>
            </w:rPr>
            <w:fldChar w:fldCharType="begin"/>
          </w:r>
          <w:r w:rsidR="00FF0B23" w:rsidRPr="007A5DDC">
            <w:rPr>
              <w:rFonts w:asciiTheme="majorHAnsi" w:hAnsiTheme="majorHAnsi" w:cstheme="majorHAnsi"/>
              <w:sz w:val="16"/>
              <w:lang w:val="en-US"/>
            </w:rPr>
            <w:instrText xml:space="preserve"> CITATION Ins18 \l 2058 </w:instrText>
          </w:r>
          <w:r w:rsidR="00E028C5" w:rsidRPr="00D752E9">
            <w:rPr>
              <w:rFonts w:asciiTheme="majorHAnsi" w:hAnsiTheme="majorHAnsi" w:cstheme="majorHAnsi"/>
              <w:sz w:val="16"/>
            </w:rPr>
            <w:fldChar w:fldCharType="separate"/>
          </w:r>
          <w:r w:rsidR="00FF0B23" w:rsidRPr="007A5DDC">
            <w:rPr>
              <w:rFonts w:asciiTheme="majorHAnsi" w:hAnsiTheme="majorHAnsi" w:cstheme="majorHAnsi"/>
              <w:noProof/>
              <w:sz w:val="16"/>
              <w:lang w:val="en-US"/>
            </w:rPr>
            <w:t xml:space="preserve"> (INECC, 2018 )</w:t>
          </w:r>
          <w:r w:rsidR="00E028C5" w:rsidRPr="00D752E9">
            <w:rPr>
              <w:rFonts w:asciiTheme="majorHAnsi" w:hAnsiTheme="majorHAnsi" w:cstheme="majorHAnsi"/>
              <w:sz w:val="16"/>
            </w:rPr>
            <w:fldChar w:fldCharType="end"/>
          </w:r>
        </w:sdtContent>
      </w:sdt>
      <w:r w:rsidR="00FF0B23" w:rsidRPr="007A5DDC">
        <w:rPr>
          <w:rFonts w:asciiTheme="majorHAnsi" w:hAnsiTheme="majorHAnsi" w:cstheme="majorHAnsi"/>
          <w:sz w:val="16"/>
          <w:lang w:val="en-US"/>
        </w:rPr>
        <w:t>,</w:t>
      </w:r>
      <w:sdt>
        <w:sdtPr>
          <w:rPr>
            <w:rFonts w:asciiTheme="majorHAnsi" w:hAnsiTheme="majorHAnsi" w:cstheme="majorHAnsi"/>
            <w:sz w:val="16"/>
          </w:rPr>
          <w:id w:val="-1613809571"/>
          <w:citation/>
        </w:sdtPr>
        <w:sdtContent>
          <w:r w:rsidR="00E028C5" w:rsidRPr="00D752E9">
            <w:rPr>
              <w:rFonts w:asciiTheme="majorHAnsi" w:hAnsiTheme="majorHAnsi" w:cstheme="majorHAnsi"/>
              <w:sz w:val="16"/>
            </w:rPr>
            <w:fldChar w:fldCharType="begin"/>
          </w:r>
          <w:r w:rsidR="00FF0B23" w:rsidRPr="007A5DDC">
            <w:rPr>
              <w:rFonts w:asciiTheme="majorHAnsi" w:hAnsiTheme="majorHAnsi" w:cstheme="majorHAnsi"/>
              <w:sz w:val="16"/>
              <w:lang w:val="en-US"/>
            </w:rPr>
            <w:instrText xml:space="preserve"> CITATION PNU8f \l 2058 </w:instrText>
          </w:r>
          <w:r w:rsidR="00E028C5" w:rsidRPr="00D752E9">
            <w:rPr>
              <w:rFonts w:asciiTheme="majorHAnsi" w:hAnsiTheme="majorHAnsi" w:cstheme="majorHAnsi"/>
              <w:sz w:val="16"/>
            </w:rPr>
            <w:fldChar w:fldCharType="separate"/>
          </w:r>
          <w:r w:rsidR="00FF0B23" w:rsidRPr="007A5DDC">
            <w:rPr>
              <w:rFonts w:asciiTheme="majorHAnsi" w:hAnsiTheme="majorHAnsi" w:cstheme="majorHAnsi"/>
              <w:noProof/>
              <w:sz w:val="16"/>
              <w:lang w:val="en-US"/>
            </w:rPr>
            <w:t xml:space="preserve"> (PNUD, 2018 c)</w:t>
          </w:r>
          <w:r w:rsidR="00E028C5" w:rsidRPr="00D752E9">
            <w:rPr>
              <w:rFonts w:asciiTheme="majorHAnsi" w:hAnsiTheme="majorHAnsi" w:cstheme="majorHAnsi"/>
              <w:sz w:val="16"/>
            </w:rPr>
            <w:fldChar w:fldCharType="end"/>
          </w:r>
        </w:sdtContent>
      </w:sdt>
      <w:r w:rsidR="00FF0B23" w:rsidRPr="007A5DDC">
        <w:rPr>
          <w:rFonts w:asciiTheme="majorHAnsi" w:hAnsiTheme="majorHAnsi" w:cstheme="majorHAnsi"/>
          <w:sz w:val="16"/>
          <w:lang w:val="en-US"/>
        </w:rPr>
        <w:t>,</w:t>
      </w:r>
      <w:sdt>
        <w:sdtPr>
          <w:rPr>
            <w:rFonts w:asciiTheme="majorHAnsi" w:hAnsiTheme="majorHAnsi" w:cstheme="majorHAnsi"/>
            <w:sz w:val="16"/>
          </w:rPr>
          <w:id w:val="-1683044867"/>
          <w:citation/>
        </w:sdtPr>
        <w:sdtContent>
          <w:r w:rsidR="00E028C5" w:rsidRPr="00D752E9">
            <w:rPr>
              <w:rFonts w:asciiTheme="majorHAnsi" w:hAnsiTheme="majorHAnsi" w:cstheme="majorHAnsi"/>
              <w:sz w:val="16"/>
            </w:rPr>
            <w:fldChar w:fldCharType="begin"/>
          </w:r>
          <w:r w:rsidR="00FF0B23" w:rsidRPr="007A5DDC">
            <w:rPr>
              <w:rFonts w:asciiTheme="majorHAnsi" w:hAnsiTheme="majorHAnsi" w:cstheme="majorHAnsi"/>
              <w:sz w:val="16"/>
              <w:lang w:val="en-US"/>
            </w:rPr>
            <w:instrText xml:space="preserve"> CITATION CMN04 \l 2058 </w:instrText>
          </w:r>
          <w:r w:rsidR="00E028C5" w:rsidRPr="00D752E9">
            <w:rPr>
              <w:rFonts w:asciiTheme="majorHAnsi" w:hAnsiTheme="majorHAnsi" w:cstheme="majorHAnsi"/>
              <w:sz w:val="16"/>
            </w:rPr>
            <w:fldChar w:fldCharType="separate"/>
          </w:r>
          <w:r w:rsidR="00FF0B23" w:rsidRPr="007A5DDC">
            <w:rPr>
              <w:rFonts w:asciiTheme="majorHAnsi" w:hAnsiTheme="majorHAnsi" w:cstheme="majorHAnsi"/>
              <w:noProof/>
              <w:sz w:val="16"/>
              <w:lang w:val="en-US"/>
            </w:rPr>
            <w:t xml:space="preserve"> (CMNUCC, 2004)</w:t>
          </w:r>
          <w:r w:rsidR="00E028C5" w:rsidRPr="00D752E9">
            <w:rPr>
              <w:rFonts w:asciiTheme="majorHAnsi" w:hAnsiTheme="majorHAnsi" w:cstheme="majorHAnsi"/>
              <w:sz w:val="16"/>
            </w:rPr>
            <w:fldChar w:fldCharType="end"/>
          </w:r>
        </w:sdtContent>
      </w:sdt>
      <w:r w:rsidR="00FF0B23" w:rsidRPr="007A5DDC">
        <w:rPr>
          <w:rFonts w:asciiTheme="majorHAnsi" w:hAnsiTheme="majorHAnsi" w:cstheme="majorHAnsi"/>
          <w:sz w:val="16"/>
          <w:lang w:val="en-US"/>
        </w:rPr>
        <w:t xml:space="preserve">, </w:t>
      </w:r>
      <w:sdt>
        <w:sdtPr>
          <w:rPr>
            <w:rFonts w:asciiTheme="majorHAnsi" w:hAnsiTheme="majorHAnsi" w:cstheme="majorHAnsi"/>
            <w:sz w:val="16"/>
          </w:rPr>
          <w:id w:val="-196168200"/>
          <w:citation/>
        </w:sdtPr>
        <w:sdtContent>
          <w:r w:rsidR="00E028C5" w:rsidRPr="00D752E9">
            <w:rPr>
              <w:rFonts w:asciiTheme="majorHAnsi" w:hAnsiTheme="majorHAnsi" w:cstheme="majorHAnsi"/>
              <w:sz w:val="16"/>
            </w:rPr>
            <w:fldChar w:fldCharType="begin"/>
          </w:r>
          <w:r w:rsidR="00FF0B23" w:rsidRPr="007A5DDC">
            <w:rPr>
              <w:rFonts w:asciiTheme="majorHAnsi" w:hAnsiTheme="majorHAnsi" w:cstheme="majorHAnsi"/>
              <w:sz w:val="16"/>
              <w:lang w:val="en-US"/>
            </w:rPr>
            <w:instrText xml:space="preserve"> CITATION CMNSF \l 2058 </w:instrText>
          </w:r>
          <w:r w:rsidR="00E028C5" w:rsidRPr="00D752E9">
            <w:rPr>
              <w:rFonts w:asciiTheme="majorHAnsi" w:hAnsiTheme="majorHAnsi" w:cstheme="majorHAnsi"/>
              <w:sz w:val="16"/>
            </w:rPr>
            <w:fldChar w:fldCharType="separate"/>
          </w:r>
          <w:r w:rsidR="00FF0B23" w:rsidRPr="007A5DDC">
            <w:rPr>
              <w:rFonts w:asciiTheme="majorHAnsi" w:hAnsiTheme="majorHAnsi" w:cstheme="majorHAnsi"/>
              <w:noProof/>
              <w:sz w:val="16"/>
              <w:lang w:val="en-US"/>
            </w:rPr>
            <w:t>(CMNUCC, S. F.)</w:t>
          </w:r>
          <w:r w:rsidR="00E028C5" w:rsidRPr="00D752E9">
            <w:rPr>
              <w:rFonts w:asciiTheme="majorHAnsi" w:hAnsiTheme="majorHAnsi" w:cstheme="majorHAnsi"/>
              <w:sz w:val="16"/>
            </w:rPr>
            <w:fldChar w:fldCharType="end"/>
          </w:r>
        </w:sdtContent>
      </w:sdt>
      <w:r w:rsidR="00FF0B23" w:rsidRPr="007A5DDC">
        <w:rPr>
          <w:rFonts w:asciiTheme="majorHAnsi" w:hAnsiTheme="majorHAnsi" w:cstheme="majorHAnsi"/>
          <w:sz w:val="16"/>
          <w:lang w:val="en-US"/>
        </w:rPr>
        <w:t xml:space="preserve"> </w:t>
      </w:r>
      <w:r w:rsidR="00C91C49" w:rsidRPr="007A5DDC">
        <w:rPr>
          <w:rFonts w:asciiTheme="majorHAnsi" w:hAnsiTheme="majorHAnsi" w:cstheme="majorHAnsi"/>
          <w:sz w:val="16"/>
          <w:lang w:val="en-US"/>
        </w:rPr>
        <w:t>and</w:t>
      </w:r>
      <w:r w:rsidR="00FF0B23" w:rsidRPr="007A5DDC">
        <w:rPr>
          <w:rFonts w:asciiTheme="majorHAnsi" w:hAnsiTheme="majorHAnsi" w:cstheme="majorHAnsi"/>
          <w:sz w:val="16"/>
          <w:lang w:val="en-US"/>
        </w:rPr>
        <w:t xml:space="preserve"> </w:t>
      </w:r>
      <w:r w:rsidR="00C91C49" w:rsidRPr="007A5DDC">
        <w:rPr>
          <w:rFonts w:asciiTheme="majorHAnsi" w:hAnsiTheme="majorHAnsi" w:cstheme="majorHAnsi"/>
          <w:sz w:val="16"/>
          <w:lang w:val="en-US"/>
        </w:rPr>
        <w:t>i</w:t>
      </w:r>
      <w:r w:rsidR="00FF0B23" w:rsidRPr="007A5DDC">
        <w:rPr>
          <w:rFonts w:asciiTheme="majorHAnsi" w:hAnsiTheme="majorHAnsi" w:cstheme="majorHAnsi"/>
          <w:sz w:val="16"/>
          <w:lang w:val="en-US"/>
        </w:rPr>
        <w:t>nt</w:t>
      </w:r>
      <w:r w:rsidR="00C91C49" w:rsidRPr="007A5DDC">
        <w:rPr>
          <w:rFonts w:asciiTheme="majorHAnsi" w:hAnsiTheme="majorHAnsi" w:cstheme="majorHAnsi"/>
          <w:sz w:val="16"/>
          <w:lang w:val="en-US"/>
        </w:rPr>
        <w:t>e</w:t>
      </w:r>
      <w:r w:rsidR="00FF0B23" w:rsidRPr="007A5DDC">
        <w:rPr>
          <w:rFonts w:asciiTheme="majorHAnsi" w:hAnsiTheme="majorHAnsi" w:cstheme="majorHAnsi"/>
          <w:sz w:val="16"/>
          <w:lang w:val="en-US"/>
        </w:rPr>
        <w:t>rvi</w:t>
      </w:r>
      <w:r w:rsidR="00C91C49" w:rsidRPr="007A5DDC">
        <w:rPr>
          <w:rFonts w:asciiTheme="majorHAnsi" w:hAnsiTheme="majorHAnsi" w:cstheme="majorHAnsi"/>
          <w:sz w:val="16"/>
          <w:lang w:val="en-US"/>
        </w:rPr>
        <w:t>ew</w:t>
      </w:r>
      <w:r w:rsidR="00FF0B23" w:rsidRPr="007A5DDC">
        <w:rPr>
          <w:rFonts w:asciiTheme="majorHAnsi" w:hAnsiTheme="majorHAnsi" w:cstheme="majorHAnsi"/>
          <w:sz w:val="16"/>
          <w:lang w:val="en-US"/>
        </w:rPr>
        <w:t xml:space="preserve">s. </w:t>
      </w:r>
    </w:p>
    <w:p w:rsidR="00331327" w:rsidRPr="007A5DDC" w:rsidRDefault="00331327" w:rsidP="00B77BD7">
      <w:pPr>
        <w:tabs>
          <w:tab w:val="left" w:pos="142"/>
        </w:tabs>
        <w:spacing w:before="0" w:after="0" w:line="216" w:lineRule="auto"/>
        <w:jc w:val="left"/>
        <w:rPr>
          <w:rFonts w:asciiTheme="majorHAnsi" w:hAnsiTheme="majorHAnsi" w:cstheme="majorHAnsi"/>
          <w:sz w:val="18"/>
          <w:lang w:val="en-US"/>
        </w:rPr>
        <w:sectPr w:rsidR="00331327" w:rsidRPr="007A5DDC" w:rsidSect="006D63CD">
          <w:pgSz w:w="15840" w:h="12240" w:orient="landscape"/>
          <w:pgMar w:top="1701" w:right="1417" w:bottom="1701" w:left="1417" w:header="708" w:footer="708" w:gutter="0"/>
          <w:cols w:space="708"/>
          <w:docGrid w:linePitch="360"/>
        </w:sectPr>
      </w:pPr>
    </w:p>
    <w:p w:rsidR="008535C5" w:rsidRPr="007A5DDC" w:rsidRDefault="005D44CB" w:rsidP="00D81E97">
      <w:pPr>
        <w:spacing w:before="60" w:after="60"/>
        <w:rPr>
          <w:b/>
          <w:color w:val="2F5496" w:themeColor="accent1" w:themeShade="BF"/>
          <w:sz w:val="26"/>
          <w:szCs w:val="26"/>
          <w:lang w:val="en-US"/>
        </w:rPr>
      </w:pPr>
      <w:r>
        <w:rPr>
          <w:b/>
          <w:color w:val="2F5496" w:themeColor="accent1" w:themeShade="BF"/>
          <w:sz w:val="26"/>
          <w:szCs w:val="26"/>
          <w:lang w:val="en-US"/>
        </w:rPr>
        <w:t>Summary of Conclusions</w:t>
      </w:r>
    </w:p>
    <w:p w:rsidR="00887D57" w:rsidRPr="0045482A" w:rsidRDefault="000B286D" w:rsidP="001D3DA3">
      <w:pPr>
        <w:pStyle w:val="Prrafodelista"/>
        <w:numPr>
          <w:ilvl w:val="0"/>
          <w:numId w:val="36"/>
        </w:numPr>
        <w:ind w:left="426" w:hanging="284"/>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 xml:space="preserve"> The Project was effective and generated</w:t>
      </w:r>
      <w:r>
        <w:rPr>
          <w:rFonts w:asciiTheme="majorHAnsi" w:eastAsia="Times New Roman" w:hAnsiTheme="majorHAnsi" w:cs="Times New Roman"/>
          <w:lang w:val="en-US" w:eastAsia="es-ES"/>
        </w:rPr>
        <w:t xml:space="preserve"> very</w:t>
      </w:r>
      <w:r w:rsidRPr="0045482A">
        <w:rPr>
          <w:rFonts w:asciiTheme="majorHAnsi" w:eastAsia="Times New Roman" w:hAnsiTheme="majorHAnsi" w:cs="Times New Roman"/>
          <w:lang w:val="en-US" w:eastAsia="es-ES"/>
        </w:rPr>
        <w:t xml:space="preserve"> </w:t>
      </w:r>
      <w:r>
        <w:rPr>
          <w:rFonts w:asciiTheme="majorHAnsi" w:eastAsia="Times New Roman" w:hAnsiTheme="majorHAnsi" w:cs="Times New Roman"/>
          <w:lang w:val="en-US" w:eastAsia="es-ES"/>
        </w:rPr>
        <w:t xml:space="preserve">satisfactory </w:t>
      </w:r>
      <w:r w:rsidRPr="0045482A">
        <w:rPr>
          <w:rFonts w:asciiTheme="majorHAnsi" w:eastAsia="Times New Roman" w:hAnsiTheme="majorHAnsi" w:cs="Times New Roman"/>
          <w:lang w:val="en-US" w:eastAsia="es-ES"/>
        </w:rPr>
        <w:t>results</w:t>
      </w:r>
      <w:r>
        <w:rPr>
          <w:rFonts w:asciiTheme="majorHAnsi" w:eastAsia="Times New Roman" w:hAnsiTheme="majorHAnsi" w:cs="Times New Roman"/>
          <w:lang w:val="en-US" w:eastAsia="es-ES"/>
        </w:rPr>
        <w:t>,</w:t>
      </w:r>
      <w:r w:rsidRPr="0045482A">
        <w:rPr>
          <w:rFonts w:asciiTheme="majorHAnsi" w:eastAsia="Times New Roman" w:hAnsiTheme="majorHAnsi" w:cs="Times New Roman"/>
          <w:lang w:val="en-US" w:eastAsia="es-ES"/>
        </w:rPr>
        <w:t xml:space="preserve"> </w:t>
      </w:r>
      <w:r>
        <w:rPr>
          <w:rFonts w:asciiTheme="majorHAnsi" w:eastAsia="Times New Roman" w:hAnsiTheme="majorHAnsi" w:cs="Times New Roman"/>
          <w:lang w:val="en-US" w:eastAsia="es-ES"/>
        </w:rPr>
        <w:t xml:space="preserve">when it attained compliance of </w:t>
      </w:r>
      <w:r w:rsidR="006972C4">
        <w:rPr>
          <w:rFonts w:asciiTheme="majorHAnsi" w:eastAsia="Times New Roman" w:hAnsiTheme="majorHAnsi" w:cs="Times New Roman"/>
          <w:lang w:val="en-US" w:eastAsia="es-ES"/>
        </w:rPr>
        <w:t>its</w:t>
      </w:r>
      <w:r>
        <w:rPr>
          <w:rFonts w:asciiTheme="majorHAnsi" w:eastAsia="Times New Roman" w:hAnsiTheme="majorHAnsi" w:cs="Times New Roman"/>
          <w:lang w:val="en-US" w:eastAsia="es-ES"/>
        </w:rPr>
        <w:t xml:space="preserve"> five </w:t>
      </w:r>
      <w:r w:rsidR="008651E3">
        <w:rPr>
          <w:rFonts w:asciiTheme="majorHAnsi" w:eastAsia="Times New Roman" w:hAnsiTheme="majorHAnsi" w:cs="Times New Roman"/>
          <w:lang w:val="en-US" w:eastAsia="es-ES"/>
        </w:rPr>
        <w:t xml:space="preserve">planned </w:t>
      </w:r>
      <w:r>
        <w:rPr>
          <w:rFonts w:asciiTheme="majorHAnsi" w:eastAsia="Times New Roman" w:hAnsiTheme="majorHAnsi" w:cs="Times New Roman"/>
          <w:lang w:val="en-US" w:eastAsia="es-ES"/>
        </w:rPr>
        <w:t>objectives</w:t>
      </w:r>
      <w:r w:rsidR="008651E3">
        <w:rPr>
          <w:rFonts w:asciiTheme="majorHAnsi" w:eastAsia="Times New Roman" w:hAnsiTheme="majorHAnsi" w:cs="Times New Roman"/>
          <w:lang w:val="en-US" w:eastAsia="es-ES"/>
        </w:rPr>
        <w:t xml:space="preserve"> and </w:t>
      </w:r>
      <w:r w:rsidR="006972C4">
        <w:rPr>
          <w:rFonts w:asciiTheme="majorHAnsi" w:eastAsia="Times New Roman" w:hAnsiTheme="majorHAnsi" w:cs="Times New Roman"/>
          <w:lang w:val="en-US" w:eastAsia="es-ES"/>
        </w:rPr>
        <w:t>these</w:t>
      </w:r>
      <w:r w:rsidR="008651E3">
        <w:rPr>
          <w:rFonts w:asciiTheme="majorHAnsi" w:eastAsia="Times New Roman" w:hAnsiTheme="majorHAnsi" w:cs="Times New Roman"/>
          <w:lang w:val="en-US" w:eastAsia="es-ES"/>
        </w:rPr>
        <w:t xml:space="preserve"> through the implementation of planned strategies</w:t>
      </w:r>
      <w:r w:rsidR="00887D57" w:rsidRPr="0045482A">
        <w:rPr>
          <w:rFonts w:asciiTheme="majorHAnsi" w:eastAsia="Times New Roman" w:hAnsiTheme="majorHAnsi" w:cs="Times New Roman"/>
          <w:lang w:val="en-US" w:eastAsia="es-ES"/>
        </w:rPr>
        <w:t xml:space="preserve">. </w:t>
      </w:r>
    </w:p>
    <w:p w:rsidR="004A4BF7" w:rsidRPr="00C367E0" w:rsidRDefault="005D44CB"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C367E0">
        <w:rPr>
          <w:rFonts w:asciiTheme="majorHAnsi" w:eastAsia="Times New Roman" w:hAnsiTheme="majorHAnsi" w:cs="Times New Roman"/>
          <w:lang w:val="en-US" w:eastAsia="es-ES"/>
        </w:rPr>
        <w:t xml:space="preserve">The Project generated and/or updated research, data, tools, platforms and development of capabilities regarding </w:t>
      </w:r>
      <w:r w:rsidR="00A33A34" w:rsidRPr="00C367E0">
        <w:rPr>
          <w:rFonts w:asciiTheme="majorHAnsi" w:eastAsia="Times New Roman" w:hAnsiTheme="majorHAnsi" w:cs="Times New Roman"/>
          <w:lang w:val="en-US" w:eastAsia="es-ES"/>
        </w:rPr>
        <w:t xml:space="preserve">GHG </w:t>
      </w:r>
      <w:r w:rsidRPr="00C367E0">
        <w:rPr>
          <w:rFonts w:asciiTheme="majorHAnsi" w:eastAsia="Times New Roman" w:hAnsiTheme="majorHAnsi" w:cs="Times New Roman"/>
          <w:lang w:val="en-US" w:eastAsia="es-ES"/>
        </w:rPr>
        <w:t xml:space="preserve">emissions </w:t>
      </w:r>
      <w:r w:rsidR="00A33A34" w:rsidRPr="00C367E0">
        <w:rPr>
          <w:rFonts w:asciiTheme="majorHAnsi" w:eastAsia="Times New Roman" w:hAnsiTheme="majorHAnsi" w:cs="Times New Roman"/>
          <w:lang w:val="en-US" w:eastAsia="es-ES"/>
        </w:rPr>
        <w:t>database</w:t>
      </w:r>
      <w:r w:rsidR="0014751C">
        <w:rPr>
          <w:rFonts w:asciiTheme="majorHAnsi" w:eastAsia="Times New Roman" w:hAnsiTheme="majorHAnsi" w:cs="Times New Roman"/>
          <w:lang w:val="en-US" w:eastAsia="es-ES"/>
        </w:rPr>
        <w:t>s</w:t>
      </w:r>
      <w:r w:rsidR="00A33A34" w:rsidRPr="00C367E0">
        <w:rPr>
          <w:rFonts w:asciiTheme="majorHAnsi" w:eastAsia="Times New Roman" w:hAnsiTheme="majorHAnsi" w:cs="Times New Roman"/>
          <w:lang w:val="en-US" w:eastAsia="es-ES"/>
        </w:rPr>
        <w:t>, mitigation activities and development</w:t>
      </w:r>
      <w:r w:rsidR="00474C8A">
        <w:rPr>
          <w:rFonts w:asciiTheme="majorHAnsi" w:eastAsia="Times New Roman" w:hAnsiTheme="majorHAnsi" w:cs="Times New Roman"/>
          <w:lang w:val="en-US" w:eastAsia="es-ES"/>
        </w:rPr>
        <w:t xml:space="preserve"> of</w:t>
      </w:r>
      <w:r w:rsidR="00A33A34" w:rsidRPr="00C367E0">
        <w:rPr>
          <w:rFonts w:asciiTheme="majorHAnsi" w:eastAsia="Times New Roman" w:hAnsiTheme="majorHAnsi" w:cs="Times New Roman"/>
          <w:lang w:val="en-US" w:eastAsia="es-ES"/>
        </w:rPr>
        <w:t xml:space="preserve"> low emissions strategies </w:t>
      </w:r>
      <w:r w:rsidR="00474C8A">
        <w:rPr>
          <w:rFonts w:asciiTheme="majorHAnsi" w:eastAsia="Times New Roman" w:hAnsiTheme="majorHAnsi" w:cs="Times New Roman"/>
          <w:lang w:val="en-US" w:eastAsia="es-ES"/>
        </w:rPr>
        <w:t>(</w:t>
      </w:r>
      <w:r w:rsidR="00A33A34" w:rsidRPr="00C367E0">
        <w:rPr>
          <w:rFonts w:asciiTheme="majorHAnsi" w:eastAsia="Times New Roman" w:hAnsiTheme="majorHAnsi" w:cs="Times New Roman"/>
          <w:lang w:val="en-US" w:eastAsia="es-ES"/>
        </w:rPr>
        <w:t>LEDS</w:t>
      </w:r>
      <w:r w:rsidR="00474C8A">
        <w:rPr>
          <w:rFonts w:asciiTheme="majorHAnsi" w:eastAsia="Times New Roman" w:hAnsiTheme="majorHAnsi" w:cs="Times New Roman"/>
          <w:lang w:val="en-US" w:eastAsia="es-ES"/>
        </w:rPr>
        <w:t>)</w:t>
      </w:r>
      <w:r w:rsidR="00A33A34" w:rsidRPr="00C367E0">
        <w:rPr>
          <w:rFonts w:asciiTheme="majorHAnsi" w:eastAsia="Times New Roman" w:hAnsiTheme="majorHAnsi" w:cs="Times New Roman"/>
          <w:lang w:val="en-US" w:eastAsia="es-ES"/>
        </w:rPr>
        <w:t>, adaptation and vulnerability to climate change; it also increased knowledge and awareness among the public</w:t>
      </w:r>
      <w:r w:rsidR="00F36675">
        <w:rPr>
          <w:rFonts w:asciiTheme="majorHAnsi" w:eastAsia="Times New Roman" w:hAnsiTheme="majorHAnsi" w:cs="Times New Roman"/>
          <w:lang w:val="en-US" w:eastAsia="es-ES"/>
        </w:rPr>
        <w:t xml:space="preserve"> </w:t>
      </w:r>
      <w:r w:rsidR="00A33A34" w:rsidRPr="00C367E0">
        <w:rPr>
          <w:rFonts w:asciiTheme="majorHAnsi" w:eastAsia="Times New Roman" w:hAnsiTheme="majorHAnsi" w:cs="Times New Roman"/>
          <w:lang w:val="en-US" w:eastAsia="es-ES"/>
        </w:rPr>
        <w:t xml:space="preserve">on climate change, its impacts and actions that can be taken to slow it down, hence, it achieved its objective to “strengthen institutional capacity </w:t>
      </w:r>
      <w:r w:rsidR="00C367E0" w:rsidRPr="00C367E0">
        <w:rPr>
          <w:rFonts w:asciiTheme="majorHAnsi" w:eastAsia="Times New Roman" w:hAnsiTheme="majorHAnsi" w:cs="Times New Roman"/>
          <w:lang w:val="en-US" w:eastAsia="es-ES"/>
        </w:rPr>
        <w:t>to establish climate change strategies</w:t>
      </w:r>
      <w:r w:rsidR="00A33A34" w:rsidRPr="00C367E0">
        <w:rPr>
          <w:rFonts w:asciiTheme="majorHAnsi" w:eastAsia="Times New Roman" w:hAnsiTheme="majorHAnsi" w:cs="Times New Roman"/>
          <w:lang w:val="en-US" w:eastAsia="es-ES"/>
        </w:rPr>
        <w:t xml:space="preserve"> </w:t>
      </w:r>
      <w:r w:rsidR="00C367E0" w:rsidRPr="00C367E0">
        <w:rPr>
          <w:rFonts w:asciiTheme="majorHAnsi" w:eastAsia="Times New Roman" w:hAnsiTheme="majorHAnsi" w:cs="Times New Roman"/>
          <w:lang w:val="en-US" w:eastAsia="es-ES"/>
        </w:rPr>
        <w:t xml:space="preserve">within </w:t>
      </w:r>
      <w:r w:rsidR="0014751C">
        <w:rPr>
          <w:rFonts w:asciiTheme="majorHAnsi" w:eastAsia="Times New Roman" w:hAnsiTheme="majorHAnsi" w:cs="Times New Roman"/>
          <w:lang w:val="en-US" w:eastAsia="es-ES"/>
        </w:rPr>
        <w:t>n</w:t>
      </w:r>
      <w:r w:rsidR="0014751C" w:rsidRPr="00C367E0">
        <w:rPr>
          <w:rFonts w:asciiTheme="majorHAnsi" w:eastAsia="Times New Roman" w:hAnsiTheme="majorHAnsi" w:cs="Times New Roman"/>
          <w:lang w:val="en-US" w:eastAsia="es-ES"/>
        </w:rPr>
        <w:t xml:space="preserve">ational </w:t>
      </w:r>
      <w:r w:rsidR="00C367E0" w:rsidRPr="00C367E0">
        <w:rPr>
          <w:rFonts w:asciiTheme="majorHAnsi" w:eastAsia="Times New Roman" w:hAnsiTheme="majorHAnsi" w:cs="Times New Roman"/>
          <w:lang w:val="en-US" w:eastAsia="es-ES"/>
        </w:rPr>
        <w:t>development priorities.</w:t>
      </w:r>
      <w:r w:rsidR="00C367E0">
        <w:rPr>
          <w:rFonts w:asciiTheme="majorHAnsi" w:eastAsia="Times New Roman" w:hAnsiTheme="majorHAnsi" w:cs="Times New Roman"/>
          <w:lang w:val="en-US" w:eastAsia="es-ES"/>
        </w:rPr>
        <w:t>”</w:t>
      </w:r>
    </w:p>
    <w:p w:rsidR="004A4BF7" w:rsidRPr="00190ED2" w:rsidRDefault="00C367E0"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190ED2">
        <w:rPr>
          <w:rFonts w:asciiTheme="majorHAnsi" w:eastAsia="Times New Roman" w:hAnsiTheme="majorHAnsi" w:cs="Times New Roman"/>
          <w:lang w:val="en-US" w:eastAsia="es-ES"/>
        </w:rPr>
        <w:t xml:space="preserve">The Project structure, strategies and activities supported the harmonization, adjustment and updating of Mexican climate policy to move towards </w:t>
      </w:r>
      <w:r w:rsidR="00190ED2" w:rsidRPr="00190ED2">
        <w:rPr>
          <w:rFonts w:asciiTheme="majorHAnsi" w:eastAsia="Times New Roman" w:hAnsiTheme="majorHAnsi" w:cs="Times New Roman"/>
          <w:lang w:val="en-US" w:eastAsia="es-ES"/>
        </w:rPr>
        <w:t>compliance</w:t>
      </w:r>
      <w:r w:rsidRPr="00190ED2">
        <w:rPr>
          <w:rFonts w:asciiTheme="majorHAnsi" w:eastAsia="Times New Roman" w:hAnsiTheme="majorHAnsi" w:cs="Times New Roman"/>
          <w:lang w:val="en-US" w:eastAsia="es-ES"/>
        </w:rPr>
        <w:t xml:space="preserve"> with the goals of the Paris Agreement on Mexico´s part</w:t>
      </w:r>
      <w:r w:rsidR="004A4BF7" w:rsidRPr="00190ED2">
        <w:rPr>
          <w:rFonts w:asciiTheme="majorHAnsi" w:eastAsia="Times New Roman" w:hAnsiTheme="majorHAnsi" w:cs="Times New Roman"/>
          <w:lang w:val="en-US" w:eastAsia="es-ES"/>
        </w:rPr>
        <w:t xml:space="preserve">. </w:t>
      </w:r>
    </w:p>
    <w:p w:rsidR="004A4BF7" w:rsidRPr="00190ED2" w:rsidRDefault="00190ED2"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190ED2">
        <w:rPr>
          <w:rFonts w:asciiTheme="majorHAnsi" w:eastAsia="Times New Roman" w:hAnsiTheme="majorHAnsi" w:cs="Times New Roman"/>
          <w:lang w:val="en-US" w:eastAsia="es-ES"/>
        </w:rPr>
        <w:t xml:space="preserve">First NC where all </w:t>
      </w:r>
      <w:r>
        <w:rPr>
          <w:rFonts w:asciiTheme="majorHAnsi" w:eastAsia="Times New Roman" w:hAnsiTheme="majorHAnsi" w:cs="Times New Roman"/>
          <w:lang w:val="en-US" w:eastAsia="es-ES"/>
        </w:rPr>
        <w:t>areas</w:t>
      </w:r>
      <w:r w:rsidRPr="00190ED2">
        <w:rPr>
          <w:rFonts w:asciiTheme="majorHAnsi" w:eastAsia="Times New Roman" w:hAnsiTheme="majorHAnsi" w:cs="Times New Roman"/>
          <w:lang w:val="en-US" w:eastAsia="es-ES"/>
        </w:rPr>
        <w:t xml:space="preserve"> of the lead institution took part</w:t>
      </w:r>
      <w:r w:rsidR="004A4BF7" w:rsidRPr="00190ED2">
        <w:rPr>
          <w:rFonts w:asciiTheme="majorHAnsi" w:eastAsia="Times New Roman" w:hAnsiTheme="majorHAnsi" w:cs="Times New Roman"/>
          <w:lang w:val="en-US" w:eastAsia="es-ES"/>
        </w:rPr>
        <w:t xml:space="preserve">, </w:t>
      </w:r>
      <w:r w:rsidRPr="00190ED2">
        <w:rPr>
          <w:rFonts w:asciiTheme="majorHAnsi" w:eastAsia="Times New Roman" w:hAnsiTheme="majorHAnsi" w:cs="Times New Roman"/>
          <w:lang w:val="en-US" w:eastAsia="es-ES"/>
        </w:rPr>
        <w:t xml:space="preserve">which provided </w:t>
      </w:r>
      <w:r>
        <w:rPr>
          <w:rFonts w:asciiTheme="majorHAnsi" w:eastAsia="Times New Roman" w:hAnsiTheme="majorHAnsi" w:cs="Times New Roman"/>
          <w:lang w:val="en-US" w:eastAsia="es-ES"/>
        </w:rPr>
        <w:t xml:space="preserve">across the board interaction for climate change operation within the </w:t>
      </w:r>
      <w:r w:rsidR="004A4BF7" w:rsidRPr="00190ED2">
        <w:rPr>
          <w:rFonts w:asciiTheme="majorHAnsi" w:eastAsia="Times New Roman" w:hAnsiTheme="majorHAnsi" w:cs="Times New Roman"/>
          <w:lang w:val="en-US" w:eastAsia="es-ES"/>
        </w:rPr>
        <w:t>INECC.</w:t>
      </w:r>
    </w:p>
    <w:p w:rsidR="004A4BF7" w:rsidRPr="0045482A" w:rsidRDefault="00223C03"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 xml:space="preserve">The Sixth NC and the </w:t>
      </w:r>
      <w:r w:rsidR="004A4BF7" w:rsidRPr="0045482A">
        <w:rPr>
          <w:rFonts w:asciiTheme="majorHAnsi" w:eastAsia="Times New Roman" w:hAnsiTheme="majorHAnsi" w:cs="Times New Roman"/>
          <w:lang w:val="en-US" w:eastAsia="es-ES"/>
        </w:rPr>
        <w:t xml:space="preserve">INECC </w:t>
      </w:r>
      <w:r w:rsidRPr="0045482A">
        <w:rPr>
          <w:rFonts w:asciiTheme="majorHAnsi" w:eastAsia="Times New Roman" w:hAnsiTheme="majorHAnsi" w:cs="Times New Roman"/>
          <w:lang w:val="en-US" w:eastAsia="es-ES"/>
        </w:rPr>
        <w:t>were built mutually</w:t>
      </w:r>
      <w:r w:rsidR="000E5C4B" w:rsidRPr="0045482A">
        <w:rPr>
          <w:rFonts w:asciiTheme="majorHAnsi" w:eastAsia="Times New Roman" w:hAnsiTheme="majorHAnsi" w:cs="Times New Roman"/>
          <w:lang w:val="en-US" w:eastAsia="es-ES"/>
        </w:rPr>
        <w:t>,</w:t>
      </w:r>
      <w:r w:rsidR="00887D57" w:rsidRPr="0045482A">
        <w:rPr>
          <w:rFonts w:asciiTheme="majorHAnsi" w:eastAsia="Times New Roman" w:hAnsiTheme="majorHAnsi" w:cs="Times New Roman"/>
          <w:lang w:val="en-US" w:eastAsia="es-ES"/>
        </w:rPr>
        <w:t xml:space="preserve"> </w:t>
      </w:r>
      <w:r w:rsidR="000E5C4B" w:rsidRPr="0045482A">
        <w:rPr>
          <w:rFonts w:asciiTheme="majorHAnsi" w:eastAsia="Times New Roman" w:hAnsiTheme="majorHAnsi" w:cs="Times New Roman"/>
          <w:lang w:val="en-US" w:eastAsia="es-ES"/>
        </w:rPr>
        <w:t xml:space="preserve">since the latter was instituted in 2012 based on </w:t>
      </w:r>
      <w:r w:rsidR="00A54016">
        <w:rPr>
          <w:rFonts w:asciiTheme="majorHAnsi" w:eastAsia="Times New Roman" w:hAnsiTheme="majorHAnsi" w:cs="Times New Roman"/>
          <w:lang w:val="en-US" w:eastAsia="es-ES"/>
        </w:rPr>
        <w:t>article 13 of the LGCC, it was also in process of consolidation based on new responsibilities and organizational structure provided by the new law</w:t>
      </w:r>
      <w:r w:rsidR="004A4BF7" w:rsidRPr="0045482A">
        <w:rPr>
          <w:rFonts w:asciiTheme="majorHAnsi" w:eastAsia="Times New Roman" w:hAnsiTheme="majorHAnsi" w:cs="Times New Roman"/>
          <w:lang w:val="en-US" w:eastAsia="es-ES"/>
        </w:rPr>
        <w:t>.</w:t>
      </w:r>
    </w:p>
    <w:p w:rsidR="004A4BF7" w:rsidRPr="00223C03" w:rsidRDefault="00223C03"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223C03">
        <w:rPr>
          <w:rFonts w:asciiTheme="majorHAnsi" w:eastAsia="Times New Roman" w:hAnsiTheme="majorHAnsi" w:cs="Times New Roman"/>
          <w:lang w:val="en-US" w:eastAsia="es-ES"/>
        </w:rPr>
        <w:t xml:space="preserve">The integration process for the Sixth NC was </w:t>
      </w:r>
      <w:r w:rsidR="00E67896">
        <w:rPr>
          <w:rFonts w:asciiTheme="majorHAnsi" w:eastAsia="Times New Roman" w:hAnsiTheme="majorHAnsi" w:cs="Times New Roman"/>
          <w:lang w:val="en-US" w:eastAsia="es-ES"/>
        </w:rPr>
        <w:t xml:space="preserve">a </w:t>
      </w:r>
      <w:r w:rsidRPr="00223C03">
        <w:rPr>
          <w:rFonts w:asciiTheme="majorHAnsi" w:eastAsia="Times New Roman" w:hAnsiTheme="majorHAnsi" w:cs="Times New Roman"/>
          <w:lang w:val="en-US" w:eastAsia="es-ES"/>
        </w:rPr>
        <w:t>key</w:t>
      </w:r>
      <w:r w:rsidR="00E67896">
        <w:rPr>
          <w:rFonts w:asciiTheme="majorHAnsi" w:eastAsia="Times New Roman" w:hAnsiTheme="majorHAnsi" w:cs="Times New Roman"/>
          <w:lang w:val="en-US" w:eastAsia="es-ES"/>
        </w:rPr>
        <w:t xml:space="preserve"> factor</w:t>
      </w:r>
      <w:r w:rsidRPr="00223C03">
        <w:rPr>
          <w:rFonts w:asciiTheme="majorHAnsi" w:eastAsia="Times New Roman" w:hAnsiTheme="majorHAnsi" w:cs="Times New Roman"/>
          <w:lang w:val="en-US" w:eastAsia="es-ES"/>
        </w:rPr>
        <w:t xml:space="preserve"> to institutional strengthening of the </w:t>
      </w:r>
      <w:r w:rsidR="004A4BF7" w:rsidRPr="00223C03">
        <w:rPr>
          <w:rFonts w:asciiTheme="majorHAnsi" w:eastAsia="Times New Roman" w:hAnsiTheme="majorHAnsi" w:cs="Times New Roman"/>
          <w:lang w:val="en-US" w:eastAsia="es-ES"/>
        </w:rPr>
        <w:t>INECC</w:t>
      </w:r>
      <w:r w:rsidRPr="00223C03">
        <w:rPr>
          <w:rFonts w:asciiTheme="majorHAnsi" w:eastAsia="Times New Roman" w:hAnsiTheme="majorHAnsi" w:cs="Times New Roman"/>
          <w:lang w:val="en-US" w:eastAsia="es-ES"/>
        </w:rPr>
        <w:t>, since</w:t>
      </w:r>
      <w:r w:rsidR="004A4BF7" w:rsidRPr="00223C03">
        <w:rPr>
          <w:rFonts w:asciiTheme="majorHAnsi" w:eastAsia="Times New Roman" w:hAnsiTheme="majorHAnsi" w:cs="Times New Roman"/>
          <w:lang w:val="en-US" w:eastAsia="es-ES"/>
        </w:rPr>
        <w:t xml:space="preserve"> </w:t>
      </w:r>
      <w:r w:rsidRPr="00223C03">
        <w:rPr>
          <w:rFonts w:asciiTheme="majorHAnsi" w:eastAsia="Times New Roman" w:hAnsiTheme="majorHAnsi" w:cs="Times New Roman"/>
          <w:lang w:val="en-US" w:eastAsia="es-ES"/>
        </w:rPr>
        <w:t xml:space="preserve">it served as </w:t>
      </w:r>
      <w:r>
        <w:rPr>
          <w:rFonts w:asciiTheme="majorHAnsi" w:eastAsia="Times New Roman" w:hAnsiTheme="majorHAnsi" w:cs="Times New Roman"/>
          <w:lang w:val="en-US" w:eastAsia="es-ES"/>
        </w:rPr>
        <w:t xml:space="preserve">a </w:t>
      </w:r>
      <w:r w:rsidRPr="00223C03">
        <w:rPr>
          <w:rFonts w:asciiTheme="majorHAnsi" w:eastAsia="Times New Roman" w:hAnsiTheme="majorHAnsi" w:cs="Times New Roman"/>
          <w:lang w:val="en-US" w:eastAsia="es-ES"/>
        </w:rPr>
        <w:t xml:space="preserve">linking agent for </w:t>
      </w:r>
      <w:r>
        <w:rPr>
          <w:rFonts w:asciiTheme="majorHAnsi" w:eastAsia="Times New Roman" w:hAnsiTheme="majorHAnsi" w:cs="Times New Roman"/>
          <w:lang w:val="en-US" w:eastAsia="es-ES"/>
        </w:rPr>
        <w:t xml:space="preserve">activities and a communication bridge </w:t>
      </w:r>
      <w:r w:rsidR="00A46C9D">
        <w:rPr>
          <w:rFonts w:asciiTheme="majorHAnsi" w:eastAsia="Times New Roman" w:hAnsiTheme="majorHAnsi" w:cs="Times New Roman"/>
          <w:lang w:val="en-US" w:eastAsia="es-ES"/>
        </w:rPr>
        <w:t xml:space="preserve">in an institution under construction </w:t>
      </w:r>
      <w:r w:rsidR="004A4BF7" w:rsidRPr="00223C03">
        <w:rPr>
          <w:rFonts w:asciiTheme="majorHAnsi" w:eastAsia="Times New Roman" w:hAnsiTheme="majorHAnsi" w:cs="Times New Roman"/>
          <w:lang w:val="en-US" w:eastAsia="es-ES"/>
        </w:rPr>
        <w:t>(</w:t>
      </w:r>
      <w:r w:rsidR="00A46C9D">
        <w:rPr>
          <w:rFonts w:asciiTheme="majorHAnsi" w:eastAsia="Times New Roman" w:hAnsiTheme="majorHAnsi" w:cs="Times New Roman"/>
          <w:lang w:val="en-US" w:eastAsia="es-ES"/>
        </w:rPr>
        <w:t>group process of growth</w:t>
      </w:r>
      <w:r w:rsidR="004A4BF7" w:rsidRPr="00223C03">
        <w:rPr>
          <w:rFonts w:asciiTheme="majorHAnsi" w:eastAsia="Times New Roman" w:hAnsiTheme="majorHAnsi" w:cs="Times New Roman"/>
          <w:lang w:val="en-US" w:eastAsia="es-ES"/>
        </w:rPr>
        <w:t>).</w:t>
      </w:r>
    </w:p>
    <w:p w:rsidR="004A4BF7" w:rsidRPr="00401545" w:rsidRDefault="00A46C9D"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401545">
        <w:rPr>
          <w:rFonts w:asciiTheme="majorHAnsi" w:eastAsia="Times New Roman" w:hAnsiTheme="majorHAnsi" w:cs="Times New Roman"/>
          <w:lang w:val="en-US" w:eastAsia="es-ES"/>
        </w:rPr>
        <w:t xml:space="preserve">The Project had </w:t>
      </w:r>
      <w:r w:rsidR="00401545" w:rsidRPr="00401545">
        <w:rPr>
          <w:rFonts w:asciiTheme="majorHAnsi" w:eastAsia="Times New Roman" w:hAnsiTheme="majorHAnsi" w:cs="Times New Roman"/>
          <w:lang w:val="en-US" w:eastAsia="es-ES"/>
        </w:rPr>
        <w:t>adequate</w:t>
      </w:r>
      <w:r w:rsidRPr="00401545">
        <w:rPr>
          <w:rFonts w:asciiTheme="majorHAnsi" w:eastAsia="Times New Roman" w:hAnsiTheme="majorHAnsi" w:cs="Times New Roman"/>
          <w:lang w:val="en-US" w:eastAsia="es-ES"/>
        </w:rPr>
        <w:t xml:space="preserve"> </w:t>
      </w:r>
      <w:r w:rsidR="00401545" w:rsidRPr="00401545">
        <w:rPr>
          <w:rFonts w:asciiTheme="majorHAnsi" w:eastAsia="Times New Roman" w:hAnsiTheme="majorHAnsi" w:cs="Times New Roman"/>
          <w:lang w:val="en-US" w:eastAsia="es-ES"/>
        </w:rPr>
        <w:t>leadership</w:t>
      </w:r>
      <w:r w:rsidR="004A4BF7" w:rsidRPr="00401545">
        <w:rPr>
          <w:rFonts w:asciiTheme="majorHAnsi" w:eastAsia="Times New Roman" w:hAnsiTheme="majorHAnsi" w:cs="Times New Roman"/>
          <w:lang w:val="en-US" w:eastAsia="es-ES"/>
        </w:rPr>
        <w:t xml:space="preserve">, </w:t>
      </w:r>
      <w:r w:rsidR="00401545" w:rsidRPr="00401545">
        <w:rPr>
          <w:rFonts w:asciiTheme="majorHAnsi" w:eastAsia="Times New Roman" w:hAnsiTheme="majorHAnsi" w:cs="Times New Roman"/>
          <w:lang w:val="en-US" w:eastAsia="es-ES"/>
        </w:rPr>
        <w:t xml:space="preserve">with permanent involvement from the higher levels of </w:t>
      </w:r>
      <w:r w:rsidR="004A4BF7" w:rsidRPr="00401545">
        <w:rPr>
          <w:rFonts w:asciiTheme="majorHAnsi" w:eastAsia="Times New Roman" w:hAnsiTheme="majorHAnsi" w:cs="Times New Roman"/>
          <w:lang w:val="en-US" w:eastAsia="es-ES"/>
        </w:rPr>
        <w:t xml:space="preserve">INECC, </w:t>
      </w:r>
      <w:r w:rsidR="00401545">
        <w:rPr>
          <w:rFonts w:asciiTheme="majorHAnsi" w:eastAsia="Times New Roman" w:hAnsiTheme="majorHAnsi" w:cs="Times New Roman"/>
          <w:lang w:val="en-US" w:eastAsia="es-ES"/>
        </w:rPr>
        <w:t>UNDP</w:t>
      </w:r>
      <w:r w:rsidR="004A4BF7" w:rsidRPr="00401545">
        <w:rPr>
          <w:rFonts w:asciiTheme="majorHAnsi" w:eastAsia="Times New Roman" w:hAnsiTheme="majorHAnsi" w:cs="Times New Roman"/>
          <w:lang w:val="en-US" w:eastAsia="es-ES"/>
        </w:rPr>
        <w:t xml:space="preserve"> </w:t>
      </w:r>
      <w:r w:rsidR="00401545">
        <w:rPr>
          <w:rFonts w:asciiTheme="majorHAnsi" w:eastAsia="Times New Roman" w:hAnsiTheme="majorHAnsi" w:cs="Times New Roman"/>
          <w:lang w:val="en-US" w:eastAsia="es-ES"/>
        </w:rPr>
        <w:t>through the Project Board</w:t>
      </w:r>
      <w:r w:rsidR="004A4BF7" w:rsidRPr="00401545">
        <w:rPr>
          <w:rFonts w:asciiTheme="majorHAnsi" w:eastAsia="Times New Roman" w:hAnsiTheme="majorHAnsi" w:cs="Times New Roman"/>
          <w:lang w:val="en-US" w:eastAsia="es-ES"/>
        </w:rPr>
        <w:t xml:space="preserve">. </w:t>
      </w:r>
    </w:p>
    <w:p w:rsidR="004A4BF7" w:rsidRPr="00401545" w:rsidRDefault="00401545"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Pr>
          <w:rFonts w:asciiTheme="majorHAnsi" w:eastAsia="Times New Roman" w:hAnsiTheme="majorHAnsi" w:cs="Times New Roman"/>
          <w:lang w:val="en-US" w:eastAsia="es-ES"/>
        </w:rPr>
        <w:t>UNDP represented a key factor in technical, administrative and catalyzing aspects</w:t>
      </w:r>
      <w:r w:rsidR="004A4BF7" w:rsidRPr="00401545">
        <w:rPr>
          <w:rFonts w:asciiTheme="majorHAnsi" w:eastAsia="Times New Roman" w:hAnsiTheme="majorHAnsi" w:cs="Times New Roman"/>
          <w:lang w:val="en-US" w:eastAsia="es-ES"/>
        </w:rPr>
        <w:t>.</w:t>
      </w:r>
    </w:p>
    <w:p w:rsidR="004A4BF7" w:rsidRDefault="00401545" w:rsidP="001D3DA3">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401545">
        <w:rPr>
          <w:rFonts w:asciiTheme="majorHAnsi" w:eastAsia="Times New Roman" w:hAnsiTheme="majorHAnsi" w:cs="Times New Roman"/>
          <w:lang w:val="en-US" w:eastAsia="es-ES"/>
        </w:rPr>
        <w:t>UNDP provided a Country Office, a Coordination Unit and an Administrative Unit,</w:t>
      </w:r>
      <w:r w:rsidR="00474C8A">
        <w:rPr>
          <w:rFonts w:asciiTheme="majorHAnsi" w:eastAsia="Times New Roman" w:hAnsiTheme="majorHAnsi" w:cs="Times New Roman"/>
          <w:lang w:val="en-US" w:eastAsia="es-ES"/>
        </w:rPr>
        <w:t xml:space="preserve"> </w:t>
      </w:r>
      <w:r w:rsidRPr="00401545">
        <w:rPr>
          <w:rFonts w:asciiTheme="majorHAnsi" w:eastAsia="Times New Roman" w:hAnsiTheme="majorHAnsi" w:cs="Times New Roman"/>
          <w:lang w:val="en-US" w:eastAsia="es-ES"/>
        </w:rPr>
        <w:t xml:space="preserve">all with great experience and high sensitivity to </w:t>
      </w:r>
      <w:r>
        <w:rPr>
          <w:rFonts w:asciiTheme="majorHAnsi" w:eastAsia="Times New Roman" w:hAnsiTheme="majorHAnsi" w:cs="Times New Roman"/>
          <w:lang w:val="en-US" w:eastAsia="es-ES"/>
        </w:rPr>
        <w:t>institutional</w:t>
      </w:r>
      <w:r w:rsidRPr="00401545">
        <w:rPr>
          <w:rFonts w:asciiTheme="majorHAnsi" w:eastAsia="Times New Roman" w:hAnsiTheme="majorHAnsi" w:cs="Times New Roman"/>
          <w:lang w:val="en-US" w:eastAsia="es-ES"/>
        </w:rPr>
        <w:t xml:space="preserve"> context, needs and </w:t>
      </w:r>
      <w:r>
        <w:rPr>
          <w:rFonts w:asciiTheme="majorHAnsi" w:eastAsia="Times New Roman" w:hAnsiTheme="majorHAnsi" w:cs="Times New Roman"/>
          <w:lang w:val="en-US" w:eastAsia="es-ES"/>
        </w:rPr>
        <w:t xml:space="preserve">dynamics of the </w:t>
      </w:r>
      <w:r w:rsidR="004A4BF7" w:rsidRPr="00401545">
        <w:rPr>
          <w:rFonts w:asciiTheme="majorHAnsi" w:eastAsia="Times New Roman" w:hAnsiTheme="majorHAnsi" w:cs="Times New Roman"/>
          <w:lang w:val="en-US" w:eastAsia="es-ES"/>
        </w:rPr>
        <w:t>INECC.</w:t>
      </w:r>
    </w:p>
    <w:p w:rsidR="00C86D01" w:rsidRPr="00401545" w:rsidRDefault="00C86D01" w:rsidP="00EF21FC">
      <w:pPr>
        <w:pStyle w:val="Prrafodelista"/>
        <w:numPr>
          <w:ilvl w:val="0"/>
          <w:numId w:val="36"/>
        </w:numPr>
        <w:spacing w:before="0" w:line="256" w:lineRule="auto"/>
        <w:ind w:left="426" w:hanging="284"/>
        <w:rPr>
          <w:rFonts w:asciiTheme="majorHAnsi" w:eastAsia="Times New Roman" w:hAnsiTheme="majorHAnsi" w:cs="Times New Roman"/>
          <w:lang w:val="en-US" w:eastAsia="es-ES"/>
        </w:rPr>
      </w:pPr>
      <w:r w:rsidRPr="00C86D01">
        <w:rPr>
          <w:rFonts w:asciiTheme="majorHAnsi" w:eastAsia="Times New Roman" w:hAnsiTheme="majorHAnsi" w:cs="Times New Roman"/>
          <w:lang w:val="en-US" w:eastAsia="es-ES"/>
        </w:rPr>
        <w:t xml:space="preserve">The </w:t>
      </w:r>
      <w:r w:rsidR="0043738A">
        <w:rPr>
          <w:rFonts w:asciiTheme="majorHAnsi" w:eastAsia="Times New Roman" w:hAnsiTheme="majorHAnsi" w:cs="Times New Roman"/>
          <w:lang w:val="en-US" w:eastAsia="es-ES"/>
        </w:rPr>
        <w:t xml:space="preserve">fact that the </w:t>
      </w:r>
      <w:r w:rsidRPr="00C86D01">
        <w:rPr>
          <w:rFonts w:asciiTheme="majorHAnsi" w:eastAsia="Times New Roman" w:hAnsiTheme="majorHAnsi" w:cs="Times New Roman"/>
          <w:lang w:val="en-US" w:eastAsia="es-ES"/>
        </w:rPr>
        <w:t xml:space="preserve">results of assessments of prior </w:t>
      </w:r>
      <w:r>
        <w:rPr>
          <w:rFonts w:asciiTheme="majorHAnsi" w:eastAsia="Times New Roman" w:hAnsiTheme="majorHAnsi" w:cs="Times New Roman"/>
          <w:lang w:val="en-US" w:eastAsia="es-ES"/>
        </w:rPr>
        <w:t>Communication</w:t>
      </w:r>
      <w:r w:rsidR="0043738A">
        <w:rPr>
          <w:rFonts w:asciiTheme="majorHAnsi" w:eastAsia="Times New Roman" w:hAnsiTheme="majorHAnsi" w:cs="Times New Roman"/>
          <w:lang w:val="en-US" w:eastAsia="es-ES"/>
        </w:rPr>
        <w:t>s were</w:t>
      </w:r>
      <w:r w:rsidRPr="00C86D01">
        <w:rPr>
          <w:rFonts w:asciiTheme="majorHAnsi" w:eastAsia="Times New Roman" w:hAnsiTheme="majorHAnsi" w:cs="Times New Roman"/>
          <w:lang w:val="en-US" w:eastAsia="es-ES"/>
        </w:rPr>
        <w:t xml:space="preserve"> not delivered at the beginning of the design process of the new </w:t>
      </w:r>
      <w:r>
        <w:rPr>
          <w:rFonts w:asciiTheme="majorHAnsi" w:eastAsia="Times New Roman" w:hAnsiTheme="majorHAnsi" w:cs="Times New Roman"/>
          <w:lang w:val="en-US" w:eastAsia="es-ES"/>
        </w:rPr>
        <w:t>NC</w:t>
      </w:r>
      <w:r>
        <w:rPr>
          <w:lang w:val="en-US"/>
        </w:rPr>
        <w:t xml:space="preserve">, </w:t>
      </w:r>
      <w:r w:rsidR="0043738A">
        <w:rPr>
          <w:rFonts w:asciiTheme="majorHAnsi" w:eastAsia="Times New Roman" w:hAnsiTheme="majorHAnsi" w:cs="Times New Roman"/>
          <w:lang w:val="en-US" w:eastAsia="es-ES"/>
        </w:rPr>
        <w:t>made that</w:t>
      </w:r>
      <w:r w:rsidRPr="00C86D01">
        <w:rPr>
          <w:rFonts w:asciiTheme="majorHAnsi" w:eastAsia="Times New Roman" w:hAnsiTheme="majorHAnsi" w:cs="Times New Roman"/>
          <w:lang w:val="en-US" w:eastAsia="es-ES"/>
        </w:rPr>
        <w:t xml:space="preserve"> the lessons </w:t>
      </w:r>
      <w:r w:rsidR="00E4316C" w:rsidRPr="00C86D01">
        <w:rPr>
          <w:rFonts w:asciiTheme="majorHAnsi" w:eastAsia="Times New Roman" w:hAnsiTheme="majorHAnsi" w:cs="Times New Roman"/>
          <w:lang w:val="en-US" w:eastAsia="es-ES"/>
        </w:rPr>
        <w:t>learned,</w:t>
      </w:r>
      <w:r w:rsidRPr="00C86D01">
        <w:rPr>
          <w:rFonts w:asciiTheme="majorHAnsi" w:eastAsia="Times New Roman" w:hAnsiTheme="majorHAnsi" w:cs="Times New Roman"/>
          <w:lang w:val="en-US" w:eastAsia="es-ES"/>
        </w:rPr>
        <w:t xml:space="preserve"> and recommendations derived from them </w:t>
      </w:r>
      <w:r w:rsidR="0043738A">
        <w:rPr>
          <w:rFonts w:asciiTheme="majorHAnsi" w:eastAsia="Times New Roman" w:hAnsiTheme="majorHAnsi" w:cs="Times New Roman"/>
          <w:lang w:val="en-US" w:eastAsia="es-ES"/>
        </w:rPr>
        <w:t xml:space="preserve">could not be taken in account </w:t>
      </w:r>
      <w:r w:rsidR="00E4316C">
        <w:rPr>
          <w:rFonts w:asciiTheme="majorHAnsi" w:eastAsia="Times New Roman" w:hAnsiTheme="majorHAnsi" w:cs="Times New Roman"/>
          <w:lang w:val="en-US" w:eastAsia="es-ES"/>
        </w:rPr>
        <w:t xml:space="preserve">for </w:t>
      </w:r>
      <w:r w:rsidR="00E4316C" w:rsidRPr="00C86D01">
        <w:rPr>
          <w:rFonts w:asciiTheme="majorHAnsi" w:eastAsia="Times New Roman" w:hAnsiTheme="majorHAnsi" w:cs="Times New Roman"/>
          <w:lang w:val="en-US" w:eastAsia="es-ES"/>
        </w:rPr>
        <w:t>the</w:t>
      </w:r>
      <w:r w:rsidRPr="00C86D01">
        <w:rPr>
          <w:rFonts w:asciiTheme="majorHAnsi" w:eastAsia="Times New Roman" w:hAnsiTheme="majorHAnsi" w:cs="Times New Roman"/>
          <w:lang w:val="en-US" w:eastAsia="es-ES"/>
        </w:rPr>
        <w:t xml:space="preserve"> new project</w:t>
      </w:r>
      <w:r>
        <w:rPr>
          <w:rFonts w:asciiTheme="majorHAnsi" w:eastAsia="Times New Roman" w:hAnsiTheme="majorHAnsi" w:cs="Times New Roman"/>
          <w:lang w:val="en-US" w:eastAsia="es-ES"/>
        </w:rPr>
        <w:t>.</w:t>
      </w:r>
      <w:r w:rsidR="00CD1B64">
        <w:rPr>
          <w:rFonts w:asciiTheme="majorHAnsi" w:eastAsia="Times New Roman" w:hAnsiTheme="majorHAnsi" w:cs="Times New Roman"/>
          <w:lang w:val="en-US" w:eastAsia="es-ES"/>
        </w:rPr>
        <w:t xml:space="preserve"> </w:t>
      </w:r>
      <w:r w:rsidRPr="00C86D01">
        <w:rPr>
          <w:rFonts w:asciiTheme="majorHAnsi" w:eastAsia="Times New Roman" w:hAnsiTheme="majorHAnsi" w:cs="Times New Roman"/>
          <w:lang w:val="en-US" w:eastAsia="es-ES"/>
        </w:rPr>
        <w:t xml:space="preserve">The completion of the </w:t>
      </w:r>
      <w:r>
        <w:rPr>
          <w:rFonts w:asciiTheme="majorHAnsi" w:eastAsia="Times New Roman" w:hAnsiTheme="majorHAnsi" w:cs="Times New Roman"/>
          <w:lang w:val="en-US" w:eastAsia="es-ES"/>
        </w:rPr>
        <w:t>Midterm Review</w:t>
      </w:r>
      <w:r w:rsidRPr="00C86D01">
        <w:rPr>
          <w:rFonts w:asciiTheme="majorHAnsi" w:eastAsia="Times New Roman" w:hAnsiTheme="majorHAnsi" w:cs="Times New Roman"/>
          <w:lang w:val="en-US" w:eastAsia="es-ES"/>
        </w:rPr>
        <w:t xml:space="preserve"> outside the intermediate stage of a project, generate</w:t>
      </w:r>
      <w:r w:rsidR="00CD1B64">
        <w:rPr>
          <w:rFonts w:asciiTheme="majorHAnsi" w:eastAsia="Times New Roman" w:hAnsiTheme="majorHAnsi" w:cs="Times New Roman"/>
          <w:lang w:val="en-US" w:eastAsia="es-ES"/>
        </w:rPr>
        <w:t>d</w:t>
      </w:r>
      <w:r w:rsidRPr="00C86D01">
        <w:rPr>
          <w:rFonts w:asciiTheme="majorHAnsi" w:eastAsia="Times New Roman" w:hAnsiTheme="majorHAnsi" w:cs="Times New Roman"/>
          <w:lang w:val="en-US" w:eastAsia="es-ES"/>
        </w:rPr>
        <w:t xml:space="preserve"> </w:t>
      </w:r>
      <w:r w:rsidR="00CD1B64">
        <w:rPr>
          <w:rFonts w:asciiTheme="majorHAnsi" w:eastAsia="Times New Roman" w:hAnsiTheme="majorHAnsi" w:cs="Times New Roman"/>
          <w:lang w:val="en-US" w:eastAsia="es-ES"/>
        </w:rPr>
        <w:t xml:space="preserve">the lack of </w:t>
      </w:r>
      <w:r w:rsidRPr="00C86D01">
        <w:rPr>
          <w:rFonts w:asciiTheme="majorHAnsi" w:eastAsia="Times New Roman" w:hAnsiTheme="majorHAnsi" w:cs="Times New Roman"/>
          <w:lang w:val="en-US" w:eastAsia="es-ES"/>
        </w:rPr>
        <w:t>performance</w:t>
      </w:r>
      <w:r w:rsidR="00CD1B64">
        <w:rPr>
          <w:rFonts w:asciiTheme="majorHAnsi" w:eastAsia="Times New Roman" w:hAnsiTheme="majorHAnsi" w:cs="Times New Roman"/>
          <w:lang w:val="en-US" w:eastAsia="es-ES"/>
        </w:rPr>
        <w:t xml:space="preserve"> data in the </w:t>
      </w:r>
      <w:r w:rsidR="00E4316C">
        <w:rPr>
          <w:rFonts w:asciiTheme="majorHAnsi" w:eastAsia="Times New Roman" w:hAnsiTheme="majorHAnsi" w:cs="Times New Roman"/>
          <w:lang w:val="en-US" w:eastAsia="es-ES"/>
        </w:rPr>
        <w:t>midterm,</w:t>
      </w:r>
      <w:r w:rsidR="00CD1B64">
        <w:rPr>
          <w:rFonts w:asciiTheme="majorHAnsi" w:eastAsia="Times New Roman" w:hAnsiTheme="majorHAnsi" w:cs="Times New Roman"/>
          <w:lang w:val="en-US" w:eastAsia="es-ES"/>
        </w:rPr>
        <w:t xml:space="preserve"> which are necessary </w:t>
      </w:r>
      <w:r w:rsidRPr="00C86D01">
        <w:rPr>
          <w:rFonts w:asciiTheme="majorHAnsi" w:eastAsia="Times New Roman" w:hAnsiTheme="majorHAnsi" w:cs="Times New Roman"/>
          <w:lang w:val="en-US" w:eastAsia="es-ES"/>
        </w:rPr>
        <w:t xml:space="preserve">to redirection or strengthen </w:t>
      </w:r>
      <w:r w:rsidR="00CD1B64">
        <w:rPr>
          <w:rFonts w:asciiTheme="majorHAnsi" w:eastAsia="Times New Roman" w:hAnsiTheme="majorHAnsi" w:cs="Times New Roman"/>
          <w:lang w:val="en-US" w:eastAsia="es-ES"/>
        </w:rPr>
        <w:t>project´s</w:t>
      </w:r>
      <w:r w:rsidR="00CD1B64" w:rsidRPr="00C86D01">
        <w:rPr>
          <w:rFonts w:asciiTheme="majorHAnsi" w:eastAsia="Times New Roman" w:hAnsiTheme="majorHAnsi" w:cs="Times New Roman"/>
          <w:lang w:val="en-US" w:eastAsia="es-ES"/>
        </w:rPr>
        <w:t xml:space="preserve"> </w:t>
      </w:r>
      <w:r w:rsidRPr="00C86D01">
        <w:rPr>
          <w:rFonts w:asciiTheme="majorHAnsi" w:eastAsia="Times New Roman" w:hAnsiTheme="majorHAnsi" w:cs="Times New Roman"/>
          <w:lang w:val="en-US" w:eastAsia="es-ES"/>
        </w:rPr>
        <w:t>actions.</w:t>
      </w:r>
    </w:p>
    <w:p w:rsidR="004A4BF7" w:rsidRPr="00401545" w:rsidRDefault="004A4BF7" w:rsidP="004A4BF7">
      <w:pPr>
        <w:pStyle w:val="Prrafodelista"/>
        <w:spacing w:before="0" w:line="256" w:lineRule="auto"/>
        <w:ind w:left="426"/>
        <w:rPr>
          <w:rFonts w:asciiTheme="majorHAnsi" w:eastAsia="Times New Roman" w:hAnsiTheme="majorHAnsi" w:cs="Times New Roman"/>
          <w:sz w:val="10"/>
          <w:lang w:val="en-US" w:eastAsia="es-ES"/>
        </w:rPr>
      </w:pPr>
    </w:p>
    <w:p w:rsidR="006D7D40" w:rsidRDefault="008B5B2E" w:rsidP="00D81E97">
      <w:pPr>
        <w:spacing w:before="60" w:after="60"/>
        <w:rPr>
          <w:b/>
          <w:color w:val="2F5496" w:themeColor="accent1" w:themeShade="BF"/>
          <w:sz w:val="26"/>
          <w:szCs w:val="26"/>
        </w:rPr>
      </w:pPr>
      <w:r>
        <w:rPr>
          <w:b/>
          <w:color w:val="2F5496" w:themeColor="accent1" w:themeShade="BF"/>
          <w:sz w:val="26"/>
          <w:szCs w:val="26"/>
          <w:lang w:val="en-US"/>
        </w:rPr>
        <w:t>Summary of Lessons Learned</w:t>
      </w:r>
      <w:r w:rsidR="005A663B" w:rsidRPr="00CA7BE3">
        <w:rPr>
          <w:b/>
          <w:color w:val="2F5496" w:themeColor="accent1" w:themeShade="BF"/>
          <w:sz w:val="26"/>
          <w:szCs w:val="26"/>
        </w:rPr>
        <w:t xml:space="preserve"> </w:t>
      </w:r>
    </w:p>
    <w:p w:rsidR="00D81E97" w:rsidRPr="006556C6" w:rsidRDefault="006556C6"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Pr>
          <w:rFonts w:asciiTheme="majorHAnsi" w:eastAsia="Times New Roman" w:hAnsiTheme="majorHAnsi" w:cs="Times New Roman"/>
          <w:lang w:val="en-US" w:eastAsia="es-ES"/>
        </w:rPr>
        <w:t>E</w:t>
      </w:r>
      <w:r w:rsidR="00D81E97" w:rsidRPr="006556C6">
        <w:rPr>
          <w:rFonts w:asciiTheme="majorHAnsi" w:eastAsia="Times New Roman" w:hAnsiTheme="majorHAnsi" w:cs="Times New Roman"/>
          <w:lang w:val="en-US" w:eastAsia="es-ES"/>
        </w:rPr>
        <w:t>stabl</w:t>
      </w:r>
      <w:r w:rsidRPr="006556C6">
        <w:rPr>
          <w:rFonts w:asciiTheme="majorHAnsi" w:eastAsia="Times New Roman" w:hAnsiTheme="majorHAnsi" w:cs="Times New Roman"/>
          <w:lang w:val="en-US" w:eastAsia="es-ES"/>
        </w:rPr>
        <w:t>ish</w:t>
      </w:r>
      <w:r>
        <w:rPr>
          <w:rFonts w:asciiTheme="majorHAnsi" w:eastAsia="Times New Roman" w:hAnsiTheme="majorHAnsi" w:cs="Times New Roman"/>
          <w:lang w:val="en-US" w:eastAsia="es-ES"/>
        </w:rPr>
        <w:t>ment of</w:t>
      </w:r>
      <w:r w:rsidRPr="006556C6">
        <w:rPr>
          <w:rFonts w:asciiTheme="majorHAnsi" w:eastAsia="Times New Roman" w:hAnsiTheme="majorHAnsi" w:cs="Times New Roman"/>
          <w:lang w:val="en-US" w:eastAsia="es-ES"/>
        </w:rPr>
        <w:t xml:space="preserve"> a solid leadership f</w:t>
      </w:r>
      <w:r>
        <w:rPr>
          <w:rFonts w:asciiTheme="majorHAnsi" w:eastAsia="Times New Roman" w:hAnsiTheme="majorHAnsi" w:cs="Times New Roman"/>
          <w:lang w:val="en-US" w:eastAsia="es-ES"/>
        </w:rPr>
        <w:t>or</w:t>
      </w:r>
      <w:r w:rsidRPr="006556C6">
        <w:rPr>
          <w:rFonts w:asciiTheme="majorHAnsi" w:eastAsia="Times New Roman" w:hAnsiTheme="majorHAnsi" w:cs="Times New Roman"/>
          <w:lang w:val="en-US" w:eastAsia="es-ES"/>
        </w:rPr>
        <w:t xml:space="preserve"> the Project ha</w:t>
      </w:r>
      <w:r>
        <w:rPr>
          <w:rFonts w:asciiTheme="majorHAnsi" w:eastAsia="Times New Roman" w:hAnsiTheme="majorHAnsi" w:cs="Times New Roman"/>
          <w:lang w:val="en-US" w:eastAsia="es-ES"/>
        </w:rPr>
        <w:t>d</w:t>
      </w:r>
      <w:r w:rsidRPr="006556C6">
        <w:rPr>
          <w:rFonts w:asciiTheme="majorHAnsi" w:eastAsia="Times New Roman" w:hAnsiTheme="majorHAnsi" w:cs="Times New Roman"/>
          <w:lang w:val="en-US" w:eastAsia="es-ES"/>
        </w:rPr>
        <w:t xml:space="preserve"> a significant influence on moving forward and attaining project objectives</w:t>
      </w:r>
      <w:r w:rsidR="00D81E97" w:rsidRPr="006556C6">
        <w:rPr>
          <w:rFonts w:asciiTheme="majorHAnsi" w:eastAsia="Times New Roman" w:hAnsiTheme="majorHAnsi" w:cs="Times New Roman"/>
          <w:lang w:val="en-US" w:eastAsia="es-ES"/>
        </w:rPr>
        <w:t xml:space="preserve">. </w:t>
      </w:r>
    </w:p>
    <w:p w:rsidR="00D81E97" w:rsidRPr="00E2297A" w:rsidRDefault="00E2297A"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E2297A">
        <w:rPr>
          <w:rFonts w:asciiTheme="majorHAnsi" w:eastAsia="Times New Roman" w:hAnsiTheme="majorHAnsi" w:cs="Times New Roman"/>
          <w:lang w:val="en-US" w:eastAsia="es-ES"/>
        </w:rPr>
        <w:t>Project flexibility to adjust to national and international context helped in attaining more effective results for the country</w:t>
      </w:r>
      <w:r w:rsidR="00D81E97" w:rsidRPr="00E2297A">
        <w:rPr>
          <w:rFonts w:asciiTheme="majorHAnsi" w:eastAsia="Times New Roman" w:hAnsiTheme="majorHAnsi" w:cs="Times New Roman"/>
          <w:lang w:val="en-US" w:eastAsia="es-ES"/>
        </w:rPr>
        <w:t xml:space="preserve">. </w:t>
      </w:r>
    </w:p>
    <w:p w:rsidR="00887D57" w:rsidRPr="0045482A" w:rsidRDefault="003138B7"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bookmarkStart w:id="7" w:name="_Hlk536175882"/>
      <w:r w:rsidRPr="0045482A">
        <w:rPr>
          <w:rFonts w:asciiTheme="majorHAnsi" w:eastAsia="Times New Roman" w:hAnsiTheme="majorHAnsi" w:cs="Times New Roman"/>
          <w:lang w:val="en-US" w:eastAsia="es-ES"/>
        </w:rPr>
        <w:t xml:space="preserve"> Establishment of a process that includes participation and transparency implemented by the INECC in order to prepare the Sixth NC through a close and continuo</w:t>
      </w:r>
      <w:r w:rsidR="00A125BA">
        <w:rPr>
          <w:rFonts w:asciiTheme="majorHAnsi" w:eastAsia="Times New Roman" w:hAnsiTheme="majorHAnsi" w:cs="Times New Roman"/>
          <w:lang w:val="en-US" w:eastAsia="es-ES"/>
        </w:rPr>
        <w:t>u</w:t>
      </w:r>
      <w:r w:rsidRPr="0045482A">
        <w:rPr>
          <w:rFonts w:asciiTheme="majorHAnsi" w:eastAsia="Times New Roman" w:hAnsiTheme="majorHAnsi" w:cs="Times New Roman"/>
          <w:lang w:val="en-US" w:eastAsia="es-ES"/>
        </w:rPr>
        <w:t>s communication (by means of workshops, work meetings, f</w:t>
      </w:r>
      <w:r w:rsidR="00A125BA">
        <w:rPr>
          <w:rFonts w:asciiTheme="majorHAnsi" w:eastAsia="Times New Roman" w:hAnsiTheme="majorHAnsi" w:cs="Times New Roman"/>
          <w:lang w:val="en-US" w:eastAsia="es-ES"/>
        </w:rPr>
        <w:t>o</w:t>
      </w:r>
      <w:r w:rsidRPr="0045482A">
        <w:rPr>
          <w:rFonts w:asciiTheme="majorHAnsi" w:eastAsia="Times New Roman" w:hAnsiTheme="majorHAnsi" w:cs="Times New Roman"/>
          <w:lang w:val="en-US" w:eastAsia="es-ES"/>
        </w:rPr>
        <w:t xml:space="preserve">rums, training, etc.) with priority sectors, contributed to establishing bridges of communication between </w:t>
      </w:r>
      <w:r w:rsidR="004178DE" w:rsidRPr="0045482A">
        <w:rPr>
          <w:rFonts w:asciiTheme="majorHAnsi" w:eastAsia="Times New Roman" w:hAnsiTheme="majorHAnsi" w:cs="Times New Roman"/>
          <w:lang w:val="en-US" w:eastAsia="es-ES"/>
        </w:rPr>
        <w:t>them and the institution, facilitated contribution of data from the sectors, as well as support from INECC to strengthen methodologies (for estimating and reducing emissions etc.) in different public and private institutions</w:t>
      </w:r>
      <w:r w:rsidR="00D0720C" w:rsidRPr="0045482A">
        <w:rPr>
          <w:rFonts w:asciiTheme="majorHAnsi" w:eastAsia="Times New Roman" w:hAnsiTheme="majorHAnsi" w:cs="Times New Roman"/>
          <w:lang w:val="en-US" w:eastAsia="es-ES"/>
        </w:rPr>
        <w:t>.</w:t>
      </w:r>
      <w:r w:rsidR="00887D57" w:rsidRPr="0045482A">
        <w:rPr>
          <w:rFonts w:asciiTheme="majorHAnsi" w:eastAsia="Times New Roman" w:hAnsiTheme="majorHAnsi" w:cs="Times New Roman"/>
          <w:lang w:val="en-US" w:eastAsia="es-ES"/>
        </w:rPr>
        <w:t xml:space="preserve">  </w:t>
      </w:r>
    </w:p>
    <w:bookmarkEnd w:id="7"/>
    <w:p w:rsidR="00887D57" w:rsidRDefault="007C6941"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 xml:space="preserve"> The industrial sector pointed out the fact that INECC had not undertaken a final validation of the information based on the data provided by the sectors in work</w:t>
      </w:r>
      <w:r w:rsidR="0043738A">
        <w:rPr>
          <w:rFonts w:asciiTheme="majorHAnsi" w:eastAsia="Times New Roman" w:hAnsiTheme="majorHAnsi" w:cs="Times New Roman"/>
          <w:lang w:val="en-US" w:eastAsia="es-ES"/>
        </w:rPr>
        <w:t>ing</w:t>
      </w:r>
      <w:r w:rsidRPr="0045482A">
        <w:rPr>
          <w:rFonts w:asciiTheme="majorHAnsi" w:eastAsia="Times New Roman" w:hAnsiTheme="majorHAnsi" w:cs="Times New Roman"/>
          <w:lang w:val="en-US" w:eastAsia="es-ES"/>
        </w:rPr>
        <w:t xml:space="preserve"> meetings, which affected the transparency of the process and the acceptance of these figures as </w:t>
      </w:r>
      <w:r w:rsidRPr="002B0A0A">
        <w:rPr>
          <w:rFonts w:asciiTheme="majorHAnsi" w:eastAsia="Times New Roman" w:hAnsiTheme="majorHAnsi" w:cs="Times New Roman"/>
          <w:lang w:val="en-US" w:eastAsia="es-ES"/>
        </w:rPr>
        <w:t>valid by</w:t>
      </w:r>
      <w:r w:rsidR="0040312A" w:rsidRPr="002B0A0A">
        <w:rPr>
          <w:rFonts w:asciiTheme="majorHAnsi" w:eastAsia="Times New Roman" w:hAnsiTheme="majorHAnsi" w:cs="Times New Roman"/>
          <w:lang w:val="en-US" w:eastAsia="es-ES"/>
        </w:rPr>
        <w:t xml:space="preserve"> some </w:t>
      </w:r>
      <w:r w:rsidR="00CD1B64">
        <w:rPr>
          <w:rFonts w:asciiTheme="majorHAnsi" w:eastAsia="Times New Roman" w:hAnsiTheme="majorHAnsi" w:cs="Times New Roman"/>
          <w:lang w:val="en-US" w:eastAsia="es-ES"/>
        </w:rPr>
        <w:t>stak</w:t>
      </w:r>
      <w:r w:rsidR="0043738A">
        <w:rPr>
          <w:rFonts w:asciiTheme="majorHAnsi" w:eastAsia="Times New Roman" w:hAnsiTheme="majorHAnsi" w:cs="Times New Roman"/>
          <w:lang w:val="en-US" w:eastAsia="es-ES"/>
        </w:rPr>
        <w:t>e</w:t>
      </w:r>
      <w:r w:rsidR="00CD1B64">
        <w:rPr>
          <w:rFonts w:asciiTheme="majorHAnsi" w:eastAsia="Times New Roman" w:hAnsiTheme="majorHAnsi" w:cs="Times New Roman"/>
          <w:lang w:val="en-US" w:eastAsia="es-ES"/>
        </w:rPr>
        <w:t>holders</w:t>
      </w:r>
      <w:r w:rsidR="00CD1B64" w:rsidRPr="002B0A0A">
        <w:rPr>
          <w:rFonts w:asciiTheme="majorHAnsi" w:eastAsia="Times New Roman" w:hAnsiTheme="majorHAnsi" w:cs="Times New Roman"/>
          <w:lang w:val="en-US" w:eastAsia="es-ES"/>
        </w:rPr>
        <w:t xml:space="preserve"> </w:t>
      </w:r>
      <w:r w:rsidR="0040312A" w:rsidRPr="002B0A0A">
        <w:rPr>
          <w:rFonts w:asciiTheme="majorHAnsi" w:eastAsia="Times New Roman" w:hAnsiTheme="majorHAnsi" w:cs="Times New Roman"/>
          <w:lang w:val="en-US" w:eastAsia="es-ES"/>
        </w:rPr>
        <w:t>of</w:t>
      </w:r>
      <w:r w:rsidRPr="002B0A0A">
        <w:rPr>
          <w:rFonts w:asciiTheme="majorHAnsi" w:eastAsia="Times New Roman" w:hAnsiTheme="majorHAnsi" w:cs="Times New Roman"/>
          <w:lang w:val="en-US" w:eastAsia="es-ES"/>
        </w:rPr>
        <w:t xml:space="preserve"> the </w:t>
      </w:r>
      <w:r w:rsidR="00B4077F" w:rsidRPr="002B0A0A">
        <w:rPr>
          <w:rFonts w:asciiTheme="majorHAnsi" w:eastAsia="Times New Roman" w:hAnsiTheme="majorHAnsi" w:cs="Times New Roman"/>
          <w:lang w:val="en-US" w:eastAsia="es-ES"/>
        </w:rPr>
        <w:t xml:space="preserve">private </w:t>
      </w:r>
      <w:r w:rsidRPr="002B0A0A">
        <w:rPr>
          <w:rFonts w:asciiTheme="majorHAnsi" w:eastAsia="Times New Roman" w:hAnsiTheme="majorHAnsi" w:cs="Times New Roman"/>
          <w:lang w:val="en-US" w:eastAsia="es-ES"/>
        </w:rPr>
        <w:t>sector</w:t>
      </w:r>
      <w:r w:rsidR="00B4077F" w:rsidRPr="002B0A0A">
        <w:rPr>
          <w:rFonts w:asciiTheme="majorHAnsi" w:eastAsia="Times New Roman" w:hAnsiTheme="majorHAnsi" w:cs="Times New Roman"/>
          <w:lang w:val="en-US" w:eastAsia="es-ES"/>
        </w:rPr>
        <w:t xml:space="preserve"> (mainly the costs of the Nationally Determined Contributions, NDC)</w:t>
      </w:r>
      <w:bookmarkStart w:id="8" w:name="_Hlk536180098"/>
      <w:r w:rsidR="00194E4E" w:rsidRPr="002B0A0A">
        <w:rPr>
          <w:rFonts w:asciiTheme="majorHAnsi" w:eastAsia="Times New Roman" w:hAnsiTheme="majorHAnsi" w:cs="Times New Roman"/>
          <w:lang w:val="en-US" w:eastAsia="es-ES"/>
        </w:rPr>
        <w:t>.</w:t>
      </w:r>
    </w:p>
    <w:p w:rsidR="00194E4E" w:rsidRDefault="00194E4E" w:rsidP="00194E4E">
      <w:pPr>
        <w:spacing w:before="0" w:after="160" w:line="256" w:lineRule="auto"/>
        <w:rPr>
          <w:rFonts w:asciiTheme="majorHAnsi" w:eastAsia="Times New Roman" w:hAnsiTheme="majorHAnsi" w:cs="Times New Roman"/>
          <w:lang w:val="en-US" w:eastAsia="es-ES"/>
        </w:rPr>
      </w:pPr>
    </w:p>
    <w:bookmarkEnd w:id="8"/>
    <w:p w:rsidR="00DC6598" w:rsidRPr="003D793F" w:rsidRDefault="005069D5" w:rsidP="00D81E97">
      <w:pPr>
        <w:spacing w:before="60" w:after="60"/>
        <w:rPr>
          <w:b/>
          <w:color w:val="2F5496" w:themeColor="accent1" w:themeShade="BF"/>
          <w:sz w:val="26"/>
          <w:szCs w:val="26"/>
        </w:rPr>
      </w:pPr>
      <w:r>
        <w:rPr>
          <w:b/>
          <w:color w:val="2F5496" w:themeColor="accent1" w:themeShade="BF"/>
          <w:sz w:val="26"/>
          <w:szCs w:val="26"/>
          <w:lang w:val="en-US"/>
        </w:rPr>
        <w:t>Summary of Recommendations</w:t>
      </w:r>
      <w:r w:rsidR="00DC6598" w:rsidRPr="003D793F">
        <w:rPr>
          <w:b/>
          <w:color w:val="2F5496" w:themeColor="accent1" w:themeShade="BF"/>
          <w:sz w:val="26"/>
          <w:szCs w:val="26"/>
        </w:rPr>
        <w:t xml:space="preserve"> </w:t>
      </w:r>
    </w:p>
    <w:tbl>
      <w:tblPr>
        <w:tblStyle w:val="Tablaconcuadrcula1clara-nfasis12"/>
        <w:tblW w:w="4950" w:type="pct"/>
        <w:jc w:val="center"/>
        <w:tblLook w:val="04A0" w:firstRow="1" w:lastRow="0" w:firstColumn="1" w:lastColumn="0" w:noHBand="0" w:noVBand="1"/>
      </w:tblPr>
      <w:tblGrid>
        <w:gridCol w:w="8"/>
        <w:gridCol w:w="7971"/>
        <w:gridCol w:w="1615"/>
      </w:tblGrid>
      <w:tr w:rsidR="003D793F" w:rsidRPr="00474C8A" w:rsidTr="00E31F1C">
        <w:trPr>
          <w:gridBefore w:val="1"/>
          <w:cnfStyle w:val="100000000000" w:firstRow="1" w:lastRow="0" w:firstColumn="0" w:lastColumn="0" w:oddVBand="0" w:evenVBand="0" w:oddHBand="0" w:evenHBand="0" w:firstRowFirstColumn="0" w:firstRowLastColumn="0" w:lastRowFirstColumn="0" w:lastRowLastColumn="0"/>
          <w:wBefore w:w="8" w:type="dxa"/>
          <w:trHeight w:val="272"/>
          <w:jc w:val="center"/>
        </w:trPr>
        <w:tc>
          <w:tcPr>
            <w:cnfStyle w:val="001000000000" w:firstRow="0" w:lastRow="0" w:firstColumn="1" w:lastColumn="0" w:oddVBand="0" w:evenVBand="0" w:oddHBand="0" w:evenHBand="0" w:firstRowFirstColumn="0" w:firstRowLastColumn="0" w:lastRowFirstColumn="0" w:lastRowLastColumn="0"/>
            <w:tcW w:w="7785" w:type="dxa"/>
            <w:shd w:val="clear" w:color="auto" w:fill="D9E2F3" w:themeFill="accent1" w:themeFillTint="33"/>
            <w:vAlign w:val="center"/>
          </w:tcPr>
          <w:p w:rsidR="003D793F" w:rsidRPr="00474C8A" w:rsidRDefault="003D793F" w:rsidP="00A643B0">
            <w:pPr>
              <w:spacing w:before="0" w:after="0" w:line="216" w:lineRule="auto"/>
              <w:jc w:val="center"/>
              <w:rPr>
                <w:rFonts w:ascii="Calibri Light" w:hAnsi="Calibri Light" w:cstheme="minorHAnsi"/>
                <w:lang w:val="en-US"/>
              </w:rPr>
            </w:pPr>
            <w:r w:rsidRPr="00474C8A">
              <w:rPr>
                <w:rFonts w:ascii="Calibri Light" w:hAnsi="Calibri Light" w:cstheme="minorHAnsi"/>
                <w:lang w:val="en-US"/>
              </w:rPr>
              <w:t>Recom</w:t>
            </w:r>
            <w:r w:rsidR="00A643B0" w:rsidRPr="00474C8A">
              <w:rPr>
                <w:rFonts w:ascii="Calibri Light" w:hAnsi="Calibri Light" w:cstheme="minorHAnsi"/>
                <w:lang w:val="en-US"/>
              </w:rPr>
              <w:t>m</w:t>
            </w:r>
            <w:r w:rsidRPr="00474C8A">
              <w:rPr>
                <w:rFonts w:ascii="Calibri Light" w:hAnsi="Calibri Light" w:cstheme="minorHAnsi"/>
                <w:lang w:val="en-US"/>
              </w:rPr>
              <w:t>enda</w:t>
            </w:r>
            <w:r w:rsidR="00A643B0" w:rsidRPr="00474C8A">
              <w:rPr>
                <w:rFonts w:ascii="Calibri Light" w:hAnsi="Calibri Light" w:cstheme="minorHAnsi"/>
                <w:lang w:val="en-US"/>
              </w:rPr>
              <w:t>t</w:t>
            </w:r>
            <w:r w:rsidRPr="00474C8A">
              <w:rPr>
                <w:rFonts w:ascii="Calibri Light" w:hAnsi="Calibri Light" w:cstheme="minorHAnsi"/>
                <w:lang w:val="en-US"/>
              </w:rPr>
              <w:t>i</w:t>
            </w:r>
            <w:r w:rsidR="00A643B0" w:rsidRPr="00474C8A">
              <w:rPr>
                <w:rFonts w:ascii="Calibri Light" w:hAnsi="Calibri Light" w:cstheme="minorHAnsi"/>
                <w:lang w:val="en-US"/>
              </w:rPr>
              <w:t>o</w:t>
            </w:r>
            <w:r w:rsidRPr="00474C8A">
              <w:rPr>
                <w:rFonts w:ascii="Calibri Light" w:hAnsi="Calibri Light" w:cstheme="minorHAnsi"/>
                <w:lang w:val="en-US"/>
              </w:rPr>
              <w:t>n</w:t>
            </w:r>
          </w:p>
        </w:tc>
        <w:tc>
          <w:tcPr>
            <w:tcW w:w="1577" w:type="dxa"/>
            <w:shd w:val="clear" w:color="auto" w:fill="D9E2F3" w:themeFill="accent1" w:themeFillTint="33"/>
            <w:vAlign w:val="center"/>
          </w:tcPr>
          <w:p w:rsidR="003D793F" w:rsidRPr="00474C8A" w:rsidRDefault="003D793F" w:rsidP="00A643B0">
            <w:pPr>
              <w:spacing w:before="0" w:after="0"/>
              <w:jc w:val="center"/>
              <w:cnfStyle w:val="100000000000" w:firstRow="1"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Respons</w:t>
            </w:r>
            <w:r w:rsidR="00A643B0" w:rsidRPr="00474C8A">
              <w:rPr>
                <w:rFonts w:cstheme="minorHAnsi"/>
                <w:lang w:val="en-US"/>
              </w:rPr>
              <w:t>i</w:t>
            </w:r>
            <w:r w:rsidRPr="00474C8A">
              <w:rPr>
                <w:rFonts w:cstheme="minorHAnsi"/>
                <w:lang w:val="en-US"/>
              </w:rPr>
              <w:t>ble</w:t>
            </w:r>
          </w:p>
        </w:tc>
      </w:tr>
      <w:tr w:rsidR="003D793F" w:rsidRPr="00474C8A" w:rsidTr="00E31F1C">
        <w:trPr>
          <w:gridBefore w:val="1"/>
          <w:wBefore w:w="8" w:type="dxa"/>
          <w:trHeight w:val="329"/>
          <w:jc w:val="center"/>
        </w:trPr>
        <w:tc>
          <w:tcPr>
            <w:cnfStyle w:val="001000000000" w:firstRow="0" w:lastRow="0" w:firstColumn="1" w:lastColumn="0" w:oddVBand="0" w:evenVBand="0" w:oddHBand="0" w:evenHBand="0" w:firstRowFirstColumn="0" w:firstRowLastColumn="0" w:lastRowFirstColumn="0" w:lastRowLastColumn="0"/>
            <w:tcW w:w="7785" w:type="dxa"/>
            <w:shd w:val="clear" w:color="auto" w:fill="BFBFBF" w:themeFill="background1" w:themeFillShade="BF"/>
          </w:tcPr>
          <w:p w:rsidR="003D793F" w:rsidRPr="00474C8A" w:rsidRDefault="003D793F" w:rsidP="00A643B0">
            <w:pPr>
              <w:spacing w:before="0" w:after="0" w:line="216" w:lineRule="auto"/>
              <w:rPr>
                <w:rFonts w:ascii="Calibri Light" w:hAnsi="Calibri Light" w:cstheme="minorHAnsi"/>
                <w:lang w:val="en-US"/>
              </w:rPr>
            </w:pPr>
            <w:r w:rsidRPr="00474C8A">
              <w:rPr>
                <w:rFonts w:ascii="Calibri Light" w:hAnsi="Calibri Light" w:cstheme="minorHAnsi"/>
                <w:bCs w:val="0"/>
                <w:lang w:val="en-US"/>
              </w:rPr>
              <w:t>D</w:t>
            </w:r>
            <w:r w:rsidR="00A643B0" w:rsidRPr="00474C8A">
              <w:rPr>
                <w:rFonts w:ascii="Calibri Light" w:hAnsi="Calibri Light" w:cstheme="minorHAnsi"/>
                <w:bCs w:val="0"/>
                <w:lang w:val="en-US"/>
              </w:rPr>
              <w:t>e</w:t>
            </w:r>
            <w:r w:rsidRPr="00474C8A">
              <w:rPr>
                <w:rFonts w:ascii="Calibri Light" w:hAnsi="Calibri Light" w:cstheme="minorHAnsi"/>
                <w:bCs w:val="0"/>
                <w:lang w:val="en-US"/>
              </w:rPr>
              <w:t>s</w:t>
            </w:r>
            <w:r w:rsidR="00A643B0" w:rsidRPr="00474C8A">
              <w:rPr>
                <w:rFonts w:ascii="Calibri Light" w:hAnsi="Calibri Light" w:cstheme="minorHAnsi"/>
                <w:bCs w:val="0"/>
                <w:lang w:val="en-US"/>
              </w:rPr>
              <w:t>ign</w:t>
            </w:r>
            <w:r w:rsidRPr="00474C8A">
              <w:rPr>
                <w:rFonts w:ascii="Calibri Light" w:hAnsi="Calibri Light" w:cstheme="minorHAnsi"/>
                <w:bCs w:val="0"/>
                <w:lang w:val="en-US"/>
              </w:rPr>
              <w:t>:</w:t>
            </w:r>
          </w:p>
        </w:tc>
        <w:tc>
          <w:tcPr>
            <w:tcW w:w="1577" w:type="dxa"/>
            <w:shd w:val="clear" w:color="auto" w:fill="BFBFBF" w:themeFill="background1" w:themeFillShade="BF"/>
          </w:tcPr>
          <w:p w:rsidR="003D793F" w:rsidRPr="00474C8A" w:rsidRDefault="003D793F" w:rsidP="00717990">
            <w:pPr>
              <w:spacing w:before="0" w:after="0"/>
              <w:cnfStyle w:val="000000000000" w:firstRow="0" w:lastRow="0" w:firstColumn="0" w:lastColumn="0" w:oddVBand="0" w:evenVBand="0" w:oddHBand="0" w:evenHBand="0" w:firstRowFirstColumn="0" w:firstRowLastColumn="0" w:lastRowFirstColumn="0" w:lastRowLastColumn="0"/>
              <w:rPr>
                <w:rFonts w:cstheme="minorHAnsi"/>
                <w:b/>
                <w:lang w:val="en-US"/>
              </w:rPr>
            </w:pP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3D793F" w:rsidP="00A643B0">
            <w:pPr>
              <w:spacing w:before="40" w:after="40" w:line="216" w:lineRule="auto"/>
              <w:ind w:firstLine="22"/>
              <w:rPr>
                <w:rFonts w:ascii="Calibri Light" w:hAnsi="Calibri Light" w:cstheme="minorHAnsi"/>
                <w:b w:val="0"/>
                <w:lang w:val="en-US"/>
              </w:rPr>
            </w:pPr>
            <w:r w:rsidRPr="00474C8A">
              <w:rPr>
                <w:rFonts w:ascii="Calibri Light" w:hAnsi="Calibri Light" w:cstheme="minorHAnsi"/>
                <w:b w:val="0"/>
                <w:lang w:val="en-US"/>
              </w:rPr>
              <w:t>Integra</w:t>
            </w:r>
            <w:r w:rsidR="00A643B0" w:rsidRPr="00474C8A">
              <w:rPr>
                <w:rFonts w:ascii="Calibri Light" w:hAnsi="Calibri Light" w:cstheme="minorHAnsi"/>
                <w:b w:val="0"/>
                <w:lang w:val="en-US"/>
              </w:rPr>
              <w:t>te from the start of the design of National Communications</w:t>
            </w:r>
            <w:r w:rsidRPr="00474C8A">
              <w:rPr>
                <w:rFonts w:ascii="Calibri Light" w:hAnsi="Calibri Light" w:cstheme="minorHAnsi"/>
                <w:b w:val="0"/>
                <w:lang w:val="en-US"/>
              </w:rPr>
              <w:t xml:space="preserve">, </w:t>
            </w:r>
            <w:r w:rsidR="00A643B0" w:rsidRPr="00474C8A">
              <w:rPr>
                <w:rFonts w:ascii="Calibri Light" w:hAnsi="Calibri Light" w:cstheme="minorHAnsi"/>
                <w:b w:val="0"/>
                <w:lang w:val="en-US"/>
              </w:rPr>
              <w:t xml:space="preserve">the vision of stakeholders outside of </w:t>
            </w:r>
            <w:r w:rsidRPr="00474C8A">
              <w:rPr>
                <w:rFonts w:ascii="Calibri Light" w:hAnsi="Calibri Light" w:cstheme="minorHAnsi"/>
                <w:b w:val="0"/>
                <w:lang w:val="en-US"/>
              </w:rPr>
              <w:t xml:space="preserve">INECC </w:t>
            </w:r>
            <w:r w:rsidR="00A643B0" w:rsidRPr="00474C8A">
              <w:rPr>
                <w:rFonts w:ascii="Calibri Light" w:hAnsi="Calibri Light" w:cstheme="minorHAnsi"/>
                <w:b w:val="0"/>
                <w:lang w:val="en-US"/>
              </w:rPr>
              <w:t>on what Mexico requires of and in an NC</w:t>
            </w:r>
            <w:r w:rsidRPr="00474C8A">
              <w:rPr>
                <w:rFonts w:ascii="Calibri Light" w:hAnsi="Calibri Light" w:cstheme="minorHAnsi"/>
                <w:b w:val="0"/>
                <w:lang w:val="en-US"/>
              </w:rPr>
              <w:t>.</w:t>
            </w:r>
          </w:p>
        </w:tc>
        <w:tc>
          <w:tcPr>
            <w:tcW w:w="1577" w:type="dxa"/>
          </w:tcPr>
          <w:p w:rsidR="003D793F" w:rsidRPr="00474C8A" w:rsidRDefault="003D793F"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r w:rsidR="008760E1" w:rsidRPr="00474C8A">
              <w:rPr>
                <w:rFonts w:cstheme="minorHAnsi"/>
                <w:lang w:val="en-US"/>
              </w:rPr>
              <w:t>U</w:t>
            </w:r>
            <w:r w:rsidRPr="00474C8A">
              <w:rPr>
                <w:rFonts w:cstheme="minorHAnsi"/>
                <w:lang w:val="en-US"/>
              </w:rPr>
              <w:t>ND</w:t>
            </w:r>
            <w:r w:rsidR="008760E1" w:rsidRPr="00474C8A">
              <w:rPr>
                <w:rFonts w:cstheme="minorHAnsi"/>
                <w:lang w:val="en-US"/>
              </w:rPr>
              <w:t>P</w:t>
            </w:r>
          </w:p>
        </w:tc>
      </w:tr>
      <w:tr w:rsidR="00313DE2"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13DE2" w:rsidRPr="00194E4E" w:rsidRDefault="00FF7BDF" w:rsidP="00A125BA">
            <w:pPr>
              <w:spacing w:before="40" w:after="40" w:line="216" w:lineRule="auto"/>
              <w:ind w:firstLine="22"/>
              <w:rPr>
                <w:rFonts w:ascii="Calibri Light" w:hAnsi="Calibri Light" w:cstheme="minorHAnsi"/>
                <w:b w:val="0"/>
                <w:lang w:val="en-US"/>
              </w:rPr>
            </w:pPr>
            <w:r w:rsidRPr="00194E4E">
              <w:rPr>
                <w:rFonts w:ascii="Calibri Light" w:hAnsi="Calibri Light" w:cstheme="minorHAnsi"/>
                <w:b w:val="0"/>
                <w:lang w:val="en-US"/>
              </w:rPr>
              <w:t xml:space="preserve">For the development of the Seventh National Communication, establish work groups to identify the ideal manner to manage and include the information in the document, so that it may provide better </w:t>
            </w:r>
            <w:r w:rsidR="003B586D" w:rsidRPr="00194E4E">
              <w:rPr>
                <w:rFonts w:ascii="Calibri Light" w:hAnsi="Calibri Light" w:cstheme="minorHAnsi"/>
                <w:b w:val="0"/>
                <w:lang w:val="en-US"/>
              </w:rPr>
              <w:t>decision-making</w:t>
            </w:r>
            <w:r w:rsidRPr="00194E4E">
              <w:rPr>
                <w:rFonts w:ascii="Calibri Light" w:hAnsi="Calibri Light" w:cstheme="minorHAnsi"/>
                <w:b w:val="0"/>
                <w:lang w:val="en-US"/>
              </w:rPr>
              <w:t xml:space="preserve"> support (considering the instructions of the UNFCCC with respect to the objective and focus of the NCs)</w:t>
            </w:r>
            <w:r w:rsidR="00313DE2" w:rsidRPr="00194E4E">
              <w:rPr>
                <w:rFonts w:ascii="Calibri Light" w:hAnsi="Calibri Light" w:cstheme="minorHAnsi"/>
                <w:b w:val="0"/>
                <w:lang w:val="en-US"/>
              </w:rPr>
              <w:t>.</w:t>
            </w:r>
          </w:p>
        </w:tc>
        <w:tc>
          <w:tcPr>
            <w:tcW w:w="1577" w:type="dxa"/>
          </w:tcPr>
          <w:p w:rsidR="00313DE2" w:rsidRPr="00313DE2" w:rsidRDefault="00313DE2" w:rsidP="008760E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INECC/PNUD</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3D793F" w:rsidP="00A643B0">
            <w:pPr>
              <w:spacing w:before="40" w:after="40" w:line="216" w:lineRule="auto"/>
              <w:ind w:left="22"/>
              <w:rPr>
                <w:rFonts w:ascii="Calibri Light" w:hAnsi="Calibri Light" w:cstheme="minorHAnsi"/>
                <w:b w:val="0"/>
                <w:lang w:val="en-US"/>
              </w:rPr>
            </w:pPr>
            <w:r w:rsidRPr="00474C8A">
              <w:rPr>
                <w:rFonts w:ascii="Calibri Light" w:hAnsi="Calibri Light" w:cstheme="minorHAnsi"/>
                <w:b w:val="0"/>
                <w:lang w:val="en-US"/>
              </w:rPr>
              <w:t>Establ</w:t>
            </w:r>
            <w:r w:rsidR="00A643B0" w:rsidRPr="00474C8A">
              <w:rPr>
                <w:rFonts w:ascii="Calibri Light" w:hAnsi="Calibri Light" w:cstheme="minorHAnsi"/>
                <w:b w:val="0"/>
                <w:lang w:val="en-US"/>
              </w:rPr>
              <w:t>ish from the start of the Project an outline with comments on the questions that need answering in the document that will become the National Communication</w:t>
            </w:r>
            <w:r w:rsidRPr="00474C8A">
              <w:rPr>
                <w:rFonts w:ascii="Calibri Light" w:hAnsi="Calibri Light" w:cstheme="minorHAnsi"/>
                <w:b w:val="0"/>
                <w:lang w:val="en-US"/>
              </w:rPr>
              <w:t xml:space="preserve">. </w:t>
            </w:r>
          </w:p>
        </w:tc>
        <w:tc>
          <w:tcPr>
            <w:tcW w:w="1577" w:type="dxa"/>
          </w:tcPr>
          <w:p w:rsidR="003D793F" w:rsidRPr="00474C8A" w:rsidRDefault="003D793F"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r w:rsidR="008760E1" w:rsidRPr="00474C8A">
              <w:rPr>
                <w:rFonts w:cstheme="minorHAnsi"/>
                <w:lang w:val="en-US"/>
              </w:rPr>
              <w:t>U</w:t>
            </w:r>
            <w:r w:rsidRPr="00474C8A">
              <w:rPr>
                <w:rFonts w:cstheme="minorHAnsi"/>
                <w:lang w:val="en-US"/>
              </w:rPr>
              <w:t>ND</w:t>
            </w:r>
            <w:r w:rsidR="008760E1" w:rsidRPr="00474C8A">
              <w:rPr>
                <w:rFonts w:cstheme="minorHAnsi"/>
                <w:lang w:val="en-US"/>
              </w:rPr>
              <w:t>P</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3D793F" w:rsidP="0043738A">
            <w:pPr>
              <w:pStyle w:val="HTMLconformatoprevio"/>
              <w:shd w:val="clear" w:color="auto" w:fill="FFFFFF"/>
              <w:spacing w:line="216" w:lineRule="auto"/>
              <w:rPr>
                <w:rFonts w:ascii="Calibri Light" w:hAnsi="Calibri Light" w:cstheme="minorHAnsi"/>
                <w:color w:val="212121"/>
                <w:sz w:val="22"/>
                <w:szCs w:val="22"/>
                <w:shd w:val="clear" w:color="auto" w:fill="FFFFFF"/>
                <w:lang w:val="en-US"/>
              </w:rPr>
            </w:pPr>
            <w:r w:rsidRPr="00474C8A">
              <w:rPr>
                <w:rFonts w:ascii="Calibri Light" w:eastAsia="Times New Roman" w:hAnsi="Calibri Light" w:cstheme="minorHAnsi"/>
                <w:b w:val="0"/>
                <w:color w:val="212121"/>
                <w:sz w:val="22"/>
                <w:szCs w:val="22"/>
                <w:lang w:val="en-US" w:eastAsia="es-MX"/>
              </w:rPr>
              <w:t>Inclu</w:t>
            </w:r>
            <w:r w:rsidR="00A643B0" w:rsidRPr="00474C8A">
              <w:rPr>
                <w:rFonts w:ascii="Calibri Light" w:eastAsia="Times New Roman" w:hAnsi="Calibri Light" w:cstheme="minorHAnsi"/>
                <w:b w:val="0"/>
                <w:color w:val="212121"/>
                <w:sz w:val="22"/>
                <w:szCs w:val="22"/>
                <w:lang w:val="en-US" w:eastAsia="es-MX"/>
              </w:rPr>
              <w:t>de in the design of the</w:t>
            </w:r>
            <w:r w:rsidRPr="00474C8A">
              <w:rPr>
                <w:rFonts w:ascii="Calibri Light" w:eastAsia="Times New Roman" w:hAnsi="Calibri Light" w:cstheme="minorHAnsi"/>
                <w:b w:val="0"/>
                <w:color w:val="212121"/>
                <w:sz w:val="22"/>
                <w:szCs w:val="22"/>
                <w:lang w:val="en-US" w:eastAsia="es-MX"/>
              </w:rPr>
              <w:t xml:space="preserve"> MT</w:t>
            </w:r>
            <w:r w:rsidR="008760E1" w:rsidRPr="00474C8A">
              <w:rPr>
                <w:rFonts w:ascii="Calibri Light" w:eastAsia="Times New Roman" w:hAnsi="Calibri Light" w:cstheme="minorHAnsi"/>
                <w:b w:val="0"/>
                <w:color w:val="212121"/>
                <w:sz w:val="22"/>
                <w:szCs w:val="22"/>
                <w:lang w:val="en-US" w:eastAsia="es-MX"/>
              </w:rPr>
              <w:t>E</w:t>
            </w:r>
            <w:r w:rsidRPr="00474C8A">
              <w:rPr>
                <w:rFonts w:ascii="Calibri Light" w:eastAsia="Times New Roman" w:hAnsi="Calibri Light" w:cstheme="minorHAnsi"/>
                <w:b w:val="0"/>
                <w:color w:val="212121"/>
                <w:sz w:val="22"/>
                <w:szCs w:val="22"/>
                <w:lang w:val="en-US" w:eastAsia="es-MX"/>
              </w:rPr>
              <w:t xml:space="preserve"> </w:t>
            </w:r>
            <w:r w:rsidR="00A643B0" w:rsidRPr="00474C8A">
              <w:rPr>
                <w:rFonts w:ascii="Calibri Light" w:eastAsia="Times New Roman" w:hAnsi="Calibri Light" w:cstheme="minorHAnsi"/>
                <w:b w:val="0"/>
                <w:color w:val="212121"/>
                <w:sz w:val="22"/>
                <w:szCs w:val="22"/>
                <w:lang w:val="en-US" w:eastAsia="es-MX"/>
              </w:rPr>
              <w:t>and</w:t>
            </w:r>
            <w:r w:rsidRPr="00474C8A">
              <w:rPr>
                <w:rFonts w:ascii="Calibri Light" w:eastAsia="Times New Roman" w:hAnsi="Calibri Light" w:cstheme="minorHAnsi"/>
                <w:b w:val="0"/>
                <w:color w:val="212121"/>
                <w:sz w:val="22"/>
                <w:szCs w:val="22"/>
                <w:lang w:val="en-US" w:eastAsia="es-MX"/>
              </w:rPr>
              <w:t xml:space="preserve"> </w:t>
            </w:r>
            <w:r w:rsidR="00CD1B64">
              <w:rPr>
                <w:rFonts w:ascii="Calibri Light" w:eastAsia="Times New Roman" w:hAnsi="Calibri Light" w:cstheme="minorHAnsi"/>
                <w:b w:val="0"/>
                <w:color w:val="212121"/>
                <w:sz w:val="22"/>
                <w:szCs w:val="22"/>
                <w:lang w:val="en-US" w:eastAsia="es-MX"/>
              </w:rPr>
              <w:t>T</w:t>
            </w:r>
            <w:r w:rsidR="00A643B0" w:rsidRPr="00474C8A">
              <w:rPr>
                <w:rFonts w:ascii="Calibri Light" w:eastAsia="Times New Roman" w:hAnsi="Calibri Light" w:cstheme="minorHAnsi"/>
                <w:b w:val="0"/>
                <w:color w:val="212121"/>
                <w:sz w:val="22"/>
                <w:szCs w:val="22"/>
                <w:lang w:val="en-US" w:eastAsia="es-MX"/>
              </w:rPr>
              <w:t>E</w:t>
            </w:r>
            <w:r w:rsidRPr="00474C8A">
              <w:rPr>
                <w:rFonts w:ascii="Calibri Light" w:eastAsia="Times New Roman" w:hAnsi="Calibri Light" w:cstheme="minorHAnsi"/>
                <w:b w:val="0"/>
                <w:color w:val="212121"/>
                <w:sz w:val="22"/>
                <w:szCs w:val="22"/>
                <w:lang w:val="en-US" w:eastAsia="es-MX"/>
              </w:rPr>
              <w:t xml:space="preserve"> </w:t>
            </w:r>
            <w:r w:rsidR="008760E1" w:rsidRPr="00474C8A">
              <w:rPr>
                <w:rFonts w:ascii="Calibri Light" w:eastAsia="Times New Roman" w:hAnsi="Calibri Light" w:cstheme="minorHAnsi"/>
                <w:b w:val="0"/>
                <w:color w:val="212121"/>
                <w:sz w:val="22"/>
                <w:szCs w:val="22"/>
                <w:lang w:val="en-US" w:eastAsia="es-MX"/>
              </w:rPr>
              <w:t xml:space="preserve">interviews </w:t>
            </w:r>
            <w:r w:rsidR="00CD1B64">
              <w:rPr>
                <w:rFonts w:ascii="Calibri Light" w:eastAsia="Times New Roman" w:hAnsi="Calibri Light" w:cstheme="minorHAnsi"/>
                <w:b w:val="0"/>
                <w:color w:val="212121"/>
                <w:sz w:val="22"/>
                <w:szCs w:val="22"/>
                <w:lang w:val="en-US" w:eastAsia="es-MX"/>
              </w:rPr>
              <w:t xml:space="preserve">with </w:t>
            </w:r>
            <w:r w:rsidR="00CD1B64" w:rsidRPr="00474C8A">
              <w:rPr>
                <w:rFonts w:ascii="Calibri Light" w:eastAsia="Times New Roman" w:hAnsi="Calibri Light" w:cstheme="minorHAnsi"/>
                <w:b w:val="0"/>
                <w:color w:val="212121"/>
                <w:sz w:val="22"/>
                <w:szCs w:val="22"/>
                <w:lang w:val="en-US" w:eastAsia="es-MX"/>
              </w:rPr>
              <w:t xml:space="preserve">external </w:t>
            </w:r>
            <w:r w:rsidR="008760E1" w:rsidRPr="00474C8A">
              <w:rPr>
                <w:rFonts w:ascii="Calibri Light" w:eastAsia="Times New Roman" w:hAnsi="Calibri Light" w:cstheme="minorHAnsi"/>
                <w:b w:val="0"/>
                <w:color w:val="212121"/>
                <w:sz w:val="22"/>
                <w:szCs w:val="22"/>
                <w:lang w:val="en-US" w:eastAsia="es-MX"/>
              </w:rPr>
              <w:t>stakeholders</w:t>
            </w:r>
            <w:r w:rsidR="00CD1B64">
              <w:rPr>
                <w:rFonts w:ascii="Calibri Light" w:eastAsia="Times New Roman" w:hAnsi="Calibri Light" w:cstheme="minorHAnsi"/>
                <w:b w:val="0"/>
                <w:color w:val="212121"/>
                <w:sz w:val="22"/>
                <w:szCs w:val="22"/>
                <w:lang w:val="en-US" w:eastAsia="es-MX"/>
              </w:rPr>
              <w:t xml:space="preserve">. </w:t>
            </w:r>
            <w:r w:rsidR="008760E1" w:rsidRPr="00474C8A">
              <w:rPr>
                <w:rFonts w:ascii="Calibri Light" w:eastAsia="Times New Roman" w:hAnsi="Calibri Light" w:cstheme="minorHAnsi"/>
                <w:b w:val="0"/>
                <w:color w:val="212121"/>
                <w:sz w:val="22"/>
                <w:szCs w:val="22"/>
                <w:lang w:val="en-US" w:eastAsia="es-MX"/>
              </w:rPr>
              <w:t xml:space="preserve"> </w:t>
            </w:r>
          </w:p>
        </w:tc>
        <w:tc>
          <w:tcPr>
            <w:tcW w:w="1577" w:type="dxa"/>
          </w:tcPr>
          <w:p w:rsidR="003D793F" w:rsidRPr="00474C8A" w:rsidRDefault="008760E1"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U</w:t>
            </w:r>
            <w:r w:rsidR="003D793F" w:rsidRPr="00474C8A">
              <w:rPr>
                <w:rFonts w:cstheme="minorHAnsi"/>
                <w:lang w:val="en-US"/>
              </w:rPr>
              <w:t>ND</w:t>
            </w:r>
            <w:r w:rsidRPr="00474C8A">
              <w:rPr>
                <w:rFonts w:cstheme="minorHAnsi"/>
                <w:lang w:val="en-US"/>
              </w:rPr>
              <w:t>P</w:t>
            </w:r>
            <w:r w:rsidR="003D793F" w:rsidRPr="00474C8A">
              <w:rPr>
                <w:rFonts w:cstheme="minorHAnsi"/>
                <w:lang w:val="en-US"/>
              </w:rPr>
              <w:t>/INECC</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shd w:val="clear" w:color="auto" w:fill="BFBFBF" w:themeFill="background1" w:themeFillShade="BF"/>
          </w:tcPr>
          <w:p w:rsidR="003D793F" w:rsidRPr="00474C8A" w:rsidRDefault="003D793F" w:rsidP="008760E1">
            <w:pPr>
              <w:spacing w:before="0" w:after="40" w:line="216" w:lineRule="auto"/>
              <w:ind w:left="360" w:hanging="338"/>
              <w:rPr>
                <w:rFonts w:ascii="Calibri Light" w:hAnsi="Calibri Light" w:cstheme="minorHAnsi"/>
                <w:highlight w:val="yellow"/>
                <w:lang w:val="en-US"/>
              </w:rPr>
            </w:pPr>
            <w:r w:rsidRPr="00474C8A">
              <w:rPr>
                <w:rFonts w:ascii="Calibri Light" w:hAnsi="Calibri Light" w:cstheme="minorHAnsi"/>
                <w:lang w:val="en-US"/>
              </w:rPr>
              <w:t>E</w:t>
            </w:r>
            <w:r w:rsidR="008760E1" w:rsidRPr="00474C8A">
              <w:rPr>
                <w:rFonts w:ascii="Calibri Light" w:hAnsi="Calibri Light" w:cstheme="minorHAnsi"/>
                <w:lang w:val="en-US"/>
              </w:rPr>
              <w:t>x</w:t>
            </w:r>
            <w:r w:rsidRPr="00474C8A">
              <w:rPr>
                <w:rFonts w:ascii="Calibri Light" w:hAnsi="Calibri Light" w:cstheme="minorHAnsi"/>
                <w:lang w:val="en-US"/>
              </w:rPr>
              <w:t>ecu</w:t>
            </w:r>
            <w:r w:rsidR="008760E1" w:rsidRPr="00474C8A">
              <w:rPr>
                <w:rFonts w:ascii="Calibri Light" w:hAnsi="Calibri Light" w:cstheme="minorHAnsi"/>
                <w:lang w:val="en-US"/>
              </w:rPr>
              <w:t>t</w:t>
            </w:r>
            <w:r w:rsidRPr="00474C8A">
              <w:rPr>
                <w:rFonts w:ascii="Calibri Light" w:hAnsi="Calibri Light" w:cstheme="minorHAnsi"/>
                <w:lang w:val="en-US"/>
              </w:rPr>
              <w:t>i</w:t>
            </w:r>
            <w:r w:rsidR="008760E1" w:rsidRPr="00474C8A">
              <w:rPr>
                <w:rFonts w:ascii="Calibri Light" w:hAnsi="Calibri Light" w:cstheme="minorHAnsi"/>
                <w:lang w:val="en-US"/>
              </w:rPr>
              <w:t>o</w:t>
            </w:r>
            <w:r w:rsidRPr="00474C8A">
              <w:rPr>
                <w:rFonts w:ascii="Calibri Light" w:hAnsi="Calibri Light" w:cstheme="minorHAnsi"/>
                <w:lang w:val="en-US"/>
              </w:rPr>
              <w:t>n:</w:t>
            </w:r>
          </w:p>
        </w:tc>
        <w:tc>
          <w:tcPr>
            <w:tcW w:w="1577" w:type="dxa"/>
            <w:shd w:val="clear" w:color="auto" w:fill="BFBFBF" w:themeFill="background1" w:themeFillShade="BF"/>
          </w:tcPr>
          <w:p w:rsidR="003D793F" w:rsidRPr="00474C8A" w:rsidRDefault="003D793F" w:rsidP="00717990">
            <w:pPr>
              <w:spacing w:before="0" w:after="40" w:line="216" w:lineRule="auto"/>
              <w:ind w:left="360" w:hanging="338"/>
              <w:cnfStyle w:val="000000000000" w:firstRow="0" w:lastRow="0" w:firstColumn="0" w:lastColumn="0" w:oddVBand="0" w:evenVBand="0" w:oddHBand="0" w:evenHBand="0" w:firstRowFirstColumn="0" w:firstRowLastColumn="0" w:lastRowFirstColumn="0" w:lastRowLastColumn="0"/>
              <w:rPr>
                <w:rFonts w:cstheme="minorHAnsi"/>
                <w:highlight w:val="yellow"/>
                <w:lang w:val="en-US"/>
              </w:rPr>
            </w:pP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3D793F" w:rsidP="00A125BA">
            <w:pPr>
              <w:spacing w:before="40" w:after="40" w:line="216" w:lineRule="auto"/>
              <w:ind w:left="27"/>
              <w:rPr>
                <w:rFonts w:ascii="Calibri Light" w:hAnsi="Calibri Light" w:cstheme="minorHAnsi"/>
                <w:b w:val="0"/>
                <w:lang w:val="en-US"/>
              </w:rPr>
            </w:pPr>
            <w:r w:rsidRPr="00474C8A">
              <w:rPr>
                <w:rFonts w:ascii="Calibri Light" w:hAnsi="Calibri Light" w:cstheme="minorHAnsi"/>
                <w:b w:val="0"/>
                <w:lang w:val="en-US"/>
              </w:rPr>
              <w:t>Establ</w:t>
            </w:r>
            <w:r w:rsidR="00474C8A" w:rsidRPr="00474C8A">
              <w:rPr>
                <w:rFonts w:ascii="Calibri Light" w:hAnsi="Calibri Light" w:cstheme="minorHAnsi"/>
                <w:b w:val="0"/>
                <w:lang w:val="en-US"/>
              </w:rPr>
              <w:t xml:space="preserve">ish a reporting system on climate change that will align the reports and make more effective, efficient and sustainable </w:t>
            </w:r>
            <w:r w:rsidR="00A125BA" w:rsidRPr="00474C8A">
              <w:rPr>
                <w:rFonts w:ascii="Calibri Light" w:hAnsi="Calibri Light" w:cstheme="minorHAnsi"/>
                <w:b w:val="0"/>
                <w:lang w:val="en-US"/>
              </w:rPr>
              <w:t>collection</w:t>
            </w:r>
            <w:r w:rsidR="00A125BA">
              <w:rPr>
                <w:rFonts w:ascii="Calibri Light" w:hAnsi="Calibri Light" w:cstheme="minorHAnsi"/>
                <w:b w:val="0"/>
                <w:lang w:val="en-US"/>
              </w:rPr>
              <w:t xml:space="preserve"> of </w:t>
            </w:r>
            <w:r w:rsidR="00545741">
              <w:rPr>
                <w:rFonts w:ascii="Calibri Light" w:hAnsi="Calibri Light" w:cstheme="minorHAnsi"/>
                <w:b w:val="0"/>
                <w:lang w:val="en-US"/>
              </w:rPr>
              <w:t xml:space="preserve">national </w:t>
            </w:r>
            <w:r w:rsidR="00474C8A" w:rsidRPr="00474C8A">
              <w:rPr>
                <w:rFonts w:ascii="Calibri Light" w:hAnsi="Calibri Light" w:cstheme="minorHAnsi"/>
                <w:b w:val="0"/>
                <w:lang w:val="en-US"/>
              </w:rPr>
              <w:t xml:space="preserve">information </w:t>
            </w:r>
            <w:r w:rsidR="00545741">
              <w:rPr>
                <w:rFonts w:ascii="Calibri Light" w:hAnsi="Calibri Light" w:cstheme="minorHAnsi"/>
                <w:b w:val="0"/>
                <w:lang w:val="en-US"/>
              </w:rPr>
              <w:t>from all stakeholders</w:t>
            </w:r>
            <w:r w:rsidR="00474C8A" w:rsidRPr="00474C8A">
              <w:rPr>
                <w:rFonts w:ascii="Calibri Light" w:hAnsi="Calibri Light" w:cstheme="minorHAnsi"/>
                <w:b w:val="0"/>
                <w:lang w:val="en-US"/>
              </w:rPr>
              <w:t xml:space="preserve"> for preparation of the NC</w:t>
            </w:r>
            <w:r w:rsidRPr="00474C8A">
              <w:rPr>
                <w:rFonts w:ascii="Calibri Light" w:hAnsi="Calibri Light" w:cstheme="minorHAnsi"/>
                <w:b w:val="0"/>
                <w:lang w:val="en-US"/>
              </w:rPr>
              <w:t>.</w:t>
            </w:r>
          </w:p>
        </w:tc>
        <w:tc>
          <w:tcPr>
            <w:tcW w:w="1577" w:type="dxa"/>
          </w:tcPr>
          <w:p w:rsidR="003D793F" w:rsidRPr="00474C8A" w:rsidRDefault="008760E1"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U</w:t>
            </w:r>
            <w:r w:rsidR="003D793F" w:rsidRPr="00474C8A">
              <w:rPr>
                <w:rFonts w:cstheme="minorHAnsi"/>
                <w:lang w:val="en-US"/>
              </w:rPr>
              <w:t>ND</w:t>
            </w:r>
            <w:r w:rsidRPr="00474C8A">
              <w:rPr>
                <w:rFonts w:cstheme="minorHAnsi"/>
                <w:lang w:val="en-US"/>
              </w:rPr>
              <w:t>P</w:t>
            </w:r>
            <w:r w:rsidR="003D793F" w:rsidRPr="00474C8A">
              <w:rPr>
                <w:rFonts w:cstheme="minorHAnsi"/>
                <w:lang w:val="en-US"/>
              </w:rPr>
              <w:t>/INECC</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194E4E" w:rsidRDefault="003D793F" w:rsidP="00545741">
            <w:pPr>
              <w:spacing w:before="40" w:after="40" w:line="216" w:lineRule="auto"/>
              <w:ind w:left="27"/>
              <w:rPr>
                <w:rFonts w:ascii="Calibri Light" w:hAnsi="Calibri Light" w:cstheme="minorHAnsi"/>
                <w:b w:val="0"/>
                <w:lang w:val="en-US"/>
              </w:rPr>
            </w:pPr>
            <w:r w:rsidRPr="00194E4E">
              <w:rPr>
                <w:rFonts w:ascii="Calibri Light" w:hAnsi="Calibri Light" w:cstheme="minorHAnsi"/>
                <w:b w:val="0"/>
                <w:lang w:val="en-US"/>
              </w:rPr>
              <w:t>Defin</w:t>
            </w:r>
            <w:r w:rsidR="00474C8A" w:rsidRPr="00194E4E">
              <w:rPr>
                <w:rFonts w:ascii="Calibri Light" w:hAnsi="Calibri Light" w:cstheme="minorHAnsi"/>
                <w:b w:val="0"/>
                <w:lang w:val="en-US"/>
              </w:rPr>
              <w:t>e a validation process</w:t>
            </w:r>
            <w:r w:rsidRPr="00194E4E">
              <w:rPr>
                <w:rFonts w:ascii="Calibri Light" w:hAnsi="Calibri Light" w:cstheme="minorHAnsi"/>
                <w:b w:val="0"/>
                <w:lang w:val="en-US"/>
              </w:rPr>
              <w:t xml:space="preserve"> </w:t>
            </w:r>
            <w:r w:rsidR="00545741" w:rsidRPr="00194E4E">
              <w:rPr>
                <w:rFonts w:ascii="Calibri Light" w:hAnsi="Calibri Light" w:cstheme="minorHAnsi"/>
                <w:b w:val="0"/>
                <w:lang w:val="en-US"/>
              </w:rPr>
              <w:t>for the information generated from the data provided by the private sector</w:t>
            </w:r>
            <w:r w:rsidR="00313DE2" w:rsidRPr="00194E4E">
              <w:rPr>
                <w:rFonts w:ascii="Calibri Light" w:hAnsi="Calibri Light" w:cstheme="minorHAnsi"/>
                <w:b w:val="0"/>
                <w:lang w:val="en-US"/>
              </w:rPr>
              <w:t xml:space="preserve">. </w:t>
            </w:r>
          </w:p>
        </w:tc>
        <w:tc>
          <w:tcPr>
            <w:tcW w:w="1577" w:type="dxa"/>
          </w:tcPr>
          <w:p w:rsidR="003D793F" w:rsidRPr="00474C8A" w:rsidRDefault="008760E1"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U</w:t>
            </w:r>
            <w:r w:rsidR="003D793F" w:rsidRPr="00474C8A">
              <w:rPr>
                <w:rFonts w:cstheme="minorHAnsi"/>
                <w:lang w:val="en-US"/>
              </w:rPr>
              <w:t>ND</w:t>
            </w:r>
            <w:r w:rsidRPr="00474C8A">
              <w:rPr>
                <w:rFonts w:cstheme="minorHAnsi"/>
                <w:lang w:val="en-US"/>
              </w:rPr>
              <w:t>P</w:t>
            </w:r>
            <w:r w:rsidR="003D793F" w:rsidRPr="00474C8A">
              <w:rPr>
                <w:rFonts w:cstheme="minorHAnsi"/>
                <w:lang w:val="en-US"/>
              </w:rPr>
              <w:t>/INECC</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F329D2" w:rsidRDefault="00474C8A" w:rsidP="00F329D2">
            <w:pPr>
              <w:spacing w:before="40" w:after="40" w:line="216" w:lineRule="auto"/>
              <w:ind w:left="27"/>
              <w:rPr>
                <w:rFonts w:ascii="Calibri Light" w:hAnsi="Calibri Light" w:cstheme="minorHAnsi"/>
                <w:b w:val="0"/>
                <w:lang w:val="en-US"/>
              </w:rPr>
            </w:pPr>
            <w:r w:rsidRPr="00F329D2">
              <w:rPr>
                <w:rFonts w:ascii="Calibri Light" w:hAnsi="Calibri Light" w:cstheme="minorHAnsi"/>
                <w:b w:val="0"/>
                <w:lang w:val="en-US"/>
              </w:rPr>
              <w:t>Work even closer with the local governments</w:t>
            </w:r>
            <w:r w:rsidR="00F329D2" w:rsidRPr="00F329D2">
              <w:rPr>
                <w:rFonts w:ascii="Calibri Light" w:hAnsi="Calibri Light" w:cstheme="minorHAnsi"/>
                <w:b w:val="0"/>
                <w:lang w:val="en-US"/>
              </w:rPr>
              <w:t xml:space="preserve"> (state and municipal) and in a </w:t>
            </w:r>
            <w:r w:rsidR="00F329D2">
              <w:rPr>
                <w:rFonts w:ascii="Calibri Light" w:hAnsi="Calibri Light" w:cstheme="minorHAnsi"/>
                <w:b w:val="0"/>
                <w:lang w:val="en-US"/>
              </w:rPr>
              <w:t xml:space="preserve">more </w:t>
            </w:r>
            <w:r w:rsidR="00F329D2" w:rsidRPr="00F329D2">
              <w:rPr>
                <w:rFonts w:ascii="Calibri Light" w:hAnsi="Calibri Light" w:cstheme="minorHAnsi"/>
                <w:b w:val="0"/>
                <w:lang w:val="en-US"/>
              </w:rPr>
              <w:t>systemic manner</w:t>
            </w:r>
            <w:r w:rsidR="000173F1">
              <w:rPr>
                <w:rFonts w:ascii="Calibri Light" w:hAnsi="Calibri Light" w:cstheme="minorHAnsi"/>
                <w:b w:val="0"/>
                <w:lang w:val="en-US"/>
              </w:rPr>
              <w:t>.</w:t>
            </w:r>
          </w:p>
        </w:tc>
        <w:tc>
          <w:tcPr>
            <w:tcW w:w="1577" w:type="dxa"/>
          </w:tcPr>
          <w:p w:rsidR="003D793F" w:rsidRPr="00474C8A" w:rsidRDefault="003D793F"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r w:rsidR="008760E1" w:rsidRPr="00474C8A">
              <w:rPr>
                <w:rFonts w:cstheme="minorHAnsi"/>
                <w:lang w:val="en-US"/>
              </w:rPr>
              <w:t>U</w:t>
            </w:r>
            <w:r w:rsidRPr="00474C8A">
              <w:rPr>
                <w:rFonts w:cstheme="minorHAnsi"/>
                <w:lang w:val="en-US"/>
              </w:rPr>
              <w:t>ND</w:t>
            </w:r>
            <w:r w:rsidR="008760E1" w:rsidRPr="00474C8A">
              <w:rPr>
                <w:rFonts w:cstheme="minorHAnsi"/>
                <w:lang w:val="en-US"/>
              </w:rPr>
              <w:t>P</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F329D2" w:rsidRDefault="003D793F" w:rsidP="00F329D2">
            <w:pPr>
              <w:spacing w:before="40" w:after="40" w:line="216" w:lineRule="auto"/>
              <w:ind w:left="27"/>
              <w:rPr>
                <w:rFonts w:ascii="Calibri Light" w:hAnsi="Calibri Light" w:cstheme="minorHAnsi"/>
                <w:b w:val="0"/>
                <w:lang w:val="en-US"/>
              </w:rPr>
            </w:pPr>
            <w:r w:rsidRPr="00F329D2">
              <w:rPr>
                <w:rFonts w:ascii="Calibri Light" w:hAnsi="Calibri Light" w:cstheme="minorHAnsi"/>
                <w:b w:val="0"/>
                <w:lang w:val="en-US"/>
              </w:rPr>
              <w:t>Establ</w:t>
            </w:r>
            <w:r w:rsidR="00F329D2" w:rsidRPr="00F329D2">
              <w:rPr>
                <w:rFonts w:ascii="Calibri Light" w:hAnsi="Calibri Light" w:cstheme="minorHAnsi"/>
                <w:b w:val="0"/>
                <w:lang w:val="en-US"/>
              </w:rPr>
              <w:t>ish an effective measure for management so that the delivery of de NC chapters can be on time and according to form</w:t>
            </w:r>
            <w:r w:rsidRPr="00F329D2">
              <w:rPr>
                <w:rFonts w:ascii="Calibri Light" w:hAnsi="Calibri Light" w:cstheme="minorHAnsi"/>
                <w:b w:val="0"/>
                <w:lang w:val="en-US"/>
              </w:rPr>
              <w:t>.</w:t>
            </w:r>
          </w:p>
        </w:tc>
        <w:tc>
          <w:tcPr>
            <w:tcW w:w="1577" w:type="dxa"/>
          </w:tcPr>
          <w:p w:rsidR="003D793F" w:rsidRPr="00474C8A" w:rsidRDefault="003D793F"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r w:rsidR="008760E1" w:rsidRPr="00474C8A">
              <w:rPr>
                <w:rFonts w:cstheme="minorHAnsi"/>
                <w:lang w:val="en-US"/>
              </w:rPr>
              <w:t>U</w:t>
            </w:r>
            <w:r w:rsidRPr="00474C8A">
              <w:rPr>
                <w:rFonts w:cstheme="minorHAnsi"/>
                <w:lang w:val="en-US"/>
              </w:rPr>
              <w:t>ND</w:t>
            </w:r>
            <w:r w:rsidR="008760E1" w:rsidRPr="00474C8A">
              <w:rPr>
                <w:rFonts w:cstheme="minorHAnsi"/>
                <w:lang w:val="en-US"/>
              </w:rPr>
              <w:t>P</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shd w:val="clear" w:color="auto" w:fill="BFBFBF" w:themeFill="background1" w:themeFillShade="BF"/>
          </w:tcPr>
          <w:p w:rsidR="003D793F" w:rsidRPr="00474C8A" w:rsidRDefault="003D793F" w:rsidP="00F329D2">
            <w:pPr>
              <w:spacing w:before="0" w:after="0" w:line="216" w:lineRule="auto"/>
              <w:rPr>
                <w:rFonts w:ascii="Calibri Light" w:hAnsi="Calibri Light" w:cstheme="minorHAnsi"/>
                <w:lang w:val="en-US"/>
              </w:rPr>
            </w:pPr>
            <w:r w:rsidRPr="00474C8A">
              <w:rPr>
                <w:rFonts w:ascii="Calibri Light" w:hAnsi="Calibri Light" w:cstheme="minorHAnsi"/>
                <w:lang w:val="en-US"/>
              </w:rPr>
              <w:t>S</w:t>
            </w:r>
            <w:r w:rsidR="00F329D2">
              <w:rPr>
                <w:rFonts w:ascii="Calibri Light" w:hAnsi="Calibri Light" w:cstheme="minorHAnsi"/>
                <w:lang w:val="en-US"/>
              </w:rPr>
              <w:t>u</w:t>
            </w:r>
            <w:r w:rsidRPr="00474C8A">
              <w:rPr>
                <w:rFonts w:ascii="Calibri Light" w:hAnsi="Calibri Light" w:cstheme="minorHAnsi"/>
                <w:lang w:val="en-US"/>
              </w:rPr>
              <w:t>st</w:t>
            </w:r>
            <w:r w:rsidR="00F329D2">
              <w:rPr>
                <w:rFonts w:ascii="Calibri Light" w:hAnsi="Calibri Light" w:cstheme="minorHAnsi"/>
                <w:lang w:val="en-US"/>
              </w:rPr>
              <w:t>ai</w:t>
            </w:r>
            <w:r w:rsidRPr="00474C8A">
              <w:rPr>
                <w:rFonts w:ascii="Calibri Light" w:hAnsi="Calibri Light" w:cstheme="minorHAnsi"/>
                <w:lang w:val="en-US"/>
              </w:rPr>
              <w:t>n</w:t>
            </w:r>
            <w:r w:rsidR="00F329D2">
              <w:rPr>
                <w:rFonts w:ascii="Calibri Light" w:hAnsi="Calibri Light" w:cstheme="minorHAnsi"/>
                <w:lang w:val="en-US"/>
              </w:rPr>
              <w:t>a</w:t>
            </w:r>
            <w:r w:rsidRPr="00474C8A">
              <w:rPr>
                <w:rFonts w:ascii="Calibri Light" w:hAnsi="Calibri Light" w:cstheme="minorHAnsi"/>
                <w:lang w:val="en-US"/>
              </w:rPr>
              <w:t>bili</w:t>
            </w:r>
            <w:r w:rsidR="00F329D2">
              <w:rPr>
                <w:rFonts w:ascii="Calibri Light" w:hAnsi="Calibri Light" w:cstheme="minorHAnsi"/>
                <w:lang w:val="en-US"/>
              </w:rPr>
              <w:t>ty</w:t>
            </w:r>
          </w:p>
        </w:tc>
        <w:tc>
          <w:tcPr>
            <w:tcW w:w="1577" w:type="dxa"/>
            <w:shd w:val="clear" w:color="auto" w:fill="BFBFBF" w:themeFill="background1" w:themeFillShade="BF"/>
          </w:tcPr>
          <w:p w:rsidR="003D793F" w:rsidRPr="00474C8A" w:rsidRDefault="003D793F" w:rsidP="00717990">
            <w:pPr>
              <w:spacing w:before="0" w:after="0"/>
              <w:cnfStyle w:val="000000000000" w:firstRow="0" w:lastRow="0" w:firstColumn="0" w:lastColumn="0" w:oddVBand="0" w:evenVBand="0" w:oddHBand="0" w:evenHBand="0" w:firstRowFirstColumn="0" w:firstRowLastColumn="0" w:lastRowFirstColumn="0" w:lastRowLastColumn="0"/>
              <w:rPr>
                <w:rFonts w:cstheme="minorHAnsi"/>
                <w:lang w:val="en-US"/>
              </w:rPr>
            </w:pP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8760E1" w:rsidP="008760E1">
            <w:pPr>
              <w:spacing w:before="40" w:after="40" w:line="216" w:lineRule="auto"/>
              <w:ind w:left="27"/>
              <w:rPr>
                <w:rFonts w:ascii="Calibri Light" w:hAnsi="Calibri Light" w:cstheme="minorHAnsi"/>
                <w:b w:val="0"/>
                <w:lang w:val="en-US"/>
              </w:rPr>
            </w:pPr>
            <w:r w:rsidRPr="00474C8A">
              <w:rPr>
                <w:rFonts w:ascii="Calibri Light" w:hAnsi="Calibri Light" w:cstheme="minorHAnsi"/>
                <w:b w:val="0"/>
                <w:lang w:val="en-US"/>
              </w:rPr>
              <w:t xml:space="preserve">Conduct a meeting </w:t>
            </w:r>
            <w:r w:rsidR="003D793F" w:rsidRPr="00474C8A">
              <w:rPr>
                <w:rFonts w:ascii="Calibri Light" w:hAnsi="Calibri Light" w:cstheme="minorHAnsi"/>
                <w:b w:val="0"/>
                <w:lang w:val="en-US"/>
              </w:rPr>
              <w:t xml:space="preserve">(INECC, SEMARNAT, </w:t>
            </w:r>
            <w:r w:rsidRPr="00474C8A">
              <w:rPr>
                <w:rFonts w:ascii="Calibri Light" w:hAnsi="Calibri Light" w:cstheme="minorHAnsi"/>
                <w:b w:val="0"/>
                <w:lang w:val="en-US"/>
              </w:rPr>
              <w:t>U</w:t>
            </w:r>
            <w:r w:rsidR="003D793F" w:rsidRPr="00474C8A">
              <w:rPr>
                <w:rFonts w:ascii="Calibri Light" w:hAnsi="Calibri Light" w:cstheme="minorHAnsi"/>
                <w:b w:val="0"/>
                <w:lang w:val="en-US"/>
              </w:rPr>
              <w:t>ND</w:t>
            </w:r>
            <w:r w:rsidRPr="00474C8A">
              <w:rPr>
                <w:rFonts w:ascii="Calibri Light" w:hAnsi="Calibri Light" w:cstheme="minorHAnsi"/>
                <w:b w:val="0"/>
                <w:lang w:val="en-US"/>
              </w:rPr>
              <w:t>P</w:t>
            </w:r>
            <w:r w:rsidR="003D793F" w:rsidRPr="00474C8A">
              <w:rPr>
                <w:rFonts w:ascii="Calibri Light" w:hAnsi="Calibri Light" w:cstheme="minorHAnsi"/>
                <w:b w:val="0"/>
                <w:lang w:val="en-US"/>
              </w:rPr>
              <w:t xml:space="preserve">) </w:t>
            </w:r>
            <w:r w:rsidRPr="00474C8A">
              <w:rPr>
                <w:rFonts w:ascii="Calibri Light" w:hAnsi="Calibri Light" w:cstheme="minorHAnsi"/>
                <w:b w:val="0"/>
                <w:lang w:val="en-US"/>
              </w:rPr>
              <w:t xml:space="preserve">on lessons learned </w:t>
            </w:r>
            <w:r w:rsidR="00313DE2">
              <w:rPr>
                <w:rFonts w:ascii="Calibri Light" w:hAnsi="Calibri Light" w:cstheme="minorHAnsi"/>
                <w:b w:val="0"/>
                <w:lang w:val="en-US"/>
              </w:rPr>
              <w:t xml:space="preserve">and results </w:t>
            </w:r>
            <w:r w:rsidRPr="00474C8A">
              <w:rPr>
                <w:rFonts w:ascii="Calibri Light" w:hAnsi="Calibri Light" w:cstheme="minorHAnsi"/>
                <w:b w:val="0"/>
                <w:lang w:val="en-US"/>
              </w:rPr>
              <w:t xml:space="preserve">of the integration process for the </w:t>
            </w:r>
            <w:r w:rsidR="003D793F" w:rsidRPr="00474C8A">
              <w:rPr>
                <w:rFonts w:ascii="Calibri Light" w:hAnsi="Calibri Light" w:cstheme="minorHAnsi"/>
                <w:b w:val="0"/>
                <w:lang w:val="en-US"/>
              </w:rPr>
              <w:t>S</w:t>
            </w:r>
            <w:r w:rsidRPr="00474C8A">
              <w:rPr>
                <w:rFonts w:ascii="Calibri Light" w:hAnsi="Calibri Light" w:cstheme="minorHAnsi"/>
                <w:b w:val="0"/>
                <w:lang w:val="en-US"/>
              </w:rPr>
              <w:t>i</w:t>
            </w:r>
            <w:r w:rsidR="003D793F" w:rsidRPr="00474C8A">
              <w:rPr>
                <w:rFonts w:ascii="Calibri Light" w:hAnsi="Calibri Light" w:cstheme="minorHAnsi"/>
                <w:b w:val="0"/>
                <w:lang w:val="en-US"/>
              </w:rPr>
              <w:t>xt</w:t>
            </w:r>
            <w:r w:rsidRPr="00474C8A">
              <w:rPr>
                <w:rFonts w:ascii="Calibri Light" w:hAnsi="Calibri Light" w:cstheme="minorHAnsi"/>
                <w:b w:val="0"/>
                <w:lang w:val="en-US"/>
              </w:rPr>
              <w:t>h</w:t>
            </w:r>
            <w:r w:rsidR="003D793F" w:rsidRPr="00474C8A">
              <w:rPr>
                <w:rFonts w:ascii="Calibri Light" w:hAnsi="Calibri Light" w:cstheme="minorHAnsi"/>
                <w:b w:val="0"/>
                <w:lang w:val="en-US"/>
              </w:rPr>
              <w:t xml:space="preserve"> N</w:t>
            </w:r>
            <w:r w:rsidRPr="00474C8A">
              <w:rPr>
                <w:rFonts w:ascii="Calibri Light" w:hAnsi="Calibri Light" w:cstheme="minorHAnsi"/>
                <w:b w:val="0"/>
                <w:lang w:val="en-US"/>
              </w:rPr>
              <w:t>C</w:t>
            </w:r>
            <w:r w:rsidR="003D793F" w:rsidRPr="00474C8A">
              <w:rPr>
                <w:rFonts w:ascii="Calibri Light" w:hAnsi="Calibri Light" w:cstheme="minorHAnsi"/>
                <w:b w:val="0"/>
                <w:lang w:val="en-US"/>
              </w:rPr>
              <w:t>.</w:t>
            </w:r>
          </w:p>
        </w:tc>
        <w:tc>
          <w:tcPr>
            <w:tcW w:w="1577" w:type="dxa"/>
          </w:tcPr>
          <w:p w:rsidR="003D793F" w:rsidRPr="00474C8A" w:rsidRDefault="003D793F" w:rsidP="00717990">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PNUD/INECC</w:t>
            </w:r>
          </w:p>
        </w:tc>
      </w:tr>
      <w:tr w:rsidR="003D793F" w:rsidRPr="00474C8A" w:rsidTr="00E31F1C">
        <w:tblPrEx>
          <w:jc w:val="left"/>
        </w:tblPrEx>
        <w:tc>
          <w:tcPr>
            <w:cnfStyle w:val="001000000000" w:firstRow="0" w:lastRow="0" w:firstColumn="1" w:lastColumn="0" w:oddVBand="0" w:evenVBand="0" w:oddHBand="0" w:evenHBand="0" w:firstRowFirstColumn="0" w:firstRowLastColumn="0" w:lastRowFirstColumn="0" w:lastRowLastColumn="0"/>
            <w:tcW w:w="7793" w:type="dxa"/>
            <w:gridSpan w:val="2"/>
          </w:tcPr>
          <w:p w:rsidR="003D793F" w:rsidRPr="00474C8A" w:rsidRDefault="003D793F" w:rsidP="00A125BA">
            <w:pPr>
              <w:spacing w:before="40" w:after="40" w:line="216" w:lineRule="auto"/>
              <w:ind w:left="27"/>
              <w:rPr>
                <w:rFonts w:ascii="Calibri Light" w:hAnsi="Calibri Light" w:cstheme="minorHAnsi"/>
                <w:b w:val="0"/>
                <w:lang w:val="en-US"/>
              </w:rPr>
            </w:pPr>
            <w:r w:rsidRPr="00474C8A">
              <w:rPr>
                <w:rFonts w:ascii="Calibri Light" w:hAnsi="Calibri Light" w:cstheme="minorHAnsi"/>
                <w:b w:val="0"/>
                <w:lang w:val="en-US"/>
              </w:rPr>
              <w:t>H</w:t>
            </w:r>
            <w:r w:rsidR="008760E1" w:rsidRPr="00474C8A">
              <w:rPr>
                <w:rFonts w:ascii="Calibri Light" w:hAnsi="Calibri Light" w:cstheme="minorHAnsi"/>
                <w:b w:val="0"/>
                <w:lang w:val="en-US"/>
              </w:rPr>
              <w:t xml:space="preserve">old a workshop on lessons learned </w:t>
            </w:r>
            <w:r w:rsidR="008760E1" w:rsidRPr="00194E4E">
              <w:rPr>
                <w:rFonts w:ascii="Calibri Light" w:hAnsi="Calibri Light" w:cstheme="minorHAnsi"/>
                <w:b w:val="0"/>
                <w:lang w:val="en-US"/>
              </w:rPr>
              <w:t>with</w:t>
            </w:r>
            <w:r w:rsidR="00545741" w:rsidRPr="00194E4E">
              <w:rPr>
                <w:rFonts w:ascii="Calibri Light" w:hAnsi="Calibri Light" w:cstheme="minorHAnsi"/>
                <w:lang w:val="en-US"/>
              </w:rPr>
              <w:t xml:space="preserve"> </w:t>
            </w:r>
            <w:r w:rsidR="00E028C5" w:rsidRPr="00194E4E">
              <w:rPr>
                <w:rFonts w:ascii="Calibri Light" w:hAnsi="Calibri Light" w:cstheme="minorHAnsi"/>
                <w:b w:val="0"/>
                <w:lang w:val="en-US"/>
              </w:rPr>
              <w:t>CICC</w:t>
            </w:r>
            <w:r w:rsidRPr="00474C8A">
              <w:rPr>
                <w:rFonts w:ascii="Calibri Light" w:hAnsi="Calibri Light" w:cstheme="minorHAnsi"/>
                <w:b w:val="0"/>
                <w:lang w:val="en-US"/>
              </w:rPr>
              <w:t xml:space="preserve"> </w:t>
            </w:r>
            <w:r w:rsidR="008760E1" w:rsidRPr="00474C8A">
              <w:rPr>
                <w:rFonts w:ascii="Calibri Light" w:hAnsi="Calibri Light" w:cstheme="minorHAnsi"/>
                <w:b w:val="0"/>
                <w:lang w:val="en-US"/>
              </w:rPr>
              <w:t>and external stakeholders that will allow</w:t>
            </w:r>
            <w:r w:rsidR="00545741">
              <w:rPr>
                <w:rFonts w:ascii="Calibri Light" w:hAnsi="Calibri Light" w:cstheme="minorHAnsi"/>
                <w:b w:val="0"/>
                <w:lang w:val="en-US"/>
              </w:rPr>
              <w:t xml:space="preserve"> socializing the results</w:t>
            </w:r>
            <w:r w:rsidR="00313DE2">
              <w:rPr>
                <w:rFonts w:ascii="Calibri Light" w:hAnsi="Calibri Light" w:cstheme="minorHAnsi"/>
                <w:b w:val="0"/>
                <w:lang w:val="en-US"/>
              </w:rPr>
              <w:t xml:space="preserve"> and </w:t>
            </w:r>
            <w:r w:rsidR="008760E1" w:rsidRPr="00474C8A">
              <w:rPr>
                <w:rFonts w:ascii="Calibri Light" w:hAnsi="Calibri Light" w:cstheme="minorHAnsi"/>
                <w:b w:val="0"/>
                <w:lang w:val="en-US"/>
              </w:rPr>
              <w:t xml:space="preserve">enhancement of the design of the Seventh </w:t>
            </w:r>
            <w:r w:rsidRPr="00474C8A">
              <w:rPr>
                <w:rFonts w:ascii="Calibri Light" w:hAnsi="Calibri Light" w:cstheme="minorHAnsi"/>
                <w:b w:val="0"/>
                <w:lang w:val="en-US"/>
              </w:rPr>
              <w:t>N</w:t>
            </w:r>
            <w:r w:rsidR="008760E1" w:rsidRPr="00474C8A">
              <w:rPr>
                <w:rFonts w:ascii="Calibri Light" w:hAnsi="Calibri Light" w:cstheme="minorHAnsi"/>
                <w:b w:val="0"/>
                <w:lang w:val="en-US"/>
              </w:rPr>
              <w:t>C</w:t>
            </w:r>
            <w:r w:rsidRPr="00474C8A">
              <w:rPr>
                <w:rFonts w:ascii="Calibri Light" w:hAnsi="Calibri Light" w:cstheme="minorHAnsi"/>
                <w:b w:val="0"/>
                <w:lang w:val="en-US"/>
              </w:rPr>
              <w:t>.</w:t>
            </w:r>
          </w:p>
        </w:tc>
        <w:tc>
          <w:tcPr>
            <w:tcW w:w="1577" w:type="dxa"/>
          </w:tcPr>
          <w:p w:rsidR="003D793F" w:rsidRPr="00474C8A" w:rsidRDefault="003D793F"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r w:rsidR="008760E1" w:rsidRPr="00474C8A">
              <w:rPr>
                <w:rFonts w:cstheme="minorHAnsi"/>
                <w:lang w:val="en-US"/>
              </w:rPr>
              <w:t>U</w:t>
            </w:r>
            <w:r w:rsidRPr="00474C8A">
              <w:rPr>
                <w:rFonts w:cstheme="minorHAnsi"/>
                <w:lang w:val="en-US"/>
              </w:rPr>
              <w:t>ND</w:t>
            </w:r>
            <w:r w:rsidR="008760E1" w:rsidRPr="00474C8A">
              <w:rPr>
                <w:rFonts w:cstheme="minorHAnsi"/>
                <w:lang w:val="en-US"/>
              </w:rPr>
              <w:t>P</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2D5C85" w:rsidRDefault="003D793F" w:rsidP="00ED7B3F">
            <w:pPr>
              <w:spacing w:before="40" w:after="40" w:line="216" w:lineRule="auto"/>
              <w:ind w:left="29" w:hanging="2"/>
              <w:rPr>
                <w:rFonts w:ascii="Calibri Light" w:hAnsi="Calibri Light" w:cstheme="minorHAnsi"/>
                <w:b w:val="0"/>
                <w:bCs w:val="0"/>
                <w:lang w:val="en-US"/>
              </w:rPr>
            </w:pPr>
            <w:r w:rsidRPr="00474C8A">
              <w:rPr>
                <w:rFonts w:ascii="Calibri Light" w:hAnsi="Calibri Light" w:cstheme="minorHAnsi"/>
                <w:b w:val="0"/>
                <w:lang w:val="en-US"/>
              </w:rPr>
              <w:t>Identif</w:t>
            </w:r>
            <w:r w:rsidR="008760E1" w:rsidRPr="00474C8A">
              <w:rPr>
                <w:rFonts w:ascii="Calibri Light" w:hAnsi="Calibri Light" w:cstheme="minorHAnsi"/>
                <w:b w:val="0"/>
                <w:lang w:val="en-US"/>
              </w:rPr>
              <w:t xml:space="preserve">y strategic </w:t>
            </w:r>
            <w:r w:rsidR="00D7186A" w:rsidRPr="00474C8A">
              <w:rPr>
                <w:rFonts w:ascii="Calibri Light" w:hAnsi="Calibri Light" w:cstheme="minorHAnsi"/>
                <w:b w:val="0"/>
                <w:lang w:val="en-US"/>
              </w:rPr>
              <w:t xml:space="preserve">Project </w:t>
            </w:r>
            <w:r w:rsidR="008760E1" w:rsidRPr="00474C8A">
              <w:rPr>
                <w:rFonts w:ascii="Calibri Light" w:hAnsi="Calibri Light" w:cstheme="minorHAnsi"/>
                <w:b w:val="0"/>
                <w:lang w:val="en-US"/>
              </w:rPr>
              <w:t xml:space="preserve">stakeholders </w:t>
            </w:r>
            <w:r w:rsidR="00D7186A" w:rsidRPr="00474C8A">
              <w:rPr>
                <w:rFonts w:ascii="Calibri Light" w:hAnsi="Calibri Light" w:cstheme="minorHAnsi"/>
                <w:b w:val="0"/>
                <w:lang w:val="en-US"/>
              </w:rPr>
              <w:t>that will promote the climate agenda and the development of the NC in the National Development Plan</w:t>
            </w:r>
            <w:r w:rsidRPr="00474C8A">
              <w:rPr>
                <w:rFonts w:ascii="Calibri Light" w:hAnsi="Calibri Light" w:cstheme="minorHAnsi"/>
                <w:b w:val="0"/>
                <w:lang w:val="en-US"/>
              </w:rPr>
              <w:t>.</w:t>
            </w:r>
          </w:p>
        </w:tc>
        <w:tc>
          <w:tcPr>
            <w:tcW w:w="1577" w:type="dxa"/>
          </w:tcPr>
          <w:p w:rsidR="003D793F" w:rsidRPr="00474C8A" w:rsidRDefault="003D793F" w:rsidP="00717990">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D7186A" w:rsidP="00D7186A">
            <w:pPr>
              <w:spacing w:before="40" w:after="40" w:line="216" w:lineRule="auto"/>
              <w:ind w:left="27"/>
              <w:rPr>
                <w:rFonts w:ascii="Calibri Light" w:hAnsi="Calibri Light" w:cstheme="minorHAnsi"/>
                <w:b w:val="0"/>
                <w:bCs w:val="0"/>
                <w:lang w:val="en-US"/>
              </w:rPr>
            </w:pPr>
            <w:r w:rsidRPr="00474C8A">
              <w:rPr>
                <w:rFonts w:ascii="Calibri Light" w:hAnsi="Calibri Light" w:cstheme="minorHAnsi"/>
                <w:b w:val="0"/>
                <w:bCs w:val="0"/>
                <w:lang w:val="en-US"/>
              </w:rPr>
              <w:t xml:space="preserve">Generate a summary of activities regarding the development of capacities and institutional strengthening attained with the Sixth NC to present to the new administration of the </w:t>
            </w:r>
            <w:r w:rsidR="003D793F" w:rsidRPr="00474C8A">
              <w:rPr>
                <w:rFonts w:ascii="Calibri Light" w:hAnsi="Calibri Light" w:cstheme="minorHAnsi"/>
                <w:b w:val="0"/>
                <w:bCs w:val="0"/>
                <w:lang w:val="en-US"/>
              </w:rPr>
              <w:t xml:space="preserve">INECC </w:t>
            </w:r>
            <w:r w:rsidRPr="00474C8A">
              <w:rPr>
                <w:rFonts w:ascii="Calibri Light" w:hAnsi="Calibri Light" w:cstheme="minorHAnsi"/>
                <w:b w:val="0"/>
                <w:bCs w:val="0"/>
                <w:lang w:val="en-US"/>
              </w:rPr>
              <w:t>and</w:t>
            </w:r>
            <w:r w:rsidR="003D793F" w:rsidRPr="00474C8A">
              <w:rPr>
                <w:rFonts w:ascii="Calibri Light" w:hAnsi="Calibri Light" w:cstheme="minorHAnsi"/>
                <w:b w:val="0"/>
                <w:bCs w:val="0"/>
                <w:lang w:val="en-US"/>
              </w:rPr>
              <w:t xml:space="preserve"> SEMARNA</w:t>
            </w:r>
            <w:r w:rsidRPr="00474C8A">
              <w:rPr>
                <w:rFonts w:ascii="Calibri Light" w:hAnsi="Calibri Light" w:cstheme="minorHAnsi"/>
                <w:b w:val="0"/>
                <w:bCs w:val="0"/>
                <w:lang w:val="en-US"/>
              </w:rPr>
              <w:t>T</w:t>
            </w:r>
            <w:r w:rsidR="003D793F" w:rsidRPr="00474C8A">
              <w:rPr>
                <w:rFonts w:ascii="Calibri Light" w:hAnsi="Calibri Light" w:cstheme="minorHAnsi"/>
                <w:b w:val="0"/>
                <w:bCs w:val="0"/>
                <w:lang w:val="en-US"/>
              </w:rPr>
              <w:t>.</w:t>
            </w:r>
          </w:p>
        </w:tc>
        <w:tc>
          <w:tcPr>
            <w:tcW w:w="1577" w:type="dxa"/>
          </w:tcPr>
          <w:p w:rsidR="003D793F" w:rsidRPr="00474C8A" w:rsidRDefault="003D793F"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INECC/</w:t>
            </w:r>
            <w:r w:rsidR="008760E1" w:rsidRPr="00474C8A">
              <w:rPr>
                <w:rFonts w:cstheme="minorHAnsi"/>
                <w:lang w:val="en-US"/>
              </w:rPr>
              <w:t>U</w:t>
            </w:r>
            <w:r w:rsidRPr="00474C8A">
              <w:rPr>
                <w:rFonts w:cstheme="minorHAnsi"/>
                <w:lang w:val="en-US"/>
              </w:rPr>
              <w:t>ND</w:t>
            </w:r>
            <w:r w:rsidR="008760E1" w:rsidRPr="00474C8A">
              <w:rPr>
                <w:rFonts w:cstheme="minorHAnsi"/>
                <w:lang w:val="en-US"/>
              </w:rPr>
              <w:t>P</w:t>
            </w:r>
          </w:p>
        </w:tc>
      </w:tr>
      <w:tr w:rsidR="003D793F" w:rsidRPr="00474C8A" w:rsidTr="00E31F1C">
        <w:trPr>
          <w:gridBefore w:val="1"/>
          <w:wBefore w:w="8" w:type="dxa"/>
          <w:jc w:val="center"/>
        </w:trPr>
        <w:tc>
          <w:tcPr>
            <w:cnfStyle w:val="001000000000" w:firstRow="0" w:lastRow="0" w:firstColumn="1" w:lastColumn="0" w:oddVBand="0" w:evenVBand="0" w:oddHBand="0" w:evenHBand="0" w:firstRowFirstColumn="0" w:firstRowLastColumn="0" w:lastRowFirstColumn="0" w:lastRowLastColumn="0"/>
            <w:tcW w:w="7785" w:type="dxa"/>
          </w:tcPr>
          <w:p w:rsidR="003D793F" w:rsidRPr="00474C8A" w:rsidRDefault="00D7186A" w:rsidP="00D7186A">
            <w:pPr>
              <w:spacing w:before="40" w:after="40" w:line="216" w:lineRule="auto"/>
              <w:ind w:left="27"/>
              <w:rPr>
                <w:rFonts w:ascii="Calibri Light" w:hAnsi="Calibri Light" w:cstheme="minorHAnsi"/>
                <w:b w:val="0"/>
                <w:bCs w:val="0"/>
                <w:lang w:val="en-US"/>
              </w:rPr>
            </w:pPr>
            <w:r w:rsidRPr="00474C8A">
              <w:rPr>
                <w:rFonts w:ascii="Calibri Light" w:hAnsi="Calibri Light" w:cstheme="minorHAnsi"/>
                <w:b w:val="0"/>
                <w:bCs w:val="0"/>
                <w:lang w:val="en-US"/>
              </w:rPr>
              <w:t>Add the results of the Sixth NC</w:t>
            </w:r>
            <w:r w:rsidR="003D793F" w:rsidRPr="00474C8A">
              <w:rPr>
                <w:rFonts w:ascii="Calibri Light" w:hAnsi="Calibri Light" w:cstheme="minorHAnsi"/>
                <w:b w:val="0"/>
                <w:bCs w:val="0"/>
                <w:lang w:val="en-US"/>
              </w:rPr>
              <w:t xml:space="preserve"> </w:t>
            </w:r>
            <w:r w:rsidRPr="00474C8A">
              <w:rPr>
                <w:rFonts w:ascii="Calibri Light" w:hAnsi="Calibri Light" w:cstheme="minorHAnsi"/>
                <w:b w:val="0"/>
                <w:bCs w:val="0"/>
                <w:lang w:val="en-US"/>
              </w:rPr>
              <w:t>to the cooperation agenda of UNDP with the new administration</w:t>
            </w:r>
            <w:r w:rsidR="003D793F" w:rsidRPr="00474C8A">
              <w:rPr>
                <w:rFonts w:ascii="Calibri Light" w:hAnsi="Calibri Light" w:cstheme="minorHAnsi"/>
                <w:b w:val="0"/>
                <w:bCs w:val="0"/>
                <w:lang w:val="en-US"/>
              </w:rPr>
              <w:t>.</w:t>
            </w:r>
          </w:p>
        </w:tc>
        <w:tc>
          <w:tcPr>
            <w:tcW w:w="1577" w:type="dxa"/>
          </w:tcPr>
          <w:p w:rsidR="003D793F" w:rsidRPr="00474C8A" w:rsidRDefault="008760E1"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U</w:t>
            </w:r>
            <w:r w:rsidR="003D793F" w:rsidRPr="00474C8A">
              <w:rPr>
                <w:rFonts w:cstheme="minorHAnsi"/>
                <w:lang w:val="en-US"/>
              </w:rPr>
              <w:t>ND</w:t>
            </w:r>
            <w:r w:rsidRPr="00474C8A">
              <w:rPr>
                <w:rFonts w:cstheme="minorHAnsi"/>
                <w:lang w:val="en-US"/>
              </w:rPr>
              <w:t>P</w:t>
            </w:r>
          </w:p>
        </w:tc>
      </w:tr>
      <w:tr w:rsidR="003D793F" w:rsidRPr="00474C8A" w:rsidTr="00E31F1C">
        <w:tblPrEx>
          <w:jc w:val="left"/>
        </w:tblPrEx>
        <w:tc>
          <w:tcPr>
            <w:cnfStyle w:val="001000000000" w:firstRow="0" w:lastRow="0" w:firstColumn="1" w:lastColumn="0" w:oddVBand="0" w:evenVBand="0" w:oddHBand="0" w:evenHBand="0" w:firstRowFirstColumn="0" w:firstRowLastColumn="0" w:lastRowFirstColumn="0" w:lastRowLastColumn="0"/>
            <w:tcW w:w="7793" w:type="dxa"/>
            <w:gridSpan w:val="2"/>
          </w:tcPr>
          <w:p w:rsidR="003D793F" w:rsidRPr="00474C8A" w:rsidRDefault="003D793F" w:rsidP="00FF665D">
            <w:pPr>
              <w:spacing w:before="40" w:after="40" w:line="216" w:lineRule="auto"/>
              <w:ind w:left="27"/>
              <w:rPr>
                <w:rFonts w:ascii="Calibri Light" w:hAnsi="Calibri Light" w:cstheme="minorHAnsi"/>
                <w:b w:val="0"/>
                <w:bCs w:val="0"/>
                <w:lang w:val="en-US"/>
              </w:rPr>
            </w:pPr>
            <w:r w:rsidRPr="00474C8A">
              <w:rPr>
                <w:rFonts w:ascii="Calibri Light" w:hAnsi="Calibri Light" w:cstheme="minorHAnsi"/>
                <w:b w:val="0"/>
                <w:bCs w:val="0"/>
                <w:lang w:val="en-US"/>
              </w:rPr>
              <w:t>D</w:t>
            </w:r>
            <w:r w:rsidR="00703C2C" w:rsidRPr="00474C8A">
              <w:rPr>
                <w:rFonts w:ascii="Calibri Light" w:hAnsi="Calibri Light" w:cstheme="minorHAnsi"/>
                <w:b w:val="0"/>
                <w:bCs w:val="0"/>
                <w:lang w:val="en-US"/>
              </w:rPr>
              <w:t xml:space="preserve">esign a monitoring system for </w:t>
            </w:r>
            <w:r w:rsidR="00B80F4E" w:rsidRPr="00474C8A">
              <w:rPr>
                <w:rFonts w:ascii="Calibri Light" w:hAnsi="Calibri Light" w:cstheme="minorHAnsi"/>
                <w:b w:val="0"/>
                <w:bCs w:val="0"/>
                <w:lang w:val="en-US"/>
              </w:rPr>
              <w:t>tracking</w:t>
            </w:r>
            <w:r w:rsidR="00703C2C" w:rsidRPr="00474C8A">
              <w:rPr>
                <w:rFonts w:ascii="Calibri Light" w:hAnsi="Calibri Light" w:cstheme="minorHAnsi"/>
                <w:b w:val="0"/>
                <w:bCs w:val="0"/>
                <w:lang w:val="en-US"/>
              </w:rPr>
              <w:t xml:space="preserve"> the degree of satisfaction of the external stakeholders and of the quality of the information provided</w:t>
            </w:r>
            <w:r w:rsidRPr="00474C8A">
              <w:rPr>
                <w:rFonts w:ascii="Calibri Light" w:hAnsi="Calibri Light" w:cstheme="minorHAnsi"/>
                <w:b w:val="0"/>
                <w:bCs w:val="0"/>
                <w:lang w:val="en-US"/>
              </w:rPr>
              <w:t xml:space="preserve">, </w:t>
            </w:r>
            <w:r w:rsidR="00FF665D" w:rsidRPr="00474C8A">
              <w:rPr>
                <w:rFonts w:ascii="Calibri Light" w:hAnsi="Calibri Light" w:cstheme="minorHAnsi"/>
                <w:b w:val="0"/>
                <w:bCs w:val="0"/>
                <w:lang w:val="en-US"/>
              </w:rPr>
              <w:t xml:space="preserve">in order to establish a mechanism of joint </w:t>
            </w:r>
            <w:r w:rsidR="00B80F4E" w:rsidRPr="00474C8A">
              <w:rPr>
                <w:rFonts w:ascii="Calibri Light" w:hAnsi="Calibri Light" w:cstheme="minorHAnsi"/>
                <w:b w:val="0"/>
                <w:bCs w:val="0"/>
                <w:lang w:val="en-US"/>
              </w:rPr>
              <w:t>responsibility</w:t>
            </w:r>
            <w:r w:rsidR="00FF665D" w:rsidRPr="00474C8A">
              <w:rPr>
                <w:rFonts w:ascii="Calibri Light" w:hAnsi="Calibri Light" w:cstheme="minorHAnsi"/>
                <w:b w:val="0"/>
                <w:bCs w:val="0"/>
                <w:lang w:val="en-US"/>
              </w:rPr>
              <w:t xml:space="preserve"> for the report</w:t>
            </w:r>
            <w:r w:rsidRPr="00474C8A">
              <w:rPr>
                <w:rFonts w:ascii="Calibri Light" w:hAnsi="Calibri Light" w:cstheme="minorHAnsi"/>
                <w:b w:val="0"/>
                <w:bCs w:val="0"/>
                <w:lang w:val="en-US"/>
              </w:rPr>
              <w:t>.</w:t>
            </w:r>
          </w:p>
        </w:tc>
        <w:tc>
          <w:tcPr>
            <w:tcW w:w="1577" w:type="dxa"/>
          </w:tcPr>
          <w:p w:rsidR="003D793F" w:rsidRPr="00474C8A" w:rsidRDefault="008760E1"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U</w:t>
            </w:r>
            <w:r w:rsidR="003D793F" w:rsidRPr="00474C8A">
              <w:rPr>
                <w:rFonts w:cstheme="minorHAnsi"/>
                <w:lang w:val="en-US"/>
              </w:rPr>
              <w:t>ND</w:t>
            </w:r>
            <w:r w:rsidRPr="00474C8A">
              <w:rPr>
                <w:rFonts w:cstheme="minorHAnsi"/>
                <w:lang w:val="en-US"/>
              </w:rPr>
              <w:t>P</w:t>
            </w:r>
            <w:r w:rsidR="003D793F" w:rsidRPr="00474C8A">
              <w:rPr>
                <w:rFonts w:cstheme="minorHAnsi"/>
                <w:lang w:val="en-US"/>
              </w:rPr>
              <w:t>/INECC</w:t>
            </w:r>
          </w:p>
        </w:tc>
      </w:tr>
      <w:tr w:rsidR="003D793F" w:rsidRPr="00474C8A" w:rsidTr="00E31F1C">
        <w:tblPrEx>
          <w:jc w:val="left"/>
        </w:tblPrEx>
        <w:tc>
          <w:tcPr>
            <w:cnfStyle w:val="001000000000" w:firstRow="0" w:lastRow="0" w:firstColumn="1" w:lastColumn="0" w:oddVBand="0" w:evenVBand="0" w:oddHBand="0" w:evenHBand="0" w:firstRowFirstColumn="0" w:firstRowLastColumn="0" w:lastRowFirstColumn="0" w:lastRowLastColumn="0"/>
            <w:tcW w:w="7793" w:type="dxa"/>
            <w:gridSpan w:val="2"/>
          </w:tcPr>
          <w:p w:rsidR="003D793F" w:rsidRPr="00474C8A" w:rsidRDefault="003D793F" w:rsidP="00545741">
            <w:pPr>
              <w:spacing w:before="40" w:after="40" w:line="216" w:lineRule="auto"/>
              <w:ind w:left="27"/>
              <w:rPr>
                <w:rFonts w:ascii="Calibri Light" w:hAnsi="Calibri Light" w:cstheme="minorHAnsi"/>
                <w:b w:val="0"/>
                <w:bCs w:val="0"/>
                <w:lang w:val="en-US"/>
              </w:rPr>
            </w:pPr>
            <w:r w:rsidRPr="00474C8A">
              <w:rPr>
                <w:rFonts w:ascii="Calibri Light" w:hAnsi="Calibri Light" w:cstheme="minorHAnsi"/>
                <w:b w:val="0"/>
                <w:bCs w:val="0"/>
                <w:lang w:val="en-US"/>
              </w:rPr>
              <w:t>Establ</w:t>
            </w:r>
            <w:r w:rsidR="00FF665D" w:rsidRPr="00474C8A">
              <w:rPr>
                <w:rFonts w:ascii="Calibri Light" w:hAnsi="Calibri Light" w:cstheme="minorHAnsi"/>
                <w:b w:val="0"/>
                <w:bCs w:val="0"/>
                <w:lang w:val="en-US"/>
              </w:rPr>
              <w:t xml:space="preserve">ish a </w:t>
            </w:r>
            <w:r w:rsidR="00545741">
              <w:rPr>
                <w:rFonts w:ascii="Calibri Light" w:hAnsi="Calibri Light" w:cstheme="minorHAnsi"/>
                <w:b w:val="0"/>
                <w:bCs w:val="0"/>
                <w:lang w:val="en-US"/>
              </w:rPr>
              <w:t>n</w:t>
            </w:r>
            <w:r w:rsidR="00545741" w:rsidRPr="00474C8A">
              <w:rPr>
                <w:rFonts w:ascii="Calibri Light" w:hAnsi="Calibri Light" w:cstheme="minorHAnsi"/>
                <w:b w:val="0"/>
                <w:bCs w:val="0"/>
                <w:lang w:val="en-US"/>
              </w:rPr>
              <w:t xml:space="preserve">ational </w:t>
            </w:r>
            <w:r w:rsidR="00FF665D" w:rsidRPr="00474C8A">
              <w:rPr>
                <w:rFonts w:ascii="Calibri Light" w:hAnsi="Calibri Light" w:cstheme="minorHAnsi"/>
                <w:b w:val="0"/>
                <w:bCs w:val="0"/>
                <w:lang w:val="en-US"/>
              </w:rPr>
              <w:t>reporting system regarding climate change</w:t>
            </w:r>
            <w:r w:rsidR="003F1EF0" w:rsidRPr="00474C8A">
              <w:rPr>
                <w:rFonts w:ascii="Calibri Light" w:hAnsi="Calibri Light" w:cstheme="minorHAnsi"/>
                <w:b w:val="0"/>
                <w:bCs w:val="0"/>
                <w:lang w:val="en-US"/>
              </w:rPr>
              <w:t>.</w:t>
            </w:r>
          </w:p>
        </w:tc>
        <w:tc>
          <w:tcPr>
            <w:tcW w:w="1577" w:type="dxa"/>
          </w:tcPr>
          <w:p w:rsidR="003D793F" w:rsidRPr="00474C8A" w:rsidRDefault="008760E1" w:rsidP="008760E1">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74C8A">
              <w:rPr>
                <w:rFonts w:cstheme="minorHAnsi"/>
                <w:lang w:val="en-US"/>
              </w:rPr>
              <w:t>U</w:t>
            </w:r>
            <w:r w:rsidR="003D793F" w:rsidRPr="00474C8A">
              <w:rPr>
                <w:rFonts w:cstheme="minorHAnsi"/>
                <w:lang w:val="en-US"/>
              </w:rPr>
              <w:t>ND</w:t>
            </w:r>
            <w:r w:rsidRPr="00474C8A">
              <w:rPr>
                <w:rFonts w:cstheme="minorHAnsi"/>
                <w:lang w:val="en-US"/>
              </w:rPr>
              <w:t>P</w:t>
            </w:r>
            <w:r w:rsidR="003D793F" w:rsidRPr="00474C8A">
              <w:rPr>
                <w:rFonts w:cstheme="minorHAnsi"/>
                <w:lang w:val="en-US"/>
              </w:rPr>
              <w:t>/INECC</w:t>
            </w:r>
          </w:p>
        </w:tc>
      </w:tr>
    </w:tbl>
    <w:p w:rsidR="007C1824" w:rsidRDefault="007C1824" w:rsidP="007C1824">
      <w:pPr>
        <w:spacing w:before="60" w:after="60" w:line="240" w:lineRule="auto"/>
        <w:jc w:val="right"/>
        <w:rPr>
          <w:rFonts w:asciiTheme="majorHAnsi" w:hAnsiTheme="majorHAnsi" w:cstheme="majorHAnsi"/>
          <w:b/>
          <w:i/>
          <w:color w:val="3333CC"/>
          <w:sz w:val="28"/>
        </w:rPr>
      </w:pPr>
    </w:p>
    <w:p w:rsidR="006D7D40" w:rsidRPr="00F329D2" w:rsidRDefault="006D7D40" w:rsidP="007C1824">
      <w:pPr>
        <w:spacing w:before="20" w:after="20" w:line="240" w:lineRule="auto"/>
        <w:jc w:val="right"/>
        <w:rPr>
          <w:rFonts w:asciiTheme="majorHAnsi" w:hAnsiTheme="majorHAnsi" w:cstheme="majorHAnsi"/>
          <w:b/>
          <w:i/>
          <w:color w:val="00B050"/>
          <w:sz w:val="28"/>
          <w:lang w:val="en-US"/>
        </w:rPr>
      </w:pPr>
      <w:r w:rsidRPr="00F329D2">
        <w:rPr>
          <w:rFonts w:asciiTheme="majorHAnsi" w:hAnsiTheme="majorHAnsi" w:cstheme="majorHAnsi"/>
          <w:b/>
          <w:i/>
          <w:color w:val="00B050"/>
          <w:sz w:val="28"/>
          <w:lang w:val="en-US"/>
        </w:rPr>
        <w:t>“Co</w:t>
      </w:r>
      <w:r w:rsidR="00FF665D" w:rsidRPr="00F329D2">
        <w:rPr>
          <w:rFonts w:asciiTheme="majorHAnsi" w:hAnsiTheme="majorHAnsi" w:cstheme="majorHAnsi"/>
          <w:b/>
          <w:i/>
          <w:color w:val="00B050"/>
          <w:sz w:val="28"/>
          <w:lang w:val="en-US"/>
        </w:rPr>
        <w:t>m</w:t>
      </w:r>
      <w:r w:rsidRPr="00F329D2">
        <w:rPr>
          <w:rFonts w:asciiTheme="majorHAnsi" w:hAnsiTheme="majorHAnsi" w:cstheme="majorHAnsi"/>
          <w:b/>
          <w:i/>
          <w:color w:val="00B050"/>
          <w:sz w:val="28"/>
          <w:lang w:val="en-US"/>
        </w:rPr>
        <w:t>munica</w:t>
      </w:r>
      <w:r w:rsidR="00FF665D" w:rsidRPr="00F329D2">
        <w:rPr>
          <w:rFonts w:asciiTheme="majorHAnsi" w:hAnsiTheme="majorHAnsi" w:cstheme="majorHAnsi"/>
          <w:b/>
          <w:i/>
          <w:color w:val="00B050"/>
          <w:sz w:val="28"/>
          <w:lang w:val="en-US"/>
        </w:rPr>
        <w:t>t</w:t>
      </w:r>
      <w:r w:rsidRPr="00F329D2">
        <w:rPr>
          <w:rFonts w:asciiTheme="majorHAnsi" w:hAnsiTheme="majorHAnsi" w:cstheme="majorHAnsi"/>
          <w:b/>
          <w:i/>
          <w:color w:val="00B050"/>
          <w:sz w:val="28"/>
          <w:lang w:val="en-US"/>
        </w:rPr>
        <w:t>i</w:t>
      </w:r>
      <w:r w:rsidR="00FF665D" w:rsidRPr="00F329D2">
        <w:rPr>
          <w:rFonts w:asciiTheme="majorHAnsi" w:hAnsiTheme="majorHAnsi" w:cstheme="majorHAnsi"/>
          <w:b/>
          <w:i/>
          <w:color w:val="00B050"/>
          <w:sz w:val="28"/>
          <w:lang w:val="en-US"/>
        </w:rPr>
        <w:t>o</w:t>
      </w:r>
      <w:r w:rsidRPr="00F329D2">
        <w:rPr>
          <w:rFonts w:asciiTheme="majorHAnsi" w:hAnsiTheme="majorHAnsi" w:cstheme="majorHAnsi"/>
          <w:b/>
          <w:i/>
          <w:color w:val="00B050"/>
          <w:sz w:val="28"/>
          <w:lang w:val="en-US"/>
        </w:rPr>
        <w:t xml:space="preserve">n, </w:t>
      </w:r>
      <w:r w:rsidR="00FF665D" w:rsidRPr="00F329D2">
        <w:rPr>
          <w:rFonts w:asciiTheme="majorHAnsi" w:hAnsiTheme="majorHAnsi" w:cstheme="majorHAnsi"/>
          <w:b/>
          <w:i/>
          <w:color w:val="00B050"/>
          <w:sz w:val="28"/>
          <w:lang w:val="en-US"/>
        </w:rPr>
        <w:t>helped us communicate</w:t>
      </w:r>
      <w:r w:rsidRPr="00F329D2">
        <w:rPr>
          <w:rFonts w:asciiTheme="majorHAnsi" w:hAnsiTheme="majorHAnsi" w:cstheme="majorHAnsi"/>
          <w:b/>
          <w:i/>
          <w:color w:val="00B050"/>
          <w:sz w:val="28"/>
          <w:lang w:val="en-US"/>
        </w:rPr>
        <w:t>”</w:t>
      </w:r>
    </w:p>
    <w:p w:rsidR="00FF665D" w:rsidRDefault="006D7D40" w:rsidP="007C1824">
      <w:pPr>
        <w:spacing w:before="20" w:after="20" w:line="240" w:lineRule="auto"/>
        <w:jc w:val="right"/>
        <w:rPr>
          <w:rFonts w:asciiTheme="majorHAnsi" w:hAnsiTheme="majorHAnsi" w:cstheme="majorHAnsi"/>
          <w:b/>
          <w:color w:val="595959" w:themeColor="text1" w:themeTint="A6"/>
          <w:sz w:val="26"/>
          <w:szCs w:val="26"/>
        </w:rPr>
      </w:pPr>
      <w:r w:rsidRPr="006D7D40">
        <w:rPr>
          <w:rFonts w:asciiTheme="majorHAnsi" w:hAnsiTheme="majorHAnsi" w:cstheme="majorHAnsi"/>
          <w:b/>
          <w:color w:val="595959" w:themeColor="text1" w:themeTint="A6"/>
          <w:sz w:val="26"/>
          <w:szCs w:val="26"/>
        </w:rPr>
        <w:t>Amparo Mart</w:t>
      </w:r>
      <w:r>
        <w:rPr>
          <w:rFonts w:asciiTheme="majorHAnsi" w:hAnsiTheme="majorHAnsi" w:cstheme="majorHAnsi"/>
          <w:b/>
          <w:color w:val="595959" w:themeColor="text1" w:themeTint="A6"/>
          <w:sz w:val="26"/>
          <w:szCs w:val="26"/>
        </w:rPr>
        <w:t>í</w:t>
      </w:r>
      <w:r w:rsidRPr="006D7D40">
        <w:rPr>
          <w:rFonts w:asciiTheme="majorHAnsi" w:hAnsiTheme="majorHAnsi" w:cstheme="majorHAnsi"/>
          <w:b/>
          <w:color w:val="595959" w:themeColor="text1" w:themeTint="A6"/>
          <w:sz w:val="26"/>
          <w:szCs w:val="26"/>
        </w:rPr>
        <w:t>nez</w:t>
      </w:r>
      <w:r w:rsidR="00194E4E">
        <w:rPr>
          <w:rFonts w:asciiTheme="majorHAnsi" w:hAnsiTheme="majorHAnsi" w:cstheme="majorHAnsi"/>
          <w:b/>
          <w:color w:val="595959" w:themeColor="text1" w:themeTint="A6"/>
          <w:sz w:val="26"/>
          <w:szCs w:val="26"/>
        </w:rPr>
        <w:t>.</w:t>
      </w:r>
    </w:p>
    <w:p w:rsidR="003C3E24" w:rsidRPr="006D7D40" w:rsidRDefault="005A663B" w:rsidP="007C1824">
      <w:pPr>
        <w:spacing w:before="20" w:after="20" w:line="240" w:lineRule="auto"/>
        <w:jc w:val="right"/>
        <w:rPr>
          <w:rFonts w:asciiTheme="majorHAnsi" w:hAnsiTheme="majorHAnsi" w:cstheme="majorHAnsi"/>
          <w:sz w:val="26"/>
          <w:szCs w:val="26"/>
        </w:rPr>
      </w:pPr>
      <w:r w:rsidRPr="006D7D40">
        <w:rPr>
          <w:rFonts w:asciiTheme="majorHAnsi" w:hAnsiTheme="majorHAnsi" w:cstheme="majorHAnsi"/>
          <w:b/>
          <w:sz w:val="26"/>
          <w:szCs w:val="26"/>
        </w:rPr>
        <w:br w:type="page"/>
      </w:r>
    </w:p>
    <w:p w:rsidR="007633F6" w:rsidRPr="00194E4E" w:rsidRDefault="001C4A7D" w:rsidP="00194E4E">
      <w:pPr>
        <w:pStyle w:val="Ttulo1"/>
        <w:numPr>
          <w:ilvl w:val="0"/>
          <w:numId w:val="2"/>
        </w:numPr>
        <w:spacing w:before="200" w:after="100"/>
        <w:ind w:left="357" w:hanging="357"/>
        <w:rPr>
          <w:sz w:val="30"/>
          <w:szCs w:val="30"/>
          <w:lang w:val="en-US"/>
        </w:rPr>
      </w:pPr>
      <w:bookmarkStart w:id="9" w:name="_Toc10631019"/>
      <w:r w:rsidRPr="00194E4E">
        <w:rPr>
          <w:sz w:val="30"/>
          <w:szCs w:val="30"/>
          <w:lang w:val="en-US"/>
        </w:rPr>
        <w:t>Introduc</w:t>
      </w:r>
      <w:r w:rsidR="00FF665D" w:rsidRPr="00194E4E">
        <w:rPr>
          <w:sz w:val="30"/>
          <w:szCs w:val="30"/>
          <w:lang w:val="en-US"/>
        </w:rPr>
        <w:t>t</w:t>
      </w:r>
      <w:r w:rsidRPr="00194E4E">
        <w:rPr>
          <w:sz w:val="30"/>
          <w:szCs w:val="30"/>
          <w:lang w:val="en-US"/>
        </w:rPr>
        <w:t>i</w:t>
      </w:r>
      <w:r w:rsidR="00FF665D" w:rsidRPr="00194E4E">
        <w:rPr>
          <w:sz w:val="30"/>
          <w:szCs w:val="30"/>
          <w:lang w:val="en-US"/>
        </w:rPr>
        <w:t>o</w:t>
      </w:r>
      <w:r w:rsidRPr="00194E4E">
        <w:rPr>
          <w:sz w:val="30"/>
          <w:szCs w:val="30"/>
          <w:lang w:val="en-US"/>
        </w:rPr>
        <w:t>n</w:t>
      </w:r>
      <w:bookmarkEnd w:id="9"/>
      <w:r w:rsidR="00A674A6" w:rsidRPr="00194E4E">
        <w:rPr>
          <w:sz w:val="30"/>
          <w:szCs w:val="30"/>
          <w:lang w:val="en-US"/>
        </w:rPr>
        <w:t xml:space="preserve"> </w:t>
      </w:r>
    </w:p>
    <w:p w:rsidR="00AA3EB0" w:rsidRDefault="005241A5" w:rsidP="00AA3EB0">
      <w:pPr>
        <w:rPr>
          <w:rFonts w:asciiTheme="majorHAnsi" w:hAnsiTheme="majorHAnsi" w:cstheme="majorHAnsi"/>
          <w:lang w:val="en-US"/>
        </w:rPr>
      </w:pPr>
      <w:r w:rsidRPr="00194E4E">
        <w:rPr>
          <w:rFonts w:asciiTheme="majorHAnsi" w:hAnsiTheme="majorHAnsi" w:cstheme="majorHAnsi"/>
          <w:lang w:val="en-US"/>
        </w:rPr>
        <w:t>The United Nations Development Prog</w:t>
      </w:r>
      <w:r w:rsidR="00F329D2" w:rsidRPr="00194E4E">
        <w:rPr>
          <w:rFonts w:asciiTheme="majorHAnsi" w:hAnsiTheme="majorHAnsi" w:cstheme="majorHAnsi"/>
          <w:lang w:val="en-US"/>
        </w:rPr>
        <w:t>r</w:t>
      </w:r>
      <w:r w:rsidRPr="00194E4E">
        <w:rPr>
          <w:rFonts w:asciiTheme="majorHAnsi" w:hAnsiTheme="majorHAnsi" w:cstheme="majorHAnsi"/>
          <w:lang w:val="en-US"/>
        </w:rPr>
        <w:t xml:space="preserve">am </w:t>
      </w:r>
      <w:r w:rsidR="00866D59" w:rsidRPr="00194E4E">
        <w:rPr>
          <w:rFonts w:asciiTheme="majorHAnsi" w:hAnsiTheme="majorHAnsi" w:cstheme="majorHAnsi"/>
          <w:lang w:val="en-US"/>
        </w:rPr>
        <w:t>(</w:t>
      </w:r>
      <w:r w:rsidRPr="00194E4E">
        <w:rPr>
          <w:rFonts w:asciiTheme="majorHAnsi" w:hAnsiTheme="majorHAnsi" w:cstheme="majorHAnsi"/>
          <w:lang w:val="en-US"/>
        </w:rPr>
        <w:t>U</w:t>
      </w:r>
      <w:r w:rsidR="00866D59" w:rsidRPr="00194E4E">
        <w:rPr>
          <w:rFonts w:asciiTheme="majorHAnsi" w:hAnsiTheme="majorHAnsi" w:cstheme="majorHAnsi"/>
          <w:lang w:val="en-US"/>
        </w:rPr>
        <w:t>ND</w:t>
      </w:r>
      <w:r w:rsidRPr="00194E4E">
        <w:rPr>
          <w:rFonts w:asciiTheme="majorHAnsi" w:hAnsiTheme="majorHAnsi" w:cstheme="majorHAnsi"/>
          <w:lang w:val="en-US"/>
        </w:rPr>
        <w:t>P</w:t>
      </w:r>
      <w:r w:rsidR="00866D59" w:rsidRPr="00194E4E">
        <w:rPr>
          <w:rFonts w:asciiTheme="majorHAnsi" w:hAnsiTheme="majorHAnsi" w:cstheme="majorHAnsi"/>
          <w:lang w:val="en-US"/>
        </w:rPr>
        <w:t xml:space="preserve">) </w:t>
      </w:r>
      <w:r w:rsidRPr="00194E4E">
        <w:rPr>
          <w:rFonts w:asciiTheme="majorHAnsi" w:hAnsiTheme="majorHAnsi" w:cstheme="majorHAnsi"/>
          <w:lang w:val="en-US"/>
        </w:rPr>
        <w:t xml:space="preserve">and the National </w:t>
      </w:r>
      <w:r w:rsidR="00866D59" w:rsidRPr="00194E4E">
        <w:rPr>
          <w:rFonts w:asciiTheme="majorHAnsi" w:hAnsiTheme="majorHAnsi" w:cstheme="majorHAnsi"/>
          <w:lang w:val="en-US"/>
        </w:rPr>
        <w:t>Institut</w:t>
      </w:r>
      <w:r w:rsidRPr="00194E4E">
        <w:rPr>
          <w:rFonts w:asciiTheme="majorHAnsi" w:hAnsiTheme="majorHAnsi" w:cstheme="majorHAnsi"/>
          <w:lang w:val="en-US"/>
        </w:rPr>
        <w:t xml:space="preserve">e of Ecology and Climate Change </w:t>
      </w:r>
      <w:r w:rsidR="00866D59" w:rsidRPr="00194E4E">
        <w:rPr>
          <w:rFonts w:asciiTheme="majorHAnsi" w:hAnsiTheme="majorHAnsi" w:cstheme="majorHAnsi"/>
          <w:lang w:val="en-US"/>
        </w:rPr>
        <w:t xml:space="preserve">(INECC) </w:t>
      </w:r>
      <w:r w:rsidR="00794AC2" w:rsidRPr="00194E4E">
        <w:rPr>
          <w:rFonts w:asciiTheme="majorHAnsi" w:hAnsiTheme="majorHAnsi" w:cstheme="majorHAnsi"/>
          <w:lang w:val="en-US"/>
        </w:rPr>
        <w:t xml:space="preserve">with resources from the Global Environmental Fund </w:t>
      </w:r>
      <w:r w:rsidR="00866D59" w:rsidRPr="00194E4E">
        <w:rPr>
          <w:rFonts w:asciiTheme="majorHAnsi" w:hAnsiTheme="majorHAnsi" w:cstheme="majorHAnsi"/>
          <w:lang w:val="en-US"/>
        </w:rPr>
        <w:t>(</w:t>
      </w:r>
      <w:r w:rsidR="00794AC2" w:rsidRPr="00194E4E">
        <w:rPr>
          <w:rFonts w:asciiTheme="majorHAnsi" w:hAnsiTheme="majorHAnsi" w:cstheme="majorHAnsi"/>
          <w:lang w:val="en-US"/>
        </w:rPr>
        <w:t>GEF</w:t>
      </w:r>
      <w:r w:rsidR="00866D59" w:rsidRPr="00194E4E">
        <w:rPr>
          <w:rFonts w:asciiTheme="majorHAnsi" w:hAnsiTheme="majorHAnsi" w:cstheme="majorHAnsi"/>
          <w:lang w:val="en-US"/>
        </w:rPr>
        <w:t xml:space="preserve">), </w:t>
      </w:r>
      <w:r w:rsidR="00794AC2" w:rsidRPr="00194E4E">
        <w:rPr>
          <w:rFonts w:asciiTheme="majorHAnsi" w:hAnsiTheme="majorHAnsi" w:cstheme="majorHAnsi"/>
          <w:lang w:val="en-US"/>
        </w:rPr>
        <w:t>de</w:t>
      </w:r>
      <w:r w:rsidR="009E045F" w:rsidRPr="00194E4E">
        <w:rPr>
          <w:rFonts w:asciiTheme="majorHAnsi" w:hAnsiTheme="majorHAnsi" w:cstheme="majorHAnsi"/>
          <w:lang w:val="en-US"/>
        </w:rPr>
        <w:t>sign</w:t>
      </w:r>
      <w:r w:rsidR="00794AC2" w:rsidRPr="00194E4E">
        <w:rPr>
          <w:rFonts w:asciiTheme="majorHAnsi" w:hAnsiTheme="majorHAnsi" w:cstheme="majorHAnsi"/>
          <w:lang w:val="en-US"/>
        </w:rPr>
        <w:t xml:space="preserve">ed </w:t>
      </w:r>
      <w:r w:rsidR="009E045F" w:rsidRPr="00194E4E">
        <w:rPr>
          <w:rFonts w:asciiTheme="majorHAnsi" w:hAnsiTheme="majorHAnsi" w:cstheme="majorHAnsi"/>
          <w:lang w:val="en-US"/>
        </w:rPr>
        <w:t xml:space="preserve">and prepared </w:t>
      </w:r>
      <w:r w:rsidR="00794AC2" w:rsidRPr="00194E4E">
        <w:rPr>
          <w:rFonts w:asciiTheme="majorHAnsi" w:hAnsiTheme="majorHAnsi" w:cstheme="majorHAnsi"/>
          <w:lang w:val="en-US"/>
        </w:rPr>
        <w:t xml:space="preserve">the Project </w:t>
      </w:r>
      <w:r w:rsidR="00866D59" w:rsidRPr="00194E4E">
        <w:rPr>
          <w:rFonts w:asciiTheme="majorHAnsi" w:hAnsiTheme="majorHAnsi" w:cstheme="majorHAnsi"/>
          <w:b/>
          <w:lang w:val="en-US"/>
        </w:rPr>
        <w:t>“S</w:t>
      </w:r>
      <w:r w:rsidR="00794AC2" w:rsidRPr="00194E4E">
        <w:rPr>
          <w:rFonts w:asciiTheme="majorHAnsi" w:hAnsiTheme="majorHAnsi" w:cstheme="majorHAnsi"/>
          <w:b/>
          <w:lang w:val="en-US"/>
        </w:rPr>
        <w:t>i</w:t>
      </w:r>
      <w:r w:rsidR="00866D59" w:rsidRPr="00194E4E">
        <w:rPr>
          <w:rFonts w:asciiTheme="majorHAnsi" w:hAnsiTheme="majorHAnsi" w:cstheme="majorHAnsi"/>
          <w:b/>
          <w:lang w:val="en-US"/>
        </w:rPr>
        <w:t>xt</w:t>
      </w:r>
      <w:r w:rsidR="00794AC2" w:rsidRPr="00194E4E">
        <w:rPr>
          <w:rFonts w:asciiTheme="majorHAnsi" w:hAnsiTheme="majorHAnsi" w:cstheme="majorHAnsi"/>
          <w:b/>
          <w:lang w:val="en-US"/>
        </w:rPr>
        <w:t>h</w:t>
      </w:r>
      <w:r w:rsidR="00866D59" w:rsidRPr="00194E4E">
        <w:rPr>
          <w:rFonts w:asciiTheme="majorHAnsi" w:hAnsiTheme="majorHAnsi" w:cstheme="majorHAnsi"/>
          <w:b/>
          <w:lang w:val="en-US"/>
        </w:rPr>
        <w:t xml:space="preserve"> </w:t>
      </w:r>
      <w:r w:rsidR="00794AC2" w:rsidRPr="00194E4E">
        <w:rPr>
          <w:rFonts w:asciiTheme="majorHAnsi" w:hAnsiTheme="majorHAnsi" w:cstheme="majorHAnsi"/>
          <w:b/>
          <w:lang w:val="en-US"/>
        </w:rPr>
        <w:t xml:space="preserve">National </w:t>
      </w:r>
      <w:r w:rsidR="00866D59" w:rsidRPr="00194E4E">
        <w:rPr>
          <w:rFonts w:asciiTheme="majorHAnsi" w:hAnsiTheme="majorHAnsi" w:cstheme="majorHAnsi"/>
          <w:b/>
          <w:lang w:val="en-US"/>
        </w:rPr>
        <w:t>Com</w:t>
      </w:r>
      <w:r w:rsidR="00794AC2" w:rsidRPr="00194E4E">
        <w:rPr>
          <w:rFonts w:asciiTheme="majorHAnsi" w:hAnsiTheme="majorHAnsi" w:cstheme="majorHAnsi"/>
          <w:b/>
          <w:lang w:val="en-US"/>
        </w:rPr>
        <w:t>m</w:t>
      </w:r>
      <w:r w:rsidR="00866D59" w:rsidRPr="00194E4E">
        <w:rPr>
          <w:rFonts w:asciiTheme="majorHAnsi" w:hAnsiTheme="majorHAnsi" w:cstheme="majorHAnsi"/>
          <w:b/>
          <w:lang w:val="en-US"/>
        </w:rPr>
        <w:t>unica</w:t>
      </w:r>
      <w:r w:rsidR="00794AC2" w:rsidRPr="00194E4E">
        <w:rPr>
          <w:rFonts w:asciiTheme="majorHAnsi" w:hAnsiTheme="majorHAnsi" w:cstheme="majorHAnsi"/>
          <w:b/>
          <w:lang w:val="en-US"/>
        </w:rPr>
        <w:t>t</w:t>
      </w:r>
      <w:r w:rsidR="00866D59" w:rsidRPr="00194E4E">
        <w:rPr>
          <w:rFonts w:asciiTheme="majorHAnsi" w:hAnsiTheme="majorHAnsi" w:cstheme="majorHAnsi"/>
          <w:b/>
          <w:lang w:val="en-US"/>
        </w:rPr>
        <w:t>i</w:t>
      </w:r>
      <w:r w:rsidR="00794AC2" w:rsidRPr="00194E4E">
        <w:rPr>
          <w:rFonts w:asciiTheme="majorHAnsi" w:hAnsiTheme="majorHAnsi" w:cstheme="majorHAnsi"/>
          <w:b/>
          <w:lang w:val="en-US"/>
        </w:rPr>
        <w:t>o</w:t>
      </w:r>
      <w:r w:rsidR="00866D59" w:rsidRPr="00194E4E">
        <w:rPr>
          <w:rFonts w:asciiTheme="majorHAnsi" w:hAnsiTheme="majorHAnsi" w:cstheme="majorHAnsi"/>
          <w:b/>
          <w:lang w:val="en-US"/>
        </w:rPr>
        <w:t xml:space="preserve">n </w:t>
      </w:r>
      <w:r w:rsidR="00794AC2" w:rsidRPr="00194E4E">
        <w:rPr>
          <w:rFonts w:asciiTheme="majorHAnsi" w:hAnsiTheme="majorHAnsi" w:cstheme="majorHAnsi"/>
          <w:b/>
          <w:lang w:val="en-US"/>
        </w:rPr>
        <w:t>of</w:t>
      </w:r>
      <w:r w:rsidR="00866D59" w:rsidRPr="00194E4E">
        <w:rPr>
          <w:rFonts w:asciiTheme="majorHAnsi" w:hAnsiTheme="majorHAnsi" w:cstheme="majorHAnsi"/>
          <w:b/>
          <w:lang w:val="en-US"/>
        </w:rPr>
        <w:t xml:space="preserve"> M</w:t>
      </w:r>
      <w:r w:rsidR="00794AC2" w:rsidRPr="00194E4E">
        <w:rPr>
          <w:rFonts w:asciiTheme="majorHAnsi" w:hAnsiTheme="majorHAnsi" w:cstheme="majorHAnsi"/>
          <w:b/>
          <w:lang w:val="en-US"/>
        </w:rPr>
        <w:t>e</w:t>
      </w:r>
      <w:r w:rsidR="00866D59" w:rsidRPr="00194E4E">
        <w:rPr>
          <w:rFonts w:asciiTheme="majorHAnsi" w:hAnsiTheme="majorHAnsi" w:cstheme="majorHAnsi"/>
          <w:b/>
          <w:lang w:val="en-US"/>
        </w:rPr>
        <w:t xml:space="preserve">xico </w:t>
      </w:r>
      <w:r w:rsidR="00AF2852">
        <w:rPr>
          <w:rFonts w:asciiTheme="majorHAnsi" w:hAnsiTheme="majorHAnsi" w:cstheme="majorHAnsi"/>
          <w:b/>
          <w:lang w:val="en-US"/>
        </w:rPr>
        <w:t>to</w:t>
      </w:r>
      <w:r w:rsidR="00794AC2" w:rsidRPr="00194E4E">
        <w:rPr>
          <w:rFonts w:asciiTheme="majorHAnsi" w:hAnsiTheme="majorHAnsi" w:cstheme="majorHAnsi"/>
          <w:b/>
          <w:lang w:val="en-US"/>
        </w:rPr>
        <w:t xml:space="preserve"> the</w:t>
      </w:r>
      <w:r w:rsidR="00866D59" w:rsidRPr="00194E4E">
        <w:rPr>
          <w:rFonts w:asciiTheme="majorHAnsi" w:hAnsiTheme="majorHAnsi" w:cstheme="majorHAnsi"/>
          <w:b/>
          <w:lang w:val="en-US"/>
        </w:rPr>
        <w:t xml:space="preserve"> </w:t>
      </w:r>
      <w:r w:rsidR="00794AC2" w:rsidRPr="00194E4E">
        <w:rPr>
          <w:rFonts w:asciiTheme="majorHAnsi" w:hAnsiTheme="majorHAnsi" w:cstheme="majorHAnsi"/>
          <w:b/>
          <w:lang w:val="en-US"/>
        </w:rPr>
        <w:t xml:space="preserve">United Nations Framework Convention on Climate Change </w:t>
      </w:r>
      <w:r w:rsidR="00866D59" w:rsidRPr="00194E4E">
        <w:rPr>
          <w:rFonts w:asciiTheme="majorHAnsi" w:hAnsiTheme="majorHAnsi" w:cstheme="majorHAnsi"/>
          <w:b/>
          <w:lang w:val="en-US"/>
        </w:rPr>
        <w:t>(</w:t>
      </w:r>
      <w:r w:rsidR="00794AC2" w:rsidRPr="00194E4E">
        <w:rPr>
          <w:rFonts w:asciiTheme="majorHAnsi" w:hAnsiTheme="majorHAnsi" w:cstheme="majorHAnsi"/>
          <w:b/>
          <w:lang w:val="en-US"/>
        </w:rPr>
        <w:t>UNF</w:t>
      </w:r>
      <w:r w:rsidR="00866D59" w:rsidRPr="00194E4E">
        <w:rPr>
          <w:rFonts w:asciiTheme="majorHAnsi" w:hAnsiTheme="majorHAnsi" w:cstheme="majorHAnsi"/>
          <w:b/>
          <w:lang w:val="en-US"/>
        </w:rPr>
        <w:t>CCC) (</w:t>
      </w:r>
      <w:r w:rsidR="00794AC2" w:rsidRPr="00194E4E">
        <w:rPr>
          <w:rFonts w:asciiTheme="majorHAnsi" w:hAnsiTheme="majorHAnsi" w:cstheme="majorHAnsi"/>
          <w:b/>
          <w:lang w:val="en-US"/>
        </w:rPr>
        <w:t>from now on</w:t>
      </w:r>
      <w:r w:rsidR="00866D59" w:rsidRPr="00194E4E">
        <w:rPr>
          <w:rFonts w:asciiTheme="majorHAnsi" w:hAnsiTheme="majorHAnsi" w:cstheme="majorHAnsi"/>
          <w:b/>
          <w:lang w:val="en-US"/>
        </w:rPr>
        <w:t xml:space="preserve"> Pro</w:t>
      </w:r>
      <w:r w:rsidR="00794AC2" w:rsidRPr="00194E4E">
        <w:rPr>
          <w:rFonts w:asciiTheme="majorHAnsi" w:hAnsiTheme="majorHAnsi" w:cstheme="majorHAnsi"/>
          <w:b/>
          <w:lang w:val="en-US"/>
        </w:rPr>
        <w:t>j</w:t>
      </w:r>
      <w:r w:rsidR="00866D59" w:rsidRPr="00194E4E">
        <w:rPr>
          <w:rFonts w:asciiTheme="majorHAnsi" w:hAnsiTheme="majorHAnsi" w:cstheme="majorHAnsi"/>
          <w:b/>
          <w:lang w:val="en-US"/>
        </w:rPr>
        <w:t>ect S</w:t>
      </w:r>
      <w:r w:rsidR="00794AC2" w:rsidRPr="00194E4E">
        <w:rPr>
          <w:rFonts w:asciiTheme="majorHAnsi" w:hAnsiTheme="majorHAnsi" w:cstheme="majorHAnsi"/>
          <w:b/>
          <w:lang w:val="en-US"/>
        </w:rPr>
        <w:t>i</w:t>
      </w:r>
      <w:r w:rsidR="00866D59" w:rsidRPr="00194E4E">
        <w:rPr>
          <w:rFonts w:asciiTheme="majorHAnsi" w:hAnsiTheme="majorHAnsi" w:cstheme="majorHAnsi"/>
          <w:b/>
          <w:lang w:val="en-US"/>
        </w:rPr>
        <w:t>xt</w:t>
      </w:r>
      <w:r w:rsidR="00794AC2" w:rsidRPr="00194E4E">
        <w:rPr>
          <w:rFonts w:asciiTheme="majorHAnsi" w:hAnsiTheme="majorHAnsi" w:cstheme="majorHAnsi"/>
          <w:b/>
          <w:lang w:val="en-US"/>
        </w:rPr>
        <w:t>h</w:t>
      </w:r>
      <w:r w:rsidR="00866D59" w:rsidRPr="00194E4E">
        <w:rPr>
          <w:rFonts w:asciiTheme="majorHAnsi" w:hAnsiTheme="majorHAnsi" w:cstheme="majorHAnsi"/>
          <w:b/>
          <w:lang w:val="en-US"/>
        </w:rPr>
        <w:t xml:space="preserve"> N</w:t>
      </w:r>
      <w:r w:rsidR="00794AC2" w:rsidRPr="00194E4E">
        <w:rPr>
          <w:rFonts w:asciiTheme="majorHAnsi" w:hAnsiTheme="majorHAnsi" w:cstheme="majorHAnsi"/>
          <w:b/>
          <w:lang w:val="en-US"/>
        </w:rPr>
        <w:t>C</w:t>
      </w:r>
      <w:r w:rsidR="00866D59" w:rsidRPr="00194E4E">
        <w:rPr>
          <w:rFonts w:asciiTheme="majorHAnsi" w:hAnsiTheme="majorHAnsi" w:cstheme="majorHAnsi"/>
          <w:b/>
          <w:lang w:val="en-US"/>
        </w:rPr>
        <w:t xml:space="preserve">) </w:t>
      </w:r>
      <w:r w:rsidR="00794AC2" w:rsidRPr="00194E4E">
        <w:rPr>
          <w:rFonts w:asciiTheme="majorHAnsi" w:hAnsiTheme="majorHAnsi" w:cstheme="majorHAnsi"/>
          <w:b/>
          <w:lang w:val="en-US"/>
        </w:rPr>
        <w:t>and its</w:t>
      </w:r>
      <w:r w:rsidR="00866D59" w:rsidRPr="00194E4E">
        <w:rPr>
          <w:rFonts w:asciiTheme="majorHAnsi" w:hAnsiTheme="majorHAnsi" w:cstheme="majorHAnsi"/>
          <w:b/>
          <w:lang w:val="en-US"/>
        </w:rPr>
        <w:t xml:space="preserve"> Se</w:t>
      </w:r>
      <w:r w:rsidR="00794AC2" w:rsidRPr="00194E4E">
        <w:rPr>
          <w:rFonts w:asciiTheme="majorHAnsi" w:hAnsiTheme="majorHAnsi" w:cstheme="majorHAnsi"/>
          <w:b/>
          <w:lang w:val="en-US"/>
        </w:rPr>
        <w:t>co</w:t>
      </w:r>
      <w:r w:rsidR="00866D59" w:rsidRPr="00194E4E">
        <w:rPr>
          <w:rFonts w:asciiTheme="majorHAnsi" w:hAnsiTheme="majorHAnsi" w:cstheme="majorHAnsi"/>
          <w:b/>
          <w:lang w:val="en-US"/>
        </w:rPr>
        <w:t xml:space="preserve">nd </w:t>
      </w:r>
      <w:r w:rsidR="00F329D2" w:rsidRPr="00194E4E">
        <w:rPr>
          <w:rFonts w:asciiTheme="majorHAnsi" w:hAnsiTheme="majorHAnsi" w:cstheme="majorHAnsi"/>
          <w:b/>
          <w:lang w:val="en-US"/>
        </w:rPr>
        <w:t>Biennial</w:t>
      </w:r>
      <w:r w:rsidR="00794AC2" w:rsidRPr="00194E4E">
        <w:rPr>
          <w:rFonts w:asciiTheme="majorHAnsi" w:hAnsiTheme="majorHAnsi" w:cstheme="majorHAnsi"/>
          <w:b/>
          <w:lang w:val="en-US"/>
        </w:rPr>
        <w:t xml:space="preserve"> Update Report</w:t>
      </w:r>
      <w:r w:rsidR="00866D59" w:rsidRPr="00194E4E">
        <w:rPr>
          <w:rFonts w:asciiTheme="majorHAnsi" w:hAnsiTheme="majorHAnsi" w:cstheme="majorHAnsi"/>
          <w:b/>
          <w:lang w:val="en-US"/>
        </w:rPr>
        <w:t xml:space="preserve"> </w:t>
      </w:r>
      <w:r w:rsidR="00866D59" w:rsidRPr="00194E4E">
        <w:rPr>
          <w:rFonts w:asciiTheme="majorHAnsi" w:hAnsiTheme="majorHAnsi" w:cstheme="majorHAnsi"/>
          <w:lang w:val="en-US"/>
        </w:rPr>
        <w:t>(</w:t>
      </w:r>
      <w:r w:rsidR="00794AC2" w:rsidRPr="00194E4E">
        <w:rPr>
          <w:rFonts w:asciiTheme="majorHAnsi" w:hAnsiTheme="majorHAnsi" w:cstheme="majorHAnsi"/>
          <w:lang w:val="en-US"/>
        </w:rPr>
        <w:t>BUR</w:t>
      </w:r>
      <w:r w:rsidR="00866D59" w:rsidRPr="00194E4E">
        <w:rPr>
          <w:rFonts w:asciiTheme="majorHAnsi" w:hAnsiTheme="majorHAnsi" w:cstheme="majorHAnsi"/>
          <w:lang w:val="en-US"/>
        </w:rPr>
        <w:t>)” (</w:t>
      </w:r>
      <w:r w:rsidR="00374115" w:rsidRPr="00194E4E">
        <w:rPr>
          <w:rFonts w:asciiTheme="majorHAnsi" w:hAnsiTheme="majorHAnsi" w:cstheme="majorHAnsi"/>
          <w:lang w:val="en-US"/>
        </w:rPr>
        <w:t>P</w:t>
      </w:r>
      <w:r w:rsidR="00866D59" w:rsidRPr="00194E4E">
        <w:rPr>
          <w:rFonts w:asciiTheme="majorHAnsi" w:hAnsiTheme="majorHAnsi" w:cstheme="majorHAnsi"/>
          <w:lang w:val="en-US"/>
        </w:rPr>
        <w:t>ro</w:t>
      </w:r>
      <w:r w:rsidR="00794AC2" w:rsidRPr="00194E4E">
        <w:rPr>
          <w:rFonts w:asciiTheme="majorHAnsi" w:hAnsiTheme="majorHAnsi" w:cstheme="majorHAnsi"/>
          <w:lang w:val="en-US"/>
        </w:rPr>
        <w:t>j</w:t>
      </w:r>
      <w:r w:rsidR="00866D59" w:rsidRPr="00194E4E">
        <w:rPr>
          <w:rFonts w:asciiTheme="majorHAnsi" w:hAnsiTheme="majorHAnsi" w:cstheme="majorHAnsi"/>
          <w:lang w:val="en-US"/>
        </w:rPr>
        <w:t>ect “</w:t>
      </w:r>
      <w:r w:rsidR="00374115" w:rsidRPr="00194E4E">
        <w:rPr>
          <w:rFonts w:asciiTheme="majorHAnsi" w:hAnsiTheme="majorHAnsi" w:cstheme="majorHAnsi"/>
          <w:lang w:val="en-US"/>
        </w:rPr>
        <w:t>F</w:t>
      </w:r>
      <w:r w:rsidR="00866D59" w:rsidRPr="00194E4E">
        <w:rPr>
          <w:rFonts w:asciiTheme="majorHAnsi" w:hAnsiTheme="majorHAnsi" w:cstheme="majorHAnsi"/>
          <w:lang w:val="en-US"/>
        </w:rPr>
        <w:t xml:space="preserve">ull </w:t>
      </w:r>
      <w:r w:rsidR="00374115" w:rsidRPr="00194E4E">
        <w:rPr>
          <w:rFonts w:asciiTheme="majorHAnsi" w:hAnsiTheme="majorHAnsi" w:cstheme="majorHAnsi"/>
          <w:lang w:val="en-US"/>
        </w:rPr>
        <w:t>S</w:t>
      </w:r>
      <w:r w:rsidR="00866D59" w:rsidRPr="00194E4E">
        <w:rPr>
          <w:rFonts w:asciiTheme="majorHAnsi" w:hAnsiTheme="majorHAnsi" w:cstheme="majorHAnsi"/>
          <w:lang w:val="en-US"/>
        </w:rPr>
        <w:t xml:space="preserve">ize”, </w:t>
      </w:r>
      <w:r w:rsidR="00794AC2" w:rsidRPr="00194E4E">
        <w:rPr>
          <w:rFonts w:asciiTheme="majorHAnsi" w:hAnsiTheme="majorHAnsi" w:cstheme="majorHAnsi"/>
          <w:lang w:val="en-US"/>
        </w:rPr>
        <w:t xml:space="preserve">National implementation </w:t>
      </w:r>
      <w:r w:rsidR="00866D59" w:rsidRPr="00194E4E">
        <w:rPr>
          <w:rFonts w:asciiTheme="majorHAnsi" w:hAnsiTheme="majorHAnsi" w:cstheme="majorHAnsi"/>
          <w:lang w:val="en-US"/>
        </w:rPr>
        <w:t>modali</w:t>
      </w:r>
      <w:r w:rsidR="00794AC2" w:rsidRPr="00194E4E">
        <w:rPr>
          <w:rFonts w:asciiTheme="majorHAnsi" w:hAnsiTheme="majorHAnsi" w:cstheme="majorHAnsi"/>
          <w:lang w:val="en-US"/>
        </w:rPr>
        <w:t>ty that end</w:t>
      </w:r>
      <w:r w:rsidR="009E045F" w:rsidRPr="00194E4E">
        <w:rPr>
          <w:rFonts w:asciiTheme="majorHAnsi" w:hAnsiTheme="majorHAnsi" w:cstheme="majorHAnsi"/>
          <w:lang w:val="en-US"/>
        </w:rPr>
        <w:t>ed</w:t>
      </w:r>
      <w:r w:rsidR="00794AC2" w:rsidRPr="00194E4E">
        <w:rPr>
          <w:rFonts w:asciiTheme="majorHAnsi" w:hAnsiTheme="majorHAnsi" w:cstheme="majorHAnsi"/>
          <w:lang w:val="en-US"/>
        </w:rPr>
        <w:t xml:space="preserve"> in</w:t>
      </w:r>
      <w:r w:rsidR="00866D59" w:rsidRPr="00194E4E">
        <w:rPr>
          <w:rFonts w:asciiTheme="majorHAnsi" w:hAnsiTheme="majorHAnsi" w:cstheme="majorHAnsi"/>
          <w:lang w:val="en-US"/>
        </w:rPr>
        <w:t xml:space="preserve"> 2018) </w:t>
      </w:r>
      <w:sdt>
        <w:sdtPr>
          <w:rPr>
            <w:rFonts w:asciiTheme="majorHAnsi" w:hAnsiTheme="majorHAnsi" w:cstheme="majorHAnsi"/>
            <w:lang w:val="en-US"/>
          </w:rPr>
          <w:id w:val="-1650134140"/>
          <w:citation/>
        </w:sdtPr>
        <w:sdtContent>
          <w:r w:rsidR="00E028C5" w:rsidRPr="00194E4E">
            <w:rPr>
              <w:rFonts w:asciiTheme="majorHAnsi" w:hAnsiTheme="majorHAnsi" w:cstheme="majorHAnsi"/>
              <w:lang w:val="en-US"/>
            </w:rPr>
            <w:fldChar w:fldCharType="begin"/>
          </w:r>
          <w:r w:rsidR="00F5043D">
            <w:rPr>
              <w:rFonts w:asciiTheme="majorHAnsi" w:hAnsiTheme="majorHAnsi" w:cstheme="majorHAnsi"/>
              <w:lang w:val="en-US"/>
            </w:rPr>
            <w:instrText xml:space="preserve">CITATION PNU15 \l 2058 </w:instrText>
          </w:r>
          <w:r w:rsidR="00E028C5" w:rsidRPr="00194E4E">
            <w:rPr>
              <w:rFonts w:asciiTheme="majorHAnsi" w:hAnsiTheme="majorHAnsi" w:cstheme="majorHAnsi"/>
              <w:lang w:val="en-US"/>
            </w:rPr>
            <w:fldChar w:fldCharType="separate"/>
          </w:r>
          <w:r w:rsidR="008C589C" w:rsidRPr="00194E4E">
            <w:rPr>
              <w:rFonts w:asciiTheme="majorHAnsi" w:hAnsiTheme="majorHAnsi" w:cstheme="majorHAnsi"/>
              <w:noProof/>
              <w:lang w:val="en-US"/>
            </w:rPr>
            <w:t>(PNUD, 2015 a)</w:t>
          </w:r>
          <w:r w:rsidR="00E028C5" w:rsidRPr="00194E4E">
            <w:rPr>
              <w:rFonts w:asciiTheme="majorHAnsi" w:hAnsiTheme="majorHAnsi" w:cstheme="majorHAnsi"/>
              <w:lang w:val="en-US"/>
            </w:rPr>
            <w:fldChar w:fldCharType="end"/>
          </w:r>
        </w:sdtContent>
      </w:sdt>
      <w:r w:rsidR="00866D59" w:rsidRPr="00194E4E">
        <w:rPr>
          <w:rFonts w:asciiTheme="majorHAnsi" w:hAnsiTheme="majorHAnsi" w:cstheme="majorHAnsi"/>
          <w:lang w:val="en-US"/>
        </w:rPr>
        <w:t xml:space="preserve">. </w:t>
      </w:r>
      <w:r w:rsidR="00A674A6" w:rsidRPr="00194E4E">
        <w:rPr>
          <w:rFonts w:asciiTheme="majorHAnsi" w:hAnsiTheme="majorHAnsi" w:cstheme="majorHAnsi"/>
          <w:lang w:val="en-US"/>
        </w:rPr>
        <w:t>T</w:t>
      </w:r>
      <w:r w:rsidR="00DF7D0E" w:rsidRPr="00194E4E">
        <w:rPr>
          <w:rFonts w:asciiTheme="majorHAnsi" w:hAnsiTheme="majorHAnsi" w:cstheme="majorHAnsi"/>
          <w:lang w:val="en-US"/>
        </w:rPr>
        <w:t>he present Final Evaluation (FE) of Results of the Project was generated</w:t>
      </w:r>
      <w:r w:rsidR="00A674A6" w:rsidRPr="00194E4E">
        <w:rPr>
          <w:rFonts w:asciiTheme="majorHAnsi" w:hAnsiTheme="majorHAnsi" w:cstheme="majorHAnsi"/>
          <w:lang w:val="en-US"/>
        </w:rPr>
        <w:t xml:space="preserve"> based on the previous and the guidelines from the GEF-UNDP</w:t>
      </w:r>
      <w:r w:rsidR="008D11FB" w:rsidRPr="00194E4E">
        <w:rPr>
          <w:rFonts w:asciiTheme="majorHAnsi" w:hAnsiTheme="majorHAnsi" w:cstheme="majorHAnsi"/>
          <w:lang w:val="en-US"/>
        </w:rPr>
        <w:t>.</w:t>
      </w:r>
      <w:r w:rsidR="00C23AB8" w:rsidRPr="00194E4E">
        <w:rPr>
          <w:rFonts w:asciiTheme="majorHAnsi" w:hAnsiTheme="majorHAnsi" w:cstheme="majorHAnsi"/>
          <w:lang w:val="en-US"/>
        </w:rPr>
        <w:t xml:space="preserve"> </w:t>
      </w:r>
      <w:r w:rsidR="00DF7D0E" w:rsidRPr="00194E4E">
        <w:rPr>
          <w:rFonts w:asciiTheme="majorHAnsi" w:hAnsiTheme="majorHAnsi" w:cstheme="majorHAnsi"/>
          <w:lang w:val="en-US"/>
        </w:rPr>
        <w:t xml:space="preserve">The evaluation was conducted between August 25 and November 25, </w:t>
      </w:r>
      <w:r w:rsidR="00AA3EB0" w:rsidRPr="00194E4E">
        <w:rPr>
          <w:rFonts w:asciiTheme="majorHAnsi" w:hAnsiTheme="majorHAnsi" w:cstheme="majorHAnsi"/>
          <w:lang w:val="en-US"/>
        </w:rPr>
        <w:t>2018</w:t>
      </w:r>
      <w:r w:rsidR="00DF7D0E" w:rsidRPr="00194E4E">
        <w:rPr>
          <w:rFonts w:asciiTheme="majorHAnsi" w:hAnsiTheme="majorHAnsi" w:cstheme="majorHAnsi"/>
          <w:lang w:val="en-US"/>
        </w:rPr>
        <w:t>,</w:t>
      </w:r>
      <w:r w:rsidR="00AA3EB0" w:rsidRPr="00194E4E">
        <w:rPr>
          <w:rFonts w:asciiTheme="majorHAnsi" w:hAnsiTheme="majorHAnsi" w:cstheme="majorHAnsi"/>
          <w:lang w:val="en-US"/>
        </w:rPr>
        <w:t xml:space="preserve"> </w:t>
      </w:r>
      <w:r w:rsidR="00DF7D0E" w:rsidRPr="00194E4E">
        <w:rPr>
          <w:rFonts w:asciiTheme="majorHAnsi" w:hAnsiTheme="majorHAnsi" w:cstheme="majorHAnsi"/>
          <w:lang w:val="en-US"/>
        </w:rPr>
        <w:t xml:space="preserve">based on the objectives and scope established in the Terms of Reference </w:t>
      </w:r>
      <w:r w:rsidR="00AA3EB0" w:rsidRPr="00194E4E">
        <w:rPr>
          <w:rFonts w:asciiTheme="majorHAnsi" w:hAnsiTheme="majorHAnsi" w:cstheme="majorHAnsi"/>
          <w:lang w:val="en-US"/>
        </w:rPr>
        <w:t>(</w:t>
      </w:r>
      <w:proofErr w:type="spellStart"/>
      <w:r w:rsidR="00AA3EB0" w:rsidRPr="00194E4E">
        <w:rPr>
          <w:rFonts w:asciiTheme="majorHAnsi" w:hAnsiTheme="majorHAnsi" w:cstheme="majorHAnsi"/>
          <w:lang w:val="en-US"/>
        </w:rPr>
        <w:t>T</w:t>
      </w:r>
      <w:r w:rsidR="009C49BD" w:rsidRPr="00194E4E">
        <w:rPr>
          <w:rFonts w:asciiTheme="majorHAnsi" w:hAnsiTheme="majorHAnsi" w:cstheme="majorHAnsi"/>
          <w:lang w:val="en-US"/>
        </w:rPr>
        <w:t>o</w:t>
      </w:r>
      <w:r w:rsidR="00AA3EB0" w:rsidRPr="00194E4E">
        <w:rPr>
          <w:rFonts w:asciiTheme="majorHAnsi" w:hAnsiTheme="majorHAnsi" w:cstheme="majorHAnsi"/>
          <w:lang w:val="en-US"/>
        </w:rPr>
        <w:t>R</w:t>
      </w:r>
      <w:proofErr w:type="spellEnd"/>
      <w:r w:rsidR="00AA3EB0" w:rsidRPr="00194E4E">
        <w:rPr>
          <w:rFonts w:asciiTheme="majorHAnsi" w:hAnsiTheme="majorHAnsi" w:cstheme="majorHAnsi"/>
          <w:lang w:val="en-US"/>
        </w:rPr>
        <w:t xml:space="preserve">) </w:t>
      </w:r>
      <w:sdt>
        <w:sdtPr>
          <w:rPr>
            <w:rFonts w:asciiTheme="majorHAnsi" w:hAnsiTheme="majorHAnsi" w:cstheme="majorHAnsi"/>
            <w:lang w:val="en-US"/>
          </w:rPr>
          <w:id w:val="-1795358666"/>
          <w:citation/>
        </w:sdtPr>
        <w:sdtContent>
          <w:r w:rsidR="00E028C5" w:rsidRPr="00194E4E">
            <w:rPr>
              <w:rFonts w:asciiTheme="majorHAnsi" w:hAnsiTheme="majorHAnsi" w:cstheme="majorHAnsi"/>
              <w:lang w:val="en-US"/>
            </w:rPr>
            <w:fldChar w:fldCharType="begin"/>
          </w:r>
          <w:r w:rsidR="008C589C" w:rsidRPr="00194E4E">
            <w:rPr>
              <w:rFonts w:asciiTheme="majorHAnsi" w:hAnsiTheme="majorHAnsi" w:cstheme="majorHAnsi"/>
              <w:lang w:val="en-US"/>
            </w:rPr>
            <w:instrText xml:space="preserve">CITATION PNU182 \l 2058 </w:instrText>
          </w:r>
          <w:r w:rsidR="00E028C5" w:rsidRPr="00194E4E">
            <w:rPr>
              <w:rFonts w:asciiTheme="majorHAnsi" w:hAnsiTheme="majorHAnsi" w:cstheme="majorHAnsi"/>
              <w:lang w:val="en-US"/>
            </w:rPr>
            <w:fldChar w:fldCharType="separate"/>
          </w:r>
          <w:r w:rsidR="008C589C" w:rsidRPr="00194E4E">
            <w:rPr>
              <w:rFonts w:asciiTheme="majorHAnsi" w:hAnsiTheme="majorHAnsi" w:cstheme="majorHAnsi"/>
              <w:noProof/>
              <w:lang w:val="en-US"/>
            </w:rPr>
            <w:t>(PNUD , 2018 a)</w:t>
          </w:r>
          <w:r w:rsidR="00E028C5" w:rsidRPr="00194E4E">
            <w:rPr>
              <w:rFonts w:asciiTheme="majorHAnsi" w:hAnsiTheme="majorHAnsi" w:cstheme="majorHAnsi"/>
              <w:lang w:val="en-US"/>
            </w:rPr>
            <w:fldChar w:fldCharType="end"/>
          </w:r>
        </w:sdtContent>
      </w:sdt>
      <w:r w:rsidR="00AA3EB0" w:rsidRPr="00194E4E">
        <w:rPr>
          <w:rFonts w:asciiTheme="majorHAnsi" w:hAnsiTheme="majorHAnsi" w:cstheme="majorHAnsi"/>
          <w:lang w:val="en-US"/>
        </w:rPr>
        <w:t>(An</w:t>
      </w:r>
      <w:r w:rsidR="00DF7D0E" w:rsidRPr="00194E4E">
        <w:rPr>
          <w:rFonts w:asciiTheme="majorHAnsi" w:hAnsiTheme="majorHAnsi" w:cstheme="majorHAnsi"/>
          <w:lang w:val="en-US"/>
        </w:rPr>
        <w:t>n</w:t>
      </w:r>
      <w:r w:rsidR="00AA3EB0" w:rsidRPr="00194E4E">
        <w:rPr>
          <w:rFonts w:asciiTheme="majorHAnsi" w:hAnsiTheme="majorHAnsi" w:cstheme="majorHAnsi"/>
          <w:lang w:val="en-US"/>
        </w:rPr>
        <w:t>ex 1).</w:t>
      </w:r>
    </w:p>
    <w:p w:rsidR="00815157" w:rsidRPr="00194E4E" w:rsidRDefault="00815157" w:rsidP="00AA3EB0">
      <w:pPr>
        <w:rPr>
          <w:rFonts w:asciiTheme="majorHAnsi" w:hAnsiTheme="majorHAnsi" w:cstheme="majorHAnsi"/>
          <w:lang w:val="en-US"/>
        </w:rPr>
      </w:pPr>
    </w:p>
    <w:p w:rsidR="0036578A" w:rsidRPr="00194E4E" w:rsidRDefault="001C4A7D" w:rsidP="004840ED">
      <w:pPr>
        <w:pStyle w:val="Ttulo2"/>
        <w:numPr>
          <w:ilvl w:val="1"/>
          <w:numId w:val="86"/>
        </w:numPr>
      </w:pPr>
      <w:bookmarkStart w:id="10" w:name="_Toc10631020"/>
      <w:r w:rsidRPr="00194E4E">
        <w:t>P</w:t>
      </w:r>
      <w:r w:rsidR="009E045F" w:rsidRPr="00194E4E">
        <w:t>u</w:t>
      </w:r>
      <w:r w:rsidRPr="00194E4E">
        <w:t>rp</w:t>
      </w:r>
      <w:r w:rsidR="009E045F" w:rsidRPr="00194E4E">
        <w:t>o</w:t>
      </w:r>
      <w:r w:rsidRPr="00194E4E">
        <w:t>s</w:t>
      </w:r>
      <w:r w:rsidR="009E045F" w:rsidRPr="00194E4E">
        <w:t>e of the</w:t>
      </w:r>
      <w:r w:rsidRPr="00194E4E">
        <w:t xml:space="preserve"> evalua</w:t>
      </w:r>
      <w:r w:rsidR="009E045F" w:rsidRPr="00194E4E">
        <w:t>t</w:t>
      </w:r>
      <w:r w:rsidRPr="00194E4E">
        <w:t>i</w:t>
      </w:r>
      <w:r w:rsidR="009E045F" w:rsidRPr="00194E4E">
        <w:t>o</w:t>
      </w:r>
      <w:r w:rsidRPr="00194E4E">
        <w:t>n</w:t>
      </w:r>
      <w:bookmarkEnd w:id="10"/>
    </w:p>
    <w:p w:rsidR="00CA56B7" w:rsidRPr="00194E4E" w:rsidRDefault="009E045F" w:rsidP="004370A1">
      <w:pPr>
        <w:rPr>
          <w:rFonts w:asciiTheme="majorHAnsi" w:hAnsiTheme="majorHAnsi" w:cstheme="majorHAnsi"/>
          <w:szCs w:val="24"/>
          <w:lang w:val="es-ES"/>
        </w:rPr>
      </w:pPr>
      <w:r w:rsidRPr="00194E4E">
        <w:rPr>
          <w:rFonts w:asciiTheme="majorHAnsi" w:hAnsiTheme="majorHAnsi" w:cstheme="majorHAnsi"/>
          <w:lang w:val="en-US"/>
        </w:rPr>
        <w:t xml:space="preserve">Based on the </w:t>
      </w:r>
      <w:proofErr w:type="spellStart"/>
      <w:r w:rsidRPr="00194E4E">
        <w:rPr>
          <w:rFonts w:asciiTheme="majorHAnsi" w:hAnsiTheme="majorHAnsi" w:cstheme="majorHAnsi"/>
          <w:lang w:val="en-US"/>
        </w:rPr>
        <w:t>T</w:t>
      </w:r>
      <w:r w:rsidR="009C49BD" w:rsidRPr="00194E4E">
        <w:rPr>
          <w:rFonts w:asciiTheme="majorHAnsi" w:hAnsiTheme="majorHAnsi" w:cstheme="majorHAnsi"/>
          <w:lang w:val="en-US"/>
        </w:rPr>
        <w:t>o</w:t>
      </w:r>
      <w:r w:rsidRPr="00194E4E">
        <w:rPr>
          <w:rFonts w:asciiTheme="majorHAnsi" w:hAnsiTheme="majorHAnsi" w:cstheme="majorHAnsi"/>
          <w:lang w:val="en-US"/>
        </w:rPr>
        <w:t>R</w:t>
      </w:r>
      <w:proofErr w:type="spellEnd"/>
      <w:r w:rsidR="00CA56B7" w:rsidRPr="00194E4E">
        <w:rPr>
          <w:rFonts w:asciiTheme="majorHAnsi" w:hAnsiTheme="majorHAnsi" w:cstheme="majorHAnsi"/>
          <w:lang w:val="en-US"/>
        </w:rPr>
        <w:t xml:space="preserve">, </w:t>
      </w:r>
      <w:r w:rsidRPr="00194E4E">
        <w:rPr>
          <w:rFonts w:asciiTheme="majorHAnsi" w:hAnsiTheme="majorHAnsi" w:cstheme="majorHAnsi"/>
          <w:lang w:val="en-US"/>
        </w:rPr>
        <w:t>the Evaluation objective is to know if the planned results and the general and specific objectives of the Sixth NC</w:t>
      </w:r>
      <w:r w:rsidR="00DA45DE" w:rsidRPr="00194E4E">
        <w:rPr>
          <w:rFonts w:asciiTheme="majorHAnsi" w:hAnsiTheme="majorHAnsi" w:cstheme="majorHAnsi"/>
          <w:lang w:val="en-US"/>
        </w:rPr>
        <w:t xml:space="preserve"> </w:t>
      </w:r>
      <w:r w:rsidR="00240642" w:rsidRPr="00194E4E">
        <w:rPr>
          <w:rFonts w:asciiTheme="majorHAnsi" w:hAnsiTheme="majorHAnsi" w:cstheme="majorHAnsi"/>
          <w:lang w:val="en-US"/>
        </w:rPr>
        <w:t xml:space="preserve">Project </w:t>
      </w:r>
      <w:r w:rsidR="00DA45DE" w:rsidRPr="00194E4E">
        <w:rPr>
          <w:rFonts w:asciiTheme="majorHAnsi" w:hAnsiTheme="majorHAnsi" w:cstheme="majorHAnsi"/>
          <w:lang w:val="en-US"/>
        </w:rPr>
        <w:t>were met</w:t>
      </w:r>
      <w:r w:rsidR="00CA56B7" w:rsidRPr="00194E4E">
        <w:rPr>
          <w:rFonts w:asciiTheme="majorHAnsi" w:hAnsiTheme="majorHAnsi" w:cstheme="majorHAnsi"/>
          <w:lang w:val="en-US"/>
        </w:rPr>
        <w:t>, as</w:t>
      </w:r>
      <w:r w:rsidRPr="00194E4E">
        <w:rPr>
          <w:rFonts w:asciiTheme="majorHAnsi" w:hAnsiTheme="majorHAnsi" w:cstheme="majorHAnsi"/>
          <w:lang w:val="en-US"/>
        </w:rPr>
        <w:t xml:space="preserve"> well as</w:t>
      </w:r>
      <w:r w:rsidR="00CA56B7" w:rsidRPr="00194E4E">
        <w:rPr>
          <w:rFonts w:asciiTheme="majorHAnsi" w:hAnsiTheme="majorHAnsi" w:cstheme="majorHAnsi"/>
          <w:lang w:val="en-US"/>
        </w:rPr>
        <w:t xml:space="preserve"> </w:t>
      </w:r>
      <w:r w:rsidRPr="00194E4E">
        <w:rPr>
          <w:rFonts w:asciiTheme="majorHAnsi" w:hAnsiTheme="majorHAnsi" w:cstheme="majorHAnsi"/>
          <w:lang w:val="en-US"/>
        </w:rPr>
        <w:t xml:space="preserve">how to identify the factors </w:t>
      </w:r>
      <w:r w:rsidR="00CA56B7" w:rsidRPr="00194E4E">
        <w:rPr>
          <w:rFonts w:asciiTheme="majorHAnsi" w:hAnsiTheme="majorHAnsi" w:cstheme="majorHAnsi"/>
          <w:lang w:val="en-US"/>
        </w:rPr>
        <w:t>(caus</w:t>
      </w:r>
      <w:r w:rsidR="00DA45DE" w:rsidRPr="00194E4E">
        <w:rPr>
          <w:rFonts w:asciiTheme="majorHAnsi" w:hAnsiTheme="majorHAnsi" w:cstheme="majorHAnsi"/>
          <w:lang w:val="en-US"/>
        </w:rPr>
        <w:t>e</w:t>
      </w:r>
      <w:r w:rsidR="00CA56B7" w:rsidRPr="00194E4E">
        <w:rPr>
          <w:rFonts w:asciiTheme="majorHAnsi" w:hAnsiTheme="majorHAnsi" w:cstheme="majorHAnsi"/>
          <w:lang w:val="en-US"/>
        </w:rPr>
        <w:t xml:space="preserve">s) </w:t>
      </w:r>
      <w:r w:rsidR="00DA45DE" w:rsidRPr="00194E4E">
        <w:rPr>
          <w:rFonts w:asciiTheme="majorHAnsi" w:hAnsiTheme="majorHAnsi" w:cstheme="majorHAnsi"/>
          <w:lang w:val="en-US"/>
        </w:rPr>
        <w:t>that established them</w:t>
      </w:r>
      <w:r w:rsidR="00CA56B7" w:rsidRPr="00194E4E">
        <w:rPr>
          <w:rFonts w:asciiTheme="majorHAnsi" w:hAnsiTheme="majorHAnsi" w:cstheme="majorHAnsi"/>
          <w:lang w:val="en-US"/>
        </w:rPr>
        <w:t xml:space="preserve">. </w:t>
      </w:r>
      <w:r w:rsidR="00DA45DE" w:rsidRPr="00194E4E">
        <w:rPr>
          <w:rFonts w:asciiTheme="majorHAnsi" w:hAnsiTheme="majorHAnsi" w:cstheme="majorHAnsi"/>
          <w:lang w:val="en-US"/>
        </w:rPr>
        <w:t xml:space="preserve">When speaking of the </w:t>
      </w:r>
      <w:r w:rsidR="00CA56B7" w:rsidRPr="00194E4E">
        <w:rPr>
          <w:rFonts w:asciiTheme="majorHAnsi" w:hAnsiTheme="majorHAnsi" w:cstheme="majorHAnsi"/>
          <w:lang w:val="en-US"/>
        </w:rPr>
        <w:t>S</w:t>
      </w:r>
      <w:r w:rsidR="00DA45DE" w:rsidRPr="00194E4E">
        <w:rPr>
          <w:rFonts w:asciiTheme="majorHAnsi" w:hAnsiTheme="majorHAnsi" w:cstheme="majorHAnsi"/>
          <w:lang w:val="en-US"/>
        </w:rPr>
        <w:t>i</w:t>
      </w:r>
      <w:r w:rsidR="00CA56B7" w:rsidRPr="00194E4E">
        <w:rPr>
          <w:rFonts w:asciiTheme="majorHAnsi" w:hAnsiTheme="majorHAnsi" w:cstheme="majorHAnsi"/>
          <w:lang w:val="en-US"/>
        </w:rPr>
        <w:t>xt</w:t>
      </w:r>
      <w:r w:rsidR="00DA45DE" w:rsidRPr="00194E4E">
        <w:rPr>
          <w:rFonts w:asciiTheme="majorHAnsi" w:hAnsiTheme="majorHAnsi" w:cstheme="majorHAnsi"/>
          <w:lang w:val="en-US"/>
        </w:rPr>
        <w:t>h</w:t>
      </w:r>
      <w:r w:rsidR="00CA56B7" w:rsidRPr="00194E4E">
        <w:rPr>
          <w:rFonts w:asciiTheme="majorHAnsi" w:hAnsiTheme="majorHAnsi" w:cstheme="majorHAnsi"/>
          <w:lang w:val="en-US"/>
        </w:rPr>
        <w:t xml:space="preserve"> N</w:t>
      </w:r>
      <w:r w:rsidR="00DA45DE" w:rsidRPr="00194E4E">
        <w:rPr>
          <w:rFonts w:asciiTheme="majorHAnsi" w:hAnsiTheme="majorHAnsi" w:cstheme="majorHAnsi"/>
          <w:lang w:val="en-US"/>
        </w:rPr>
        <w:t>C</w:t>
      </w:r>
      <w:r w:rsidR="00240642" w:rsidRPr="00194E4E">
        <w:rPr>
          <w:rFonts w:asciiTheme="majorHAnsi" w:hAnsiTheme="majorHAnsi" w:cstheme="majorHAnsi"/>
          <w:lang w:val="en-US"/>
        </w:rPr>
        <w:t xml:space="preserve"> Project</w:t>
      </w:r>
      <w:r w:rsidR="00CA56B7" w:rsidRPr="00194E4E">
        <w:rPr>
          <w:rFonts w:asciiTheme="majorHAnsi" w:hAnsiTheme="majorHAnsi" w:cstheme="majorHAnsi"/>
          <w:lang w:val="en-US"/>
        </w:rPr>
        <w:t xml:space="preserve">, </w:t>
      </w:r>
      <w:r w:rsidR="00DA45DE" w:rsidRPr="00194E4E">
        <w:rPr>
          <w:rFonts w:asciiTheme="majorHAnsi" w:hAnsiTheme="majorHAnsi" w:cstheme="majorHAnsi"/>
          <w:lang w:val="en-US"/>
        </w:rPr>
        <w:t xml:space="preserve">reference is made to the process of integration of the Sixth NC that includes the activities of planning, execution and generation of results during the period </w:t>
      </w:r>
      <w:r w:rsidR="00CA56B7" w:rsidRPr="00194E4E">
        <w:rPr>
          <w:rFonts w:asciiTheme="majorHAnsi" w:hAnsiTheme="majorHAnsi" w:cstheme="majorHAnsi"/>
          <w:lang w:val="en-US"/>
        </w:rPr>
        <w:t xml:space="preserve">2015-2018 </w:t>
      </w:r>
      <w:r w:rsidR="00DA45DE" w:rsidRPr="00194E4E">
        <w:rPr>
          <w:rFonts w:asciiTheme="majorHAnsi" w:hAnsiTheme="majorHAnsi" w:cstheme="majorHAnsi"/>
          <w:lang w:val="en-US"/>
        </w:rPr>
        <w:t>to integrate the Sixth NC &amp; BUR</w:t>
      </w:r>
      <w:r w:rsidR="00CA56B7" w:rsidRPr="00194E4E">
        <w:rPr>
          <w:rFonts w:asciiTheme="majorHAnsi" w:hAnsiTheme="majorHAnsi" w:cstheme="majorHAnsi"/>
          <w:lang w:val="en-US"/>
        </w:rPr>
        <w:t xml:space="preserve">. </w:t>
      </w:r>
      <w:r w:rsidR="009A03A0" w:rsidRPr="00194E4E">
        <w:rPr>
          <w:rFonts w:asciiTheme="majorHAnsi" w:hAnsiTheme="majorHAnsi" w:cstheme="majorHAnsi"/>
          <w:lang w:val="en-US"/>
        </w:rPr>
        <w:t>The specific objective</w:t>
      </w:r>
      <w:r w:rsidR="00A674A6" w:rsidRPr="00194E4E">
        <w:rPr>
          <w:rFonts w:asciiTheme="majorHAnsi" w:hAnsiTheme="majorHAnsi" w:cstheme="majorHAnsi"/>
          <w:lang w:val="en-US"/>
        </w:rPr>
        <w:t>s</w:t>
      </w:r>
      <w:r w:rsidR="009A03A0" w:rsidRPr="00194E4E">
        <w:rPr>
          <w:rFonts w:asciiTheme="majorHAnsi" w:hAnsiTheme="majorHAnsi" w:cstheme="majorHAnsi"/>
          <w:lang w:val="en-US"/>
        </w:rPr>
        <w:t xml:space="preserve"> of the evaluation were</w:t>
      </w:r>
      <w:r w:rsidR="00CA56B7" w:rsidRPr="00194E4E">
        <w:rPr>
          <w:rFonts w:asciiTheme="majorHAnsi" w:hAnsiTheme="majorHAnsi" w:cstheme="majorHAnsi"/>
          <w:szCs w:val="24"/>
          <w:lang w:val="es-ES"/>
        </w:rPr>
        <w:t>:</w:t>
      </w:r>
    </w:p>
    <w:p w:rsidR="00CA56B7" w:rsidRPr="00194E4E" w:rsidRDefault="009A03A0" w:rsidP="001D3DA3">
      <w:pPr>
        <w:pStyle w:val="Prrafodelista"/>
        <w:numPr>
          <w:ilvl w:val="0"/>
          <w:numId w:val="20"/>
        </w:numPr>
        <w:pBdr>
          <w:top w:val="none" w:sz="0" w:space="0" w:color="auto"/>
          <w:left w:val="none" w:sz="0" w:space="0" w:color="auto"/>
          <w:bottom w:val="none" w:sz="0" w:space="0" w:color="auto"/>
          <w:right w:val="none" w:sz="0" w:space="0" w:color="auto"/>
          <w:between w:val="none" w:sz="0" w:space="0" w:color="auto"/>
        </w:pBdr>
        <w:spacing w:before="0" w:line="240" w:lineRule="auto"/>
        <w:rPr>
          <w:rFonts w:asciiTheme="majorHAnsi" w:hAnsiTheme="majorHAnsi" w:cstheme="majorHAnsi"/>
          <w:szCs w:val="24"/>
          <w:lang w:val="en-US"/>
        </w:rPr>
      </w:pPr>
      <w:r w:rsidRPr="00194E4E">
        <w:rPr>
          <w:rFonts w:asciiTheme="majorHAnsi" w:hAnsiTheme="majorHAnsi" w:cstheme="majorHAnsi"/>
          <w:szCs w:val="24"/>
          <w:lang w:val="en-US"/>
        </w:rPr>
        <w:t xml:space="preserve">compile and analyze the </w:t>
      </w:r>
      <w:r w:rsidR="00CA56B7" w:rsidRPr="00194E4E">
        <w:rPr>
          <w:rFonts w:asciiTheme="majorHAnsi" w:hAnsiTheme="majorHAnsi" w:cstheme="majorHAnsi"/>
          <w:szCs w:val="24"/>
          <w:lang w:val="en-US"/>
        </w:rPr>
        <w:t>resul</w:t>
      </w:r>
      <w:r w:rsidRPr="00194E4E">
        <w:rPr>
          <w:rFonts w:asciiTheme="majorHAnsi" w:hAnsiTheme="majorHAnsi" w:cstheme="majorHAnsi"/>
          <w:szCs w:val="24"/>
          <w:lang w:val="en-US"/>
        </w:rPr>
        <w:t>t</w:t>
      </w:r>
      <w:r w:rsidR="00CA56B7" w:rsidRPr="00194E4E">
        <w:rPr>
          <w:rFonts w:asciiTheme="majorHAnsi" w:hAnsiTheme="majorHAnsi" w:cstheme="majorHAnsi"/>
          <w:szCs w:val="24"/>
          <w:lang w:val="en-US"/>
        </w:rPr>
        <w:t>s</w:t>
      </w:r>
      <w:r w:rsidR="00CA56B7" w:rsidRPr="00194E4E">
        <w:rPr>
          <w:rStyle w:val="Refdenotaalpie"/>
          <w:rFonts w:asciiTheme="majorHAnsi" w:hAnsiTheme="majorHAnsi" w:cstheme="majorHAnsi"/>
          <w:szCs w:val="24"/>
        </w:rPr>
        <w:footnoteReference w:id="2"/>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of the</w:t>
      </w:r>
      <w:r w:rsidR="00CA56B7" w:rsidRPr="00194E4E">
        <w:rPr>
          <w:rFonts w:asciiTheme="majorHAnsi" w:hAnsiTheme="majorHAnsi" w:cstheme="majorHAnsi"/>
          <w:szCs w:val="24"/>
          <w:lang w:val="en-US"/>
        </w:rPr>
        <w:t xml:space="preserve"> S</w:t>
      </w:r>
      <w:r w:rsidRPr="00194E4E">
        <w:rPr>
          <w:rFonts w:asciiTheme="majorHAnsi" w:hAnsiTheme="majorHAnsi" w:cstheme="majorHAnsi"/>
          <w:szCs w:val="24"/>
          <w:lang w:val="en-US"/>
        </w:rPr>
        <w:t>i</w:t>
      </w:r>
      <w:r w:rsidR="00CA56B7" w:rsidRPr="00194E4E">
        <w:rPr>
          <w:rFonts w:asciiTheme="majorHAnsi" w:hAnsiTheme="majorHAnsi" w:cstheme="majorHAnsi"/>
          <w:szCs w:val="24"/>
          <w:lang w:val="en-US"/>
        </w:rPr>
        <w:t>xt</w:t>
      </w:r>
      <w:r w:rsidRPr="00194E4E">
        <w:rPr>
          <w:rFonts w:asciiTheme="majorHAnsi" w:hAnsiTheme="majorHAnsi" w:cstheme="majorHAnsi"/>
          <w:szCs w:val="24"/>
          <w:lang w:val="en-US"/>
        </w:rPr>
        <w:t>h</w:t>
      </w:r>
      <w:r w:rsidR="00CA56B7" w:rsidRPr="00194E4E">
        <w:rPr>
          <w:rFonts w:asciiTheme="majorHAnsi" w:hAnsiTheme="majorHAnsi" w:cstheme="majorHAnsi"/>
          <w:szCs w:val="24"/>
          <w:lang w:val="en-US"/>
        </w:rPr>
        <w:t xml:space="preserve"> N</w:t>
      </w:r>
      <w:r w:rsidRPr="00194E4E">
        <w:rPr>
          <w:rFonts w:asciiTheme="majorHAnsi" w:hAnsiTheme="majorHAnsi" w:cstheme="majorHAnsi"/>
          <w:szCs w:val="24"/>
          <w:lang w:val="en-US"/>
        </w:rPr>
        <w:t>C</w:t>
      </w:r>
      <w:r w:rsidR="00240642" w:rsidRPr="00194E4E">
        <w:rPr>
          <w:rFonts w:asciiTheme="majorHAnsi" w:hAnsiTheme="majorHAnsi" w:cstheme="majorHAnsi"/>
          <w:szCs w:val="24"/>
          <w:lang w:val="en-US"/>
        </w:rPr>
        <w:t xml:space="preserve"> Project</w:t>
      </w:r>
      <w:r w:rsidR="00CA56B7" w:rsidRPr="00194E4E">
        <w:rPr>
          <w:rFonts w:asciiTheme="majorHAnsi" w:hAnsiTheme="majorHAnsi" w:cstheme="majorHAnsi"/>
          <w:szCs w:val="24"/>
          <w:lang w:val="en-US"/>
        </w:rPr>
        <w:t>.</w:t>
      </w:r>
    </w:p>
    <w:p w:rsidR="00CA56B7" w:rsidRPr="00194E4E" w:rsidRDefault="00CA56B7" w:rsidP="001D3DA3">
      <w:pPr>
        <w:pStyle w:val="Prrafodelista"/>
        <w:numPr>
          <w:ilvl w:val="0"/>
          <w:numId w:val="20"/>
        </w:numPr>
        <w:pBdr>
          <w:top w:val="none" w:sz="0" w:space="0" w:color="auto"/>
          <w:left w:val="none" w:sz="0" w:space="0" w:color="auto"/>
          <w:bottom w:val="none" w:sz="0" w:space="0" w:color="auto"/>
          <w:right w:val="none" w:sz="0" w:space="0" w:color="auto"/>
          <w:between w:val="none" w:sz="0" w:space="0" w:color="auto"/>
        </w:pBdr>
        <w:spacing w:before="0" w:line="240" w:lineRule="auto"/>
        <w:rPr>
          <w:rFonts w:asciiTheme="majorHAnsi" w:hAnsiTheme="majorHAnsi" w:cstheme="majorHAnsi"/>
          <w:szCs w:val="24"/>
          <w:lang w:val="en-US"/>
        </w:rPr>
      </w:pPr>
      <w:r w:rsidRPr="00194E4E">
        <w:rPr>
          <w:rFonts w:asciiTheme="majorHAnsi" w:hAnsiTheme="majorHAnsi" w:cstheme="majorHAnsi"/>
          <w:szCs w:val="24"/>
          <w:lang w:val="en-US"/>
        </w:rPr>
        <w:t>genera</w:t>
      </w:r>
      <w:r w:rsidR="009A03A0" w:rsidRPr="00194E4E">
        <w:rPr>
          <w:rFonts w:asciiTheme="majorHAnsi" w:hAnsiTheme="majorHAnsi" w:cstheme="majorHAnsi"/>
          <w:szCs w:val="24"/>
          <w:lang w:val="en-US"/>
        </w:rPr>
        <w:t>te</w:t>
      </w:r>
      <w:r w:rsidRPr="00194E4E">
        <w:rPr>
          <w:rFonts w:asciiTheme="majorHAnsi" w:hAnsiTheme="majorHAnsi" w:cstheme="majorHAnsi"/>
          <w:szCs w:val="24"/>
          <w:lang w:val="en-US"/>
        </w:rPr>
        <w:t xml:space="preserve"> conclusions</w:t>
      </w:r>
      <w:r w:rsidRPr="00194E4E">
        <w:rPr>
          <w:rStyle w:val="Refdenotaalpie"/>
          <w:rFonts w:asciiTheme="majorHAnsi" w:hAnsiTheme="majorHAnsi" w:cstheme="majorHAnsi"/>
          <w:szCs w:val="24"/>
        </w:rPr>
        <w:footnoteReference w:id="3"/>
      </w:r>
      <w:r w:rsidRPr="00194E4E">
        <w:rPr>
          <w:rFonts w:asciiTheme="majorHAnsi" w:hAnsiTheme="majorHAnsi" w:cstheme="majorHAnsi"/>
          <w:szCs w:val="24"/>
          <w:lang w:val="en-US"/>
        </w:rPr>
        <w:t xml:space="preserve"> </w:t>
      </w:r>
      <w:r w:rsidR="009A03A0" w:rsidRPr="00194E4E">
        <w:rPr>
          <w:rFonts w:asciiTheme="majorHAnsi" w:hAnsiTheme="majorHAnsi" w:cstheme="majorHAnsi"/>
          <w:szCs w:val="24"/>
          <w:lang w:val="en-US"/>
        </w:rPr>
        <w:t xml:space="preserve">on the </w:t>
      </w:r>
      <w:r w:rsidRPr="00194E4E">
        <w:rPr>
          <w:rFonts w:asciiTheme="majorHAnsi" w:hAnsiTheme="majorHAnsi" w:cstheme="majorHAnsi"/>
          <w:szCs w:val="24"/>
          <w:lang w:val="en-US"/>
        </w:rPr>
        <w:t>S</w:t>
      </w:r>
      <w:r w:rsidR="009A03A0" w:rsidRPr="00194E4E">
        <w:rPr>
          <w:rFonts w:asciiTheme="majorHAnsi" w:hAnsiTheme="majorHAnsi" w:cstheme="majorHAnsi"/>
          <w:szCs w:val="24"/>
          <w:lang w:val="en-US"/>
        </w:rPr>
        <w:t>i</w:t>
      </w:r>
      <w:r w:rsidRPr="00194E4E">
        <w:rPr>
          <w:rFonts w:asciiTheme="majorHAnsi" w:hAnsiTheme="majorHAnsi" w:cstheme="majorHAnsi"/>
          <w:szCs w:val="24"/>
          <w:lang w:val="en-US"/>
        </w:rPr>
        <w:t>xt</w:t>
      </w:r>
      <w:r w:rsidR="009A03A0" w:rsidRPr="00194E4E">
        <w:rPr>
          <w:rFonts w:asciiTheme="majorHAnsi" w:hAnsiTheme="majorHAnsi" w:cstheme="majorHAnsi"/>
          <w:szCs w:val="24"/>
          <w:lang w:val="en-US"/>
        </w:rPr>
        <w:t>h</w:t>
      </w:r>
      <w:r w:rsidRPr="00194E4E">
        <w:rPr>
          <w:rFonts w:asciiTheme="majorHAnsi" w:hAnsiTheme="majorHAnsi" w:cstheme="majorHAnsi"/>
          <w:szCs w:val="24"/>
          <w:lang w:val="en-US"/>
        </w:rPr>
        <w:t xml:space="preserve"> N</w:t>
      </w:r>
      <w:r w:rsidR="009A03A0" w:rsidRPr="00194E4E">
        <w:rPr>
          <w:rFonts w:asciiTheme="majorHAnsi" w:hAnsiTheme="majorHAnsi" w:cstheme="majorHAnsi"/>
          <w:szCs w:val="24"/>
          <w:lang w:val="en-US"/>
        </w:rPr>
        <w:t>C</w:t>
      </w:r>
      <w:r w:rsidR="00240642" w:rsidRPr="00194E4E">
        <w:rPr>
          <w:rFonts w:asciiTheme="majorHAnsi" w:hAnsiTheme="majorHAnsi" w:cstheme="majorHAnsi"/>
          <w:szCs w:val="24"/>
          <w:lang w:val="en-US"/>
        </w:rPr>
        <w:t xml:space="preserve"> Project</w:t>
      </w:r>
      <w:r w:rsidRPr="00194E4E">
        <w:rPr>
          <w:rFonts w:asciiTheme="majorHAnsi" w:hAnsiTheme="majorHAnsi" w:cstheme="majorHAnsi"/>
          <w:szCs w:val="24"/>
          <w:lang w:val="en-US"/>
        </w:rPr>
        <w:t>.</w:t>
      </w:r>
    </w:p>
    <w:p w:rsidR="008D11FB" w:rsidRPr="00194E4E" w:rsidRDefault="00CA56B7" w:rsidP="001D3DA3">
      <w:pPr>
        <w:pStyle w:val="Prrafodelista"/>
        <w:numPr>
          <w:ilvl w:val="0"/>
          <w:numId w:val="20"/>
        </w:numPr>
        <w:pBdr>
          <w:top w:val="none" w:sz="0" w:space="0" w:color="auto"/>
          <w:left w:val="none" w:sz="0" w:space="0" w:color="auto"/>
          <w:bottom w:val="none" w:sz="0" w:space="0" w:color="auto"/>
          <w:right w:val="none" w:sz="0" w:space="0" w:color="auto"/>
          <w:between w:val="none" w:sz="0" w:space="0" w:color="auto"/>
        </w:pBdr>
        <w:spacing w:before="0" w:line="240" w:lineRule="auto"/>
        <w:rPr>
          <w:rFonts w:asciiTheme="majorHAnsi" w:hAnsiTheme="majorHAnsi" w:cstheme="majorHAnsi"/>
          <w:szCs w:val="24"/>
          <w:lang w:val="en-US"/>
        </w:rPr>
      </w:pPr>
      <w:r w:rsidRPr="00194E4E">
        <w:rPr>
          <w:rFonts w:asciiTheme="majorHAnsi" w:hAnsiTheme="majorHAnsi" w:cstheme="majorHAnsi"/>
          <w:szCs w:val="24"/>
          <w:lang w:val="en-US"/>
        </w:rPr>
        <w:t>identif</w:t>
      </w:r>
      <w:r w:rsidR="009A03A0" w:rsidRPr="00194E4E">
        <w:rPr>
          <w:rFonts w:asciiTheme="majorHAnsi" w:hAnsiTheme="majorHAnsi" w:cstheme="majorHAnsi"/>
          <w:szCs w:val="24"/>
          <w:lang w:val="en-US"/>
        </w:rPr>
        <w:t>y</w:t>
      </w:r>
      <w:r w:rsidRPr="00194E4E">
        <w:rPr>
          <w:rFonts w:asciiTheme="majorHAnsi" w:hAnsiTheme="majorHAnsi" w:cstheme="majorHAnsi"/>
          <w:szCs w:val="24"/>
          <w:lang w:val="en-US"/>
        </w:rPr>
        <w:t xml:space="preserve"> </w:t>
      </w:r>
      <w:r w:rsidR="009A03A0" w:rsidRPr="00194E4E">
        <w:rPr>
          <w:rFonts w:asciiTheme="majorHAnsi" w:hAnsiTheme="majorHAnsi" w:cstheme="majorHAnsi"/>
          <w:szCs w:val="24"/>
          <w:lang w:val="en-US"/>
        </w:rPr>
        <w:t>lessons learned</w:t>
      </w:r>
      <w:r w:rsidRPr="00194E4E">
        <w:rPr>
          <w:rStyle w:val="Refdenotaalpie"/>
          <w:rFonts w:asciiTheme="majorHAnsi" w:hAnsiTheme="majorHAnsi" w:cstheme="majorHAnsi"/>
          <w:szCs w:val="24"/>
        </w:rPr>
        <w:footnoteReference w:id="4"/>
      </w:r>
      <w:r w:rsidRPr="00194E4E">
        <w:rPr>
          <w:rFonts w:asciiTheme="majorHAnsi" w:hAnsiTheme="majorHAnsi" w:cstheme="majorHAnsi"/>
          <w:szCs w:val="24"/>
          <w:lang w:val="en-US"/>
        </w:rPr>
        <w:t xml:space="preserve"> </w:t>
      </w:r>
      <w:r w:rsidR="009A03A0" w:rsidRPr="00194E4E">
        <w:rPr>
          <w:rFonts w:asciiTheme="majorHAnsi" w:hAnsiTheme="majorHAnsi" w:cstheme="majorHAnsi"/>
          <w:szCs w:val="24"/>
          <w:lang w:val="en-US"/>
        </w:rPr>
        <w:t xml:space="preserve">from the </w:t>
      </w:r>
      <w:r w:rsidRPr="00194E4E">
        <w:rPr>
          <w:rFonts w:asciiTheme="majorHAnsi" w:hAnsiTheme="majorHAnsi" w:cstheme="majorHAnsi"/>
          <w:szCs w:val="24"/>
          <w:lang w:val="en-US"/>
        </w:rPr>
        <w:t>S</w:t>
      </w:r>
      <w:r w:rsidR="009A03A0" w:rsidRPr="00194E4E">
        <w:rPr>
          <w:rFonts w:asciiTheme="majorHAnsi" w:hAnsiTheme="majorHAnsi" w:cstheme="majorHAnsi"/>
          <w:szCs w:val="24"/>
          <w:lang w:val="en-US"/>
        </w:rPr>
        <w:t>i</w:t>
      </w:r>
      <w:r w:rsidRPr="00194E4E">
        <w:rPr>
          <w:rFonts w:asciiTheme="majorHAnsi" w:hAnsiTheme="majorHAnsi" w:cstheme="majorHAnsi"/>
          <w:szCs w:val="24"/>
          <w:lang w:val="en-US"/>
        </w:rPr>
        <w:t>xt</w:t>
      </w:r>
      <w:r w:rsidR="009A03A0" w:rsidRPr="00194E4E">
        <w:rPr>
          <w:rFonts w:asciiTheme="majorHAnsi" w:hAnsiTheme="majorHAnsi" w:cstheme="majorHAnsi"/>
          <w:szCs w:val="24"/>
          <w:lang w:val="en-US"/>
        </w:rPr>
        <w:t>h</w:t>
      </w:r>
      <w:r w:rsidRPr="00194E4E">
        <w:rPr>
          <w:rFonts w:asciiTheme="majorHAnsi" w:hAnsiTheme="majorHAnsi" w:cstheme="majorHAnsi"/>
          <w:szCs w:val="24"/>
          <w:lang w:val="en-US"/>
        </w:rPr>
        <w:t xml:space="preserve"> N</w:t>
      </w:r>
      <w:r w:rsidR="009A03A0" w:rsidRPr="00194E4E">
        <w:rPr>
          <w:rFonts w:asciiTheme="majorHAnsi" w:hAnsiTheme="majorHAnsi" w:cstheme="majorHAnsi"/>
          <w:szCs w:val="24"/>
          <w:lang w:val="en-US"/>
        </w:rPr>
        <w:t>C</w:t>
      </w:r>
      <w:r w:rsidR="00240642" w:rsidRPr="00194E4E">
        <w:rPr>
          <w:rFonts w:asciiTheme="majorHAnsi" w:hAnsiTheme="majorHAnsi" w:cstheme="majorHAnsi"/>
          <w:szCs w:val="24"/>
          <w:lang w:val="en-US"/>
        </w:rPr>
        <w:t xml:space="preserve"> Project</w:t>
      </w:r>
      <w:r w:rsidRPr="00194E4E">
        <w:rPr>
          <w:rFonts w:asciiTheme="majorHAnsi" w:hAnsiTheme="majorHAnsi" w:cstheme="majorHAnsi"/>
          <w:szCs w:val="24"/>
          <w:lang w:val="en-US"/>
        </w:rPr>
        <w:t xml:space="preserve">. </w:t>
      </w:r>
    </w:p>
    <w:p w:rsidR="003F7703" w:rsidRDefault="009A03A0" w:rsidP="001D3DA3">
      <w:pPr>
        <w:pStyle w:val="Prrafodelista"/>
        <w:widowControl w:val="0"/>
        <w:numPr>
          <w:ilvl w:val="0"/>
          <w:numId w:val="20"/>
        </w:numPr>
        <w:pBdr>
          <w:top w:val="none" w:sz="0" w:space="0" w:color="auto"/>
          <w:left w:val="none" w:sz="0" w:space="0" w:color="auto"/>
          <w:bottom w:val="none" w:sz="0" w:space="0" w:color="auto"/>
          <w:right w:val="none" w:sz="0" w:space="0" w:color="auto"/>
          <w:between w:val="none" w:sz="0" w:space="0" w:color="auto"/>
        </w:pBdr>
        <w:spacing w:before="0" w:line="240" w:lineRule="auto"/>
        <w:ind w:left="714" w:hanging="357"/>
        <w:rPr>
          <w:rFonts w:asciiTheme="majorHAnsi" w:hAnsiTheme="majorHAnsi" w:cstheme="majorHAnsi"/>
          <w:szCs w:val="24"/>
          <w:lang w:val="en-US"/>
        </w:rPr>
      </w:pPr>
      <w:proofErr w:type="gramStart"/>
      <w:r w:rsidRPr="00194E4E">
        <w:rPr>
          <w:rFonts w:asciiTheme="majorHAnsi" w:hAnsiTheme="majorHAnsi" w:cstheme="majorHAnsi"/>
          <w:szCs w:val="24"/>
          <w:lang w:val="en-US"/>
        </w:rPr>
        <w:t>provide</w:t>
      </w:r>
      <w:proofErr w:type="gramEnd"/>
      <w:r w:rsidRPr="00194E4E">
        <w:rPr>
          <w:rFonts w:asciiTheme="majorHAnsi" w:hAnsiTheme="majorHAnsi" w:cstheme="majorHAnsi"/>
          <w:szCs w:val="24"/>
          <w:lang w:val="en-US"/>
        </w:rPr>
        <w:t xml:space="preserve"> </w:t>
      </w:r>
      <w:r w:rsidR="00CA56B7" w:rsidRPr="00194E4E">
        <w:rPr>
          <w:rFonts w:asciiTheme="majorHAnsi" w:hAnsiTheme="majorHAnsi" w:cstheme="majorHAnsi"/>
          <w:szCs w:val="24"/>
          <w:lang w:val="en-US"/>
        </w:rPr>
        <w:t>reco</w:t>
      </w:r>
      <w:r w:rsidRPr="00194E4E">
        <w:rPr>
          <w:rFonts w:asciiTheme="majorHAnsi" w:hAnsiTheme="majorHAnsi" w:cstheme="majorHAnsi"/>
          <w:szCs w:val="24"/>
          <w:lang w:val="en-US"/>
        </w:rPr>
        <w:t>m</w:t>
      </w:r>
      <w:r w:rsidR="00CA56B7" w:rsidRPr="00194E4E">
        <w:rPr>
          <w:rFonts w:asciiTheme="majorHAnsi" w:hAnsiTheme="majorHAnsi" w:cstheme="majorHAnsi"/>
          <w:szCs w:val="24"/>
          <w:lang w:val="en-US"/>
        </w:rPr>
        <w:t>menda</w:t>
      </w:r>
      <w:r w:rsidRPr="00194E4E">
        <w:rPr>
          <w:rFonts w:asciiTheme="majorHAnsi" w:hAnsiTheme="majorHAnsi" w:cstheme="majorHAnsi"/>
          <w:szCs w:val="24"/>
          <w:lang w:val="en-US"/>
        </w:rPr>
        <w:t>t</w:t>
      </w:r>
      <w:r w:rsidR="00CA56B7" w:rsidRPr="00194E4E">
        <w:rPr>
          <w:rFonts w:asciiTheme="majorHAnsi" w:hAnsiTheme="majorHAnsi" w:cstheme="majorHAnsi"/>
          <w:szCs w:val="24"/>
          <w:lang w:val="en-US"/>
        </w:rPr>
        <w:t>ions</w:t>
      </w:r>
      <w:r w:rsidR="00CA56B7" w:rsidRPr="00194E4E">
        <w:rPr>
          <w:rStyle w:val="Refdenotaalpie"/>
          <w:rFonts w:asciiTheme="majorHAnsi" w:hAnsiTheme="majorHAnsi" w:cstheme="majorHAnsi"/>
          <w:szCs w:val="24"/>
        </w:rPr>
        <w:footnoteReference w:id="5"/>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for</w:t>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enhancing th</w:t>
      </w:r>
      <w:r w:rsidR="00A674A6" w:rsidRPr="00194E4E">
        <w:rPr>
          <w:rFonts w:asciiTheme="majorHAnsi" w:hAnsiTheme="majorHAnsi" w:cstheme="majorHAnsi"/>
          <w:szCs w:val="24"/>
          <w:lang w:val="en-US"/>
        </w:rPr>
        <w:t>e</w:t>
      </w:r>
      <w:r w:rsidRPr="00194E4E">
        <w:rPr>
          <w:rFonts w:asciiTheme="majorHAnsi" w:hAnsiTheme="majorHAnsi" w:cstheme="majorHAnsi"/>
          <w:szCs w:val="24"/>
          <w:lang w:val="en-US"/>
        </w:rPr>
        <w:t>s</w:t>
      </w:r>
      <w:r w:rsidR="00A674A6" w:rsidRPr="00194E4E">
        <w:rPr>
          <w:rFonts w:asciiTheme="majorHAnsi" w:hAnsiTheme="majorHAnsi" w:cstheme="majorHAnsi"/>
          <w:szCs w:val="24"/>
          <w:lang w:val="en-US"/>
        </w:rPr>
        <w:t>e</w:t>
      </w:r>
      <w:r w:rsidRPr="00194E4E">
        <w:rPr>
          <w:rFonts w:asciiTheme="majorHAnsi" w:hAnsiTheme="majorHAnsi" w:cstheme="majorHAnsi"/>
          <w:szCs w:val="24"/>
          <w:lang w:val="en-US"/>
        </w:rPr>
        <w:t xml:space="preserve"> type</w:t>
      </w:r>
      <w:r w:rsidR="00A674A6" w:rsidRPr="00194E4E">
        <w:rPr>
          <w:rFonts w:asciiTheme="majorHAnsi" w:hAnsiTheme="majorHAnsi" w:cstheme="majorHAnsi"/>
          <w:szCs w:val="24"/>
          <w:lang w:val="en-US"/>
        </w:rPr>
        <w:t>s</w:t>
      </w:r>
      <w:r w:rsidRPr="00194E4E">
        <w:rPr>
          <w:rFonts w:asciiTheme="majorHAnsi" w:hAnsiTheme="majorHAnsi" w:cstheme="majorHAnsi"/>
          <w:szCs w:val="24"/>
          <w:lang w:val="en-US"/>
        </w:rPr>
        <w:t xml:space="preserve"> of initiatives and for the sustainability</w:t>
      </w:r>
      <w:r w:rsidR="00CA56B7" w:rsidRPr="00194E4E">
        <w:rPr>
          <w:rStyle w:val="Refdenotaalpie"/>
          <w:rFonts w:asciiTheme="majorHAnsi" w:hAnsiTheme="majorHAnsi" w:cstheme="majorHAnsi"/>
          <w:szCs w:val="24"/>
        </w:rPr>
        <w:footnoteReference w:id="6"/>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of the</w:t>
      </w:r>
      <w:r w:rsidR="00CA56B7" w:rsidRPr="00194E4E">
        <w:rPr>
          <w:rFonts w:asciiTheme="majorHAnsi" w:hAnsiTheme="majorHAnsi" w:cstheme="majorHAnsi"/>
          <w:szCs w:val="24"/>
          <w:lang w:val="en-US"/>
        </w:rPr>
        <w:t xml:space="preserve"> ac</w:t>
      </w:r>
      <w:r w:rsidRPr="00194E4E">
        <w:rPr>
          <w:rFonts w:asciiTheme="majorHAnsi" w:hAnsiTheme="majorHAnsi" w:cstheme="majorHAnsi"/>
          <w:szCs w:val="24"/>
          <w:lang w:val="en-US"/>
        </w:rPr>
        <w:t>t</w:t>
      </w:r>
      <w:r w:rsidR="00CA56B7" w:rsidRPr="00194E4E">
        <w:rPr>
          <w:rFonts w:asciiTheme="majorHAnsi" w:hAnsiTheme="majorHAnsi" w:cstheme="majorHAnsi"/>
          <w:szCs w:val="24"/>
          <w:lang w:val="en-US"/>
        </w:rPr>
        <w:t>i</w:t>
      </w:r>
      <w:r w:rsidR="00F778B4" w:rsidRPr="00194E4E">
        <w:rPr>
          <w:rFonts w:asciiTheme="majorHAnsi" w:hAnsiTheme="majorHAnsi" w:cstheme="majorHAnsi"/>
          <w:szCs w:val="24"/>
          <w:lang w:val="en-US"/>
        </w:rPr>
        <w:t>vitie</w:t>
      </w:r>
      <w:r w:rsidR="00CA56B7" w:rsidRPr="00194E4E">
        <w:rPr>
          <w:rFonts w:asciiTheme="majorHAnsi" w:hAnsiTheme="majorHAnsi" w:cstheme="majorHAnsi"/>
          <w:szCs w:val="24"/>
          <w:lang w:val="en-US"/>
        </w:rPr>
        <w:t xml:space="preserve">s </w:t>
      </w:r>
      <w:r w:rsidRPr="00194E4E">
        <w:rPr>
          <w:rFonts w:asciiTheme="majorHAnsi" w:hAnsiTheme="majorHAnsi" w:cstheme="majorHAnsi"/>
          <w:szCs w:val="24"/>
          <w:lang w:val="en-US"/>
        </w:rPr>
        <w:t>and</w:t>
      </w:r>
      <w:r w:rsidR="00CA56B7" w:rsidRPr="00194E4E">
        <w:rPr>
          <w:rFonts w:asciiTheme="majorHAnsi" w:hAnsiTheme="majorHAnsi" w:cstheme="majorHAnsi"/>
          <w:szCs w:val="24"/>
          <w:lang w:val="en-US"/>
        </w:rPr>
        <w:t xml:space="preserve"> benefi</w:t>
      </w:r>
      <w:r w:rsidRPr="00194E4E">
        <w:rPr>
          <w:rFonts w:asciiTheme="majorHAnsi" w:hAnsiTheme="majorHAnsi" w:cstheme="majorHAnsi"/>
          <w:szCs w:val="24"/>
          <w:lang w:val="en-US"/>
        </w:rPr>
        <w:t xml:space="preserve">ts derived from </w:t>
      </w:r>
      <w:r w:rsidR="00F778B4" w:rsidRPr="00194E4E">
        <w:rPr>
          <w:rFonts w:asciiTheme="majorHAnsi" w:hAnsiTheme="majorHAnsi" w:cstheme="majorHAnsi"/>
          <w:szCs w:val="24"/>
          <w:lang w:val="en-US"/>
        </w:rPr>
        <w:t>t</w:t>
      </w:r>
      <w:r w:rsidR="00A674A6" w:rsidRPr="00194E4E">
        <w:rPr>
          <w:rFonts w:asciiTheme="majorHAnsi" w:hAnsiTheme="majorHAnsi" w:cstheme="majorHAnsi"/>
          <w:szCs w:val="24"/>
          <w:lang w:val="en-US"/>
        </w:rPr>
        <w:t>hem</w:t>
      </w:r>
      <w:r w:rsidR="004370A1" w:rsidRPr="00194E4E">
        <w:rPr>
          <w:rFonts w:asciiTheme="majorHAnsi" w:hAnsiTheme="majorHAnsi" w:cstheme="majorHAnsi"/>
          <w:szCs w:val="24"/>
          <w:lang w:val="en-US"/>
        </w:rPr>
        <w:t>.</w:t>
      </w:r>
    </w:p>
    <w:p w:rsidR="00815157" w:rsidRPr="00194E4E" w:rsidRDefault="00815157" w:rsidP="00815157">
      <w:pPr>
        <w:pStyle w:val="Prrafodelista"/>
        <w:widowControl w:val="0"/>
        <w:pBdr>
          <w:top w:val="none" w:sz="0" w:space="0" w:color="auto"/>
          <w:left w:val="none" w:sz="0" w:space="0" w:color="auto"/>
          <w:bottom w:val="none" w:sz="0" w:space="0" w:color="auto"/>
          <w:right w:val="none" w:sz="0" w:space="0" w:color="auto"/>
          <w:between w:val="none" w:sz="0" w:space="0" w:color="auto"/>
        </w:pBdr>
        <w:spacing w:before="0" w:line="240" w:lineRule="auto"/>
        <w:ind w:left="714"/>
        <w:rPr>
          <w:rFonts w:asciiTheme="majorHAnsi" w:hAnsiTheme="majorHAnsi" w:cstheme="majorHAnsi"/>
          <w:szCs w:val="24"/>
          <w:lang w:val="en-US"/>
        </w:rPr>
      </w:pPr>
    </w:p>
    <w:p w:rsidR="007458F7" w:rsidRPr="00194E4E" w:rsidRDefault="00F778B4" w:rsidP="004840ED">
      <w:pPr>
        <w:pStyle w:val="Ttulo2"/>
        <w:numPr>
          <w:ilvl w:val="1"/>
          <w:numId w:val="86"/>
        </w:numPr>
      </w:pPr>
      <w:bookmarkStart w:id="11" w:name="_Toc10631021"/>
      <w:r w:rsidRPr="00194E4E">
        <w:t>Scope of the evaluation</w:t>
      </w:r>
      <w:bookmarkEnd w:id="11"/>
    </w:p>
    <w:p w:rsidR="00CA56B7" w:rsidRPr="00194E4E" w:rsidRDefault="00F778B4" w:rsidP="001D3DA3">
      <w:pPr>
        <w:pStyle w:val="Prrafodelista"/>
        <w:numPr>
          <w:ilvl w:val="0"/>
          <w:numId w:val="22"/>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7"/>
        <w:contextualSpacing w:val="0"/>
        <w:rPr>
          <w:rFonts w:asciiTheme="majorHAnsi" w:hAnsiTheme="majorHAnsi" w:cstheme="majorHAnsi"/>
          <w:lang w:val="en-US"/>
        </w:rPr>
      </w:pPr>
      <w:r w:rsidRPr="00194E4E">
        <w:rPr>
          <w:rFonts w:asciiTheme="majorHAnsi" w:hAnsiTheme="majorHAnsi" w:cstheme="majorHAnsi"/>
          <w:lang w:val="en-US"/>
        </w:rPr>
        <w:t>The Project was conducted according to five criteria</w:t>
      </w:r>
      <w:r w:rsidR="00CA56B7" w:rsidRPr="00194E4E">
        <w:rPr>
          <w:rFonts w:asciiTheme="majorHAnsi" w:hAnsiTheme="majorHAnsi" w:cstheme="majorHAnsi"/>
          <w:lang w:val="en-US"/>
        </w:rPr>
        <w:t>: relevanc</w:t>
      </w:r>
      <w:r w:rsidRPr="00194E4E">
        <w:rPr>
          <w:rFonts w:asciiTheme="majorHAnsi" w:hAnsiTheme="majorHAnsi" w:cstheme="majorHAnsi"/>
          <w:lang w:val="en-US"/>
        </w:rPr>
        <w:t>e</w:t>
      </w:r>
      <w:r w:rsidR="00CA56B7" w:rsidRPr="00194E4E">
        <w:rPr>
          <w:rFonts w:asciiTheme="majorHAnsi" w:hAnsiTheme="majorHAnsi" w:cstheme="majorHAnsi"/>
          <w:lang w:val="en-US"/>
        </w:rPr>
        <w:t>, ef</w:t>
      </w:r>
      <w:r w:rsidRPr="00194E4E">
        <w:rPr>
          <w:rFonts w:asciiTheme="majorHAnsi" w:hAnsiTheme="majorHAnsi" w:cstheme="majorHAnsi"/>
          <w:lang w:val="en-US"/>
        </w:rPr>
        <w:t>f</w:t>
      </w:r>
      <w:r w:rsidR="00CA56B7" w:rsidRPr="00194E4E">
        <w:rPr>
          <w:rFonts w:asciiTheme="majorHAnsi" w:hAnsiTheme="majorHAnsi" w:cstheme="majorHAnsi"/>
          <w:lang w:val="en-US"/>
        </w:rPr>
        <w:t>ectiv</w:t>
      </w:r>
      <w:r w:rsidRPr="00194E4E">
        <w:rPr>
          <w:rFonts w:asciiTheme="majorHAnsi" w:hAnsiTheme="majorHAnsi" w:cstheme="majorHAnsi"/>
          <w:lang w:val="en-US"/>
        </w:rPr>
        <w:t>eness</w:t>
      </w:r>
      <w:r w:rsidR="00CA56B7" w:rsidRPr="00194E4E">
        <w:rPr>
          <w:rFonts w:asciiTheme="majorHAnsi" w:hAnsiTheme="majorHAnsi" w:cstheme="majorHAnsi"/>
          <w:lang w:val="en-US"/>
        </w:rPr>
        <w:t>, ef</w:t>
      </w:r>
      <w:r w:rsidRPr="00194E4E">
        <w:rPr>
          <w:rFonts w:asciiTheme="majorHAnsi" w:hAnsiTheme="majorHAnsi" w:cstheme="majorHAnsi"/>
          <w:lang w:val="en-US"/>
        </w:rPr>
        <w:t>f</w:t>
      </w:r>
      <w:r w:rsidR="00CA56B7" w:rsidRPr="00194E4E">
        <w:rPr>
          <w:rFonts w:asciiTheme="majorHAnsi" w:hAnsiTheme="majorHAnsi" w:cstheme="majorHAnsi"/>
          <w:lang w:val="en-US"/>
        </w:rPr>
        <w:t>icienc</w:t>
      </w:r>
      <w:r w:rsidRPr="00194E4E">
        <w:rPr>
          <w:rFonts w:asciiTheme="majorHAnsi" w:hAnsiTheme="majorHAnsi" w:cstheme="majorHAnsi"/>
          <w:lang w:val="en-US"/>
        </w:rPr>
        <w:t>y</w:t>
      </w:r>
      <w:r w:rsidR="00CA56B7" w:rsidRPr="00194E4E">
        <w:rPr>
          <w:rFonts w:asciiTheme="majorHAnsi" w:hAnsiTheme="majorHAnsi" w:cstheme="majorHAnsi"/>
          <w:lang w:val="en-US"/>
        </w:rPr>
        <w:t>, s</w:t>
      </w:r>
      <w:r w:rsidRPr="00194E4E">
        <w:rPr>
          <w:rFonts w:asciiTheme="majorHAnsi" w:hAnsiTheme="majorHAnsi" w:cstheme="majorHAnsi"/>
          <w:lang w:val="en-US"/>
        </w:rPr>
        <w:t>u</w:t>
      </w:r>
      <w:r w:rsidR="00CA56B7" w:rsidRPr="00194E4E">
        <w:rPr>
          <w:rFonts w:asciiTheme="majorHAnsi" w:hAnsiTheme="majorHAnsi" w:cstheme="majorHAnsi"/>
          <w:lang w:val="en-US"/>
        </w:rPr>
        <w:t>st</w:t>
      </w:r>
      <w:r w:rsidRPr="00194E4E">
        <w:rPr>
          <w:rFonts w:asciiTheme="majorHAnsi" w:hAnsiTheme="majorHAnsi" w:cstheme="majorHAnsi"/>
          <w:lang w:val="en-US"/>
        </w:rPr>
        <w:t>ai</w:t>
      </w:r>
      <w:r w:rsidR="00CA56B7" w:rsidRPr="00194E4E">
        <w:rPr>
          <w:rFonts w:asciiTheme="majorHAnsi" w:hAnsiTheme="majorHAnsi" w:cstheme="majorHAnsi"/>
          <w:lang w:val="en-US"/>
        </w:rPr>
        <w:t>n</w:t>
      </w:r>
      <w:r w:rsidRPr="00194E4E">
        <w:rPr>
          <w:rFonts w:asciiTheme="majorHAnsi" w:hAnsiTheme="majorHAnsi" w:cstheme="majorHAnsi"/>
          <w:lang w:val="en-US"/>
        </w:rPr>
        <w:t>a</w:t>
      </w:r>
      <w:r w:rsidR="00CA56B7" w:rsidRPr="00194E4E">
        <w:rPr>
          <w:rFonts w:asciiTheme="majorHAnsi" w:hAnsiTheme="majorHAnsi" w:cstheme="majorHAnsi"/>
          <w:lang w:val="en-US"/>
        </w:rPr>
        <w:t>bili</w:t>
      </w:r>
      <w:r w:rsidRPr="00194E4E">
        <w:rPr>
          <w:rFonts w:asciiTheme="majorHAnsi" w:hAnsiTheme="majorHAnsi" w:cstheme="majorHAnsi"/>
          <w:lang w:val="en-US"/>
        </w:rPr>
        <w:t>ty</w:t>
      </w:r>
      <w:r w:rsidR="00CA56B7" w:rsidRPr="00194E4E">
        <w:rPr>
          <w:rFonts w:asciiTheme="majorHAnsi" w:hAnsiTheme="majorHAnsi" w:cstheme="majorHAnsi"/>
          <w:lang w:val="en-US"/>
        </w:rPr>
        <w:t xml:space="preserve"> </w:t>
      </w:r>
      <w:r w:rsidRPr="00194E4E">
        <w:rPr>
          <w:rFonts w:asciiTheme="majorHAnsi" w:hAnsiTheme="majorHAnsi" w:cstheme="majorHAnsi"/>
          <w:lang w:val="en-US"/>
        </w:rPr>
        <w:t>and</w:t>
      </w:r>
      <w:r w:rsidR="00CA56B7" w:rsidRPr="00194E4E">
        <w:rPr>
          <w:rFonts w:asciiTheme="majorHAnsi" w:hAnsiTheme="majorHAnsi" w:cstheme="majorHAnsi"/>
          <w:lang w:val="en-US"/>
        </w:rPr>
        <w:t xml:space="preserve"> impact</w:t>
      </w:r>
      <w:r w:rsidR="00712A6A" w:rsidRPr="00194E4E">
        <w:rPr>
          <w:rFonts w:asciiTheme="majorHAnsi" w:hAnsiTheme="majorHAnsi" w:cstheme="majorHAnsi"/>
          <w:lang w:val="en-US"/>
        </w:rPr>
        <w:t xml:space="preserve"> of the </w:t>
      </w:r>
      <w:r w:rsidR="00CA56B7" w:rsidRPr="00194E4E">
        <w:rPr>
          <w:rFonts w:asciiTheme="majorHAnsi" w:hAnsiTheme="majorHAnsi" w:cstheme="majorHAnsi"/>
          <w:lang w:val="en-US"/>
        </w:rPr>
        <w:t>S</w:t>
      </w:r>
      <w:r w:rsidR="00712A6A" w:rsidRPr="00194E4E">
        <w:rPr>
          <w:rFonts w:asciiTheme="majorHAnsi" w:hAnsiTheme="majorHAnsi" w:cstheme="majorHAnsi"/>
          <w:lang w:val="en-US"/>
        </w:rPr>
        <w:t>i</w:t>
      </w:r>
      <w:r w:rsidR="00CA56B7" w:rsidRPr="00194E4E">
        <w:rPr>
          <w:rFonts w:asciiTheme="majorHAnsi" w:hAnsiTheme="majorHAnsi" w:cstheme="majorHAnsi"/>
          <w:lang w:val="en-US"/>
        </w:rPr>
        <w:t>xt</w:t>
      </w:r>
      <w:r w:rsidR="00712A6A" w:rsidRPr="00194E4E">
        <w:rPr>
          <w:rFonts w:asciiTheme="majorHAnsi" w:hAnsiTheme="majorHAnsi" w:cstheme="majorHAnsi"/>
          <w:lang w:val="en-US"/>
        </w:rPr>
        <w:t>h</w:t>
      </w:r>
      <w:r w:rsidR="00CA56B7" w:rsidRPr="00194E4E">
        <w:rPr>
          <w:rFonts w:asciiTheme="majorHAnsi" w:hAnsiTheme="majorHAnsi" w:cstheme="majorHAnsi"/>
          <w:lang w:val="en-US"/>
        </w:rPr>
        <w:t xml:space="preserve"> N</w:t>
      </w:r>
      <w:r w:rsidR="00712A6A" w:rsidRPr="00194E4E">
        <w:rPr>
          <w:rFonts w:asciiTheme="majorHAnsi" w:hAnsiTheme="majorHAnsi" w:cstheme="majorHAnsi"/>
          <w:lang w:val="en-US"/>
        </w:rPr>
        <w:t>C</w:t>
      </w:r>
      <w:r w:rsidR="00C87B0C" w:rsidRPr="00194E4E">
        <w:rPr>
          <w:rFonts w:asciiTheme="majorHAnsi" w:hAnsiTheme="majorHAnsi" w:cstheme="majorHAnsi"/>
          <w:lang w:val="en-US"/>
        </w:rPr>
        <w:t xml:space="preserve"> </w:t>
      </w:r>
      <w:r w:rsidR="00240642" w:rsidRPr="00194E4E">
        <w:rPr>
          <w:rFonts w:asciiTheme="majorHAnsi" w:hAnsiTheme="majorHAnsi" w:cstheme="majorHAnsi"/>
          <w:lang w:val="en-US"/>
        </w:rPr>
        <w:t xml:space="preserve">Project </w:t>
      </w:r>
      <w:r w:rsidR="00C87B0C" w:rsidRPr="00194E4E">
        <w:rPr>
          <w:rFonts w:asciiTheme="majorHAnsi" w:hAnsiTheme="majorHAnsi" w:cstheme="majorHAnsi"/>
          <w:lang w:val="en-US"/>
        </w:rPr>
        <w:t>(defini</w:t>
      </w:r>
      <w:r w:rsidR="00712A6A" w:rsidRPr="00194E4E">
        <w:rPr>
          <w:rFonts w:asciiTheme="majorHAnsi" w:hAnsiTheme="majorHAnsi" w:cstheme="majorHAnsi"/>
          <w:lang w:val="en-US"/>
        </w:rPr>
        <w:t>t</w:t>
      </w:r>
      <w:r w:rsidR="00C87B0C" w:rsidRPr="00194E4E">
        <w:rPr>
          <w:rFonts w:asciiTheme="majorHAnsi" w:hAnsiTheme="majorHAnsi" w:cstheme="majorHAnsi"/>
          <w:lang w:val="en-US"/>
        </w:rPr>
        <w:t xml:space="preserve">ions </w:t>
      </w:r>
      <w:r w:rsidR="00712A6A" w:rsidRPr="00194E4E">
        <w:rPr>
          <w:rFonts w:asciiTheme="majorHAnsi" w:hAnsiTheme="majorHAnsi" w:cstheme="majorHAnsi"/>
          <w:lang w:val="en-US"/>
        </w:rPr>
        <w:t>i</w:t>
      </w:r>
      <w:r w:rsidR="00C87B0C" w:rsidRPr="00194E4E">
        <w:rPr>
          <w:rFonts w:asciiTheme="majorHAnsi" w:hAnsiTheme="majorHAnsi" w:cstheme="majorHAnsi"/>
          <w:lang w:val="en-US"/>
        </w:rPr>
        <w:t>n A</w:t>
      </w:r>
      <w:r w:rsidR="00712A6A" w:rsidRPr="00194E4E">
        <w:rPr>
          <w:rFonts w:asciiTheme="majorHAnsi" w:hAnsiTheme="majorHAnsi" w:cstheme="majorHAnsi"/>
          <w:lang w:val="en-US"/>
        </w:rPr>
        <w:t>n</w:t>
      </w:r>
      <w:r w:rsidR="00C87B0C" w:rsidRPr="00194E4E">
        <w:rPr>
          <w:rFonts w:asciiTheme="majorHAnsi" w:hAnsiTheme="majorHAnsi" w:cstheme="majorHAnsi"/>
          <w:lang w:val="en-US"/>
        </w:rPr>
        <w:t>nex 2)</w:t>
      </w:r>
      <w:r w:rsidR="00CA56B7" w:rsidRPr="00194E4E">
        <w:rPr>
          <w:rFonts w:asciiTheme="majorHAnsi" w:hAnsiTheme="majorHAnsi" w:cstheme="majorHAnsi"/>
          <w:lang w:val="en-US"/>
        </w:rPr>
        <w:t>.</w:t>
      </w:r>
    </w:p>
    <w:p w:rsidR="00CA56B7" w:rsidRPr="00194E4E" w:rsidRDefault="00712A6A" w:rsidP="001D3DA3">
      <w:pPr>
        <w:pStyle w:val="Prrafodelista"/>
        <w:numPr>
          <w:ilvl w:val="0"/>
          <w:numId w:val="22"/>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It was developed in close coordination with UNDP and INECC</w:t>
      </w:r>
      <w:r w:rsidR="00CA56B7" w:rsidRPr="00194E4E">
        <w:rPr>
          <w:rFonts w:asciiTheme="majorHAnsi" w:hAnsiTheme="majorHAnsi" w:cstheme="majorHAnsi"/>
          <w:lang w:val="en-US"/>
        </w:rPr>
        <w:t>.</w:t>
      </w:r>
    </w:p>
    <w:p w:rsidR="00CA56B7" w:rsidRPr="00194E4E" w:rsidRDefault="00712A6A" w:rsidP="001D3DA3">
      <w:pPr>
        <w:pStyle w:val="Prrafodelista"/>
        <w:numPr>
          <w:ilvl w:val="0"/>
          <w:numId w:val="22"/>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 xml:space="preserve">It was based on the </w:t>
      </w:r>
      <w:proofErr w:type="spellStart"/>
      <w:r w:rsidRPr="00194E4E">
        <w:rPr>
          <w:rFonts w:asciiTheme="majorHAnsi" w:hAnsiTheme="majorHAnsi" w:cstheme="majorHAnsi"/>
          <w:lang w:val="en-US"/>
        </w:rPr>
        <w:t>T</w:t>
      </w:r>
      <w:r w:rsidR="009C49BD" w:rsidRPr="00194E4E">
        <w:rPr>
          <w:rFonts w:asciiTheme="majorHAnsi" w:hAnsiTheme="majorHAnsi" w:cstheme="majorHAnsi"/>
          <w:lang w:val="en-US"/>
        </w:rPr>
        <w:t>o</w:t>
      </w:r>
      <w:r w:rsidRPr="00194E4E">
        <w:rPr>
          <w:rFonts w:asciiTheme="majorHAnsi" w:hAnsiTheme="majorHAnsi" w:cstheme="majorHAnsi"/>
          <w:lang w:val="en-US"/>
        </w:rPr>
        <w:t>R</w:t>
      </w:r>
      <w:proofErr w:type="spellEnd"/>
      <w:r w:rsidR="00CA56B7" w:rsidRPr="00194E4E">
        <w:rPr>
          <w:rFonts w:asciiTheme="majorHAnsi" w:hAnsiTheme="majorHAnsi" w:cstheme="majorHAnsi"/>
          <w:lang w:val="en-US"/>
        </w:rPr>
        <w:t xml:space="preserve">, </w:t>
      </w:r>
      <w:r w:rsidRPr="00194E4E">
        <w:rPr>
          <w:rFonts w:asciiTheme="majorHAnsi" w:hAnsiTheme="majorHAnsi" w:cstheme="majorHAnsi"/>
          <w:lang w:val="en-US"/>
        </w:rPr>
        <w:t xml:space="preserve">the Consultant was not responsible for validating the technical quality of products, studies, databases, tools, </w:t>
      </w:r>
      <w:r w:rsidR="00CA56B7" w:rsidRPr="00194E4E">
        <w:rPr>
          <w:rFonts w:asciiTheme="majorHAnsi" w:hAnsiTheme="majorHAnsi" w:cstheme="majorHAnsi"/>
          <w:lang w:val="en-US"/>
        </w:rPr>
        <w:t xml:space="preserve">etc., </w:t>
      </w:r>
      <w:r w:rsidRPr="00194E4E">
        <w:rPr>
          <w:rFonts w:asciiTheme="majorHAnsi" w:hAnsiTheme="majorHAnsi" w:cstheme="majorHAnsi"/>
          <w:lang w:val="en-US"/>
        </w:rPr>
        <w:t xml:space="preserve">that are part of the </w:t>
      </w:r>
      <w:r w:rsidR="00CA56B7" w:rsidRPr="00194E4E">
        <w:rPr>
          <w:rFonts w:asciiTheme="majorHAnsi" w:hAnsiTheme="majorHAnsi" w:cstheme="majorHAnsi"/>
          <w:lang w:val="en-US"/>
        </w:rPr>
        <w:t>S</w:t>
      </w:r>
      <w:r w:rsidRPr="00194E4E">
        <w:rPr>
          <w:rFonts w:asciiTheme="majorHAnsi" w:hAnsiTheme="majorHAnsi" w:cstheme="majorHAnsi"/>
          <w:lang w:val="en-US"/>
        </w:rPr>
        <w:t>i</w:t>
      </w:r>
      <w:r w:rsidR="00CA56B7" w:rsidRPr="00194E4E">
        <w:rPr>
          <w:rFonts w:asciiTheme="majorHAnsi" w:hAnsiTheme="majorHAnsi" w:cstheme="majorHAnsi"/>
          <w:lang w:val="en-US"/>
        </w:rPr>
        <w:t>xt</w:t>
      </w:r>
      <w:r w:rsidRPr="00194E4E">
        <w:rPr>
          <w:rFonts w:asciiTheme="majorHAnsi" w:hAnsiTheme="majorHAnsi" w:cstheme="majorHAnsi"/>
          <w:lang w:val="en-US"/>
        </w:rPr>
        <w:t>h</w:t>
      </w:r>
      <w:r w:rsidR="00CA56B7" w:rsidRPr="00194E4E">
        <w:rPr>
          <w:rFonts w:asciiTheme="majorHAnsi" w:hAnsiTheme="majorHAnsi" w:cstheme="majorHAnsi"/>
          <w:lang w:val="en-US"/>
        </w:rPr>
        <w:t xml:space="preserve"> N</w:t>
      </w:r>
      <w:r w:rsidRPr="00194E4E">
        <w:rPr>
          <w:rFonts w:asciiTheme="majorHAnsi" w:hAnsiTheme="majorHAnsi" w:cstheme="majorHAnsi"/>
          <w:lang w:val="en-US"/>
        </w:rPr>
        <w:t>C</w:t>
      </w:r>
      <w:r w:rsidR="00CA56B7" w:rsidRPr="00194E4E">
        <w:rPr>
          <w:rFonts w:asciiTheme="majorHAnsi" w:hAnsiTheme="majorHAnsi" w:cstheme="majorHAnsi"/>
          <w:lang w:val="en-US"/>
        </w:rPr>
        <w:t xml:space="preserve">.  </w:t>
      </w:r>
    </w:p>
    <w:p w:rsidR="00CA56B7" w:rsidRPr="00194E4E" w:rsidRDefault="00712A6A" w:rsidP="001D3DA3">
      <w:pPr>
        <w:pStyle w:val="Prrafodelista"/>
        <w:numPr>
          <w:ilvl w:val="0"/>
          <w:numId w:val="22"/>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It was conducted based on desk work and interviews in Mexico City, as well as conference call with stakeholders from other states</w:t>
      </w:r>
      <w:r w:rsidR="007227E4" w:rsidRPr="00194E4E">
        <w:rPr>
          <w:rFonts w:asciiTheme="majorHAnsi" w:hAnsiTheme="majorHAnsi" w:cstheme="majorHAnsi"/>
          <w:lang w:val="en-US"/>
        </w:rPr>
        <w:t xml:space="preserve">. </w:t>
      </w:r>
    </w:p>
    <w:p w:rsidR="00A674A6" w:rsidRPr="00194E4E" w:rsidRDefault="00A674A6" w:rsidP="00A674A6">
      <w:pPr>
        <w:spacing w:before="0" w:after="60" w:line="240" w:lineRule="auto"/>
        <w:rPr>
          <w:rFonts w:asciiTheme="majorHAnsi" w:hAnsiTheme="majorHAnsi" w:cstheme="majorHAnsi"/>
          <w:lang w:val="en-US"/>
        </w:rPr>
      </w:pPr>
    </w:p>
    <w:p w:rsidR="00CA56B7" w:rsidRPr="00194E4E" w:rsidRDefault="00CA56B7" w:rsidP="00CA56B7">
      <w:pPr>
        <w:spacing w:after="60"/>
        <w:rPr>
          <w:rFonts w:asciiTheme="majorHAnsi" w:hAnsiTheme="majorHAnsi" w:cstheme="majorHAnsi"/>
          <w:b/>
          <w:sz w:val="24"/>
          <w:szCs w:val="24"/>
          <w:lang w:val="en-US"/>
        </w:rPr>
      </w:pPr>
      <w:r w:rsidRPr="00194E4E">
        <w:rPr>
          <w:rFonts w:asciiTheme="majorHAnsi" w:hAnsiTheme="majorHAnsi" w:cstheme="majorHAnsi"/>
          <w:b/>
          <w:sz w:val="24"/>
          <w:szCs w:val="24"/>
          <w:lang w:val="en-US"/>
        </w:rPr>
        <w:t xml:space="preserve">Limits </w:t>
      </w:r>
      <w:r w:rsidR="00712A6A" w:rsidRPr="00194E4E">
        <w:rPr>
          <w:rFonts w:asciiTheme="majorHAnsi" w:hAnsiTheme="majorHAnsi" w:cstheme="majorHAnsi"/>
          <w:b/>
          <w:sz w:val="24"/>
          <w:szCs w:val="24"/>
          <w:lang w:val="en-US"/>
        </w:rPr>
        <w:t xml:space="preserve">of the </w:t>
      </w:r>
      <w:r w:rsidRPr="00194E4E">
        <w:rPr>
          <w:rFonts w:asciiTheme="majorHAnsi" w:hAnsiTheme="majorHAnsi" w:cstheme="majorHAnsi"/>
          <w:b/>
          <w:sz w:val="24"/>
          <w:szCs w:val="24"/>
          <w:lang w:val="en-US"/>
        </w:rPr>
        <w:t>evalua</w:t>
      </w:r>
      <w:r w:rsidR="00712A6A" w:rsidRPr="00194E4E">
        <w:rPr>
          <w:rFonts w:asciiTheme="majorHAnsi" w:hAnsiTheme="majorHAnsi" w:cstheme="majorHAnsi"/>
          <w:b/>
          <w:sz w:val="24"/>
          <w:szCs w:val="24"/>
          <w:lang w:val="en-US"/>
        </w:rPr>
        <w:t>t</w:t>
      </w:r>
      <w:r w:rsidRPr="00194E4E">
        <w:rPr>
          <w:rFonts w:asciiTheme="majorHAnsi" w:hAnsiTheme="majorHAnsi" w:cstheme="majorHAnsi"/>
          <w:b/>
          <w:sz w:val="24"/>
          <w:szCs w:val="24"/>
          <w:lang w:val="en-US"/>
        </w:rPr>
        <w:t>i</w:t>
      </w:r>
      <w:r w:rsidR="00712A6A" w:rsidRPr="00194E4E">
        <w:rPr>
          <w:rFonts w:asciiTheme="majorHAnsi" w:hAnsiTheme="majorHAnsi" w:cstheme="majorHAnsi"/>
          <w:b/>
          <w:sz w:val="24"/>
          <w:szCs w:val="24"/>
          <w:lang w:val="en-US"/>
        </w:rPr>
        <w:t>o</w:t>
      </w:r>
      <w:r w:rsidRPr="00194E4E">
        <w:rPr>
          <w:rFonts w:asciiTheme="majorHAnsi" w:hAnsiTheme="majorHAnsi" w:cstheme="majorHAnsi"/>
          <w:b/>
          <w:sz w:val="24"/>
          <w:szCs w:val="24"/>
          <w:lang w:val="en-US"/>
        </w:rPr>
        <w:t>n:</w:t>
      </w:r>
    </w:p>
    <w:p w:rsidR="00CA56B7" w:rsidRPr="00194E4E" w:rsidRDefault="005D73E2" w:rsidP="00995E4B">
      <w:pPr>
        <w:pStyle w:val="Prrafodelista"/>
        <w:numPr>
          <w:ilvl w:val="0"/>
          <w:numId w:val="6"/>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7" w:hanging="142"/>
        <w:contextualSpacing w:val="0"/>
        <w:rPr>
          <w:rFonts w:asciiTheme="majorHAnsi" w:hAnsiTheme="majorHAnsi" w:cstheme="majorHAnsi"/>
          <w:szCs w:val="24"/>
          <w:lang w:val="en-US"/>
        </w:rPr>
      </w:pPr>
      <w:bookmarkStart w:id="12" w:name="_Hlk524439503"/>
      <w:proofErr w:type="gramStart"/>
      <w:r w:rsidRPr="00194E4E">
        <w:rPr>
          <w:rFonts w:asciiTheme="majorHAnsi" w:hAnsiTheme="majorHAnsi" w:cstheme="majorHAnsi"/>
          <w:szCs w:val="24"/>
          <w:lang w:val="en-US"/>
        </w:rPr>
        <w:t>the</w:t>
      </w:r>
      <w:proofErr w:type="gramEnd"/>
      <w:r w:rsidRPr="00194E4E">
        <w:rPr>
          <w:rFonts w:asciiTheme="majorHAnsi" w:hAnsiTheme="majorHAnsi" w:cstheme="majorHAnsi"/>
          <w:szCs w:val="24"/>
          <w:lang w:val="en-US"/>
        </w:rPr>
        <w:t xml:space="preserve"> F</w:t>
      </w:r>
      <w:r w:rsidR="00CA56B7" w:rsidRPr="00194E4E">
        <w:rPr>
          <w:rFonts w:asciiTheme="majorHAnsi" w:hAnsiTheme="majorHAnsi" w:cstheme="majorHAnsi"/>
          <w:szCs w:val="24"/>
          <w:lang w:val="en-US"/>
        </w:rPr>
        <w:t xml:space="preserve">E </w:t>
      </w:r>
      <w:r w:rsidRPr="00194E4E">
        <w:rPr>
          <w:rFonts w:asciiTheme="majorHAnsi" w:hAnsiTheme="majorHAnsi" w:cstheme="majorHAnsi"/>
          <w:szCs w:val="24"/>
          <w:lang w:val="en-US"/>
        </w:rPr>
        <w:t xml:space="preserve">was </w:t>
      </w:r>
      <w:r w:rsidR="00AF2852">
        <w:rPr>
          <w:rFonts w:asciiTheme="majorHAnsi" w:hAnsiTheme="majorHAnsi" w:cstheme="majorHAnsi"/>
          <w:szCs w:val="24"/>
          <w:lang w:val="en-US"/>
        </w:rPr>
        <w:t>performed</w:t>
      </w:r>
      <w:r w:rsidRPr="00194E4E">
        <w:rPr>
          <w:rFonts w:asciiTheme="majorHAnsi" w:hAnsiTheme="majorHAnsi" w:cstheme="majorHAnsi"/>
          <w:szCs w:val="24"/>
          <w:lang w:val="en-US"/>
        </w:rPr>
        <w:t xml:space="preserve"> before the </w:t>
      </w:r>
      <w:r w:rsidR="00CA56B7" w:rsidRPr="00194E4E">
        <w:rPr>
          <w:rFonts w:asciiTheme="majorHAnsi" w:hAnsiTheme="majorHAnsi" w:cstheme="majorHAnsi"/>
          <w:szCs w:val="24"/>
          <w:lang w:val="en-US"/>
        </w:rPr>
        <w:t>S</w:t>
      </w:r>
      <w:r w:rsidRPr="00194E4E">
        <w:rPr>
          <w:rFonts w:asciiTheme="majorHAnsi" w:hAnsiTheme="majorHAnsi" w:cstheme="majorHAnsi"/>
          <w:szCs w:val="24"/>
          <w:lang w:val="en-US"/>
        </w:rPr>
        <w:t>i</w:t>
      </w:r>
      <w:r w:rsidR="00CA56B7" w:rsidRPr="00194E4E">
        <w:rPr>
          <w:rFonts w:asciiTheme="majorHAnsi" w:hAnsiTheme="majorHAnsi" w:cstheme="majorHAnsi"/>
          <w:szCs w:val="24"/>
          <w:lang w:val="en-US"/>
        </w:rPr>
        <w:t>xt</w:t>
      </w:r>
      <w:r w:rsidRPr="00194E4E">
        <w:rPr>
          <w:rFonts w:asciiTheme="majorHAnsi" w:hAnsiTheme="majorHAnsi" w:cstheme="majorHAnsi"/>
          <w:szCs w:val="24"/>
          <w:lang w:val="en-US"/>
        </w:rPr>
        <w:t>h</w:t>
      </w:r>
      <w:r w:rsidR="00CA56B7" w:rsidRPr="00194E4E">
        <w:rPr>
          <w:rFonts w:asciiTheme="majorHAnsi" w:hAnsiTheme="majorHAnsi" w:cstheme="majorHAnsi"/>
          <w:szCs w:val="24"/>
          <w:lang w:val="en-US"/>
        </w:rPr>
        <w:t xml:space="preserve"> N</w:t>
      </w:r>
      <w:r w:rsidRPr="00194E4E">
        <w:rPr>
          <w:rFonts w:asciiTheme="majorHAnsi" w:hAnsiTheme="majorHAnsi" w:cstheme="majorHAnsi"/>
          <w:szCs w:val="24"/>
          <w:lang w:val="en-US"/>
        </w:rPr>
        <w:t>C</w:t>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and</w:t>
      </w:r>
      <w:r w:rsidR="00CA56B7" w:rsidRPr="00194E4E">
        <w:rPr>
          <w:rFonts w:asciiTheme="majorHAnsi" w:hAnsiTheme="majorHAnsi" w:cstheme="majorHAnsi"/>
          <w:szCs w:val="24"/>
          <w:lang w:val="en-US"/>
        </w:rPr>
        <w:t xml:space="preserve"> B</w:t>
      </w:r>
      <w:r w:rsidRPr="00194E4E">
        <w:rPr>
          <w:rFonts w:asciiTheme="majorHAnsi" w:hAnsiTheme="majorHAnsi" w:cstheme="majorHAnsi"/>
          <w:szCs w:val="24"/>
          <w:lang w:val="en-US"/>
        </w:rPr>
        <w:t>UR</w:t>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were published</w:t>
      </w:r>
      <w:r w:rsidR="00CB759C" w:rsidRPr="00194E4E">
        <w:rPr>
          <w:rFonts w:asciiTheme="majorHAnsi" w:hAnsiTheme="majorHAnsi" w:cstheme="majorHAnsi"/>
          <w:szCs w:val="24"/>
          <w:lang w:val="en-US"/>
        </w:rPr>
        <w:t xml:space="preserve"> (</w:t>
      </w:r>
      <w:r w:rsidR="009172D6" w:rsidRPr="00194E4E">
        <w:rPr>
          <w:rFonts w:asciiTheme="majorHAnsi" w:hAnsiTheme="majorHAnsi" w:cstheme="majorHAnsi"/>
          <w:szCs w:val="24"/>
          <w:lang w:val="en-US"/>
        </w:rPr>
        <w:t xml:space="preserve">in order to avoid that the change of the incoming administration would affect the possibility of interviewing </w:t>
      </w:r>
      <w:r w:rsidR="00FA55E4" w:rsidRPr="00194E4E">
        <w:rPr>
          <w:rFonts w:asciiTheme="majorHAnsi" w:hAnsiTheme="majorHAnsi" w:cstheme="majorHAnsi"/>
          <w:szCs w:val="24"/>
          <w:lang w:val="en-US"/>
        </w:rPr>
        <w:t>all</w:t>
      </w:r>
      <w:r w:rsidR="009172D6" w:rsidRPr="00194E4E">
        <w:rPr>
          <w:rFonts w:asciiTheme="majorHAnsi" w:hAnsiTheme="majorHAnsi" w:cstheme="majorHAnsi"/>
          <w:szCs w:val="24"/>
          <w:lang w:val="en-US"/>
        </w:rPr>
        <w:t xml:space="preserve"> the stakeholders involved</w:t>
      </w:r>
      <w:r w:rsidR="00CB759C" w:rsidRPr="00194E4E">
        <w:rPr>
          <w:rFonts w:asciiTheme="majorHAnsi" w:hAnsiTheme="majorHAnsi" w:cstheme="majorHAnsi"/>
          <w:szCs w:val="24"/>
          <w:lang w:val="en-US"/>
        </w:rPr>
        <w:t>)</w:t>
      </w:r>
      <w:r w:rsidR="00C87B0C" w:rsidRPr="00194E4E">
        <w:rPr>
          <w:rFonts w:asciiTheme="majorHAnsi" w:hAnsiTheme="majorHAnsi" w:cstheme="majorHAnsi"/>
          <w:szCs w:val="24"/>
          <w:lang w:val="en-US"/>
        </w:rPr>
        <w:t xml:space="preserve">. </w:t>
      </w:r>
    </w:p>
    <w:p w:rsidR="00CA56B7" w:rsidRDefault="00C952F1" w:rsidP="00995E4B">
      <w:pPr>
        <w:pStyle w:val="Prrafodelista"/>
        <w:numPr>
          <w:ilvl w:val="0"/>
          <w:numId w:val="6"/>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7" w:hanging="142"/>
        <w:contextualSpacing w:val="0"/>
        <w:rPr>
          <w:rFonts w:asciiTheme="majorHAnsi" w:hAnsiTheme="majorHAnsi" w:cstheme="majorHAnsi"/>
          <w:szCs w:val="24"/>
          <w:lang w:val="en-US"/>
        </w:rPr>
      </w:pPr>
      <w:r w:rsidRPr="00194E4E">
        <w:rPr>
          <w:rFonts w:asciiTheme="majorHAnsi" w:hAnsiTheme="majorHAnsi" w:cstheme="majorHAnsi"/>
          <w:szCs w:val="24"/>
          <w:lang w:val="en-US"/>
        </w:rPr>
        <w:t xml:space="preserve">the list of stakeholders to be interviewed in the </w:t>
      </w:r>
      <w:proofErr w:type="spellStart"/>
      <w:r w:rsidRPr="00194E4E">
        <w:rPr>
          <w:rFonts w:asciiTheme="majorHAnsi" w:hAnsiTheme="majorHAnsi" w:cstheme="majorHAnsi"/>
          <w:szCs w:val="24"/>
          <w:lang w:val="en-US"/>
        </w:rPr>
        <w:t>T</w:t>
      </w:r>
      <w:r w:rsidR="00240642" w:rsidRPr="00194E4E">
        <w:rPr>
          <w:rFonts w:asciiTheme="majorHAnsi" w:hAnsiTheme="majorHAnsi" w:cstheme="majorHAnsi"/>
          <w:szCs w:val="24"/>
          <w:lang w:val="en-US"/>
        </w:rPr>
        <w:t>o</w:t>
      </w:r>
      <w:r w:rsidRPr="00194E4E">
        <w:rPr>
          <w:rFonts w:asciiTheme="majorHAnsi" w:hAnsiTheme="majorHAnsi" w:cstheme="majorHAnsi"/>
          <w:szCs w:val="24"/>
          <w:lang w:val="en-US"/>
        </w:rPr>
        <w:t>R</w:t>
      </w:r>
      <w:proofErr w:type="spellEnd"/>
      <w:r w:rsidRPr="00194E4E">
        <w:rPr>
          <w:rFonts w:asciiTheme="majorHAnsi" w:hAnsiTheme="majorHAnsi" w:cstheme="majorHAnsi"/>
          <w:szCs w:val="24"/>
          <w:lang w:val="en-US"/>
        </w:rPr>
        <w:t xml:space="preserve"> established only those involved directly </w:t>
      </w:r>
      <w:r w:rsidR="00A674A6" w:rsidRPr="00194E4E">
        <w:rPr>
          <w:rFonts w:asciiTheme="majorHAnsi" w:hAnsiTheme="majorHAnsi" w:cstheme="majorHAnsi"/>
          <w:szCs w:val="24"/>
          <w:lang w:val="en-US"/>
        </w:rPr>
        <w:t xml:space="preserve">with </w:t>
      </w:r>
      <w:r w:rsidRPr="00194E4E">
        <w:rPr>
          <w:rFonts w:asciiTheme="majorHAnsi" w:hAnsiTheme="majorHAnsi" w:cstheme="majorHAnsi"/>
          <w:szCs w:val="24"/>
          <w:lang w:val="en-US"/>
        </w:rPr>
        <w:t>the process of integration of the Sixth NC in Mexico City</w:t>
      </w:r>
      <w:bookmarkEnd w:id="12"/>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 xml:space="preserve">This limited knowledge of the perception of those indirect and external to the Project SC </w:t>
      </w:r>
      <w:r w:rsidR="00CA56B7" w:rsidRPr="00194E4E">
        <w:rPr>
          <w:rFonts w:asciiTheme="majorHAnsi" w:hAnsiTheme="majorHAnsi" w:cstheme="majorHAnsi"/>
          <w:szCs w:val="24"/>
          <w:lang w:val="en-US"/>
        </w:rPr>
        <w:t>(</w:t>
      </w:r>
      <w:r w:rsidRPr="00194E4E">
        <w:rPr>
          <w:rFonts w:asciiTheme="majorHAnsi" w:hAnsiTheme="majorHAnsi" w:cstheme="majorHAnsi"/>
          <w:szCs w:val="24"/>
          <w:lang w:val="en-US"/>
        </w:rPr>
        <w:t>people that contributed information and users of the Sixth NC</w:t>
      </w:r>
      <w:r w:rsidR="00CA56B7" w:rsidRPr="00194E4E">
        <w:rPr>
          <w:rFonts w:asciiTheme="majorHAnsi" w:hAnsiTheme="majorHAnsi" w:cstheme="majorHAnsi"/>
          <w:szCs w:val="24"/>
          <w:lang w:val="en-US"/>
        </w:rPr>
        <w:t xml:space="preserve">) </w:t>
      </w:r>
      <w:r w:rsidRPr="00194E4E">
        <w:rPr>
          <w:rFonts w:asciiTheme="majorHAnsi" w:hAnsiTheme="majorHAnsi" w:cstheme="majorHAnsi"/>
          <w:szCs w:val="24"/>
          <w:lang w:val="en-US"/>
        </w:rPr>
        <w:t>and of different states in the country</w:t>
      </w:r>
      <w:r w:rsidR="00CA56B7" w:rsidRPr="00194E4E">
        <w:rPr>
          <w:rFonts w:asciiTheme="majorHAnsi" w:hAnsiTheme="majorHAnsi" w:cstheme="majorHAnsi"/>
          <w:szCs w:val="24"/>
          <w:lang w:val="en-US"/>
        </w:rPr>
        <w:t xml:space="preserve">. </w:t>
      </w:r>
      <w:r w:rsidR="00734484" w:rsidRPr="00194E4E">
        <w:rPr>
          <w:rFonts w:asciiTheme="majorHAnsi" w:hAnsiTheme="majorHAnsi" w:cstheme="majorHAnsi"/>
          <w:szCs w:val="24"/>
          <w:lang w:val="en-US"/>
        </w:rPr>
        <w:t>In order to address this, the list o</w:t>
      </w:r>
      <w:r w:rsidR="00A674A6" w:rsidRPr="00194E4E">
        <w:rPr>
          <w:rFonts w:asciiTheme="majorHAnsi" w:hAnsiTheme="majorHAnsi" w:cstheme="majorHAnsi"/>
          <w:szCs w:val="24"/>
          <w:lang w:val="en-US"/>
        </w:rPr>
        <w:t>f</w:t>
      </w:r>
      <w:r w:rsidR="00734484" w:rsidRPr="00194E4E">
        <w:rPr>
          <w:rFonts w:asciiTheme="majorHAnsi" w:hAnsiTheme="majorHAnsi" w:cstheme="majorHAnsi"/>
          <w:szCs w:val="24"/>
          <w:lang w:val="en-US"/>
        </w:rPr>
        <w:t xml:space="preserve"> stakeholders was expanded</w:t>
      </w:r>
      <w:r w:rsidR="00815157">
        <w:rPr>
          <w:rFonts w:asciiTheme="majorHAnsi" w:hAnsiTheme="majorHAnsi" w:cstheme="majorHAnsi"/>
          <w:szCs w:val="24"/>
          <w:lang w:val="en-US"/>
        </w:rPr>
        <w:t xml:space="preserve">. </w:t>
      </w:r>
    </w:p>
    <w:p w:rsidR="00815157" w:rsidRPr="00194E4E" w:rsidRDefault="00815157" w:rsidP="00815157">
      <w:pPr>
        <w:pStyle w:val="Prrafodelista"/>
        <w:pBdr>
          <w:top w:val="none" w:sz="0" w:space="0" w:color="auto"/>
          <w:left w:val="none" w:sz="0" w:space="0" w:color="auto"/>
          <w:bottom w:val="none" w:sz="0" w:space="0" w:color="auto"/>
          <w:right w:val="none" w:sz="0" w:space="0" w:color="auto"/>
          <w:between w:val="none" w:sz="0" w:space="0" w:color="auto"/>
        </w:pBdr>
        <w:spacing w:before="0" w:after="60" w:line="240" w:lineRule="auto"/>
        <w:ind w:left="567"/>
        <w:contextualSpacing w:val="0"/>
        <w:rPr>
          <w:rFonts w:asciiTheme="majorHAnsi" w:hAnsiTheme="majorHAnsi" w:cstheme="majorHAnsi"/>
          <w:szCs w:val="24"/>
          <w:lang w:val="en-US"/>
        </w:rPr>
      </w:pPr>
    </w:p>
    <w:p w:rsidR="007458F7" w:rsidRPr="00194E4E" w:rsidRDefault="00734484" w:rsidP="004840ED">
      <w:pPr>
        <w:pStyle w:val="Ttulo2"/>
        <w:numPr>
          <w:ilvl w:val="1"/>
          <w:numId w:val="86"/>
        </w:numPr>
      </w:pPr>
      <w:bookmarkStart w:id="13" w:name="_Toc10631022"/>
      <w:r w:rsidRPr="00194E4E">
        <w:t>Evaluation m</w:t>
      </w:r>
      <w:r w:rsidR="007458F7" w:rsidRPr="00194E4E">
        <w:t>et</w:t>
      </w:r>
      <w:r w:rsidRPr="00194E4E">
        <w:t>h</w:t>
      </w:r>
      <w:r w:rsidR="007458F7" w:rsidRPr="00194E4E">
        <w:t>odolog</w:t>
      </w:r>
      <w:r w:rsidRPr="00194E4E">
        <w:t>y</w:t>
      </w:r>
      <w:bookmarkEnd w:id="13"/>
    </w:p>
    <w:p w:rsidR="00C87B0C" w:rsidRPr="00194E4E" w:rsidRDefault="0041701F" w:rsidP="00606207">
      <w:pPr>
        <w:pStyle w:val="Prrafodelista"/>
        <w:spacing w:after="60"/>
        <w:contextualSpacing w:val="0"/>
        <w:rPr>
          <w:rFonts w:asciiTheme="majorHAnsi" w:hAnsiTheme="majorHAnsi" w:cstheme="majorHAnsi"/>
          <w:lang w:val="en-US"/>
        </w:rPr>
      </w:pPr>
      <w:r w:rsidRPr="00194E4E">
        <w:rPr>
          <w:rFonts w:asciiTheme="majorHAnsi" w:hAnsiTheme="majorHAnsi" w:cstheme="majorHAnsi"/>
          <w:lang w:val="en-US"/>
        </w:rPr>
        <w:t xml:space="preserve">The FE was done based on the Guidelines for Final Evaluations of Projects Supported by UNDP and Funded by GEF </w:t>
      </w:r>
      <w:sdt>
        <w:sdtPr>
          <w:rPr>
            <w:rFonts w:asciiTheme="majorHAnsi" w:hAnsiTheme="majorHAnsi" w:cstheme="majorHAnsi"/>
          </w:rPr>
          <w:id w:val="-1510276812"/>
          <w:citation/>
        </w:sdtPr>
        <w:sdtContent>
          <w:r w:rsidR="00E028C5" w:rsidRPr="00194E4E">
            <w:rPr>
              <w:rFonts w:asciiTheme="majorHAnsi" w:hAnsiTheme="majorHAnsi" w:cstheme="majorHAnsi"/>
            </w:rPr>
            <w:fldChar w:fldCharType="begin"/>
          </w:r>
          <w:r w:rsidR="00606207" w:rsidRPr="00194E4E">
            <w:rPr>
              <w:rFonts w:asciiTheme="majorHAnsi" w:hAnsiTheme="majorHAnsi" w:cstheme="majorHAnsi"/>
              <w:lang w:val="en-US"/>
            </w:rPr>
            <w:instrText xml:space="preserve">CITATION MarcadorDePosición2 \l 2058 </w:instrText>
          </w:r>
          <w:r w:rsidR="00E028C5" w:rsidRPr="00194E4E">
            <w:rPr>
              <w:rFonts w:asciiTheme="majorHAnsi" w:hAnsiTheme="majorHAnsi" w:cstheme="majorHAnsi"/>
            </w:rPr>
            <w:fldChar w:fldCharType="separate"/>
          </w:r>
          <w:r w:rsidR="00606207" w:rsidRPr="00194E4E">
            <w:rPr>
              <w:rFonts w:asciiTheme="majorHAnsi" w:hAnsiTheme="majorHAnsi" w:cstheme="majorHAnsi"/>
              <w:lang w:val="en-US"/>
            </w:rPr>
            <w:t>(PNUD, 2012)</w:t>
          </w:r>
          <w:r w:rsidR="00E028C5" w:rsidRPr="00194E4E">
            <w:rPr>
              <w:rFonts w:asciiTheme="majorHAnsi" w:hAnsiTheme="majorHAnsi" w:cstheme="majorHAnsi"/>
            </w:rPr>
            <w:fldChar w:fldCharType="end"/>
          </w:r>
        </w:sdtContent>
      </w:sdt>
      <w:r w:rsidR="00FF433D" w:rsidRPr="00194E4E">
        <w:rPr>
          <w:rFonts w:asciiTheme="majorHAnsi" w:hAnsiTheme="majorHAnsi" w:cstheme="majorHAnsi"/>
          <w:lang w:val="en-US"/>
        </w:rPr>
        <w:t xml:space="preserve"> (</w:t>
      </w:r>
      <w:r w:rsidRPr="00194E4E">
        <w:rPr>
          <w:rFonts w:asciiTheme="majorHAnsi" w:hAnsiTheme="majorHAnsi" w:cstheme="majorHAnsi"/>
          <w:lang w:val="en-US"/>
        </w:rPr>
        <w:t>from now</w:t>
      </w:r>
      <w:r w:rsidR="00941EB0" w:rsidRPr="00194E4E">
        <w:rPr>
          <w:rFonts w:asciiTheme="majorHAnsi" w:hAnsiTheme="majorHAnsi" w:cstheme="majorHAnsi"/>
          <w:lang w:val="en-US"/>
        </w:rPr>
        <w:t xml:space="preserve"> </w:t>
      </w:r>
      <w:r w:rsidRPr="00194E4E">
        <w:rPr>
          <w:rFonts w:asciiTheme="majorHAnsi" w:hAnsiTheme="majorHAnsi" w:cstheme="majorHAnsi"/>
          <w:lang w:val="en-US"/>
        </w:rPr>
        <w:t>on Guidelines U</w:t>
      </w:r>
      <w:r w:rsidR="00FF433D" w:rsidRPr="00194E4E">
        <w:rPr>
          <w:rFonts w:asciiTheme="majorHAnsi" w:hAnsiTheme="majorHAnsi" w:cstheme="majorHAnsi"/>
          <w:lang w:val="en-US"/>
        </w:rPr>
        <w:t>ND</w:t>
      </w:r>
      <w:r w:rsidRPr="00194E4E">
        <w:rPr>
          <w:rFonts w:asciiTheme="majorHAnsi" w:hAnsiTheme="majorHAnsi" w:cstheme="majorHAnsi"/>
          <w:lang w:val="en-US"/>
        </w:rPr>
        <w:t>P</w:t>
      </w:r>
      <w:r w:rsidR="00FF433D" w:rsidRPr="00194E4E">
        <w:rPr>
          <w:rFonts w:asciiTheme="majorHAnsi" w:hAnsiTheme="majorHAnsi" w:cstheme="majorHAnsi"/>
          <w:lang w:val="en-US"/>
        </w:rPr>
        <w:t>-GEF)</w:t>
      </w:r>
      <w:r w:rsidR="00C87B0C" w:rsidRPr="00194E4E">
        <w:rPr>
          <w:rFonts w:asciiTheme="majorHAnsi" w:hAnsiTheme="majorHAnsi" w:cstheme="majorHAnsi"/>
          <w:lang w:val="en-US"/>
        </w:rPr>
        <w:t xml:space="preserve">. </w:t>
      </w:r>
    </w:p>
    <w:p w:rsidR="00606207" w:rsidRPr="00194E4E" w:rsidRDefault="00277264" w:rsidP="00606207">
      <w:pPr>
        <w:pStyle w:val="Prrafodelista"/>
        <w:spacing w:after="60"/>
        <w:contextualSpacing w:val="0"/>
        <w:rPr>
          <w:rFonts w:asciiTheme="majorHAnsi" w:hAnsiTheme="majorHAnsi" w:cstheme="majorHAnsi"/>
          <w:lang w:val="en-US"/>
        </w:rPr>
      </w:pPr>
      <w:r w:rsidRPr="00194E4E">
        <w:rPr>
          <w:rFonts w:asciiTheme="majorHAnsi" w:hAnsiTheme="majorHAnsi" w:cstheme="majorHAnsi"/>
          <w:noProof/>
          <w:sz w:val="20"/>
        </w:rPr>
        <mc:AlternateContent>
          <mc:Choice Requires="wps">
            <w:drawing>
              <wp:anchor distT="45720" distB="45720" distL="114300" distR="114300" simplePos="0" relativeHeight="251663360" behindDoc="0" locked="0" layoutInCell="1" allowOverlap="1" wp14:anchorId="64D01605" wp14:editId="1DE9BC99">
                <wp:simplePos x="0" y="0"/>
                <wp:positionH relativeFrom="column">
                  <wp:posOffset>-2540</wp:posOffset>
                </wp:positionH>
                <wp:positionV relativeFrom="paragraph">
                  <wp:posOffset>753110</wp:posOffset>
                </wp:positionV>
                <wp:extent cx="5588000" cy="622935"/>
                <wp:effectExtent l="19050" t="19050" r="0" b="571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0" cy="622935"/>
                        </a:xfrm>
                        <a:prstGeom prst="rect">
                          <a:avLst/>
                        </a:prstGeom>
                        <a:ln w="28575">
                          <a:headEnd/>
                          <a:tailEnd/>
                        </a:ln>
                      </wps:spPr>
                      <wps:style>
                        <a:lnRef idx="1">
                          <a:schemeClr val="accent5"/>
                        </a:lnRef>
                        <a:fillRef idx="2">
                          <a:schemeClr val="accent5"/>
                        </a:fillRef>
                        <a:effectRef idx="1">
                          <a:schemeClr val="accent5"/>
                        </a:effectRef>
                        <a:fontRef idx="minor">
                          <a:schemeClr val="dk1"/>
                        </a:fontRef>
                      </wps:style>
                      <wps:txbx>
                        <w:txbxContent>
                          <w:p w:rsidR="00DF6C02" w:rsidRPr="00561D5D" w:rsidRDefault="00DF6C02" w:rsidP="00074E77">
                            <w:pPr>
                              <w:spacing w:before="20" w:after="20" w:line="216" w:lineRule="auto"/>
                              <w:jc w:val="center"/>
                              <w:rPr>
                                <w:b/>
                                <w:color w:val="FFFFFF" w:themeColor="background1"/>
                                <w:lang w:val="en-US"/>
                              </w:rPr>
                            </w:pPr>
                            <w:r w:rsidRPr="00561D5D">
                              <w:rPr>
                                <w:b/>
                                <w:color w:val="FFFFFF" w:themeColor="background1"/>
                                <w:lang w:val="en-US"/>
                              </w:rPr>
                              <w:t>General Objective:</w:t>
                            </w:r>
                          </w:p>
                          <w:p w:rsidR="00DF6C02" w:rsidRPr="00475DF6" w:rsidRDefault="00DF6C02" w:rsidP="00074E77">
                            <w:pPr>
                              <w:spacing w:before="60" w:after="60" w:line="192" w:lineRule="auto"/>
                              <w:jc w:val="center"/>
                              <w:rPr>
                                <w:b/>
                                <w:color w:val="FFFFFF" w:themeColor="background1"/>
                                <w:lang w:val="en-US"/>
                              </w:rPr>
                            </w:pPr>
                            <w:r w:rsidRPr="00475DF6">
                              <w:rPr>
                                <w:b/>
                                <w:color w:val="FFFFFF" w:themeColor="background1"/>
                                <w:lang w:val="en-US"/>
                              </w:rPr>
                              <w:t>Strengthen institutional capacity to integrate climate change strategies in the National Development P</w:t>
                            </w:r>
                            <w:r>
                              <w:rPr>
                                <w:b/>
                                <w:color w:val="FFFFFF" w:themeColor="background1"/>
                                <w:lang w:val="en-US"/>
                              </w:rPr>
                              <w:t>riorities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pt;margin-top:59.3pt;width:440pt;height:49.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" fillcolor="#060f17 [328]" strokecolor="#5b9bd5 [3208]" strokeweight="2.25pt">
                <v:fill color2="#03070b [168]" rotate="t" colors="0 #b1cbe9;.5 #a3c1e5;1 #92b9e4" focus="100%" type="gradient">
                  <o:fill v:ext="view" type="gradientUnscaled"/>
                </v:fill>
                <v:textbox>
                  <w:txbxContent>
                    <w:p w:rsidR="00DF6C02" w:rsidRPr="00561D5D" w:rsidRDefault="00DF6C02" w:rsidP="00074E77">
                      <w:pPr>
                        <w:spacing w:before="20" w:after="20" w:line="216" w:lineRule="auto"/>
                        <w:jc w:val="center"/>
                        <w:rPr>
                          <w:b/>
                          <w:color w:val="FFFFFF" w:themeColor="background1"/>
                          <w:lang w:val="en-US"/>
                        </w:rPr>
                      </w:pPr>
                      <w:r w:rsidRPr="00561D5D">
                        <w:rPr>
                          <w:b/>
                          <w:color w:val="FFFFFF" w:themeColor="background1"/>
                          <w:lang w:val="en-US"/>
                        </w:rPr>
                        <w:t>General Objective:</w:t>
                      </w:r>
                    </w:p>
                    <w:p w:rsidR="00DF6C02" w:rsidRPr="00475DF6" w:rsidRDefault="00DF6C02" w:rsidP="00074E77">
                      <w:pPr>
                        <w:spacing w:before="60" w:after="60" w:line="192" w:lineRule="auto"/>
                        <w:jc w:val="center"/>
                        <w:rPr>
                          <w:b/>
                          <w:color w:val="FFFFFF" w:themeColor="background1"/>
                          <w:lang w:val="en-US"/>
                        </w:rPr>
                      </w:pPr>
                      <w:r w:rsidRPr="00475DF6">
                        <w:rPr>
                          <w:b/>
                          <w:color w:val="FFFFFF" w:themeColor="background1"/>
                          <w:lang w:val="en-US"/>
                        </w:rPr>
                        <w:t>Strengthen institutional capacity to integrate climate change strategies in the National Development P</w:t>
                      </w:r>
                      <w:r>
                        <w:rPr>
                          <w:b/>
                          <w:color w:val="FFFFFF" w:themeColor="background1"/>
                          <w:lang w:val="en-US"/>
                        </w:rPr>
                        <w:t>riorities</w:t>
                      </w:r>
                    </w:p>
                  </w:txbxContent>
                </v:textbox>
                <w10:wrap type="square"/>
              </v:shape>
            </w:pict>
          </mc:Fallback>
        </mc:AlternateContent>
      </w:r>
      <w:r w:rsidRPr="00194E4E">
        <w:rPr>
          <w:rFonts w:asciiTheme="majorHAnsi" w:hAnsiTheme="majorHAnsi" w:cstheme="majorHAnsi"/>
          <w:noProof/>
          <w:sz w:val="20"/>
        </w:rPr>
        <mc:AlternateContent>
          <mc:Choice Requires="wps">
            <w:drawing>
              <wp:anchor distT="45720" distB="45720" distL="114300" distR="114300" simplePos="0" relativeHeight="251664384" behindDoc="0" locked="0" layoutInCell="1" allowOverlap="1" wp14:anchorId="2AF4F9F2" wp14:editId="132593E1">
                <wp:simplePos x="0" y="0"/>
                <wp:positionH relativeFrom="column">
                  <wp:posOffset>-2540</wp:posOffset>
                </wp:positionH>
                <wp:positionV relativeFrom="paragraph">
                  <wp:posOffset>1494790</wp:posOffset>
                </wp:positionV>
                <wp:extent cx="5636895" cy="1771650"/>
                <wp:effectExtent l="19050" t="19050" r="1905" b="0"/>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771650"/>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28575" cap="flat" cmpd="sng" algn="ctr">
                          <a:solidFill>
                            <a:srgbClr val="5B9BD5"/>
                          </a:solidFill>
                          <a:prstDash val="solid"/>
                          <a:miter lim="800000"/>
                          <a:headEnd/>
                          <a:tailEnd/>
                        </a:ln>
                        <a:effectLst/>
                      </wps:spPr>
                      <wps:txbx>
                        <w:txbxContent>
                          <w:p w:rsidR="00DF6C02" w:rsidRPr="00C8277C" w:rsidRDefault="00DF6C02" w:rsidP="00C05E5F">
                            <w:pPr>
                              <w:spacing w:before="0" w:after="20" w:line="192" w:lineRule="auto"/>
                              <w:ind w:left="284" w:hanging="142"/>
                              <w:jc w:val="center"/>
                              <w:rPr>
                                <w:b/>
                                <w:color w:val="FFFFFF" w:themeColor="background1"/>
                                <w:lang w:val="en-US"/>
                              </w:rPr>
                            </w:pPr>
                            <w:r w:rsidRPr="00C8277C">
                              <w:rPr>
                                <w:b/>
                                <w:color w:val="FFFFFF" w:themeColor="background1"/>
                                <w:lang w:val="en-US"/>
                              </w:rPr>
                              <w:t>Individual Objectives</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Update and enhance the National Greenhouse Gases and Compounds Database.</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Generate knowledge on low emissions development strategies (LEDS) in Mexico and update and report implementation of mitigation activities. </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Evaluate impacts, vulnerability and adaptation options based on ecosystems, human communities and risk reduction of disasters at a regional, local and national level and the impacts and vulnerabilities reported and adaptation activities have been updated. </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Compile and update relevant information [to establish the National circumstances and other topics linked to mitigation and adaptation]. </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Integrate the Sixth National Communication and its Biennial Report and obtain approval from the </w:t>
                            </w:r>
                            <w:proofErr w:type="spellStart"/>
                            <w:r w:rsidRPr="00C8277C">
                              <w:rPr>
                                <w:rFonts w:asciiTheme="majorHAnsi" w:hAnsiTheme="majorHAnsi" w:cstheme="majorHAnsi"/>
                                <w:b/>
                                <w:color w:val="FFFFFF" w:themeColor="background1"/>
                                <w:szCs w:val="20"/>
                                <w:lang w:val="en-US"/>
                              </w:rPr>
                              <w:t>Intersecretarial</w:t>
                            </w:r>
                            <w:proofErr w:type="spellEnd"/>
                            <w:r w:rsidRPr="00C8277C">
                              <w:rPr>
                                <w:rFonts w:asciiTheme="majorHAnsi" w:hAnsiTheme="majorHAnsi" w:cstheme="majorHAnsi"/>
                                <w:b/>
                                <w:color w:val="FFFFFF" w:themeColor="background1"/>
                                <w:szCs w:val="20"/>
                                <w:lang w:val="en-US"/>
                              </w:rPr>
                              <w:t xml:space="preserve"> Commission on Climate Change (CICC).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pt;margin-top:117.7pt;width:443.85pt;height:13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" fillcolor="#b1cbe9" strokecolor="#5b9bd5" strokeweight="2.25pt">
                <v:fill color2="#92b9e4" rotate="t" colors="0 #b1cbe9;.5 #a3c1e5;1 #92b9e4" focus="100%" type="gradient">
                  <o:fill v:ext="view" type="gradientUnscaled"/>
                </v:fill>
                <v:textbox>
                  <w:txbxContent>
                    <w:p w:rsidR="00DF6C02" w:rsidRPr="00C8277C" w:rsidRDefault="00DF6C02" w:rsidP="00C05E5F">
                      <w:pPr>
                        <w:spacing w:before="0" w:after="20" w:line="192" w:lineRule="auto"/>
                        <w:ind w:left="284" w:hanging="142"/>
                        <w:jc w:val="center"/>
                        <w:rPr>
                          <w:b/>
                          <w:color w:val="FFFFFF" w:themeColor="background1"/>
                          <w:lang w:val="en-US"/>
                        </w:rPr>
                      </w:pPr>
                      <w:r w:rsidRPr="00C8277C">
                        <w:rPr>
                          <w:b/>
                          <w:color w:val="FFFFFF" w:themeColor="background1"/>
                          <w:lang w:val="en-US"/>
                        </w:rPr>
                        <w:t>Individual Objectives</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Update and enhance the National Greenhouse Gases and Compounds Database.</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Generate knowledge on low emissions development strategies (LEDS) in Mexico and update and report implementation of mitigation activities. </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Evaluate impacts, vulnerability and adaptation options based on ecosystems, human communities and risk reduction of disasters at a regional, local and national level and the impacts and vulnerabilities reported and adaptation activities have been updated. </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Compile and update relevant information [to establish the National circumstances and other topics linked to mitigation and adaptation]. </w:t>
                      </w:r>
                    </w:p>
                    <w:p w:rsidR="00DF6C02" w:rsidRPr="00C8277C" w:rsidRDefault="00DF6C02" w:rsidP="001D3DA3">
                      <w:pPr>
                        <w:pStyle w:val="Prrafodelista"/>
                        <w:numPr>
                          <w:ilvl w:val="0"/>
                          <w:numId w:val="21"/>
                        </w:numPr>
                        <w:pBdr>
                          <w:top w:val="none" w:sz="0" w:space="0" w:color="auto"/>
                          <w:left w:val="none" w:sz="0" w:space="0" w:color="auto"/>
                          <w:bottom w:val="none" w:sz="0" w:space="0" w:color="auto"/>
                          <w:right w:val="none" w:sz="0" w:space="0" w:color="auto"/>
                          <w:between w:val="none" w:sz="0" w:space="0" w:color="auto"/>
                        </w:pBdr>
                        <w:spacing w:before="0" w:after="60" w:line="216" w:lineRule="auto"/>
                        <w:ind w:left="284" w:hanging="142"/>
                        <w:rPr>
                          <w:rFonts w:asciiTheme="majorHAnsi" w:hAnsiTheme="majorHAnsi" w:cstheme="majorHAnsi"/>
                          <w:b/>
                          <w:color w:val="FFFFFF" w:themeColor="background1"/>
                          <w:szCs w:val="20"/>
                          <w:lang w:val="en-US"/>
                        </w:rPr>
                      </w:pPr>
                      <w:r w:rsidRPr="00C8277C">
                        <w:rPr>
                          <w:rFonts w:asciiTheme="majorHAnsi" w:hAnsiTheme="majorHAnsi" w:cstheme="majorHAnsi"/>
                          <w:b/>
                          <w:color w:val="FFFFFF" w:themeColor="background1"/>
                          <w:szCs w:val="20"/>
                          <w:lang w:val="en-US"/>
                        </w:rPr>
                        <w:t xml:space="preserve">Integrate the Sixth National Communication and its Biennial Report and obtain approval from the </w:t>
                      </w:r>
                      <w:proofErr w:type="spellStart"/>
                      <w:r w:rsidRPr="00C8277C">
                        <w:rPr>
                          <w:rFonts w:asciiTheme="majorHAnsi" w:hAnsiTheme="majorHAnsi" w:cstheme="majorHAnsi"/>
                          <w:b/>
                          <w:color w:val="FFFFFF" w:themeColor="background1"/>
                          <w:szCs w:val="20"/>
                          <w:lang w:val="en-US"/>
                        </w:rPr>
                        <w:t>Intersecretarial</w:t>
                      </w:r>
                      <w:proofErr w:type="spellEnd"/>
                      <w:r w:rsidRPr="00C8277C">
                        <w:rPr>
                          <w:rFonts w:asciiTheme="majorHAnsi" w:hAnsiTheme="majorHAnsi" w:cstheme="majorHAnsi"/>
                          <w:b/>
                          <w:color w:val="FFFFFF" w:themeColor="background1"/>
                          <w:szCs w:val="20"/>
                          <w:lang w:val="en-US"/>
                        </w:rPr>
                        <w:t xml:space="preserve"> Commission on Climate Change (CICC).</w:t>
                      </w:r>
                    </w:p>
                  </w:txbxContent>
                </v:textbox>
                <w10:wrap type="square"/>
              </v:shape>
            </w:pict>
          </mc:Fallback>
        </mc:AlternateContent>
      </w:r>
      <w:r w:rsidR="00FA55E4" w:rsidRPr="00194E4E">
        <w:rPr>
          <w:rFonts w:asciiTheme="majorHAnsi" w:hAnsiTheme="majorHAnsi" w:cstheme="majorHAnsi"/>
          <w:lang w:val="en-US"/>
        </w:rPr>
        <w:t>Because</w:t>
      </w:r>
      <w:r w:rsidR="0041701F" w:rsidRPr="00194E4E">
        <w:rPr>
          <w:rFonts w:asciiTheme="majorHAnsi" w:hAnsiTheme="majorHAnsi" w:cstheme="majorHAnsi"/>
          <w:lang w:val="en-US"/>
        </w:rPr>
        <w:t xml:space="preserve"> the evaluation is focused on knowing if the general and individual objectives of the Project Sixth NC were met</w:t>
      </w:r>
      <w:r w:rsidR="00606207" w:rsidRPr="00194E4E">
        <w:rPr>
          <w:rFonts w:asciiTheme="majorHAnsi" w:hAnsiTheme="majorHAnsi" w:cstheme="majorHAnsi"/>
          <w:lang w:val="en-US"/>
        </w:rPr>
        <w:t xml:space="preserve">, </w:t>
      </w:r>
      <w:r w:rsidR="0041701F" w:rsidRPr="00194E4E">
        <w:rPr>
          <w:rFonts w:asciiTheme="majorHAnsi" w:hAnsiTheme="majorHAnsi" w:cstheme="majorHAnsi"/>
          <w:lang w:val="en-US"/>
        </w:rPr>
        <w:t xml:space="preserve">these are presented in the following as a reference framework </w:t>
      </w:r>
      <w:sdt>
        <w:sdtPr>
          <w:rPr>
            <w:rFonts w:asciiTheme="majorHAnsi" w:hAnsiTheme="majorHAnsi" w:cstheme="majorHAnsi"/>
          </w:rPr>
          <w:id w:val="-2009895051"/>
          <w:citation/>
        </w:sdtPr>
        <w:sdtContent>
          <w:r w:rsidR="00E028C5" w:rsidRPr="00194E4E">
            <w:rPr>
              <w:rFonts w:asciiTheme="majorHAnsi" w:hAnsiTheme="majorHAnsi" w:cstheme="majorHAnsi"/>
            </w:rPr>
            <w:fldChar w:fldCharType="begin"/>
          </w:r>
          <w:r w:rsidR="00F5043D">
            <w:rPr>
              <w:rFonts w:asciiTheme="majorHAnsi" w:hAnsiTheme="majorHAnsi" w:cstheme="majorHAnsi"/>
              <w:lang w:val="en-US"/>
            </w:rPr>
            <w:instrText xml:space="preserve">CITATION PNU15 \l 2058 </w:instrText>
          </w:r>
          <w:r w:rsidR="00E028C5" w:rsidRPr="00194E4E">
            <w:rPr>
              <w:rFonts w:asciiTheme="majorHAnsi" w:hAnsiTheme="majorHAnsi" w:cstheme="majorHAnsi"/>
            </w:rPr>
            <w:fldChar w:fldCharType="separate"/>
          </w:r>
          <w:r w:rsidR="00F5043D" w:rsidRPr="00773A85">
            <w:rPr>
              <w:rFonts w:asciiTheme="majorHAnsi" w:hAnsiTheme="majorHAnsi" w:cstheme="majorHAnsi"/>
              <w:noProof/>
              <w:lang w:val="en-US"/>
            </w:rPr>
            <w:t>(PNUD, 2015 a)</w:t>
          </w:r>
          <w:r w:rsidR="00E028C5" w:rsidRPr="00194E4E">
            <w:rPr>
              <w:rFonts w:asciiTheme="majorHAnsi" w:hAnsiTheme="majorHAnsi" w:cstheme="majorHAnsi"/>
            </w:rPr>
            <w:fldChar w:fldCharType="end"/>
          </w:r>
        </w:sdtContent>
      </w:sdt>
      <w:r w:rsidR="00606207" w:rsidRPr="00194E4E">
        <w:rPr>
          <w:rFonts w:asciiTheme="majorHAnsi" w:hAnsiTheme="majorHAnsi" w:cstheme="majorHAnsi"/>
          <w:lang w:val="en-US"/>
        </w:rPr>
        <w:t xml:space="preserve">: </w:t>
      </w:r>
    </w:p>
    <w:p w:rsidR="00466C1B" w:rsidRPr="00194E4E" w:rsidRDefault="00466C1B" w:rsidP="002C5A1E">
      <w:pPr>
        <w:pStyle w:val="Prrafodelista"/>
        <w:spacing w:after="60"/>
        <w:contextualSpacing w:val="0"/>
        <w:rPr>
          <w:rFonts w:asciiTheme="majorHAnsi" w:hAnsiTheme="majorHAnsi" w:cstheme="majorHAnsi"/>
          <w:sz w:val="24"/>
          <w:lang w:val="en-US"/>
        </w:rPr>
      </w:pPr>
    </w:p>
    <w:p w:rsidR="00466C1B" w:rsidRPr="00194E4E" w:rsidRDefault="00466C1B" w:rsidP="002C5A1E">
      <w:pPr>
        <w:pStyle w:val="Prrafodelista"/>
        <w:spacing w:after="60"/>
        <w:contextualSpacing w:val="0"/>
        <w:rPr>
          <w:rFonts w:asciiTheme="majorHAnsi" w:hAnsiTheme="majorHAnsi" w:cstheme="majorHAnsi"/>
          <w:sz w:val="24"/>
          <w:lang w:val="en-US"/>
        </w:rPr>
      </w:pPr>
    </w:p>
    <w:p w:rsidR="00466C1B" w:rsidRPr="00194E4E" w:rsidRDefault="00466C1B"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5332BD" w:rsidRPr="00194E4E" w:rsidRDefault="005332BD" w:rsidP="002C5A1E">
      <w:pPr>
        <w:pStyle w:val="Prrafodelista"/>
        <w:spacing w:after="60"/>
        <w:contextualSpacing w:val="0"/>
        <w:rPr>
          <w:rFonts w:asciiTheme="majorHAnsi" w:hAnsiTheme="majorHAnsi" w:cstheme="majorHAnsi"/>
          <w:sz w:val="24"/>
          <w:lang w:val="en-US"/>
        </w:rPr>
      </w:pPr>
    </w:p>
    <w:p w:rsidR="002C5A1E" w:rsidRPr="00194E4E" w:rsidRDefault="005332BD" w:rsidP="002C5A1E">
      <w:pPr>
        <w:pStyle w:val="Prrafodelista"/>
        <w:spacing w:after="60"/>
        <w:contextualSpacing w:val="0"/>
        <w:rPr>
          <w:rFonts w:asciiTheme="majorHAnsi" w:hAnsiTheme="majorHAnsi" w:cstheme="majorHAnsi"/>
          <w:lang w:val="en-US"/>
        </w:rPr>
      </w:pPr>
      <w:r w:rsidRPr="00194E4E">
        <w:rPr>
          <w:rFonts w:asciiTheme="majorHAnsi" w:hAnsiTheme="majorHAnsi" w:cstheme="majorHAnsi"/>
          <w:lang w:val="en-US"/>
        </w:rPr>
        <w:t>In order to attain these objectives</w:t>
      </w:r>
      <w:r w:rsidR="002C5A1E" w:rsidRPr="00194E4E">
        <w:rPr>
          <w:rFonts w:asciiTheme="majorHAnsi" w:hAnsiTheme="majorHAnsi" w:cstheme="majorHAnsi"/>
          <w:lang w:val="en-US"/>
        </w:rPr>
        <w:t xml:space="preserve">, </w:t>
      </w:r>
      <w:r w:rsidRPr="00194E4E">
        <w:rPr>
          <w:rFonts w:asciiTheme="majorHAnsi" w:hAnsiTheme="majorHAnsi" w:cstheme="majorHAnsi"/>
          <w:lang w:val="en-US"/>
        </w:rPr>
        <w:t xml:space="preserve">the strategy of the Sixth NC </w:t>
      </w:r>
      <w:r w:rsidR="00D81684" w:rsidRPr="00194E4E">
        <w:rPr>
          <w:rFonts w:asciiTheme="majorHAnsi" w:hAnsiTheme="majorHAnsi" w:cstheme="majorHAnsi"/>
          <w:lang w:val="en-US"/>
        </w:rPr>
        <w:t xml:space="preserve">Project </w:t>
      </w:r>
      <w:r w:rsidRPr="00194E4E">
        <w:rPr>
          <w:rFonts w:asciiTheme="majorHAnsi" w:hAnsiTheme="majorHAnsi" w:cstheme="majorHAnsi"/>
          <w:lang w:val="en-US"/>
        </w:rPr>
        <w:t>was to</w:t>
      </w:r>
      <w:r w:rsidR="00C87B0C" w:rsidRPr="00194E4E">
        <w:rPr>
          <w:rFonts w:asciiTheme="majorHAnsi" w:hAnsiTheme="majorHAnsi" w:cstheme="majorHAnsi"/>
          <w:lang w:val="en-US"/>
        </w:rPr>
        <w:t xml:space="preserve"> </w:t>
      </w:r>
      <w:r w:rsidRPr="00194E4E">
        <w:rPr>
          <w:rFonts w:asciiTheme="majorHAnsi" w:hAnsiTheme="majorHAnsi" w:cstheme="majorHAnsi"/>
          <w:lang w:val="en-US"/>
        </w:rPr>
        <w:t>help the Mexican Government conduct the necessary activities to prepare the Sixth NC and the Second BUR</w:t>
      </w:r>
      <w:r w:rsidR="002C5A1E" w:rsidRPr="00194E4E">
        <w:rPr>
          <w:rFonts w:asciiTheme="majorHAnsi" w:hAnsiTheme="majorHAnsi" w:cstheme="majorHAnsi"/>
          <w:lang w:val="en-US"/>
        </w:rPr>
        <w:t xml:space="preserve">, </w:t>
      </w:r>
      <w:r w:rsidRPr="00194E4E">
        <w:rPr>
          <w:rFonts w:asciiTheme="majorHAnsi" w:hAnsiTheme="majorHAnsi" w:cstheme="majorHAnsi"/>
          <w:lang w:val="en-US"/>
        </w:rPr>
        <w:t xml:space="preserve">so that Mexico could comply with its commitments </w:t>
      </w:r>
      <w:r w:rsidR="00AF2852">
        <w:rPr>
          <w:rFonts w:asciiTheme="majorHAnsi" w:hAnsiTheme="majorHAnsi" w:cstheme="majorHAnsi"/>
          <w:lang w:val="en-US"/>
        </w:rPr>
        <w:t>to</w:t>
      </w:r>
      <w:r w:rsidRPr="00194E4E">
        <w:rPr>
          <w:rFonts w:asciiTheme="majorHAnsi" w:hAnsiTheme="majorHAnsi" w:cstheme="majorHAnsi"/>
          <w:lang w:val="en-US"/>
        </w:rPr>
        <w:t xml:space="preserve"> the UNFCCC</w:t>
      </w:r>
      <w:r w:rsidR="002C5A1E" w:rsidRPr="00194E4E">
        <w:rPr>
          <w:rFonts w:asciiTheme="majorHAnsi" w:hAnsiTheme="majorHAnsi" w:cstheme="majorHAnsi"/>
          <w:lang w:val="en-US"/>
        </w:rPr>
        <w:t xml:space="preserve">. </w:t>
      </w:r>
      <w:r w:rsidR="00765669" w:rsidRPr="00194E4E">
        <w:rPr>
          <w:rFonts w:asciiTheme="majorHAnsi" w:hAnsiTheme="majorHAnsi" w:cstheme="majorHAnsi"/>
          <w:lang w:val="en-US"/>
        </w:rPr>
        <w:t>This by</w:t>
      </w:r>
      <w:r w:rsidR="002C5A1E" w:rsidRPr="00194E4E">
        <w:rPr>
          <w:rFonts w:asciiTheme="majorHAnsi" w:hAnsiTheme="majorHAnsi" w:cstheme="majorHAnsi"/>
          <w:lang w:val="en-US"/>
        </w:rPr>
        <w:t>:</w:t>
      </w:r>
    </w:p>
    <w:p w:rsidR="002C5A1E" w:rsidRPr="00194E4E" w:rsidRDefault="00765669"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 xml:space="preserve">a consultation process with the interested parties </w:t>
      </w:r>
      <w:r w:rsidR="002C5A1E" w:rsidRPr="00194E4E">
        <w:rPr>
          <w:rFonts w:asciiTheme="majorHAnsi" w:hAnsiTheme="majorHAnsi" w:cstheme="majorHAnsi"/>
          <w:lang w:val="en-US"/>
        </w:rPr>
        <w:t>(</w:t>
      </w:r>
      <w:r w:rsidRPr="00194E4E">
        <w:rPr>
          <w:rFonts w:asciiTheme="majorHAnsi" w:hAnsiTheme="majorHAnsi" w:cstheme="majorHAnsi"/>
          <w:lang w:val="en-US"/>
        </w:rPr>
        <w:t>workshops and seminars at a regional level</w:t>
      </w:r>
      <w:r w:rsidR="002C5A1E" w:rsidRPr="00194E4E">
        <w:rPr>
          <w:rFonts w:asciiTheme="majorHAnsi" w:hAnsiTheme="majorHAnsi" w:cstheme="majorHAnsi"/>
          <w:lang w:val="en-US"/>
        </w:rPr>
        <w:t>).</w:t>
      </w:r>
    </w:p>
    <w:p w:rsidR="002C5A1E" w:rsidRPr="00194E4E" w:rsidRDefault="00765669"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enhance the data validation process</w:t>
      </w:r>
      <w:r w:rsidR="00216E2D" w:rsidRPr="00194E4E">
        <w:rPr>
          <w:rFonts w:asciiTheme="majorHAnsi" w:hAnsiTheme="majorHAnsi" w:cstheme="majorHAnsi"/>
          <w:lang w:val="en-US"/>
        </w:rPr>
        <w:t>,</w:t>
      </w:r>
      <w:r w:rsidR="002C5A1E" w:rsidRPr="00194E4E">
        <w:rPr>
          <w:rFonts w:asciiTheme="majorHAnsi" w:hAnsiTheme="majorHAnsi" w:cstheme="majorHAnsi"/>
          <w:lang w:val="en-US"/>
        </w:rPr>
        <w:t xml:space="preserve"> </w:t>
      </w:r>
      <w:r w:rsidRPr="00194E4E">
        <w:rPr>
          <w:rFonts w:asciiTheme="majorHAnsi" w:hAnsiTheme="majorHAnsi" w:cstheme="majorHAnsi"/>
          <w:lang w:val="en-US"/>
        </w:rPr>
        <w:t xml:space="preserve">quality control and the institutional structure for developing Greenhouse Gas </w:t>
      </w:r>
      <w:r w:rsidR="00C8277C" w:rsidRPr="00194E4E">
        <w:rPr>
          <w:rFonts w:asciiTheme="majorHAnsi" w:hAnsiTheme="majorHAnsi" w:cstheme="majorHAnsi"/>
          <w:lang w:val="en-US"/>
        </w:rPr>
        <w:t xml:space="preserve">emissions </w:t>
      </w:r>
      <w:r w:rsidRPr="00194E4E">
        <w:rPr>
          <w:rFonts w:asciiTheme="majorHAnsi" w:hAnsiTheme="majorHAnsi" w:cstheme="majorHAnsi"/>
          <w:lang w:val="en-US"/>
        </w:rPr>
        <w:t xml:space="preserve">databases </w:t>
      </w:r>
      <w:r w:rsidR="002C5A1E" w:rsidRPr="00194E4E">
        <w:rPr>
          <w:rFonts w:asciiTheme="majorHAnsi" w:hAnsiTheme="majorHAnsi" w:cstheme="majorHAnsi"/>
          <w:lang w:val="en-US"/>
        </w:rPr>
        <w:t>(G</w:t>
      </w:r>
      <w:r w:rsidRPr="00194E4E">
        <w:rPr>
          <w:rFonts w:asciiTheme="majorHAnsi" w:hAnsiTheme="majorHAnsi" w:cstheme="majorHAnsi"/>
          <w:lang w:val="en-US"/>
        </w:rPr>
        <w:t>HG</w:t>
      </w:r>
      <w:r w:rsidR="002C5A1E" w:rsidRPr="00194E4E">
        <w:rPr>
          <w:rFonts w:asciiTheme="majorHAnsi" w:hAnsiTheme="majorHAnsi" w:cstheme="majorHAnsi"/>
          <w:lang w:val="en-US"/>
        </w:rPr>
        <w:t>)</w:t>
      </w:r>
      <w:r w:rsidR="00216E2D" w:rsidRPr="00194E4E">
        <w:rPr>
          <w:rFonts w:asciiTheme="majorHAnsi" w:hAnsiTheme="majorHAnsi" w:cstheme="majorHAnsi"/>
          <w:lang w:val="en-US"/>
        </w:rPr>
        <w:t>.</w:t>
      </w:r>
    </w:p>
    <w:p w:rsidR="002C5A1E" w:rsidRPr="00194E4E" w:rsidRDefault="00765669"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 xml:space="preserve">enhance knowledge on clean technologies and </w:t>
      </w:r>
      <w:r w:rsidR="00C8277C" w:rsidRPr="00194E4E">
        <w:rPr>
          <w:rFonts w:asciiTheme="majorHAnsi" w:hAnsiTheme="majorHAnsi" w:cstheme="majorHAnsi"/>
          <w:lang w:val="en-US"/>
        </w:rPr>
        <w:t>on</w:t>
      </w:r>
      <w:r w:rsidRPr="00194E4E">
        <w:rPr>
          <w:rFonts w:asciiTheme="majorHAnsi" w:hAnsiTheme="majorHAnsi" w:cstheme="majorHAnsi"/>
          <w:lang w:val="en-US"/>
        </w:rPr>
        <w:t xml:space="preserve"> low emissions </w:t>
      </w:r>
      <w:r w:rsidR="002C5A1E" w:rsidRPr="00194E4E">
        <w:rPr>
          <w:rFonts w:asciiTheme="majorHAnsi" w:hAnsiTheme="majorHAnsi" w:cstheme="majorHAnsi"/>
          <w:lang w:val="en-US"/>
        </w:rPr>
        <w:t xml:space="preserve">(LEDS) </w:t>
      </w:r>
      <w:r w:rsidRPr="00194E4E">
        <w:rPr>
          <w:rFonts w:asciiTheme="majorHAnsi" w:hAnsiTheme="majorHAnsi" w:cstheme="majorHAnsi"/>
          <w:lang w:val="en-US"/>
        </w:rPr>
        <w:t>and the development of capacities on these subjects</w:t>
      </w:r>
      <w:r w:rsidR="002C5A1E" w:rsidRPr="00194E4E">
        <w:rPr>
          <w:rFonts w:asciiTheme="majorHAnsi" w:hAnsiTheme="majorHAnsi" w:cstheme="majorHAnsi"/>
          <w:lang w:val="en-US"/>
        </w:rPr>
        <w:t>.</w:t>
      </w:r>
    </w:p>
    <w:p w:rsidR="002C5A1E" w:rsidRPr="00194E4E" w:rsidRDefault="00DE2056"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a</w:t>
      </w:r>
      <w:r w:rsidR="00765669" w:rsidRPr="00194E4E">
        <w:rPr>
          <w:rFonts w:asciiTheme="majorHAnsi" w:hAnsiTheme="majorHAnsi" w:cstheme="majorHAnsi"/>
          <w:lang w:val="en-US"/>
        </w:rPr>
        <w:t>s</w:t>
      </w:r>
      <w:r w:rsidR="002C5A1E" w:rsidRPr="00194E4E">
        <w:rPr>
          <w:rFonts w:asciiTheme="majorHAnsi" w:hAnsiTheme="majorHAnsi" w:cstheme="majorHAnsi"/>
          <w:lang w:val="en-US"/>
        </w:rPr>
        <w:t xml:space="preserve">sist </w:t>
      </w:r>
      <w:r w:rsidR="00765669" w:rsidRPr="00194E4E">
        <w:rPr>
          <w:rFonts w:asciiTheme="majorHAnsi" w:hAnsiTheme="majorHAnsi" w:cstheme="majorHAnsi"/>
          <w:lang w:val="en-US"/>
        </w:rPr>
        <w:t>decision makers in the development of policies and activities and to establish research priorities</w:t>
      </w:r>
      <w:r w:rsidR="002C5A1E" w:rsidRPr="00194E4E">
        <w:rPr>
          <w:rFonts w:asciiTheme="majorHAnsi" w:hAnsiTheme="majorHAnsi" w:cstheme="majorHAnsi"/>
          <w:lang w:val="en-US"/>
        </w:rPr>
        <w:t>.</w:t>
      </w:r>
    </w:p>
    <w:p w:rsidR="002C5A1E" w:rsidRPr="00194E4E" w:rsidRDefault="00DE2056"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e</w:t>
      </w:r>
      <w:r w:rsidR="002C5A1E" w:rsidRPr="00194E4E">
        <w:rPr>
          <w:rFonts w:asciiTheme="majorHAnsi" w:hAnsiTheme="majorHAnsi" w:cstheme="majorHAnsi"/>
          <w:lang w:val="en-US"/>
        </w:rPr>
        <w:t>valua</w:t>
      </w:r>
      <w:r w:rsidR="00765669" w:rsidRPr="00194E4E">
        <w:rPr>
          <w:rFonts w:asciiTheme="majorHAnsi" w:hAnsiTheme="majorHAnsi" w:cstheme="majorHAnsi"/>
          <w:lang w:val="en-US"/>
        </w:rPr>
        <w:t>te vulnerability and adaptati</w:t>
      </w:r>
      <w:r w:rsidR="00160CB6" w:rsidRPr="00194E4E">
        <w:rPr>
          <w:rFonts w:asciiTheme="majorHAnsi" w:hAnsiTheme="majorHAnsi" w:cstheme="majorHAnsi"/>
          <w:lang w:val="en-US"/>
        </w:rPr>
        <w:t>on options</w:t>
      </w:r>
      <w:r w:rsidR="002C5A1E" w:rsidRPr="00194E4E">
        <w:rPr>
          <w:rFonts w:asciiTheme="majorHAnsi" w:hAnsiTheme="majorHAnsi" w:cstheme="majorHAnsi"/>
          <w:lang w:val="en-US"/>
        </w:rPr>
        <w:t xml:space="preserve">. </w:t>
      </w:r>
    </w:p>
    <w:p w:rsidR="002C5A1E" w:rsidRPr="00194E4E" w:rsidRDefault="00160CB6"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strengthen technical workgroups and the flow of resources for preparing the NC in a continuous manner</w:t>
      </w:r>
      <w:r w:rsidR="002C5A1E" w:rsidRPr="00194E4E">
        <w:rPr>
          <w:rFonts w:asciiTheme="majorHAnsi" w:hAnsiTheme="majorHAnsi" w:cstheme="majorHAnsi"/>
          <w:lang w:val="en-US"/>
        </w:rPr>
        <w:t>.</w:t>
      </w:r>
    </w:p>
    <w:p w:rsidR="002C5A1E" w:rsidRPr="00194E4E" w:rsidRDefault="00160CB6"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guarantee the integration of the perspective of gender in key products</w:t>
      </w:r>
      <w:r w:rsidR="002C5A1E" w:rsidRPr="00194E4E">
        <w:rPr>
          <w:rFonts w:asciiTheme="majorHAnsi" w:hAnsiTheme="majorHAnsi" w:cstheme="majorHAnsi"/>
          <w:lang w:val="en-US"/>
        </w:rPr>
        <w:t>.</w:t>
      </w:r>
    </w:p>
    <w:p w:rsidR="002C5A1E" w:rsidRPr="00194E4E" w:rsidRDefault="00160CB6" w:rsidP="00995E4B">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r w:rsidRPr="00194E4E">
        <w:rPr>
          <w:rFonts w:asciiTheme="majorHAnsi" w:hAnsiTheme="majorHAnsi" w:cstheme="majorHAnsi"/>
          <w:lang w:val="en-US"/>
        </w:rPr>
        <w:t xml:space="preserve">conduct consultations </w:t>
      </w:r>
      <w:r w:rsidR="00CB759C" w:rsidRPr="00194E4E">
        <w:rPr>
          <w:rFonts w:asciiTheme="majorHAnsi" w:hAnsiTheme="majorHAnsi" w:cstheme="majorHAnsi"/>
          <w:lang w:val="en-US"/>
        </w:rPr>
        <w:t>with</w:t>
      </w:r>
      <w:r w:rsidRPr="00194E4E">
        <w:rPr>
          <w:rFonts w:asciiTheme="majorHAnsi" w:hAnsiTheme="majorHAnsi" w:cstheme="majorHAnsi"/>
          <w:lang w:val="en-US"/>
        </w:rPr>
        <w:t xml:space="preserve"> experts </w:t>
      </w:r>
      <w:r w:rsidR="009172D6" w:rsidRPr="00194E4E">
        <w:rPr>
          <w:rFonts w:asciiTheme="majorHAnsi" w:hAnsiTheme="majorHAnsi" w:cstheme="majorHAnsi"/>
          <w:lang w:val="en-US"/>
        </w:rPr>
        <w:t xml:space="preserve">at </w:t>
      </w:r>
      <w:r w:rsidRPr="00194E4E">
        <w:rPr>
          <w:rFonts w:asciiTheme="majorHAnsi" w:hAnsiTheme="majorHAnsi" w:cstheme="majorHAnsi"/>
          <w:lang w:val="en-US"/>
        </w:rPr>
        <w:t xml:space="preserve">all institutions and interested parties involved in the preparation of the Sixth NC </w:t>
      </w:r>
      <w:r w:rsidR="002C5A1E" w:rsidRPr="00194E4E">
        <w:rPr>
          <w:rFonts w:asciiTheme="majorHAnsi" w:hAnsiTheme="majorHAnsi" w:cstheme="majorHAnsi"/>
          <w:lang w:val="en-US"/>
        </w:rPr>
        <w:t xml:space="preserve">(federal </w:t>
      </w:r>
      <w:r w:rsidRPr="00194E4E">
        <w:rPr>
          <w:rFonts w:asciiTheme="majorHAnsi" w:hAnsiTheme="majorHAnsi" w:cstheme="majorHAnsi"/>
          <w:lang w:val="en-US"/>
        </w:rPr>
        <w:t>and state</w:t>
      </w:r>
      <w:r w:rsidR="002C5A1E" w:rsidRPr="00194E4E">
        <w:rPr>
          <w:rFonts w:asciiTheme="majorHAnsi" w:hAnsiTheme="majorHAnsi" w:cstheme="majorHAnsi"/>
          <w:lang w:val="en-US"/>
        </w:rPr>
        <w:t>).</w:t>
      </w:r>
    </w:p>
    <w:p w:rsidR="00585478" w:rsidRPr="00194E4E" w:rsidRDefault="00160CB6" w:rsidP="00585478">
      <w:pPr>
        <w:pStyle w:val="Prrafodelista"/>
        <w:numPr>
          <w:ilvl w:val="0"/>
          <w:numId w:val="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568"/>
        <w:contextualSpacing w:val="0"/>
        <w:rPr>
          <w:rFonts w:asciiTheme="majorHAnsi" w:hAnsiTheme="majorHAnsi" w:cstheme="majorHAnsi"/>
          <w:lang w:val="en-US"/>
        </w:rPr>
      </w:pPr>
      <w:proofErr w:type="gramStart"/>
      <w:r w:rsidRPr="00194E4E">
        <w:rPr>
          <w:rFonts w:asciiTheme="majorHAnsi" w:hAnsiTheme="majorHAnsi" w:cstheme="majorHAnsi"/>
          <w:lang w:val="en-US"/>
        </w:rPr>
        <w:t>enhance</w:t>
      </w:r>
      <w:proofErr w:type="gramEnd"/>
      <w:r w:rsidRPr="00194E4E">
        <w:rPr>
          <w:rFonts w:asciiTheme="majorHAnsi" w:hAnsiTheme="majorHAnsi" w:cstheme="majorHAnsi"/>
          <w:lang w:val="en-US"/>
        </w:rPr>
        <w:t xml:space="preserve"> participation of the ministries and state governments i</w:t>
      </w:r>
      <w:r w:rsidR="00585478" w:rsidRPr="00194E4E">
        <w:rPr>
          <w:rFonts w:asciiTheme="majorHAnsi" w:hAnsiTheme="majorHAnsi" w:cstheme="majorHAnsi"/>
          <w:lang w:val="en-US"/>
        </w:rPr>
        <w:t xml:space="preserve">n </w:t>
      </w:r>
      <w:r w:rsidRPr="00194E4E">
        <w:rPr>
          <w:rFonts w:asciiTheme="majorHAnsi" w:hAnsiTheme="majorHAnsi" w:cstheme="majorHAnsi"/>
          <w:lang w:val="en-US"/>
        </w:rPr>
        <w:t>the process of integration of the Sixth NC</w:t>
      </w:r>
      <w:r w:rsidR="00585478" w:rsidRPr="00194E4E">
        <w:rPr>
          <w:rFonts w:asciiTheme="majorHAnsi" w:hAnsiTheme="majorHAnsi" w:cstheme="majorHAnsi"/>
          <w:lang w:val="en-US"/>
        </w:rPr>
        <w:t xml:space="preserve">, </w:t>
      </w:r>
      <w:r w:rsidRPr="00194E4E">
        <w:rPr>
          <w:rFonts w:asciiTheme="majorHAnsi" w:hAnsiTheme="majorHAnsi" w:cstheme="majorHAnsi"/>
          <w:lang w:val="en-US"/>
        </w:rPr>
        <w:t>in particular through the Inter</w:t>
      </w:r>
      <w:r w:rsidR="00C8277C" w:rsidRPr="00194E4E">
        <w:rPr>
          <w:rFonts w:asciiTheme="majorHAnsi" w:hAnsiTheme="majorHAnsi" w:cstheme="majorHAnsi"/>
          <w:lang w:val="en-US"/>
        </w:rPr>
        <w:t>-</w:t>
      </w:r>
      <w:r w:rsidRPr="00194E4E">
        <w:rPr>
          <w:rFonts w:asciiTheme="majorHAnsi" w:hAnsiTheme="majorHAnsi" w:cstheme="majorHAnsi"/>
          <w:lang w:val="en-US"/>
        </w:rPr>
        <w:t xml:space="preserve">secretarial Commission for Climate Change </w:t>
      </w:r>
      <w:r w:rsidR="00585478" w:rsidRPr="00194E4E">
        <w:rPr>
          <w:rFonts w:asciiTheme="majorHAnsi" w:hAnsiTheme="majorHAnsi" w:cstheme="majorHAnsi"/>
          <w:lang w:val="en-US"/>
        </w:rPr>
        <w:t>(CICC</w:t>
      </w:r>
      <w:r w:rsidR="0040312A" w:rsidRPr="00194E4E">
        <w:rPr>
          <w:rFonts w:asciiTheme="majorHAnsi" w:hAnsiTheme="majorHAnsi" w:cstheme="majorHAnsi"/>
          <w:lang w:val="en-US"/>
        </w:rPr>
        <w:t xml:space="preserve"> abbreviation in Spanish</w:t>
      </w:r>
      <w:r w:rsidR="00585478" w:rsidRPr="00194E4E">
        <w:rPr>
          <w:rFonts w:asciiTheme="majorHAnsi" w:hAnsiTheme="majorHAnsi" w:cstheme="majorHAnsi"/>
          <w:lang w:val="en-US"/>
        </w:rPr>
        <w:t>.</w:t>
      </w:r>
    </w:p>
    <w:p w:rsidR="00B5259A" w:rsidRPr="00194E4E" w:rsidRDefault="00B5259A" w:rsidP="00B5259A">
      <w:pPr>
        <w:spacing w:after="60"/>
        <w:rPr>
          <w:rFonts w:asciiTheme="majorHAnsi" w:hAnsiTheme="majorHAnsi" w:cstheme="majorHAnsi"/>
          <w:lang w:val="en-US"/>
        </w:rPr>
      </w:pPr>
      <w:r w:rsidRPr="00194E4E">
        <w:rPr>
          <w:rFonts w:asciiTheme="majorHAnsi" w:hAnsiTheme="majorHAnsi" w:cstheme="majorHAnsi"/>
          <w:lang w:val="en-US"/>
        </w:rPr>
        <w:t>Consider</w:t>
      </w:r>
      <w:r w:rsidR="00180DD3" w:rsidRPr="00194E4E">
        <w:rPr>
          <w:rFonts w:asciiTheme="majorHAnsi" w:hAnsiTheme="majorHAnsi" w:cstheme="majorHAnsi"/>
          <w:lang w:val="en-US"/>
        </w:rPr>
        <w:t>ing the previous</w:t>
      </w:r>
      <w:r w:rsidR="00692487" w:rsidRPr="00194E4E">
        <w:rPr>
          <w:rFonts w:asciiTheme="majorHAnsi" w:hAnsiTheme="majorHAnsi" w:cstheme="majorHAnsi"/>
          <w:lang w:val="en-US"/>
        </w:rPr>
        <w:t>,</w:t>
      </w:r>
      <w:r w:rsidRPr="00194E4E">
        <w:rPr>
          <w:rFonts w:asciiTheme="majorHAnsi" w:hAnsiTheme="majorHAnsi" w:cstheme="majorHAnsi"/>
          <w:lang w:val="en-US"/>
        </w:rPr>
        <w:t xml:space="preserve"> </w:t>
      </w:r>
      <w:r w:rsidR="00180DD3" w:rsidRPr="00194E4E">
        <w:rPr>
          <w:rFonts w:asciiTheme="majorHAnsi" w:hAnsiTheme="majorHAnsi" w:cstheme="majorHAnsi"/>
          <w:lang w:val="en-US"/>
        </w:rPr>
        <w:t>the following was evaluated</w:t>
      </w:r>
      <w:r w:rsidRPr="00194E4E">
        <w:rPr>
          <w:rFonts w:asciiTheme="majorHAnsi" w:hAnsiTheme="majorHAnsi" w:cstheme="majorHAnsi"/>
          <w:lang w:val="en-US"/>
        </w:rPr>
        <w:t>:</w:t>
      </w:r>
    </w:p>
    <w:p w:rsidR="00B5259A" w:rsidRPr="00194E4E" w:rsidRDefault="00180DD3" w:rsidP="001D3DA3">
      <w:pPr>
        <w:pStyle w:val="Prrafodelista"/>
        <w:numPr>
          <w:ilvl w:val="0"/>
          <w:numId w:val="2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425" w:hanging="68"/>
        <w:contextualSpacing w:val="0"/>
        <w:rPr>
          <w:rFonts w:asciiTheme="majorHAnsi" w:hAnsiTheme="majorHAnsi" w:cstheme="majorHAnsi"/>
          <w:lang w:val="en-US"/>
        </w:rPr>
      </w:pPr>
      <w:r w:rsidRPr="00194E4E">
        <w:rPr>
          <w:rFonts w:asciiTheme="majorHAnsi" w:hAnsiTheme="majorHAnsi" w:cstheme="majorHAnsi"/>
          <w:b/>
          <w:lang w:val="en-US"/>
        </w:rPr>
        <w:t>the</w:t>
      </w:r>
      <w:r w:rsidR="00B5259A" w:rsidRPr="00194E4E">
        <w:rPr>
          <w:rFonts w:asciiTheme="majorHAnsi" w:hAnsiTheme="majorHAnsi" w:cstheme="majorHAnsi"/>
          <w:b/>
          <w:lang w:val="en-US"/>
        </w:rPr>
        <w:t xml:space="preserve"> relevanc</w:t>
      </w:r>
      <w:r w:rsidRPr="00194E4E">
        <w:rPr>
          <w:rFonts w:asciiTheme="majorHAnsi" w:hAnsiTheme="majorHAnsi" w:cstheme="majorHAnsi"/>
          <w:b/>
          <w:lang w:val="en-US"/>
        </w:rPr>
        <w:t>e</w:t>
      </w:r>
      <w:r w:rsidR="002C5A1E" w:rsidRPr="00194E4E">
        <w:rPr>
          <w:rFonts w:asciiTheme="majorHAnsi" w:hAnsiTheme="majorHAnsi" w:cstheme="majorHAnsi"/>
          <w:b/>
          <w:lang w:val="en-US"/>
        </w:rPr>
        <w:t xml:space="preserve"> </w:t>
      </w:r>
      <w:r w:rsidRPr="00194E4E">
        <w:rPr>
          <w:rFonts w:asciiTheme="majorHAnsi" w:hAnsiTheme="majorHAnsi" w:cstheme="majorHAnsi"/>
          <w:lang w:val="en-US"/>
        </w:rPr>
        <w:t>that the integration project had on the Sixth NC</w:t>
      </w:r>
      <w:r w:rsidR="00B5259A" w:rsidRPr="00194E4E">
        <w:rPr>
          <w:rFonts w:asciiTheme="majorHAnsi" w:hAnsiTheme="majorHAnsi" w:cstheme="majorHAnsi"/>
          <w:lang w:val="en-US"/>
        </w:rPr>
        <w:t xml:space="preserve"> </w:t>
      </w:r>
      <w:r w:rsidRPr="00194E4E">
        <w:rPr>
          <w:rFonts w:asciiTheme="majorHAnsi" w:hAnsiTheme="majorHAnsi" w:cstheme="majorHAnsi"/>
          <w:lang w:val="en-US"/>
        </w:rPr>
        <w:t>and its results on Mexican climate policy</w:t>
      </w:r>
      <w:r w:rsidR="00B5259A" w:rsidRPr="00194E4E">
        <w:rPr>
          <w:rFonts w:asciiTheme="majorHAnsi" w:hAnsiTheme="majorHAnsi" w:cstheme="majorHAnsi"/>
          <w:lang w:val="en-US"/>
        </w:rPr>
        <w:t xml:space="preserve"> </w:t>
      </w:r>
      <w:r w:rsidRPr="00194E4E">
        <w:rPr>
          <w:rFonts w:asciiTheme="majorHAnsi" w:hAnsiTheme="majorHAnsi" w:cstheme="majorHAnsi"/>
          <w:lang w:val="en-US"/>
        </w:rPr>
        <w:t xml:space="preserve">and to support </w:t>
      </w:r>
      <w:r w:rsidR="009172D6" w:rsidRPr="00194E4E">
        <w:rPr>
          <w:rFonts w:asciiTheme="majorHAnsi" w:hAnsiTheme="majorHAnsi" w:cstheme="majorHAnsi"/>
          <w:lang w:val="en-US"/>
        </w:rPr>
        <w:t xml:space="preserve">national </w:t>
      </w:r>
      <w:r w:rsidRPr="00194E4E">
        <w:rPr>
          <w:rFonts w:asciiTheme="majorHAnsi" w:hAnsiTheme="majorHAnsi" w:cstheme="majorHAnsi"/>
          <w:lang w:val="en-US"/>
        </w:rPr>
        <w:t>development priorities</w:t>
      </w:r>
      <w:r w:rsidR="00B5259A" w:rsidRPr="00194E4E">
        <w:rPr>
          <w:rFonts w:asciiTheme="majorHAnsi" w:hAnsiTheme="majorHAnsi" w:cstheme="majorHAnsi"/>
          <w:lang w:val="en-US"/>
        </w:rPr>
        <w:t xml:space="preserve">. </w:t>
      </w:r>
    </w:p>
    <w:p w:rsidR="00B5259A" w:rsidRPr="00194E4E" w:rsidRDefault="00180DD3" w:rsidP="001D3DA3">
      <w:pPr>
        <w:pStyle w:val="Prrafodelista"/>
        <w:numPr>
          <w:ilvl w:val="0"/>
          <w:numId w:val="2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425" w:hanging="68"/>
        <w:contextualSpacing w:val="0"/>
        <w:rPr>
          <w:rFonts w:asciiTheme="majorHAnsi" w:hAnsiTheme="majorHAnsi" w:cstheme="majorHAnsi"/>
          <w:lang w:val="en-US"/>
        </w:rPr>
      </w:pPr>
      <w:r w:rsidRPr="00194E4E">
        <w:rPr>
          <w:rFonts w:asciiTheme="majorHAnsi" w:hAnsiTheme="majorHAnsi" w:cstheme="majorHAnsi"/>
          <w:b/>
          <w:lang w:val="en-US"/>
        </w:rPr>
        <w:t>the</w:t>
      </w:r>
      <w:r w:rsidR="00B5259A" w:rsidRPr="00194E4E">
        <w:rPr>
          <w:rFonts w:asciiTheme="majorHAnsi" w:hAnsiTheme="majorHAnsi" w:cstheme="majorHAnsi"/>
          <w:b/>
          <w:lang w:val="en-US"/>
        </w:rPr>
        <w:t xml:space="preserve"> ef</w:t>
      </w:r>
      <w:r w:rsidRPr="00194E4E">
        <w:rPr>
          <w:rFonts w:asciiTheme="majorHAnsi" w:hAnsiTheme="majorHAnsi" w:cstheme="majorHAnsi"/>
          <w:b/>
          <w:lang w:val="en-US"/>
        </w:rPr>
        <w:t>f</w:t>
      </w:r>
      <w:r w:rsidR="00B5259A" w:rsidRPr="00194E4E">
        <w:rPr>
          <w:rFonts w:asciiTheme="majorHAnsi" w:hAnsiTheme="majorHAnsi" w:cstheme="majorHAnsi"/>
          <w:b/>
          <w:lang w:val="en-US"/>
        </w:rPr>
        <w:t>ectiv</w:t>
      </w:r>
      <w:r w:rsidRPr="00194E4E">
        <w:rPr>
          <w:rFonts w:asciiTheme="majorHAnsi" w:hAnsiTheme="majorHAnsi" w:cstheme="majorHAnsi"/>
          <w:b/>
          <w:lang w:val="en-US"/>
        </w:rPr>
        <w:t>eness</w:t>
      </w:r>
      <w:r w:rsidR="002C5A1E" w:rsidRPr="00194E4E">
        <w:rPr>
          <w:rFonts w:asciiTheme="majorHAnsi" w:hAnsiTheme="majorHAnsi" w:cstheme="majorHAnsi"/>
          <w:b/>
          <w:lang w:val="en-US"/>
        </w:rPr>
        <w:t xml:space="preserve"> </w:t>
      </w:r>
      <w:r w:rsidRPr="00194E4E">
        <w:rPr>
          <w:rFonts w:asciiTheme="majorHAnsi" w:hAnsiTheme="majorHAnsi" w:cstheme="majorHAnsi"/>
          <w:lang w:val="en-US"/>
        </w:rPr>
        <w:t>of planning and design</w:t>
      </w:r>
      <w:r w:rsidR="00D81684" w:rsidRPr="00194E4E">
        <w:rPr>
          <w:rFonts w:asciiTheme="majorHAnsi" w:hAnsiTheme="majorHAnsi" w:cstheme="majorHAnsi"/>
          <w:lang w:val="en-US"/>
        </w:rPr>
        <w:t>, as well as</w:t>
      </w:r>
      <w:r w:rsidRPr="00194E4E">
        <w:rPr>
          <w:rFonts w:asciiTheme="majorHAnsi" w:hAnsiTheme="majorHAnsi" w:cstheme="majorHAnsi"/>
          <w:lang w:val="en-US"/>
        </w:rPr>
        <w:t xml:space="preserve"> </w:t>
      </w:r>
      <w:r w:rsidR="00D81684" w:rsidRPr="00194E4E">
        <w:rPr>
          <w:rFonts w:asciiTheme="majorHAnsi" w:hAnsiTheme="majorHAnsi" w:cstheme="majorHAnsi"/>
          <w:lang w:val="en-US"/>
        </w:rPr>
        <w:t xml:space="preserve">execution, </w:t>
      </w:r>
      <w:r w:rsidRPr="00194E4E">
        <w:rPr>
          <w:rFonts w:asciiTheme="majorHAnsi" w:hAnsiTheme="majorHAnsi" w:cstheme="majorHAnsi"/>
          <w:lang w:val="en-US"/>
        </w:rPr>
        <w:t xml:space="preserve">of the </w:t>
      </w:r>
      <w:r w:rsidR="00B5259A" w:rsidRPr="00194E4E">
        <w:rPr>
          <w:rFonts w:asciiTheme="majorHAnsi" w:hAnsiTheme="majorHAnsi" w:cstheme="majorHAnsi"/>
          <w:lang w:val="en-US"/>
        </w:rPr>
        <w:t>S</w:t>
      </w:r>
      <w:r w:rsidRPr="00194E4E">
        <w:rPr>
          <w:rFonts w:asciiTheme="majorHAnsi" w:hAnsiTheme="majorHAnsi" w:cstheme="majorHAnsi"/>
          <w:lang w:val="en-US"/>
        </w:rPr>
        <w:t>i</w:t>
      </w:r>
      <w:r w:rsidR="00B5259A" w:rsidRPr="00194E4E">
        <w:rPr>
          <w:rFonts w:asciiTheme="majorHAnsi" w:hAnsiTheme="majorHAnsi" w:cstheme="majorHAnsi"/>
          <w:lang w:val="en-US"/>
        </w:rPr>
        <w:t>xt</w:t>
      </w:r>
      <w:r w:rsidRPr="00194E4E">
        <w:rPr>
          <w:rFonts w:asciiTheme="majorHAnsi" w:hAnsiTheme="majorHAnsi" w:cstheme="majorHAnsi"/>
          <w:lang w:val="en-US"/>
        </w:rPr>
        <w:t>h</w:t>
      </w:r>
      <w:r w:rsidR="00B5259A" w:rsidRPr="00194E4E">
        <w:rPr>
          <w:rFonts w:asciiTheme="majorHAnsi" w:hAnsiTheme="majorHAnsi" w:cstheme="majorHAnsi"/>
          <w:lang w:val="en-US"/>
        </w:rPr>
        <w:t xml:space="preserve"> N</w:t>
      </w:r>
      <w:r w:rsidRPr="00194E4E">
        <w:rPr>
          <w:rFonts w:asciiTheme="majorHAnsi" w:hAnsiTheme="majorHAnsi" w:cstheme="majorHAnsi"/>
          <w:lang w:val="en-US"/>
        </w:rPr>
        <w:t>C</w:t>
      </w:r>
      <w:r w:rsidR="002C5A1E" w:rsidRPr="00194E4E">
        <w:rPr>
          <w:rFonts w:asciiTheme="majorHAnsi" w:hAnsiTheme="majorHAnsi" w:cstheme="majorHAnsi"/>
          <w:lang w:val="en-US"/>
        </w:rPr>
        <w:t xml:space="preserve"> </w:t>
      </w:r>
      <w:r w:rsidR="00D81684" w:rsidRPr="00194E4E">
        <w:rPr>
          <w:rFonts w:asciiTheme="majorHAnsi" w:hAnsiTheme="majorHAnsi" w:cstheme="majorHAnsi"/>
          <w:lang w:val="en-US"/>
        </w:rPr>
        <w:t>Project</w:t>
      </w:r>
      <w:r w:rsidR="002C5A1E" w:rsidRPr="00194E4E">
        <w:rPr>
          <w:rFonts w:asciiTheme="majorHAnsi" w:hAnsiTheme="majorHAnsi" w:cstheme="majorHAnsi"/>
          <w:lang w:val="en-US"/>
        </w:rPr>
        <w:t>.</w:t>
      </w:r>
    </w:p>
    <w:p w:rsidR="00B5259A" w:rsidRPr="00194E4E" w:rsidRDefault="00180DD3" w:rsidP="001D3DA3">
      <w:pPr>
        <w:pStyle w:val="Prrafodelista"/>
        <w:numPr>
          <w:ilvl w:val="0"/>
          <w:numId w:val="2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425" w:hanging="68"/>
        <w:contextualSpacing w:val="0"/>
        <w:rPr>
          <w:rFonts w:asciiTheme="majorHAnsi" w:hAnsiTheme="majorHAnsi" w:cstheme="majorHAnsi"/>
          <w:lang w:val="en-US"/>
        </w:rPr>
      </w:pPr>
      <w:r w:rsidRPr="00194E4E">
        <w:rPr>
          <w:rFonts w:asciiTheme="majorHAnsi" w:hAnsiTheme="majorHAnsi" w:cstheme="majorHAnsi"/>
          <w:b/>
          <w:lang w:val="en-US"/>
        </w:rPr>
        <w:t>the</w:t>
      </w:r>
      <w:r w:rsidR="00B5259A" w:rsidRPr="00194E4E">
        <w:rPr>
          <w:rFonts w:asciiTheme="majorHAnsi" w:hAnsiTheme="majorHAnsi" w:cstheme="majorHAnsi"/>
          <w:b/>
          <w:lang w:val="en-US"/>
        </w:rPr>
        <w:t xml:space="preserve"> impact</w:t>
      </w:r>
      <w:r w:rsidR="002C5A1E" w:rsidRPr="00194E4E">
        <w:rPr>
          <w:rFonts w:asciiTheme="majorHAnsi" w:hAnsiTheme="majorHAnsi" w:cstheme="majorHAnsi"/>
          <w:b/>
          <w:lang w:val="en-US"/>
        </w:rPr>
        <w:t xml:space="preserve"> </w:t>
      </w:r>
      <w:r w:rsidRPr="00194E4E">
        <w:rPr>
          <w:rFonts w:asciiTheme="majorHAnsi" w:hAnsiTheme="majorHAnsi" w:cstheme="majorHAnsi"/>
          <w:lang w:val="en-US"/>
        </w:rPr>
        <w:t>that the</w:t>
      </w:r>
      <w:r w:rsidR="00B5259A" w:rsidRPr="00194E4E">
        <w:rPr>
          <w:rFonts w:asciiTheme="majorHAnsi" w:hAnsiTheme="majorHAnsi" w:cstheme="majorHAnsi"/>
          <w:lang w:val="en-US"/>
        </w:rPr>
        <w:t xml:space="preserve"> </w:t>
      </w:r>
      <w:r w:rsidRPr="00194E4E">
        <w:rPr>
          <w:rFonts w:asciiTheme="majorHAnsi" w:hAnsiTheme="majorHAnsi" w:cstheme="majorHAnsi"/>
          <w:lang w:val="en-US"/>
        </w:rPr>
        <w:t>P</w:t>
      </w:r>
      <w:r w:rsidR="00B5259A" w:rsidRPr="00194E4E">
        <w:rPr>
          <w:rFonts w:asciiTheme="majorHAnsi" w:hAnsiTheme="majorHAnsi" w:cstheme="majorHAnsi"/>
          <w:lang w:val="en-US"/>
        </w:rPr>
        <w:t>ro</w:t>
      </w:r>
      <w:r w:rsidRPr="00194E4E">
        <w:rPr>
          <w:rFonts w:asciiTheme="majorHAnsi" w:hAnsiTheme="majorHAnsi" w:cstheme="majorHAnsi"/>
          <w:lang w:val="en-US"/>
        </w:rPr>
        <w:t>j</w:t>
      </w:r>
      <w:r w:rsidR="00B5259A" w:rsidRPr="00194E4E">
        <w:rPr>
          <w:rFonts w:asciiTheme="majorHAnsi" w:hAnsiTheme="majorHAnsi" w:cstheme="majorHAnsi"/>
          <w:lang w:val="en-US"/>
        </w:rPr>
        <w:t>ect S</w:t>
      </w:r>
      <w:r w:rsidRPr="00194E4E">
        <w:rPr>
          <w:rFonts w:asciiTheme="majorHAnsi" w:hAnsiTheme="majorHAnsi" w:cstheme="majorHAnsi"/>
          <w:lang w:val="en-US"/>
        </w:rPr>
        <w:t>i</w:t>
      </w:r>
      <w:r w:rsidR="00B5259A" w:rsidRPr="00194E4E">
        <w:rPr>
          <w:rFonts w:asciiTheme="majorHAnsi" w:hAnsiTheme="majorHAnsi" w:cstheme="majorHAnsi"/>
          <w:lang w:val="en-US"/>
        </w:rPr>
        <w:t>xt</w:t>
      </w:r>
      <w:r w:rsidRPr="00194E4E">
        <w:rPr>
          <w:rFonts w:asciiTheme="majorHAnsi" w:hAnsiTheme="majorHAnsi" w:cstheme="majorHAnsi"/>
          <w:lang w:val="en-US"/>
        </w:rPr>
        <w:t>h</w:t>
      </w:r>
      <w:r w:rsidR="00B5259A" w:rsidRPr="00194E4E">
        <w:rPr>
          <w:rFonts w:asciiTheme="majorHAnsi" w:hAnsiTheme="majorHAnsi" w:cstheme="majorHAnsi"/>
          <w:lang w:val="en-US"/>
        </w:rPr>
        <w:t xml:space="preserve"> N</w:t>
      </w:r>
      <w:r w:rsidRPr="00194E4E">
        <w:rPr>
          <w:rFonts w:asciiTheme="majorHAnsi" w:hAnsiTheme="majorHAnsi" w:cstheme="majorHAnsi"/>
          <w:lang w:val="en-US"/>
        </w:rPr>
        <w:t>C</w:t>
      </w:r>
      <w:r w:rsidR="00B5259A" w:rsidRPr="00194E4E">
        <w:rPr>
          <w:rFonts w:asciiTheme="majorHAnsi" w:hAnsiTheme="majorHAnsi" w:cstheme="majorHAnsi"/>
          <w:lang w:val="en-US"/>
        </w:rPr>
        <w:t xml:space="preserve"> </w:t>
      </w:r>
      <w:r w:rsidRPr="00194E4E">
        <w:rPr>
          <w:rFonts w:asciiTheme="majorHAnsi" w:hAnsiTheme="majorHAnsi" w:cstheme="majorHAnsi"/>
          <w:lang w:val="en-US"/>
        </w:rPr>
        <w:t>had on putting into practice the conditions to foster lasting enhancements on the socioeconomic and environmental state of Mexico</w:t>
      </w:r>
      <w:r w:rsidR="00B5259A" w:rsidRPr="00194E4E">
        <w:rPr>
          <w:rFonts w:asciiTheme="majorHAnsi" w:hAnsiTheme="majorHAnsi" w:cstheme="majorHAnsi"/>
          <w:lang w:val="en-US"/>
        </w:rPr>
        <w:t>.</w:t>
      </w:r>
    </w:p>
    <w:p w:rsidR="00B5259A" w:rsidRPr="00194E4E" w:rsidRDefault="00374FAC" w:rsidP="001D3DA3">
      <w:pPr>
        <w:pStyle w:val="Prrafodelista"/>
        <w:numPr>
          <w:ilvl w:val="0"/>
          <w:numId w:val="2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425" w:hanging="68"/>
        <w:contextualSpacing w:val="0"/>
        <w:rPr>
          <w:rFonts w:asciiTheme="majorHAnsi" w:hAnsiTheme="majorHAnsi" w:cstheme="majorHAnsi"/>
          <w:lang w:val="en-US"/>
        </w:rPr>
      </w:pPr>
      <w:r w:rsidRPr="00194E4E">
        <w:rPr>
          <w:rFonts w:asciiTheme="majorHAnsi" w:hAnsiTheme="majorHAnsi" w:cstheme="majorHAnsi"/>
          <w:b/>
          <w:lang w:val="en-US"/>
        </w:rPr>
        <w:t>the</w:t>
      </w:r>
      <w:r w:rsidR="00B5259A" w:rsidRPr="00194E4E">
        <w:rPr>
          <w:rFonts w:asciiTheme="majorHAnsi" w:hAnsiTheme="majorHAnsi" w:cstheme="majorHAnsi"/>
          <w:b/>
          <w:lang w:val="en-US"/>
        </w:rPr>
        <w:t xml:space="preserve"> e</w:t>
      </w:r>
      <w:r w:rsidRPr="00194E4E">
        <w:rPr>
          <w:rFonts w:asciiTheme="majorHAnsi" w:hAnsiTheme="majorHAnsi" w:cstheme="majorHAnsi"/>
          <w:b/>
          <w:lang w:val="en-US"/>
        </w:rPr>
        <w:t>f</w:t>
      </w:r>
      <w:r w:rsidR="00B5259A" w:rsidRPr="00194E4E">
        <w:rPr>
          <w:rFonts w:asciiTheme="majorHAnsi" w:hAnsiTheme="majorHAnsi" w:cstheme="majorHAnsi"/>
          <w:b/>
          <w:lang w:val="en-US"/>
        </w:rPr>
        <w:t>ficienc</w:t>
      </w:r>
      <w:r w:rsidRPr="00194E4E">
        <w:rPr>
          <w:rFonts w:asciiTheme="majorHAnsi" w:hAnsiTheme="majorHAnsi" w:cstheme="majorHAnsi"/>
          <w:b/>
          <w:lang w:val="en-US"/>
        </w:rPr>
        <w:t>y</w:t>
      </w:r>
      <w:r w:rsidR="00B5259A" w:rsidRPr="00194E4E">
        <w:rPr>
          <w:rFonts w:asciiTheme="majorHAnsi" w:hAnsiTheme="majorHAnsi" w:cstheme="majorHAnsi"/>
          <w:b/>
          <w:lang w:val="en-US"/>
        </w:rPr>
        <w:t>:</w:t>
      </w:r>
      <w:r w:rsidR="002C5A1E" w:rsidRPr="00194E4E">
        <w:rPr>
          <w:rFonts w:asciiTheme="majorHAnsi" w:hAnsiTheme="majorHAnsi" w:cstheme="majorHAnsi"/>
          <w:b/>
          <w:lang w:val="en-US"/>
        </w:rPr>
        <w:t xml:space="preserve"> </w:t>
      </w:r>
      <w:r w:rsidRPr="00194E4E">
        <w:rPr>
          <w:rFonts w:asciiTheme="majorHAnsi" w:hAnsiTheme="majorHAnsi" w:cstheme="majorHAnsi"/>
          <w:lang w:val="en-US"/>
        </w:rPr>
        <w:t xml:space="preserve">of the </w:t>
      </w:r>
      <w:r w:rsidR="00B5259A" w:rsidRPr="00194E4E">
        <w:rPr>
          <w:rFonts w:asciiTheme="majorHAnsi" w:hAnsiTheme="majorHAnsi" w:cstheme="majorHAnsi"/>
          <w:lang w:val="en-US"/>
        </w:rPr>
        <w:t>pro</w:t>
      </w:r>
      <w:r w:rsidRPr="00194E4E">
        <w:rPr>
          <w:rFonts w:asciiTheme="majorHAnsi" w:hAnsiTheme="majorHAnsi" w:cstheme="majorHAnsi"/>
          <w:lang w:val="en-US"/>
        </w:rPr>
        <w:t>j</w:t>
      </w:r>
      <w:r w:rsidR="00B5259A" w:rsidRPr="00194E4E">
        <w:rPr>
          <w:rFonts w:asciiTheme="majorHAnsi" w:hAnsiTheme="majorHAnsi" w:cstheme="majorHAnsi"/>
          <w:lang w:val="en-US"/>
        </w:rPr>
        <w:t>ect</w:t>
      </w:r>
      <w:r w:rsidRPr="00194E4E">
        <w:rPr>
          <w:rFonts w:asciiTheme="majorHAnsi" w:hAnsiTheme="majorHAnsi" w:cstheme="majorHAnsi"/>
          <w:lang w:val="en-US"/>
        </w:rPr>
        <w:t xml:space="preserve"> to</w:t>
      </w:r>
      <w:r w:rsidR="00B5259A" w:rsidRPr="00194E4E">
        <w:rPr>
          <w:rFonts w:asciiTheme="majorHAnsi" w:hAnsiTheme="majorHAnsi" w:cstheme="majorHAnsi"/>
          <w:lang w:val="en-US"/>
        </w:rPr>
        <w:t xml:space="preserve"> implement</w:t>
      </w:r>
      <w:r w:rsidRPr="00194E4E">
        <w:rPr>
          <w:rFonts w:asciiTheme="majorHAnsi" w:hAnsiTheme="majorHAnsi" w:cstheme="majorHAnsi"/>
          <w:lang w:val="en-US"/>
        </w:rPr>
        <w:t xml:space="preserve"> the planned activities based on planned budget and to utilize local capacity during its execution</w:t>
      </w:r>
      <w:r w:rsidR="00B5259A" w:rsidRPr="00194E4E">
        <w:rPr>
          <w:rFonts w:asciiTheme="majorHAnsi" w:hAnsiTheme="majorHAnsi" w:cstheme="majorHAnsi"/>
          <w:lang w:val="en-US"/>
        </w:rPr>
        <w:t>.</w:t>
      </w:r>
    </w:p>
    <w:p w:rsidR="00B5259A" w:rsidRPr="00194E4E" w:rsidRDefault="00B92E6A" w:rsidP="001D3DA3">
      <w:pPr>
        <w:pStyle w:val="Prrafodelista"/>
        <w:numPr>
          <w:ilvl w:val="0"/>
          <w:numId w:val="25"/>
        </w:numPr>
        <w:pBdr>
          <w:top w:val="none" w:sz="0" w:space="0" w:color="auto"/>
          <w:left w:val="none" w:sz="0" w:space="0" w:color="auto"/>
          <w:bottom w:val="none" w:sz="0" w:space="0" w:color="auto"/>
          <w:right w:val="none" w:sz="0" w:space="0" w:color="auto"/>
          <w:between w:val="none" w:sz="0" w:space="0" w:color="auto"/>
        </w:pBdr>
        <w:spacing w:before="0" w:after="60" w:line="240" w:lineRule="auto"/>
        <w:ind w:left="425" w:hanging="68"/>
        <w:contextualSpacing w:val="0"/>
        <w:rPr>
          <w:rFonts w:asciiTheme="majorHAnsi" w:hAnsiTheme="majorHAnsi" w:cstheme="majorHAnsi"/>
          <w:lang w:val="en-US"/>
        </w:rPr>
      </w:pPr>
      <w:r w:rsidRPr="00194E4E">
        <w:rPr>
          <w:rFonts w:asciiTheme="majorHAnsi" w:hAnsiTheme="majorHAnsi" w:cstheme="majorHAnsi"/>
          <w:b/>
          <w:lang w:val="en-US"/>
        </w:rPr>
        <w:t>the sustainable strategy</w:t>
      </w:r>
      <w:r w:rsidR="002C5A1E" w:rsidRPr="00194E4E">
        <w:rPr>
          <w:rFonts w:asciiTheme="majorHAnsi" w:hAnsiTheme="majorHAnsi" w:cstheme="majorHAnsi"/>
          <w:b/>
          <w:lang w:val="en-US"/>
        </w:rPr>
        <w:t xml:space="preserve"> </w:t>
      </w:r>
      <w:r w:rsidR="002C5A1E" w:rsidRPr="00194E4E">
        <w:rPr>
          <w:rFonts w:asciiTheme="majorHAnsi" w:hAnsiTheme="majorHAnsi" w:cstheme="majorHAnsi"/>
          <w:lang w:val="en-US"/>
        </w:rPr>
        <w:t>de</w:t>
      </w:r>
      <w:r w:rsidR="00374FAC" w:rsidRPr="00194E4E">
        <w:rPr>
          <w:rFonts w:asciiTheme="majorHAnsi" w:hAnsiTheme="majorHAnsi" w:cstheme="majorHAnsi"/>
          <w:lang w:val="en-US"/>
        </w:rPr>
        <w:t xml:space="preserve">veloped for </w:t>
      </w:r>
      <w:r w:rsidR="00B5259A" w:rsidRPr="00194E4E">
        <w:rPr>
          <w:rFonts w:asciiTheme="majorHAnsi" w:hAnsiTheme="majorHAnsi" w:cstheme="majorHAnsi"/>
          <w:lang w:val="en-US"/>
        </w:rPr>
        <w:t>M</w:t>
      </w:r>
      <w:r w:rsidR="00374FAC" w:rsidRPr="00194E4E">
        <w:rPr>
          <w:rFonts w:asciiTheme="majorHAnsi" w:hAnsiTheme="majorHAnsi" w:cstheme="majorHAnsi"/>
          <w:lang w:val="en-US"/>
        </w:rPr>
        <w:t>e</w:t>
      </w:r>
      <w:r w:rsidR="00B5259A" w:rsidRPr="00194E4E">
        <w:rPr>
          <w:rFonts w:asciiTheme="majorHAnsi" w:hAnsiTheme="majorHAnsi" w:cstheme="majorHAnsi"/>
          <w:lang w:val="en-US"/>
        </w:rPr>
        <w:t xml:space="preserve">xico </w:t>
      </w:r>
      <w:r w:rsidR="00374FAC" w:rsidRPr="00194E4E">
        <w:rPr>
          <w:rFonts w:asciiTheme="majorHAnsi" w:hAnsiTheme="majorHAnsi" w:cstheme="majorHAnsi"/>
          <w:lang w:val="en-US"/>
        </w:rPr>
        <w:t xml:space="preserve">to continue integrating national communications once the Sixth NC </w:t>
      </w:r>
      <w:r w:rsidR="00D81684" w:rsidRPr="00194E4E">
        <w:rPr>
          <w:rFonts w:asciiTheme="majorHAnsi" w:hAnsiTheme="majorHAnsi" w:cstheme="majorHAnsi"/>
          <w:lang w:val="en-US"/>
        </w:rPr>
        <w:t xml:space="preserve">Project </w:t>
      </w:r>
      <w:r w:rsidR="00374FAC" w:rsidRPr="00194E4E">
        <w:rPr>
          <w:rFonts w:asciiTheme="majorHAnsi" w:hAnsiTheme="majorHAnsi" w:cstheme="majorHAnsi"/>
          <w:lang w:val="en-US"/>
        </w:rPr>
        <w:t xml:space="preserve">is finalized and developing and integrating strategies for climate </w:t>
      </w:r>
      <w:r w:rsidRPr="00194E4E">
        <w:rPr>
          <w:rFonts w:asciiTheme="majorHAnsi" w:hAnsiTheme="majorHAnsi" w:cstheme="majorHAnsi"/>
          <w:lang w:val="en-US"/>
        </w:rPr>
        <w:t>change within</w:t>
      </w:r>
      <w:r w:rsidR="007E432C" w:rsidRPr="00194E4E">
        <w:rPr>
          <w:rFonts w:asciiTheme="majorHAnsi" w:hAnsiTheme="majorHAnsi" w:cstheme="majorHAnsi"/>
          <w:lang w:val="en-US"/>
        </w:rPr>
        <w:t xml:space="preserve"> the framework of national development priorities</w:t>
      </w:r>
      <w:r w:rsidR="00B5259A" w:rsidRPr="00194E4E">
        <w:rPr>
          <w:rFonts w:asciiTheme="majorHAnsi" w:hAnsiTheme="majorHAnsi" w:cstheme="majorHAnsi"/>
          <w:lang w:val="en-US"/>
        </w:rPr>
        <w:t>.</w:t>
      </w:r>
    </w:p>
    <w:p w:rsidR="00B5259A" w:rsidRPr="00194E4E" w:rsidRDefault="00374FAC" w:rsidP="00B5259A">
      <w:pPr>
        <w:rPr>
          <w:rFonts w:asciiTheme="majorHAnsi" w:hAnsiTheme="majorHAnsi" w:cstheme="majorHAnsi"/>
          <w:lang w:val="en-US"/>
        </w:rPr>
      </w:pPr>
      <w:r w:rsidRPr="00194E4E">
        <w:rPr>
          <w:rFonts w:asciiTheme="majorHAnsi" w:hAnsiTheme="majorHAnsi" w:cstheme="majorHAnsi"/>
          <w:lang w:val="en-US"/>
        </w:rPr>
        <w:t>Hence</w:t>
      </w:r>
      <w:r w:rsidR="00B5259A" w:rsidRPr="00194E4E">
        <w:rPr>
          <w:rFonts w:asciiTheme="majorHAnsi" w:hAnsiTheme="majorHAnsi" w:cstheme="majorHAnsi"/>
          <w:lang w:val="en-US"/>
        </w:rPr>
        <w:t xml:space="preserve">, </w:t>
      </w:r>
      <w:r w:rsidRPr="00194E4E">
        <w:rPr>
          <w:rFonts w:asciiTheme="majorHAnsi" w:hAnsiTheme="majorHAnsi" w:cstheme="majorHAnsi"/>
          <w:lang w:val="en-US"/>
        </w:rPr>
        <w:t>document</w:t>
      </w:r>
      <w:r w:rsidR="00330B4E">
        <w:rPr>
          <w:rFonts w:asciiTheme="majorHAnsi" w:hAnsiTheme="majorHAnsi" w:cstheme="majorHAnsi"/>
          <w:lang w:val="en-US"/>
        </w:rPr>
        <w:t>ed</w:t>
      </w:r>
      <w:r w:rsidRPr="00194E4E">
        <w:rPr>
          <w:rFonts w:asciiTheme="majorHAnsi" w:hAnsiTheme="majorHAnsi" w:cstheme="majorHAnsi"/>
          <w:lang w:val="en-US"/>
        </w:rPr>
        <w:t xml:space="preserve"> information of the Project </w:t>
      </w:r>
      <w:r w:rsidR="00692487" w:rsidRPr="00194E4E">
        <w:rPr>
          <w:rFonts w:asciiTheme="majorHAnsi" w:hAnsiTheme="majorHAnsi" w:cstheme="majorHAnsi"/>
          <w:lang w:val="en-US"/>
        </w:rPr>
        <w:t>(An</w:t>
      </w:r>
      <w:r w:rsidRPr="00194E4E">
        <w:rPr>
          <w:rFonts w:asciiTheme="majorHAnsi" w:hAnsiTheme="majorHAnsi" w:cstheme="majorHAnsi"/>
          <w:lang w:val="en-US"/>
        </w:rPr>
        <w:t>n</w:t>
      </w:r>
      <w:r w:rsidR="00692487" w:rsidRPr="00194E4E">
        <w:rPr>
          <w:rFonts w:asciiTheme="majorHAnsi" w:hAnsiTheme="majorHAnsi" w:cstheme="majorHAnsi"/>
          <w:lang w:val="en-US"/>
        </w:rPr>
        <w:t>ex 3)</w:t>
      </w:r>
      <w:r w:rsidR="00B5259A" w:rsidRPr="00194E4E">
        <w:rPr>
          <w:rFonts w:asciiTheme="majorHAnsi" w:hAnsiTheme="majorHAnsi" w:cstheme="majorHAnsi"/>
          <w:lang w:val="en-US"/>
        </w:rPr>
        <w:t xml:space="preserve"> </w:t>
      </w:r>
      <w:r w:rsidR="00CB6899" w:rsidRPr="00194E4E">
        <w:rPr>
          <w:rFonts w:asciiTheme="majorHAnsi" w:hAnsiTheme="majorHAnsi" w:cstheme="majorHAnsi"/>
          <w:lang w:val="en-US"/>
        </w:rPr>
        <w:t xml:space="preserve">was reviewed and 30 key stakeholders were interviewed </w:t>
      </w:r>
      <w:r w:rsidR="00B5259A" w:rsidRPr="00194E4E">
        <w:rPr>
          <w:rFonts w:asciiTheme="majorHAnsi" w:hAnsiTheme="majorHAnsi" w:cstheme="majorHAnsi"/>
          <w:lang w:val="en-US"/>
        </w:rPr>
        <w:t>(direct</w:t>
      </w:r>
      <w:r w:rsidR="00CB6899" w:rsidRPr="00194E4E">
        <w:rPr>
          <w:rFonts w:asciiTheme="majorHAnsi" w:hAnsiTheme="majorHAnsi" w:cstheme="majorHAnsi"/>
          <w:lang w:val="en-US"/>
        </w:rPr>
        <w:t xml:space="preserve"> and</w:t>
      </w:r>
      <w:r w:rsidR="00B5259A" w:rsidRPr="00194E4E">
        <w:rPr>
          <w:rFonts w:asciiTheme="majorHAnsi" w:hAnsiTheme="majorHAnsi" w:cstheme="majorHAnsi"/>
          <w:lang w:val="en-US"/>
        </w:rPr>
        <w:t xml:space="preserve"> indirect) </w:t>
      </w:r>
      <w:r w:rsidR="00CB6899" w:rsidRPr="00194E4E">
        <w:rPr>
          <w:rFonts w:asciiTheme="majorHAnsi" w:hAnsiTheme="majorHAnsi" w:cstheme="majorHAnsi"/>
          <w:lang w:val="en-US"/>
        </w:rPr>
        <w:t xml:space="preserve">for the </w:t>
      </w:r>
      <w:r w:rsidR="00B5259A" w:rsidRPr="00194E4E">
        <w:rPr>
          <w:rFonts w:asciiTheme="majorHAnsi" w:hAnsiTheme="majorHAnsi" w:cstheme="majorHAnsi"/>
          <w:lang w:val="en-US"/>
        </w:rPr>
        <w:t>S</w:t>
      </w:r>
      <w:r w:rsidR="00CB6899" w:rsidRPr="00194E4E">
        <w:rPr>
          <w:rFonts w:asciiTheme="majorHAnsi" w:hAnsiTheme="majorHAnsi" w:cstheme="majorHAnsi"/>
          <w:lang w:val="en-US"/>
        </w:rPr>
        <w:t>i</w:t>
      </w:r>
      <w:r w:rsidR="00B5259A" w:rsidRPr="00194E4E">
        <w:rPr>
          <w:rFonts w:asciiTheme="majorHAnsi" w:hAnsiTheme="majorHAnsi" w:cstheme="majorHAnsi"/>
          <w:lang w:val="en-US"/>
        </w:rPr>
        <w:t>xt</w:t>
      </w:r>
      <w:r w:rsidR="00CB6899" w:rsidRPr="00194E4E">
        <w:rPr>
          <w:rFonts w:asciiTheme="majorHAnsi" w:hAnsiTheme="majorHAnsi" w:cstheme="majorHAnsi"/>
          <w:lang w:val="en-US"/>
        </w:rPr>
        <w:t>h</w:t>
      </w:r>
      <w:r w:rsidR="00B5259A" w:rsidRPr="00194E4E">
        <w:rPr>
          <w:rFonts w:asciiTheme="majorHAnsi" w:hAnsiTheme="majorHAnsi" w:cstheme="majorHAnsi"/>
          <w:lang w:val="en-US"/>
        </w:rPr>
        <w:t xml:space="preserve"> N</w:t>
      </w:r>
      <w:r w:rsidR="00CB6899" w:rsidRPr="00194E4E">
        <w:rPr>
          <w:rFonts w:asciiTheme="majorHAnsi" w:hAnsiTheme="majorHAnsi" w:cstheme="majorHAnsi"/>
          <w:lang w:val="en-US"/>
        </w:rPr>
        <w:t>C</w:t>
      </w:r>
      <w:r w:rsidR="00B5259A" w:rsidRPr="00194E4E">
        <w:rPr>
          <w:rFonts w:asciiTheme="majorHAnsi" w:hAnsiTheme="majorHAnsi" w:cstheme="majorHAnsi"/>
          <w:lang w:val="en-US"/>
        </w:rPr>
        <w:t xml:space="preserve"> </w:t>
      </w:r>
      <w:r w:rsidR="002C46F8" w:rsidRPr="00194E4E">
        <w:rPr>
          <w:rFonts w:asciiTheme="majorHAnsi" w:hAnsiTheme="majorHAnsi" w:cstheme="majorHAnsi"/>
          <w:lang w:val="en-US"/>
        </w:rPr>
        <w:t xml:space="preserve">Project </w:t>
      </w:r>
      <w:r w:rsidR="00CB6899" w:rsidRPr="00194E4E">
        <w:rPr>
          <w:rFonts w:asciiTheme="majorHAnsi" w:hAnsiTheme="majorHAnsi" w:cstheme="majorHAnsi"/>
          <w:lang w:val="en-US"/>
        </w:rPr>
        <w:t xml:space="preserve">in order to know their perception of the integration process of the </w:t>
      </w:r>
      <w:r w:rsidR="00E536CB" w:rsidRPr="00194E4E">
        <w:rPr>
          <w:rFonts w:asciiTheme="majorHAnsi" w:hAnsiTheme="majorHAnsi" w:cstheme="majorHAnsi"/>
          <w:lang w:val="en-US"/>
        </w:rPr>
        <w:t>S</w:t>
      </w:r>
      <w:r w:rsidR="00CB6899" w:rsidRPr="00194E4E">
        <w:rPr>
          <w:rFonts w:asciiTheme="majorHAnsi" w:hAnsiTheme="majorHAnsi" w:cstheme="majorHAnsi"/>
          <w:lang w:val="en-US"/>
        </w:rPr>
        <w:t>i</w:t>
      </w:r>
      <w:r w:rsidR="00E536CB" w:rsidRPr="00194E4E">
        <w:rPr>
          <w:rFonts w:asciiTheme="majorHAnsi" w:hAnsiTheme="majorHAnsi" w:cstheme="majorHAnsi"/>
          <w:lang w:val="en-US"/>
        </w:rPr>
        <w:t>xt</w:t>
      </w:r>
      <w:r w:rsidR="00CB6899" w:rsidRPr="00194E4E">
        <w:rPr>
          <w:rFonts w:asciiTheme="majorHAnsi" w:hAnsiTheme="majorHAnsi" w:cstheme="majorHAnsi"/>
          <w:lang w:val="en-US"/>
        </w:rPr>
        <w:t>h</w:t>
      </w:r>
      <w:r w:rsidR="00E536CB" w:rsidRPr="00194E4E">
        <w:rPr>
          <w:rFonts w:asciiTheme="majorHAnsi" w:hAnsiTheme="majorHAnsi" w:cstheme="majorHAnsi"/>
          <w:lang w:val="en-US"/>
        </w:rPr>
        <w:t xml:space="preserve"> Co</w:t>
      </w:r>
      <w:r w:rsidR="00CB6899" w:rsidRPr="00194E4E">
        <w:rPr>
          <w:rFonts w:asciiTheme="majorHAnsi" w:hAnsiTheme="majorHAnsi" w:cstheme="majorHAnsi"/>
          <w:lang w:val="en-US"/>
        </w:rPr>
        <w:t>m</w:t>
      </w:r>
      <w:r w:rsidR="00E536CB" w:rsidRPr="00194E4E">
        <w:rPr>
          <w:rFonts w:asciiTheme="majorHAnsi" w:hAnsiTheme="majorHAnsi" w:cstheme="majorHAnsi"/>
          <w:lang w:val="en-US"/>
        </w:rPr>
        <w:t>munica</w:t>
      </w:r>
      <w:r w:rsidR="00CB6899" w:rsidRPr="00194E4E">
        <w:rPr>
          <w:rFonts w:asciiTheme="majorHAnsi" w:hAnsiTheme="majorHAnsi" w:cstheme="majorHAnsi"/>
          <w:lang w:val="en-US"/>
        </w:rPr>
        <w:t>t</w:t>
      </w:r>
      <w:r w:rsidR="00E536CB" w:rsidRPr="00194E4E">
        <w:rPr>
          <w:rFonts w:asciiTheme="majorHAnsi" w:hAnsiTheme="majorHAnsi" w:cstheme="majorHAnsi"/>
          <w:lang w:val="en-US"/>
        </w:rPr>
        <w:t>i</w:t>
      </w:r>
      <w:r w:rsidR="00CB6899" w:rsidRPr="00194E4E">
        <w:rPr>
          <w:rFonts w:asciiTheme="majorHAnsi" w:hAnsiTheme="majorHAnsi" w:cstheme="majorHAnsi"/>
          <w:lang w:val="en-US"/>
        </w:rPr>
        <w:t>o</w:t>
      </w:r>
      <w:r w:rsidR="00E536CB" w:rsidRPr="00194E4E">
        <w:rPr>
          <w:rFonts w:asciiTheme="majorHAnsi" w:hAnsiTheme="majorHAnsi" w:cstheme="majorHAnsi"/>
          <w:lang w:val="en-US"/>
        </w:rPr>
        <w:t>n</w:t>
      </w:r>
      <w:r w:rsidR="00692487" w:rsidRPr="00194E4E">
        <w:rPr>
          <w:rFonts w:asciiTheme="majorHAnsi" w:hAnsiTheme="majorHAnsi" w:cstheme="majorHAnsi"/>
          <w:lang w:val="en-US"/>
        </w:rPr>
        <w:t xml:space="preserve"> </w:t>
      </w:r>
      <w:r w:rsidR="00CB6899" w:rsidRPr="00194E4E">
        <w:rPr>
          <w:rFonts w:asciiTheme="majorHAnsi" w:hAnsiTheme="majorHAnsi" w:cstheme="majorHAnsi"/>
          <w:lang w:val="en-US"/>
        </w:rPr>
        <w:t>and its results</w:t>
      </w:r>
      <w:r w:rsidR="00B5259A" w:rsidRPr="00194E4E">
        <w:rPr>
          <w:rFonts w:asciiTheme="majorHAnsi" w:hAnsiTheme="majorHAnsi" w:cstheme="majorHAnsi"/>
          <w:lang w:val="en-US"/>
        </w:rPr>
        <w:t xml:space="preserve">. </w:t>
      </w:r>
      <w:r w:rsidR="00CB6899" w:rsidRPr="00194E4E">
        <w:rPr>
          <w:rFonts w:asciiTheme="majorHAnsi" w:hAnsiTheme="majorHAnsi" w:cstheme="majorHAnsi"/>
          <w:lang w:val="en-US"/>
        </w:rPr>
        <w:t xml:space="preserve">The list of stakeholders established in the </w:t>
      </w:r>
      <w:proofErr w:type="spellStart"/>
      <w:r w:rsidR="00CB6899" w:rsidRPr="00194E4E">
        <w:rPr>
          <w:rFonts w:asciiTheme="majorHAnsi" w:hAnsiTheme="majorHAnsi" w:cstheme="majorHAnsi"/>
          <w:lang w:val="en-US"/>
        </w:rPr>
        <w:t>T</w:t>
      </w:r>
      <w:r w:rsidR="009C49BD" w:rsidRPr="00194E4E">
        <w:rPr>
          <w:rFonts w:asciiTheme="majorHAnsi" w:hAnsiTheme="majorHAnsi" w:cstheme="majorHAnsi"/>
          <w:lang w:val="en-US"/>
        </w:rPr>
        <w:t>o</w:t>
      </w:r>
      <w:r w:rsidR="00CB6899" w:rsidRPr="00194E4E">
        <w:rPr>
          <w:rFonts w:asciiTheme="majorHAnsi" w:hAnsiTheme="majorHAnsi" w:cstheme="majorHAnsi"/>
          <w:lang w:val="en-US"/>
        </w:rPr>
        <w:t>R</w:t>
      </w:r>
      <w:proofErr w:type="spellEnd"/>
      <w:r w:rsidR="00CB6899" w:rsidRPr="00194E4E">
        <w:rPr>
          <w:rFonts w:asciiTheme="majorHAnsi" w:hAnsiTheme="majorHAnsi" w:cstheme="majorHAnsi"/>
          <w:lang w:val="en-US"/>
        </w:rPr>
        <w:t xml:space="preserve"> was expanded</w:t>
      </w:r>
      <w:r w:rsidR="007E698E" w:rsidRPr="00194E4E">
        <w:rPr>
          <w:rFonts w:asciiTheme="majorHAnsi" w:hAnsiTheme="majorHAnsi" w:cstheme="majorHAnsi"/>
          <w:lang w:val="en-US"/>
        </w:rPr>
        <w:t xml:space="preserve">, </w:t>
      </w:r>
      <w:r w:rsidR="006D0E94" w:rsidRPr="00194E4E">
        <w:rPr>
          <w:rFonts w:asciiTheme="majorHAnsi" w:hAnsiTheme="majorHAnsi" w:cstheme="majorHAnsi"/>
          <w:lang w:val="en-US"/>
        </w:rPr>
        <w:t>su</w:t>
      </w:r>
      <w:r w:rsidR="00CB6899" w:rsidRPr="00194E4E">
        <w:rPr>
          <w:rFonts w:asciiTheme="majorHAnsi" w:hAnsiTheme="majorHAnsi" w:cstheme="majorHAnsi"/>
          <w:lang w:val="en-US"/>
        </w:rPr>
        <w:t>b</w:t>
      </w:r>
      <w:r w:rsidR="006D0E94" w:rsidRPr="00194E4E">
        <w:rPr>
          <w:rFonts w:asciiTheme="majorHAnsi" w:hAnsiTheme="majorHAnsi" w:cstheme="majorHAnsi"/>
          <w:lang w:val="en-US"/>
        </w:rPr>
        <w:t>stitu</w:t>
      </w:r>
      <w:r w:rsidR="00CB6899" w:rsidRPr="00194E4E">
        <w:rPr>
          <w:rFonts w:asciiTheme="majorHAnsi" w:hAnsiTheme="majorHAnsi" w:cstheme="majorHAnsi"/>
          <w:lang w:val="en-US"/>
        </w:rPr>
        <w:t>ting</w:t>
      </w:r>
      <w:r w:rsidR="007E698E" w:rsidRPr="00194E4E">
        <w:rPr>
          <w:rFonts w:asciiTheme="majorHAnsi" w:hAnsiTheme="majorHAnsi" w:cstheme="majorHAnsi"/>
          <w:lang w:val="en-US"/>
        </w:rPr>
        <w:t xml:space="preserve"> </w:t>
      </w:r>
      <w:r w:rsidR="00CB6899" w:rsidRPr="00194E4E">
        <w:rPr>
          <w:rFonts w:asciiTheme="majorHAnsi" w:hAnsiTheme="majorHAnsi" w:cstheme="majorHAnsi"/>
          <w:lang w:val="en-US"/>
        </w:rPr>
        <w:t xml:space="preserve">INECC </w:t>
      </w:r>
      <w:r w:rsidR="006D0E94" w:rsidRPr="00194E4E">
        <w:rPr>
          <w:rFonts w:asciiTheme="majorHAnsi" w:hAnsiTheme="majorHAnsi" w:cstheme="majorHAnsi"/>
          <w:lang w:val="en-US"/>
        </w:rPr>
        <w:t xml:space="preserve">directors </w:t>
      </w:r>
      <w:r w:rsidR="00583141" w:rsidRPr="00194E4E">
        <w:rPr>
          <w:rFonts w:asciiTheme="majorHAnsi" w:hAnsiTheme="majorHAnsi" w:cstheme="majorHAnsi"/>
          <w:lang w:val="en-US"/>
        </w:rPr>
        <w:t>(</w:t>
      </w:r>
      <w:r w:rsidR="00CB6899" w:rsidRPr="00194E4E">
        <w:rPr>
          <w:rFonts w:asciiTheme="majorHAnsi" w:hAnsiTheme="majorHAnsi" w:cstheme="majorHAnsi"/>
          <w:lang w:val="en-US"/>
        </w:rPr>
        <w:t>that had been previously interviewed during the MTE</w:t>
      </w:r>
      <w:r w:rsidR="00583141" w:rsidRPr="00194E4E">
        <w:rPr>
          <w:rFonts w:asciiTheme="majorHAnsi" w:hAnsiTheme="majorHAnsi" w:cstheme="majorHAnsi"/>
          <w:lang w:val="en-US"/>
        </w:rPr>
        <w:t>)</w:t>
      </w:r>
      <w:r w:rsidR="006D0E94" w:rsidRPr="00194E4E">
        <w:rPr>
          <w:rFonts w:asciiTheme="majorHAnsi" w:hAnsiTheme="majorHAnsi" w:cstheme="majorHAnsi"/>
          <w:lang w:val="en-US"/>
        </w:rPr>
        <w:t xml:space="preserve"> </w:t>
      </w:r>
      <w:r w:rsidR="00CB6899" w:rsidRPr="00194E4E">
        <w:rPr>
          <w:rFonts w:asciiTheme="majorHAnsi" w:hAnsiTheme="majorHAnsi" w:cstheme="majorHAnsi"/>
          <w:lang w:val="en-US"/>
        </w:rPr>
        <w:t>with</w:t>
      </w:r>
      <w:r w:rsidR="007E432C" w:rsidRPr="00194E4E">
        <w:rPr>
          <w:rFonts w:asciiTheme="majorHAnsi" w:hAnsiTheme="majorHAnsi" w:cstheme="majorHAnsi"/>
          <w:lang w:val="en-US"/>
        </w:rPr>
        <w:t xml:space="preserve"> representatives</w:t>
      </w:r>
      <w:r w:rsidR="00CB759C" w:rsidRPr="00194E4E">
        <w:rPr>
          <w:rFonts w:asciiTheme="majorHAnsi" w:hAnsiTheme="majorHAnsi" w:cstheme="majorHAnsi"/>
          <w:lang w:val="en-US"/>
        </w:rPr>
        <w:t xml:space="preserve"> </w:t>
      </w:r>
      <w:r w:rsidR="00CB6899" w:rsidRPr="00194E4E">
        <w:rPr>
          <w:rFonts w:asciiTheme="majorHAnsi" w:hAnsiTheme="majorHAnsi" w:cstheme="majorHAnsi"/>
          <w:lang w:val="en-US"/>
        </w:rPr>
        <w:t>from different sectors and states</w:t>
      </w:r>
      <w:r w:rsidR="00194E4E">
        <w:rPr>
          <w:rFonts w:asciiTheme="majorHAnsi" w:hAnsiTheme="majorHAnsi" w:cstheme="majorHAnsi"/>
          <w:lang w:val="en-US"/>
        </w:rPr>
        <w:t xml:space="preserve"> (</w:t>
      </w:r>
      <w:r w:rsidR="006D0E94" w:rsidRPr="00194E4E">
        <w:rPr>
          <w:rFonts w:asciiTheme="majorHAnsi" w:hAnsiTheme="majorHAnsi" w:cstheme="majorHAnsi"/>
          <w:lang w:val="en-US"/>
        </w:rPr>
        <w:t>A</w:t>
      </w:r>
      <w:r w:rsidR="00CB6899" w:rsidRPr="00194E4E">
        <w:rPr>
          <w:rFonts w:asciiTheme="majorHAnsi" w:hAnsiTheme="majorHAnsi" w:cstheme="majorHAnsi"/>
          <w:lang w:val="en-US"/>
        </w:rPr>
        <w:t>n</w:t>
      </w:r>
      <w:r w:rsidR="006D0E94" w:rsidRPr="00194E4E">
        <w:rPr>
          <w:rFonts w:asciiTheme="majorHAnsi" w:hAnsiTheme="majorHAnsi" w:cstheme="majorHAnsi"/>
          <w:lang w:val="en-US"/>
        </w:rPr>
        <w:t xml:space="preserve">nex </w:t>
      </w:r>
      <w:r w:rsidR="00583141" w:rsidRPr="00194E4E">
        <w:rPr>
          <w:rFonts w:asciiTheme="majorHAnsi" w:hAnsiTheme="majorHAnsi" w:cstheme="majorHAnsi"/>
          <w:lang w:val="en-US"/>
        </w:rPr>
        <w:t>4</w:t>
      </w:r>
      <w:r w:rsidR="00E536CB" w:rsidRPr="00194E4E">
        <w:rPr>
          <w:rFonts w:asciiTheme="majorHAnsi" w:hAnsiTheme="majorHAnsi" w:cstheme="majorHAnsi"/>
          <w:lang w:val="en-US"/>
        </w:rPr>
        <w:t>)</w:t>
      </w:r>
      <w:r w:rsidR="00313DE2" w:rsidRPr="00194E4E">
        <w:rPr>
          <w:rFonts w:asciiTheme="majorHAnsi" w:hAnsiTheme="majorHAnsi" w:cstheme="majorHAnsi"/>
          <w:lang w:val="en-US"/>
        </w:rPr>
        <w:t>.</w:t>
      </w:r>
      <w:r w:rsidR="00E536CB" w:rsidRPr="00194E4E">
        <w:rPr>
          <w:rFonts w:asciiTheme="majorHAnsi" w:hAnsiTheme="majorHAnsi" w:cstheme="majorHAnsi"/>
          <w:lang w:val="en-US"/>
        </w:rPr>
        <w:t xml:space="preserve"> </w:t>
      </w:r>
    </w:p>
    <w:p w:rsidR="00C87B0C" w:rsidRDefault="006A082A" w:rsidP="00EA2F64">
      <w:pPr>
        <w:rPr>
          <w:rFonts w:asciiTheme="majorHAnsi" w:hAnsiTheme="majorHAnsi" w:cstheme="majorHAnsi"/>
          <w:lang w:val="en-US"/>
        </w:rPr>
      </w:pPr>
      <w:r w:rsidRPr="00194E4E">
        <w:rPr>
          <w:rFonts w:asciiTheme="majorHAnsi" w:hAnsiTheme="majorHAnsi" w:cstheme="majorHAnsi"/>
          <w:lang w:val="en-US"/>
        </w:rPr>
        <w:t>To conduct the interviews</w:t>
      </w:r>
      <w:r w:rsidR="00266973" w:rsidRPr="00194E4E">
        <w:rPr>
          <w:rFonts w:asciiTheme="majorHAnsi" w:hAnsiTheme="majorHAnsi" w:cstheme="majorHAnsi"/>
          <w:lang w:val="en-US"/>
        </w:rPr>
        <w:t xml:space="preserve">, </w:t>
      </w:r>
      <w:r w:rsidRPr="00194E4E">
        <w:rPr>
          <w:rFonts w:asciiTheme="majorHAnsi" w:hAnsiTheme="majorHAnsi" w:cstheme="majorHAnsi"/>
          <w:lang w:val="en-US"/>
        </w:rPr>
        <w:t>a guideline of questions applicable by sector</w:t>
      </w:r>
      <w:r w:rsidR="00330B4E" w:rsidRPr="00330B4E">
        <w:rPr>
          <w:rFonts w:asciiTheme="majorHAnsi" w:hAnsiTheme="majorHAnsi" w:cstheme="majorHAnsi"/>
          <w:lang w:val="en-US"/>
        </w:rPr>
        <w:t xml:space="preserve"> </w:t>
      </w:r>
      <w:r w:rsidR="00330B4E" w:rsidRPr="00194E4E">
        <w:rPr>
          <w:rFonts w:asciiTheme="majorHAnsi" w:hAnsiTheme="majorHAnsi" w:cstheme="majorHAnsi"/>
          <w:lang w:val="en-US"/>
        </w:rPr>
        <w:t>was developed</w:t>
      </w:r>
      <w:r w:rsidR="00266973" w:rsidRPr="00194E4E">
        <w:rPr>
          <w:rFonts w:asciiTheme="majorHAnsi" w:hAnsiTheme="majorHAnsi" w:cstheme="majorHAnsi"/>
          <w:lang w:val="en-US"/>
        </w:rPr>
        <w:t>, rol</w:t>
      </w:r>
      <w:r w:rsidRPr="00194E4E">
        <w:rPr>
          <w:rFonts w:asciiTheme="majorHAnsi" w:hAnsiTheme="majorHAnsi" w:cstheme="majorHAnsi"/>
          <w:lang w:val="en-US"/>
        </w:rPr>
        <w:t xml:space="preserve">e in the integration process of the </w:t>
      </w:r>
      <w:r w:rsidR="00266973" w:rsidRPr="00194E4E">
        <w:rPr>
          <w:rFonts w:asciiTheme="majorHAnsi" w:hAnsiTheme="majorHAnsi" w:cstheme="majorHAnsi"/>
          <w:lang w:val="en-US"/>
        </w:rPr>
        <w:t>S</w:t>
      </w:r>
      <w:r w:rsidRPr="00194E4E">
        <w:rPr>
          <w:rFonts w:asciiTheme="majorHAnsi" w:hAnsiTheme="majorHAnsi" w:cstheme="majorHAnsi"/>
          <w:lang w:val="en-US"/>
        </w:rPr>
        <w:t>i</w:t>
      </w:r>
      <w:r w:rsidR="00266973" w:rsidRPr="00194E4E">
        <w:rPr>
          <w:rFonts w:asciiTheme="majorHAnsi" w:hAnsiTheme="majorHAnsi" w:cstheme="majorHAnsi"/>
          <w:lang w:val="en-US"/>
        </w:rPr>
        <w:t>xt</w:t>
      </w:r>
      <w:r w:rsidRPr="00194E4E">
        <w:rPr>
          <w:rFonts w:asciiTheme="majorHAnsi" w:hAnsiTheme="majorHAnsi" w:cstheme="majorHAnsi"/>
          <w:lang w:val="en-US"/>
        </w:rPr>
        <w:t>h</w:t>
      </w:r>
      <w:r w:rsidR="00266973" w:rsidRPr="00194E4E">
        <w:rPr>
          <w:rFonts w:asciiTheme="majorHAnsi" w:hAnsiTheme="majorHAnsi" w:cstheme="majorHAnsi"/>
          <w:lang w:val="en-US"/>
        </w:rPr>
        <w:t xml:space="preserve"> N</w:t>
      </w:r>
      <w:r w:rsidRPr="00194E4E">
        <w:rPr>
          <w:rFonts w:asciiTheme="majorHAnsi" w:hAnsiTheme="majorHAnsi" w:cstheme="majorHAnsi"/>
          <w:lang w:val="en-US"/>
        </w:rPr>
        <w:t>C</w:t>
      </w:r>
      <w:r w:rsidR="00266973" w:rsidRPr="00194E4E">
        <w:rPr>
          <w:rFonts w:asciiTheme="majorHAnsi" w:hAnsiTheme="majorHAnsi" w:cstheme="majorHAnsi"/>
          <w:lang w:val="en-US"/>
        </w:rPr>
        <w:t xml:space="preserve"> </w:t>
      </w:r>
      <w:r w:rsidRPr="00194E4E">
        <w:rPr>
          <w:rFonts w:asciiTheme="majorHAnsi" w:hAnsiTheme="majorHAnsi" w:cstheme="majorHAnsi"/>
          <w:lang w:val="en-US"/>
        </w:rPr>
        <w:t>and type of stakeholder</w:t>
      </w:r>
      <w:r w:rsidR="00692487" w:rsidRPr="00194E4E">
        <w:rPr>
          <w:rFonts w:asciiTheme="majorHAnsi" w:hAnsiTheme="majorHAnsi" w:cstheme="majorHAnsi"/>
          <w:lang w:val="en-US"/>
        </w:rPr>
        <w:t>,</w:t>
      </w:r>
      <w:r w:rsidR="00266973" w:rsidRPr="00194E4E">
        <w:rPr>
          <w:rFonts w:asciiTheme="majorHAnsi" w:hAnsiTheme="majorHAnsi" w:cstheme="majorHAnsi"/>
          <w:lang w:val="en-US"/>
        </w:rPr>
        <w:t xml:space="preserve"> </w:t>
      </w:r>
      <w:r w:rsidRPr="00194E4E">
        <w:rPr>
          <w:rFonts w:asciiTheme="majorHAnsi" w:hAnsiTheme="majorHAnsi" w:cstheme="majorHAnsi"/>
          <w:lang w:val="en-US"/>
        </w:rPr>
        <w:t xml:space="preserve">accompanied by specific indicators </w:t>
      </w:r>
      <w:r w:rsidR="00CB759C" w:rsidRPr="00194E4E">
        <w:rPr>
          <w:rFonts w:asciiTheme="majorHAnsi" w:hAnsiTheme="majorHAnsi" w:cstheme="majorHAnsi"/>
          <w:lang w:val="en-US"/>
        </w:rPr>
        <w:t>for</w:t>
      </w:r>
      <w:r w:rsidRPr="00194E4E">
        <w:rPr>
          <w:rFonts w:asciiTheme="majorHAnsi" w:hAnsiTheme="majorHAnsi" w:cstheme="majorHAnsi"/>
          <w:lang w:val="en-US"/>
        </w:rPr>
        <w:t xml:space="preserve"> measuring different aspects to be evaluated </w:t>
      </w:r>
      <w:r w:rsidR="00692487" w:rsidRPr="00194E4E">
        <w:rPr>
          <w:rFonts w:asciiTheme="majorHAnsi" w:hAnsiTheme="majorHAnsi" w:cstheme="majorHAnsi"/>
          <w:lang w:val="en-US"/>
        </w:rPr>
        <w:t>(</w:t>
      </w:r>
      <w:r w:rsidR="00266973" w:rsidRPr="00194E4E">
        <w:rPr>
          <w:rFonts w:asciiTheme="majorHAnsi" w:hAnsiTheme="majorHAnsi" w:cstheme="majorHAnsi"/>
          <w:lang w:val="en-US"/>
        </w:rPr>
        <w:t>A</w:t>
      </w:r>
      <w:r w:rsidRPr="00194E4E">
        <w:rPr>
          <w:rFonts w:asciiTheme="majorHAnsi" w:hAnsiTheme="majorHAnsi" w:cstheme="majorHAnsi"/>
          <w:lang w:val="en-US"/>
        </w:rPr>
        <w:t>n</w:t>
      </w:r>
      <w:r w:rsidR="00266973" w:rsidRPr="00194E4E">
        <w:rPr>
          <w:rFonts w:asciiTheme="majorHAnsi" w:hAnsiTheme="majorHAnsi" w:cstheme="majorHAnsi"/>
          <w:lang w:val="en-US"/>
        </w:rPr>
        <w:t xml:space="preserve">nex </w:t>
      </w:r>
      <w:r w:rsidR="00583141" w:rsidRPr="00194E4E">
        <w:rPr>
          <w:rFonts w:asciiTheme="majorHAnsi" w:hAnsiTheme="majorHAnsi" w:cstheme="majorHAnsi"/>
          <w:lang w:val="en-US"/>
        </w:rPr>
        <w:t>5</w:t>
      </w:r>
      <w:r w:rsidR="00692487" w:rsidRPr="00194E4E">
        <w:rPr>
          <w:rFonts w:asciiTheme="majorHAnsi" w:hAnsiTheme="majorHAnsi" w:cstheme="majorHAnsi"/>
          <w:lang w:val="en-US"/>
        </w:rPr>
        <w:t>)</w:t>
      </w:r>
      <w:r w:rsidR="00266973" w:rsidRPr="00194E4E">
        <w:rPr>
          <w:rFonts w:asciiTheme="majorHAnsi" w:hAnsiTheme="majorHAnsi" w:cstheme="majorHAnsi"/>
          <w:lang w:val="en-US"/>
        </w:rPr>
        <w:t xml:space="preserve">. </w:t>
      </w:r>
      <w:r w:rsidRPr="00194E4E">
        <w:rPr>
          <w:rFonts w:asciiTheme="majorHAnsi" w:hAnsiTheme="majorHAnsi" w:cstheme="majorHAnsi"/>
          <w:lang w:val="en-US"/>
        </w:rPr>
        <w:t>The information obtained during the interviews was verified through documents in all cases where it was feasible</w:t>
      </w:r>
      <w:r w:rsidR="00266973" w:rsidRPr="00194E4E">
        <w:rPr>
          <w:rFonts w:asciiTheme="majorHAnsi" w:hAnsiTheme="majorHAnsi" w:cstheme="majorHAnsi"/>
          <w:lang w:val="en-US"/>
        </w:rPr>
        <w:t>.</w:t>
      </w:r>
      <w:r w:rsidR="00583141" w:rsidRPr="00194E4E">
        <w:rPr>
          <w:rFonts w:asciiTheme="majorHAnsi" w:hAnsiTheme="majorHAnsi" w:cstheme="majorHAnsi"/>
          <w:lang w:val="en-US"/>
        </w:rPr>
        <w:t xml:space="preserve"> </w:t>
      </w:r>
      <w:r w:rsidRPr="00194E4E">
        <w:rPr>
          <w:rFonts w:asciiTheme="majorHAnsi" w:hAnsiTheme="majorHAnsi" w:cstheme="majorHAnsi"/>
          <w:lang w:val="en-US"/>
        </w:rPr>
        <w:t xml:space="preserve">The summary of the interviews is presented in </w:t>
      </w:r>
      <w:r w:rsidR="00EA2F64" w:rsidRPr="00194E4E">
        <w:rPr>
          <w:rFonts w:asciiTheme="majorHAnsi" w:hAnsiTheme="majorHAnsi" w:cstheme="majorHAnsi"/>
          <w:lang w:val="en-US"/>
        </w:rPr>
        <w:t>A</w:t>
      </w:r>
      <w:r w:rsidRPr="00194E4E">
        <w:rPr>
          <w:rFonts w:asciiTheme="majorHAnsi" w:hAnsiTheme="majorHAnsi" w:cstheme="majorHAnsi"/>
          <w:lang w:val="en-US"/>
        </w:rPr>
        <w:t>n</w:t>
      </w:r>
      <w:r w:rsidR="00EA2F64" w:rsidRPr="00194E4E">
        <w:rPr>
          <w:rFonts w:asciiTheme="majorHAnsi" w:hAnsiTheme="majorHAnsi" w:cstheme="majorHAnsi"/>
          <w:lang w:val="en-US"/>
        </w:rPr>
        <w:t xml:space="preserve">nex </w:t>
      </w:r>
      <w:r w:rsidR="00ED2C07" w:rsidRPr="00194E4E">
        <w:rPr>
          <w:rFonts w:asciiTheme="majorHAnsi" w:hAnsiTheme="majorHAnsi" w:cstheme="majorHAnsi"/>
          <w:lang w:val="en-US"/>
        </w:rPr>
        <w:t>6</w:t>
      </w:r>
      <w:r w:rsidR="00EA2F64" w:rsidRPr="00194E4E">
        <w:rPr>
          <w:rFonts w:asciiTheme="majorHAnsi" w:hAnsiTheme="majorHAnsi" w:cstheme="majorHAnsi"/>
          <w:lang w:val="en-US"/>
        </w:rPr>
        <w:t>.</w:t>
      </w:r>
      <w:r w:rsidR="00C67E38" w:rsidRPr="00194E4E">
        <w:rPr>
          <w:rFonts w:asciiTheme="majorHAnsi" w:hAnsiTheme="majorHAnsi" w:cstheme="majorHAnsi"/>
          <w:lang w:val="en-US"/>
        </w:rPr>
        <w:t xml:space="preserve"> </w:t>
      </w:r>
      <w:r w:rsidR="00C87B0C" w:rsidRPr="00194E4E">
        <w:rPr>
          <w:rFonts w:asciiTheme="majorHAnsi" w:hAnsiTheme="majorHAnsi" w:cstheme="majorHAnsi"/>
          <w:lang w:val="en-US"/>
        </w:rPr>
        <w:t>A</w:t>
      </w:r>
      <w:r w:rsidRPr="00194E4E">
        <w:rPr>
          <w:rFonts w:asciiTheme="majorHAnsi" w:hAnsiTheme="majorHAnsi" w:cstheme="majorHAnsi"/>
          <w:lang w:val="en-US"/>
        </w:rPr>
        <w:t>l</w:t>
      </w:r>
      <w:r w:rsidR="00C87B0C" w:rsidRPr="00194E4E">
        <w:rPr>
          <w:rFonts w:asciiTheme="majorHAnsi" w:hAnsiTheme="majorHAnsi" w:cstheme="majorHAnsi"/>
          <w:lang w:val="en-US"/>
        </w:rPr>
        <w:t xml:space="preserve">so, </w:t>
      </w:r>
      <w:r w:rsidR="008D6A0E" w:rsidRPr="00194E4E">
        <w:rPr>
          <w:rFonts w:asciiTheme="majorHAnsi" w:hAnsiTheme="majorHAnsi" w:cstheme="majorHAnsi"/>
          <w:lang w:val="en-US"/>
        </w:rPr>
        <w:t>the results of the Mid-Term Evaluation (MT</w:t>
      </w:r>
      <w:r w:rsidR="002C46F8" w:rsidRPr="00194E4E">
        <w:rPr>
          <w:rFonts w:asciiTheme="majorHAnsi" w:hAnsiTheme="majorHAnsi" w:cstheme="majorHAnsi"/>
          <w:lang w:val="en-US"/>
        </w:rPr>
        <w:t>E</w:t>
      </w:r>
      <w:r w:rsidR="008D6A0E" w:rsidRPr="00194E4E">
        <w:rPr>
          <w:rFonts w:asciiTheme="majorHAnsi" w:hAnsiTheme="majorHAnsi" w:cstheme="majorHAnsi"/>
          <w:lang w:val="en-US"/>
        </w:rPr>
        <w:t>), conducted in July 2018, were considered</w:t>
      </w:r>
      <w:r w:rsidR="00C87B0C" w:rsidRPr="00194E4E">
        <w:rPr>
          <w:rFonts w:asciiTheme="majorHAnsi" w:hAnsiTheme="majorHAnsi" w:cstheme="majorHAnsi"/>
          <w:lang w:val="en-US"/>
        </w:rPr>
        <w:t>.</w:t>
      </w:r>
    </w:p>
    <w:p w:rsidR="00815157" w:rsidRPr="00194E4E" w:rsidRDefault="00815157" w:rsidP="00EA2F64">
      <w:pPr>
        <w:rPr>
          <w:rFonts w:asciiTheme="majorHAnsi" w:hAnsiTheme="majorHAnsi" w:cstheme="majorHAnsi"/>
          <w:lang w:val="en-US"/>
        </w:rPr>
      </w:pPr>
    </w:p>
    <w:p w:rsidR="00FF433D" w:rsidRPr="00194E4E" w:rsidRDefault="008D6A0E" w:rsidP="004840ED">
      <w:pPr>
        <w:pStyle w:val="Ttulo2"/>
        <w:numPr>
          <w:ilvl w:val="1"/>
          <w:numId w:val="86"/>
        </w:numPr>
      </w:pPr>
      <w:bookmarkStart w:id="14" w:name="_Toc10631023"/>
      <w:r w:rsidRPr="00194E4E">
        <w:t>S</w:t>
      </w:r>
      <w:r w:rsidR="00DB5C4D" w:rsidRPr="00194E4E">
        <w:t>tructur</w:t>
      </w:r>
      <w:r w:rsidRPr="00194E4E">
        <w:t>e</w:t>
      </w:r>
      <w:r w:rsidR="00DB5C4D" w:rsidRPr="00194E4E">
        <w:t xml:space="preserve"> </w:t>
      </w:r>
      <w:r w:rsidRPr="00194E4E">
        <w:t>of the evaluation report</w:t>
      </w:r>
      <w:bookmarkEnd w:id="14"/>
    </w:p>
    <w:p w:rsidR="00E416F1" w:rsidRDefault="009F178D" w:rsidP="00583141">
      <w:pPr>
        <w:rPr>
          <w:rFonts w:asciiTheme="majorHAnsi" w:hAnsiTheme="majorHAnsi" w:cstheme="majorHAnsi"/>
          <w:lang w:val="en-US"/>
        </w:rPr>
      </w:pPr>
      <w:r w:rsidRPr="00194E4E">
        <w:rPr>
          <w:rFonts w:asciiTheme="majorHAnsi" w:hAnsiTheme="majorHAnsi" w:cstheme="majorHAnsi"/>
          <w:lang w:val="en-US"/>
        </w:rPr>
        <w:t xml:space="preserve">The evaluation report complies with the structure and contents established in the </w:t>
      </w:r>
      <w:proofErr w:type="spellStart"/>
      <w:r w:rsidRPr="00194E4E">
        <w:rPr>
          <w:rFonts w:asciiTheme="majorHAnsi" w:hAnsiTheme="majorHAnsi" w:cstheme="majorHAnsi"/>
          <w:lang w:val="en-US"/>
        </w:rPr>
        <w:t>T</w:t>
      </w:r>
      <w:r w:rsidR="009C49BD" w:rsidRPr="00194E4E">
        <w:rPr>
          <w:rFonts w:asciiTheme="majorHAnsi" w:hAnsiTheme="majorHAnsi" w:cstheme="majorHAnsi"/>
          <w:lang w:val="en-US"/>
        </w:rPr>
        <w:t>o</w:t>
      </w:r>
      <w:r w:rsidRPr="00194E4E">
        <w:rPr>
          <w:rFonts w:asciiTheme="majorHAnsi" w:hAnsiTheme="majorHAnsi" w:cstheme="majorHAnsi"/>
          <w:lang w:val="en-US"/>
        </w:rPr>
        <w:t>R</w:t>
      </w:r>
      <w:proofErr w:type="spellEnd"/>
      <w:r w:rsidRPr="00194E4E">
        <w:rPr>
          <w:rFonts w:asciiTheme="majorHAnsi" w:hAnsiTheme="majorHAnsi" w:cstheme="majorHAnsi"/>
          <w:lang w:val="en-US"/>
        </w:rPr>
        <w:t xml:space="preserve"> and UNDP-GEF guidelines</w:t>
      </w:r>
      <w:r w:rsidR="00FF433D" w:rsidRPr="00194E4E">
        <w:rPr>
          <w:rFonts w:asciiTheme="majorHAnsi" w:hAnsiTheme="majorHAnsi" w:cstheme="majorHAnsi"/>
          <w:lang w:val="en-US"/>
        </w:rPr>
        <w:t xml:space="preserve">. </w:t>
      </w:r>
      <w:r w:rsidRPr="00194E4E">
        <w:rPr>
          <w:rFonts w:asciiTheme="majorHAnsi" w:hAnsiTheme="majorHAnsi" w:cstheme="majorHAnsi"/>
          <w:lang w:val="en-US"/>
        </w:rPr>
        <w:t>The report includes an executive summary, findings, results, lessons learned and conclusions on the integration process of the Sixth NC</w:t>
      </w:r>
      <w:r w:rsidR="00B065E7" w:rsidRPr="00194E4E">
        <w:rPr>
          <w:rFonts w:asciiTheme="majorHAnsi" w:hAnsiTheme="majorHAnsi" w:cstheme="majorHAnsi"/>
          <w:lang w:val="en-US"/>
        </w:rPr>
        <w:t>, as well as, recommendations to enhance this type of project and for their sustainability once the Project is finished</w:t>
      </w:r>
      <w:r w:rsidR="00FF433D" w:rsidRPr="00194E4E">
        <w:rPr>
          <w:rFonts w:asciiTheme="majorHAnsi" w:hAnsiTheme="majorHAnsi" w:cstheme="majorHAnsi"/>
          <w:lang w:val="en-US"/>
        </w:rPr>
        <w:t xml:space="preserve">. </w:t>
      </w:r>
      <w:r w:rsidR="00B065E7" w:rsidRPr="00194E4E">
        <w:rPr>
          <w:rFonts w:asciiTheme="majorHAnsi" w:hAnsiTheme="majorHAnsi" w:cstheme="majorHAnsi"/>
          <w:lang w:val="en-US"/>
        </w:rPr>
        <w:t xml:space="preserve">The information is provided in descriptive format and in tables </w:t>
      </w:r>
      <w:r w:rsidR="00FF433D" w:rsidRPr="00194E4E">
        <w:rPr>
          <w:rFonts w:asciiTheme="majorHAnsi" w:hAnsiTheme="majorHAnsi" w:cstheme="majorHAnsi"/>
          <w:lang w:val="en-US"/>
        </w:rPr>
        <w:t>(</w:t>
      </w:r>
      <w:r w:rsidR="00B065E7" w:rsidRPr="00194E4E">
        <w:rPr>
          <w:rFonts w:asciiTheme="majorHAnsi" w:hAnsiTheme="majorHAnsi" w:cstheme="majorHAnsi"/>
          <w:lang w:val="en-US"/>
        </w:rPr>
        <w:t>globally and by planned results</w:t>
      </w:r>
      <w:r w:rsidR="00FF433D" w:rsidRPr="00194E4E">
        <w:rPr>
          <w:rFonts w:asciiTheme="majorHAnsi" w:hAnsiTheme="majorHAnsi" w:cstheme="majorHAnsi"/>
          <w:lang w:val="en-US"/>
        </w:rPr>
        <w:t>).</w:t>
      </w:r>
      <w:r w:rsidR="00891DB4" w:rsidRPr="00194E4E">
        <w:rPr>
          <w:rFonts w:asciiTheme="majorHAnsi" w:hAnsiTheme="majorHAnsi" w:cstheme="majorHAnsi"/>
          <w:lang w:val="en-US"/>
        </w:rPr>
        <w:t xml:space="preserve"> </w:t>
      </w:r>
    </w:p>
    <w:p w:rsidR="00815157" w:rsidRPr="00194E4E" w:rsidRDefault="00815157" w:rsidP="00583141">
      <w:pPr>
        <w:rPr>
          <w:rFonts w:asciiTheme="majorHAnsi" w:hAnsiTheme="majorHAnsi" w:cstheme="majorHAnsi"/>
          <w:lang w:val="en-US"/>
        </w:rPr>
      </w:pPr>
    </w:p>
    <w:p w:rsidR="00DB5C4D" w:rsidRDefault="00DA40DA" w:rsidP="00E63088">
      <w:pPr>
        <w:pStyle w:val="Ttulo1"/>
        <w:numPr>
          <w:ilvl w:val="0"/>
          <w:numId w:val="2"/>
        </w:numPr>
        <w:spacing w:before="200" w:after="100"/>
        <w:ind w:left="357" w:hanging="357"/>
        <w:rPr>
          <w:sz w:val="30"/>
          <w:szCs w:val="30"/>
          <w:lang w:val="en-US"/>
        </w:rPr>
      </w:pPr>
      <w:bookmarkStart w:id="15" w:name="_Toc10631024"/>
      <w:r w:rsidRPr="00194E4E">
        <w:rPr>
          <w:sz w:val="30"/>
          <w:szCs w:val="30"/>
          <w:lang w:val="en-US"/>
        </w:rPr>
        <w:t>Project description and context development</w:t>
      </w:r>
      <w:bookmarkEnd w:id="15"/>
    </w:p>
    <w:p w:rsidR="00815157" w:rsidRPr="00815157" w:rsidRDefault="00815157" w:rsidP="00815157">
      <w:pPr>
        <w:rPr>
          <w:lang w:val="en-US"/>
        </w:rPr>
      </w:pPr>
    </w:p>
    <w:p w:rsidR="00DB5C4D" w:rsidRPr="001D3DA3" w:rsidRDefault="00DA40DA" w:rsidP="004840ED">
      <w:pPr>
        <w:pStyle w:val="Ttulo2"/>
      </w:pPr>
      <w:bookmarkStart w:id="16" w:name="_Toc10631025"/>
      <w:r w:rsidRPr="001D3DA3">
        <w:t>Project startup and duration</w:t>
      </w:r>
      <w:bookmarkEnd w:id="16"/>
    </w:p>
    <w:p w:rsidR="00216E2D" w:rsidRDefault="00DA40DA" w:rsidP="00216E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heme="majorHAnsi" w:hAnsiTheme="majorHAnsi" w:cstheme="majorHAnsi"/>
          <w:lang w:val="en-US"/>
        </w:rPr>
      </w:pPr>
      <w:r w:rsidRPr="00194E4E">
        <w:rPr>
          <w:rFonts w:asciiTheme="majorHAnsi" w:hAnsiTheme="majorHAnsi" w:cstheme="majorHAnsi"/>
          <w:lang w:val="en-US"/>
        </w:rPr>
        <w:t xml:space="preserve">The planned project duration was of three years </w:t>
      </w:r>
      <w:r w:rsidR="00A257B9" w:rsidRPr="00194E4E">
        <w:rPr>
          <w:rFonts w:asciiTheme="majorHAnsi" w:hAnsiTheme="majorHAnsi" w:cstheme="majorHAnsi"/>
          <w:lang w:val="en-US"/>
        </w:rPr>
        <w:t>(</w:t>
      </w:r>
      <w:r w:rsidR="00610888">
        <w:rPr>
          <w:rFonts w:asciiTheme="majorHAnsi" w:hAnsiTheme="majorHAnsi" w:cstheme="majorHAnsi"/>
          <w:lang w:val="en-US"/>
        </w:rPr>
        <w:t xml:space="preserve">June </w:t>
      </w:r>
      <w:r w:rsidR="00216E2D" w:rsidRPr="00194E4E">
        <w:rPr>
          <w:rFonts w:asciiTheme="majorHAnsi" w:hAnsiTheme="majorHAnsi" w:cstheme="majorHAnsi"/>
          <w:lang w:val="en-US"/>
        </w:rPr>
        <w:t>2015-</w:t>
      </w:r>
      <w:r w:rsidR="00610888">
        <w:rPr>
          <w:rFonts w:asciiTheme="majorHAnsi" w:hAnsiTheme="majorHAnsi" w:cstheme="majorHAnsi"/>
          <w:lang w:val="en-US"/>
        </w:rPr>
        <w:t xml:space="preserve">August </w:t>
      </w:r>
      <w:r w:rsidR="00216E2D" w:rsidRPr="00194E4E">
        <w:rPr>
          <w:rFonts w:asciiTheme="majorHAnsi" w:hAnsiTheme="majorHAnsi" w:cstheme="majorHAnsi"/>
          <w:lang w:val="en-US"/>
        </w:rPr>
        <w:t>2017</w:t>
      </w:r>
      <w:r w:rsidR="00A257B9" w:rsidRPr="00194E4E">
        <w:rPr>
          <w:rFonts w:asciiTheme="majorHAnsi" w:hAnsiTheme="majorHAnsi" w:cstheme="majorHAnsi"/>
          <w:lang w:val="en-US"/>
        </w:rPr>
        <w:t>)</w:t>
      </w:r>
      <w:r w:rsidR="00216E2D" w:rsidRPr="00194E4E">
        <w:rPr>
          <w:rFonts w:asciiTheme="majorHAnsi" w:hAnsiTheme="majorHAnsi" w:cstheme="majorHAnsi"/>
          <w:lang w:val="en-US"/>
        </w:rPr>
        <w:t xml:space="preserve"> </w:t>
      </w:r>
      <w:r w:rsidRPr="00194E4E">
        <w:rPr>
          <w:rFonts w:asciiTheme="majorHAnsi" w:hAnsiTheme="majorHAnsi" w:cstheme="majorHAnsi"/>
          <w:lang w:val="en-US"/>
        </w:rPr>
        <w:t xml:space="preserve">and it had an </w:t>
      </w:r>
      <w:r w:rsidR="00B80F4E" w:rsidRPr="00194E4E">
        <w:rPr>
          <w:rFonts w:asciiTheme="majorHAnsi" w:hAnsiTheme="majorHAnsi" w:cstheme="majorHAnsi"/>
          <w:lang w:val="en-US"/>
        </w:rPr>
        <w:t>extension</w:t>
      </w:r>
      <w:r w:rsidRPr="00194E4E">
        <w:rPr>
          <w:rFonts w:asciiTheme="majorHAnsi" w:hAnsiTheme="majorHAnsi" w:cstheme="majorHAnsi"/>
          <w:lang w:val="en-US"/>
        </w:rPr>
        <w:t xml:space="preserve"> </w:t>
      </w:r>
      <w:r w:rsidR="00610888">
        <w:rPr>
          <w:rFonts w:asciiTheme="majorHAnsi" w:hAnsiTheme="majorHAnsi" w:cstheme="majorHAnsi"/>
          <w:lang w:val="en-US"/>
        </w:rPr>
        <w:t>from September 2017 to June 30 of 2019</w:t>
      </w:r>
      <w:r w:rsidR="00216E2D" w:rsidRPr="00194E4E">
        <w:rPr>
          <w:rFonts w:asciiTheme="majorHAnsi" w:hAnsiTheme="majorHAnsi" w:cstheme="majorHAnsi"/>
          <w:lang w:val="en-US"/>
        </w:rPr>
        <w:t xml:space="preserve">, </w:t>
      </w:r>
      <w:r w:rsidR="00A257B9" w:rsidRPr="00194E4E">
        <w:rPr>
          <w:rFonts w:asciiTheme="majorHAnsi" w:hAnsiTheme="majorHAnsi" w:cstheme="majorHAnsi"/>
          <w:lang w:val="en-US"/>
        </w:rPr>
        <w:t>b</w:t>
      </w:r>
      <w:r w:rsidR="00EF2AA8" w:rsidRPr="00194E4E">
        <w:rPr>
          <w:rFonts w:asciiTheme="majorHAnsi" w:hAnsiTheme="majorHAnsi" w:cstheme="majorHAnsi"/>
          <w:lang w:val="en-US"/>
        </w:rPr>
        <w:t xml:space="preserve">asically to support a refocus of activities that Mexico had to make in order to direct its activities for the National climate policy towards compliance with the goals </w:t>
      </w:r>
      <w:r w:rsidR="00DB6EC9" w:rsidRPr="00194E4E">
        <w:rPr>
          <w:rFonts w:asciiTheme="majorHAnsi" w:hAnsiTheme="majorHAnsi" w:cstheme="majorHAnsi"/>
          <w:lang w:val="en-US"/>
        </w:rPr>
        <w:t xml:space="preserve">it </w:t>
      </w:r>
      <w:r w:rsidR="00EF2AA8" w:rsidRPr="00194E4E">
        <w:rPr>
          <w:rFonts w:asciiTheme="majorHAnsi" w:hAnsiTheme="majorHAnsi" w:cstheme="majorHAnsi"/>
          <w:lang w:val="en-US"/>
        </w:rPr>
        <w:t xml:space="preserve">established in the Paris Agreement of </w:t>
      </w:r>
      <w:r w:rsidR="00216E2D" w:rsidRPr="00194E4E">
        <w:rPr>
          <w:rFonts w:asciiTheme="majorHAnsi" w:hAnsiTheme="majorHAnsi" w:cstheme="majorHAnsi"/>
          <w:lang w:val="en-US"/>
        </w:rPr>
        <w:t>2016</w:t>
      </w:r>
      <w:r w:rsidR="007E698E" w:rsidRPr="00194E4E">
        <w:rPr>
          <w:rFonts w:asciiTheme="majorHAnsi" w:hAnsiTheme="majorHAnsi" w:cstheme="majorHAnsi"/>
          <w:lang w:val="en-US"/>
        </w:rPr>
        <w:t>.</w:t>
      </w:r>
    </w:p>
    <w:p w:rsidR="00815157" w:rsidRPr="00194E4E" w:rsidRDefault="00815157" w:rsidP="00216E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heme="majorHAnsi" w:hAnsiTheme="majorHAnsi" w:cstheme="majorHAnsi"/>
          <w:lang w:val="en-US"/>
        </w:rPr>
      </w:pPr>
    </w:p>
    <w:p w:rsidR="00DB5C4D" w:rsidRPr="00194E4E" w:rsidRDefault="00EF2AA8" w:rsidP="004840ED">
      <w:pPr>
        <w:pStyle w:val="Ttulo2"/>
      </w:pPr>
      <w:bookmarkStart w:id="17" w:name="_Toc10631026"/>
      <w:r w:rsidRPr="00194E4E">
        <w:t>Issues that the project sought to address</w:t>
      </w:r>
      <w:bookmarkEnd w:id="17"/>
    </w:p>
    <w:p w:rsidR="000B7882" w:rsidRPr="00194E4E" w:rsidRDefault="00EF2AA8" w:rsidP="00E811F5">
      <w:pPr>
        <w:autoSpaceDE w:val="0"/>
        <w:autoSpaceDN w:val="0"/>
        <w:adjustRightInd w:val="0"/>
        <w:spacing w:before="0" w:line="240" w:lineRule="auto"/>
        <w:rPr>
          <w:rFonts w:asciiTheme="majorHAnsi" w:hAnsiTheme="majorHAnsi" w:cstheme="majorHAnsi"/>
          <w:lang w:val="en-US"/>
        </w:rPr>
      </w:pPr>
      <w:r w:rsidRPr="00194E4E">
        <w:rPr>
          <w:rFonts w:asciiTheme="majorHAnsi" w:hAnsiTheme="majorHAnsi" w:cstheme="majorHAnsi"/>
          <w:lang w:val="en-US"/>
        </w:rPr>
        <w:t>I</w:t>
      </w:r>
      <w:r w:rsidR="00770E06" w:rsidRPr="00194E4E">
        <w:rPr>
          <w:rFonts w:asciiTheme="majorHAnsi" w:hAnsiTheme="majorHAnsi" w:cstheme="majorHAnsi"/>
          <w:lang w:val="en-US"/>
        </w:rPr>
        <w:t>n 2012, M</w:t>
      </w:r>
      <w:r w:rsidRPr="00194E4E">
        <w:rPr>
          <w:rFonts w:asciiTheme="majorHAnsi" w:hAnsiTheme="majorHAnsi" w:cstheme="majorHAnsi"/>
          <w:lang w:val="en-US"/>
        </w:rPr>
        <w:t>e</w:t>
      </w:r>
      <w:r w:rsidR="00770E06" w:rsidRPr="00194E4E">
        <w:rPr>
          <w:rFonts w:asciiTheme="majorHAnsi" w:hAnsiTheme="majorHAnsi" w:cstheme="majorHAnsi"/>
          <w:lang w:val="en-US"/>
        </w:rPr>
        <w:t xml:space="preserve">xico </w:t>
      </w:r>
      <w:r w:rsidRPr="00194E4E">
        <w:rPr>
          <w:rFonts w:asciiTheme="majorHAnsi" w:hAnsiTheme="majorHAnsi" w:cstheme="majorHAnsi"/>
          <w:lang w:val="en-US"/>
        </w:rPr>
        <w:t xml:space="preserve">passed the General Law for Climate Change </w:t>
      </w:r>
      <w:r w:rsidR="00770E06" w:rsidRPr="00194E4E">
        <w:rPr>
          <w:rFonts w:asciiTheme="majorHAnsi" w:hAnsiTheme="majorHAnsi" w:cstheme="majorHAnsi"/>
          <w:lang w:val="en-US"/>
        </w:rPr>
        <w:t>(LGCC)</w:t>
      </w:r>
      <w:r w:rsidRPr="00194E4E">
        <w:rPr>
          <w:rFonts w:asciiTheme="majorHAnsi" w:hAnsiTheme="majorHAnsi" w:cstheme="majorHAnsi"/>
          <w:lang w:val="en-US"/>
        </w:rPr>
        <w:t xml:space="preserve"> where it commits to reduce its greenhouse gas emissions </w:t>
      </w:r>
      <w:r w:rsidR="00770E06" w:rsidRPr="00194E4E">
        <w:rPr>
          <w:rFonts w:asciiTheme="majorHAnsi" w:hAnsiTheme="majorHAnsi" w:cstheme="majorHAnsi"/>
          <w:lang w:val="en-US"/>
        </w:rPr>
        <w:t>(G</w:t>
      </w:r>
      <w:r w:rsidRPr="00194E4E">
        <w:rPr>
          <w:rFonts w:asciiTheme="majorHAnsi" w:hAnsiTheme="majorHAnsi" w:cstheme="majorHAnsi"/>
          <w:lang w:val="en-US"/>
        </w:rPr>
        <w:t>HG</w:t>
      </w:r>
      <w:r w:rsidR="00770E06" w:rsidRPr="00194E4E">
        <w:rPr>
          <w:rFonts w:asciiTheme="majorHAnsi" w:hAnsiTheme="majorHAnsi" w:cstheme="majorHAnsi"/>
          <w:lang w:val="en-US"/>
        </w:rPr>
        <w:t xml:space="preserve">) 30% </w:t>
      </w:r>
      <w:r w:rsidRPr="00194E4E">
        <w:rPr>
          <w:rFonts w:asciiTheme="majorHAnsi" w:hAnsiTheme="majorHAnsi" w:cstheme="majorHAnsi"/>
          <w:lang w:val="en-US"/>
        </w:rPr>
        <w:t>by</w:t>
      </w:r>
      <w:r w:rsidR="00770E06" w:rsidRPr="00194E4E">
        <w:rPr>
          <w:rFonts w:asciiTheme="majorHAnsi" w:hAnsiTheme="majorHAnsi" w:cstheme="majorHAnsi"/>
          <w:lang w:val="en-US"/>
        </w:rPr>
        <w:t xml:space="preserve"> 2020 </w:t>
      </w:r>
      <w:r w:rsidRPr="00194E4E">
        <w:rPr>
          <w:rFonts w:asciiTheme="majorHAnsi" w:hAnsiTheme="majorHAnsi" w:cstheme="majorHAnsi"/>
          <w:lang w:val="en-US"/>
        </w:rPr>
        <w:t xml:space="preserve">and </w:t>
      </w:r>
      <w:r w:rsidR="00770E06" w:rsidRPr="00194E4E">
        <w:rPr>
          <w:rFonts w:asciiTheme="majorHAnsi" w:hAnsiTheme="majorHAnsi" w:cstheme="majorHAnsi"/>
          <w:lang w:val="en-US"/>
        </w:rPr>
        <w:t xml:space="preserve">50% </w:t>
      </w:r>
      <w:r w:rsidRPr="00194E4E">
        <w:rPr>
          <w:rFonts w:asciiTheme="majorHAnsi" w:hAnsiTheme="majorHAnsi" w:cstheme="majorHAnsi"/>
          <w:lang w:val="en-US"/>
        </w:rPr>
        <w:t>by</w:t>
      </w:r>
      <w:r w:rsidR="00770E06" w:rsidRPr="00194E4E">
        <w:rPr>
          <w:rFonts w:asciiTheme="majorHAnsi" w:hAnsiTheme="majorHAnsi" w:cstheme="majorHAnsi"/>
          <w:lang w:val="en-US"/>
        </w:rPr>
        <w:t xml:space="preserve"> 2050.</w:t>
      </w:r>
      <w:r w:rsidR="007E432C" w:rsidRPr="00194E4E">
        <w:rPr>
          <w:rFonts w:asciiTheme="majorHAnsi" w:hAnsiTheme="majorHAnsi" w:cstheme="majorHAnsi"/>
          <w:lang w:val="en-US"/>
        </w:rPr>
        <w:t xml:space="preserve"> On the other hand</w:t>
      </w:r>
      <w:r w:rsidR="00CB759C" w:rsidRPr="00194E4E">
        <w:rPr>
          <w:rFonts w:asciiTheme="majorHAnsi" w:hAnsiTheme="majorHAnsi" w:cstheme="majorHAnsi"/>
          <w:lang w:val="en-US"/>
        </w:rPr>
        <w:t xml:space="preserve">, </w:t>
      </w:r>
      <w:r w:rsidR="000B7882" w:rsidRPr="00194E4E">
        <w:rPr>
          <w:rFonts w:asciiTheme="majorHAnsi" w:hAnsiTheme="majorHAnsi" w:cstheme="majorHAnsi"/>
          <w:lang w:val="en-US"/>
        </w:rPr>
        <w:t>M</w:t>
      </w:r>
      <w:r w:rsidRPr="00194E4E">
        <w:rPr>
          <w:rFonts w:asciiTheme="majorHAnsi" w:hAnsiTheme="majorHAnsi" w:cstheme="majorHAnsi"/>
          <w:lang w:val="en-US"/>
        </w:rPr>
        <w:t>e</w:t>
      </w:r>
      <w:r w:rsidR="000B7882" w:rsidRPr="00194E4E">
        <w:rPr>
          <w:rFonts w:asciiTheme="majorHAnsi" w:hAnsiTheme="majorHAnsi" w:cstheme="majorHAnsi"/>
          <w:lang w:val="en-US"/>
        </w:rPr>
        <w:t>xico ha</w:t>
      </w:r>
      <w:r w:rsidRPr="00194E4E">
        <w:rPr>
          <w:rFonts w:asciiTheme="majorHAnsi" w:hAnsiTheme="majorHAnsi" w:cstheme="majorHAnsi"/>
          <w:lang w:val="en-US"/>
        </w:rPr>
        <w:t>s</w:t>
      </w:r>
      <w:r w:rsidR="000B7882" w:rsidRPr="00194E4E">
        <w:rPr>
          <w:rFonts w:asciiTheme="majorHAnsi" w:hAnsiTheme="majorHAnsi" w:cstheme="majorHAnsi"/>
          <w:lang w:val="en-US"/>
        </w:rPr>
        <w:t xml:space="preserve"> present</w:t>
      </w:r>
      <w:r w:rsidRPr="00194E4E">
        <w:rPr>
          <w:rFonts w:asciiTheme="majorHAnsi" w:hAnsiTheme="majorHAnsi" w:cstheme="majorHAnsi"/>
          <w:lang w:val="en-US"/>
        </w:rPr>
        <w:t>e</w:t>
      </w:r>
      <w:r w:rsidR="000B7882" w:rsidRPr="00194E4E">
        <w:rPr>
          <w:rFonts w:asciiTheme="majorHAnsi" w:hAnsiTheme="majorHAnsi" w:cstheme="majorHAnsi"/>
          <w:lang w:val="en-US"/>
        </w:rPr>
        <w:t xml:space="preserve">d </w:t>
      </w:r>
      <w:r w:rsidRPr="00194E4E">
        <w:rPr>
          <w:rFonts w:asciiTheme="majorHAnsi" w:hAnsiTheme="majorHAnsi" w:cstheme="majorHAnsi"/>
          <w:lang w:val="en-US"/>
        </w:rPr>
        <w:t>fi</w:t>
      </w:r>
      <w:r w:rsidR="00AF2852">
        <w:rPr>
          <w:rFonts w:asciiTheme="majorHAnsi" w:hAnsiTheme="majorHAnsi" w:cstheme="majorHAnsi"/>
          <w:lang w:val="en-US"/>
        </w:rPr>
        <w:t>fth</w:t>
      </w:r>
      <w:r w:rsidRPr="00194E4E">
        <w:rPr>
          <w:rFonts w:asciiTheme="majorHAnsi" w:hAnsiTheme="majorHAnsi" w:cstheme="majorHAnsi"/>
          <w:lang w:val="en-US"/>
        </w:rPr>
        <w:t xml:space="preserve"> Na</w:t>
      </w:r>
      <w:r w:rsidR="002B7160" w:rsidRPr="00194E4E">
        <w:rPr>
          <w:rFonts w:asciiTheme="majorHAnsi" w:hAnsiTheme="majorHAnsi" w:cstheme="majorHAnsi"/>
          <w:lang w:val="en-US"/>
        </w:rPr>
        <w:t>t</w:t>
      </w:r>
      <w:r w:rsidRPr="00194E4E">
        <w:rPr>
          <w:rFonts w:asciiTheme="majorHAnsi" w:hAnsiTheme="majorHAnsi" w:cstheme="majorHAnsi"/>
          <w:lang w:val="en-US"/>
        </w:rPr>
        <w:t xml:space="preserve">ional </w:t>
      </w:r>
      <w:r w:rsidR="000B7882" w:rsidRPr="00194E4E">
        <w:rPr>
          <w:rFonts w:asciiTheme="majorHAnsi" w:hAnsiTheme="majorHAnsi" w:cstheme="majorHAnsi"/>
          <w:lang w:val="en-US"/>
        </w:rPr>
        <w:t>Co</w:t>
      </w:r>
      <w:r w:rsidR="002B7160" w:rsidRPr="00194E4E">
        <w:rPr>
          <w:rFonts w:asciiTheme="majorHAnsi" w:hAnsiTheme="majorHAnsi" w:cstheme="majorHAnsi"/>
          <w:lang w:val="en-US"/>
        </w:rPr>
        <w:t>m</w:t>
      </w:r>
      <w:r w:rsidR="000B7882" w:rsidRPr="00194E4E">
        <w:rPr>
          <w:rFonts w:asciiTheme="majorHAnsi" w:hAnsiTheme="majorHAnsi" w:cstheme="majorHAnsi"/>
          <w:lang w:val="en-US"/>
        </w:rPr>
        <w:t>munica</w:t>
      </w:r>
      <w:r w:rsidR="002B7160" w:rsidRPr="00194E4E">
        <w:rPr>
          <w:rFonts w:asciiTheme="majorHAnsi" w:hAnsiTheme="majorHAnsi" w:cstheme="majorHAnsi"/>
          <w:lang w:val="en-US"/>
        </w:rPr>
        <w:t>t</w:t>
      </w:r>
      <w:r w:rsidR="000B7882" w:rsidRPr="00194E4E">
        <w:rPr>
          <w:rFonts w:asciiTheme="majorHAnsi" w:hAnsiTheme="majorHAnsi" w:cstheme="majorHAnsi"/>
          <w:lang w:val="en-US"/>
        </w:rPr>
        <w:t xml:space="preserve">ions </w:t>
      </w:r>
      <w:r w:rsidR="00AF2852">
        <w:rPr>
          <w:rFonts w:asciiTheme="majorHAnsi" w:hAnsiTheme="majorHAnsi" w:cstheme="majorHAnsi"/>
          <w:lang w:val="en-US"/>
        </w:rPr>
        <w:t>to</w:t>
      </w:r>
      <w:r w:rsidR="002B7160" w:rsidRPr="00194E4E">
        <w:rPr>
          <w:rFonts w:asciiTheme="majorHAnsi" w:hAnsiTheme="majorHAnsi" w:cstheme="majorHAnsi"/>
          <w:lang w:val="en-US"/>
        </w:rPr>
        <w:t xml:space="preserve"> the UNFCCC and is interested in continuing to provide national updates</w:t>
      </w:r>
      <w:r w:rsidR="000B7882" w:rsidRPr="00194E4E">
        <w:rPr>
          <w:rFonts w:asciiTheme="majorHAnsi" w:hAnsiTheme="majorHAnsi" w:cstheme="majorHAnsi"/>
          <w:lang w:val="en-US"/>
        </w:rPr>
        <w:t xml:space="preserve"> </w:t>
      </w:r>
      <w:r w:rsidR="002B7160" w:rsidRPr="00194E4E">
        <w:rPr>
          <w:rFonts w:asciiTheme="majorHAnsi" w:hAnsiTheme="majorHAnsi" w:cstheme="majorHAnsi"/>
          <w:lang w:val="en-US"/>
        </w:rPr>
        <w:t>to the national and international community</w:t>
      </w:r>
      <w:r w:rsidR="000B7882" w:rsidRPr="00194E4E">
        <w:rPr>
          <w:rFonts w:asciiTheme="majorHAnsi" w:hAnsiTheme="majorHAnsi" w:cstheme="majorHAnsi"/>
          <w:lang w:val="en-US"/>
        </w:rPr>
        <w:t>. A</w:t>
      </w:r>
      <w:r w:rsidR="002B7160" w:rsidRPr="00194E4E">
        <w:rPr>
          <w:rFonts w:asciiTheme="majorHAnsi" w:hAnsiTheme="majorHAnsi" w:cstheme="majorHAnsi"/>
          <w:lang w:val="en-US"/>
        </w:rPr>
        <w:t>l</w:t>
      </w:r>
      <w:r w:rsidR="000B7882" w:rsidRPr="00194E4E">
        <w:rPr>
          <w:rFonts w:asciiTheme="majorHAnsi" w:hAnsiTheme="majorHAnsi" w:cstheme="majorHAnsi"/>
          <w:lang w:val="en-US"/>
        </w:rPr>
        <w:t xml:space="preserve">so, </w:t>
      </w:r>
      <w:r w:rsidR="002B7160" w:rsidRPr="00194E4E">
        <w:rPr>
          <w:rFonts w:asciiTheme="majorHAnsi" w:hAnsiTheme="majorHAnsi" w:cstheme="majorHAnsi"/>
          <w:lang w:val="en-US"/>
        </w:rPr>
        <w:t xml:space="preserve">the </w:t>
      </w:r>
      <w:r w:rsidR="00E116B7" w:rsidRPr="00194E4E">
        <w:rPr>
          <w:rFonts w:asciiTheme="majorHAnsi" w:hAnsiTheme="majorHAnsi" w:cstheme="majorHAnsi"/>
          <w:lang w:val="en-US"/>
        </w:rPr>
        <w:t>LGCC establ</w:t>
      </w:r>
      <w:r w:rsidR="002B7160" w:rsidRPr="00194E4E">
        <w:rPr>
          <w:rFonts w:asciiTheme="majorHAnsi" w:hAnsiTheme="majorHAnsi" w:cstheme="majorHAnsi"/>
          <w:lang w:val="en-US"/>
        </w:rPr>
        <w:t>ished the creation of the</w:t>
      </w:r>
      <w:r w:rsidR="00E116B7" w:rsidRPr="00194E4E">
        <w:rPr>
          <w:rFonts w:asciiTheme="majorHAnsi" w:hAnsiTheme="majorHAnsi" w:cstheme="majorHAnsi"/>
          <w:lang w:val="en-US"/>
        </w:rPr>
        <w:t xml:space="preserve"> INECC (</w:t>
      </w:r>
      <w:r w:rsidR="002B7160" w:rsidRPr="00194E4E">
        <w:rPr>
          <w:rFonts w:asciiTheme="majorHAnsi" w:hAnsiTheme="majorHAnsi" w:cstheme="majorHAnsi"/>
          <w:lang w:val="en-US"/>
        </w:rPr>
        <w:t xml:space="preserve">previously the National Ecology Institute </w:t>
      </w:r>
      <w:r w:rsidR="00E116B7" w:rsidRPr="00194E4E">
        <w:rPr>
          <w:rFonts w:asciiTheme="majorHAnsi" w:hAnsiTheme="majorHAnsi" w:cstheme="majorHAnsi"/>
          <w:lang w:val="en-US"/>
        </w:rPr>
        <w:t xml:space="preserve">-INE-), </w:t>
      </w:r>
      <w:r w:rsidR="00330B4E">
        <w:rPr>
          <w:rFonts w:asciiTheme="majorHAnsi" w:hAnsiTheme="majorHAnsi" w:cstheme="majorHAnsi"/>
          <w:lang w:val="en-US"/>
        </w:rPr>
        <w:t xml:space="preserve">as </w:t>
      </w:r>
      <w:r w:rsidR="002B7160" w:rsidRPr="00194E4E">
        <w:rPr>
          <w:rFonts w:asciiTheme="majorHAnsi" w:hAnsiTheme="majorHAnsi" w:cstheme="majorHAnsi"/>
          <w:lang w:val="en-US"/>
        </w:rPr>
        <w:t xml:space="preserve">the organization in charge of </w:t>
      </w:r>
      <w:r w:rsidR="0043738A">
        <w:rPr>
          <w:rFonts w:asciiTheme="majorHAnsi" w:hAnsiTheme="majorHAnsi" w:cstheme="majorHAnsi"/>
          <w:lang w:val="en-US"/>
        </w:rPr>
        <w:t>the</w:t>
      </w:r>
      <w:r w:rsidR="0043738A" w:rsidRPr="00194E4E">
        <w:rPr>
          <w:rFonts w:asciiTheme="majorHAnsi" w:hAnsiTheme="majorHAnsi" w:cstheme="majorHAnsi"/>
          <w:lang w:val="en-US"/>
        </w:rPr>
        <w:t xml:space="preserve"> </w:t>
      </w:r>
      <w:r w:rsidR="002B7160" w:rsidRPr="00194E4E">
        <w:rPr>
          <w:rFonts w:asciiTheme="majorHAnsi" w:hAnsiTheme="majorHAnsi" w:cstheme="majorHAnsi"/>
          <w:lang w:val="en-US"/>
        </w:rPr>
        <w:t>integration</w:t>
      </w:r>
      <w:r w:rsidR="00330B4E" w:rsidRPr="00330B4E">
        <w:rPr>
          <w:rFonts w:asciiTheme="majorHAnsi" w:hAnsiTheme="majorHAnsi" w:cstheme="majorHAnsi"/>
          <w:lang w:val="en-US"/>
        </w:rPr>
        <w:t xml:space="preserve"> </w:t>
      </w:r>
      <w:r w:rsidR="00330B4E">
        <w:rPr>
          <w:rFonts w:asciiTheme="majorHAnsi" w:hAnsiTheme="majorHAnsi" w:cstheme="majorHAnsi"/>
          <w:lang w:val="en-US"/>
        </w:rPr>
        <w:t xml:space="preserve">of </w:t>
      </w:r>
      <w:r w:rsidR="00330B4E" w:rsidRPr="00194E4E">
        <w:rPr>
          <w:rFonts w:asciiTheme="majorHAnsi" w:hAnsiTheme="majorHAnsi" w:cstheme="majorHAnsi"/>
          <w:lang w:val="en-US"/>
        </w:rPr>
        <w:t>the Sixth National Communication</w:t>
      </w:r>
      <w:r w:rsidR="00330B4E">
        <w:rPr>
          <w:rFonts w:asciiTheme="majorHAnsi" w:hAnsiTheme="majorHAnsi" w:cstheme="majorHAnsi"/>
          <w:lang w:val="en-US"/>
        </w:rPr>
        <w:t xml:space="preserve">. </w:t>
      </w:r>
      <w:r w:rsidR="00AD4682">
        <w:rPr>
          <w:rFonts w:asciiTheme="majorHAnsi" w:hAnsiTheme="majorHAnsi" w:cstheme="majorHAnsi"/>
          <w:lang w:val="en-US"/>
        </w:rPr>
        <w:t>INEC</w:t>
      </w:r>
      <w:r w:rsidR="00330B4E">
        <w:rPr>
          <w:rFonts w:asciiTheme="majorHAnsi" w:hAnsiTheme="majorHAnsi" w:cstheme="majorHAnsi"/>
          <w:lang w:val="en-US"/>
        </w:rPr>
        <w:t xml:space="preserve">C </w:t>
      </w:r>
      <w:r w:rsidR="007E432C" w:rsidRPr="00194E4E">
        <w:rPr>
          <w:rFonts w:asciiTheme="majorHAnsi" w:hAnsiTheme="majorHAnsi" w:cstheme="majorHAnsi"/>
          <w:lang w:val="en-US"/>
        </w:rPr>
        <w:t xml:space="preserve">was also in a consolidation process due to new functions and </w:t>
      </w:r>
      <w:r w:rsidR="00106F26" w:rsidRPr="00194E4E">
        <w:rPr>
          <w:rFonts w:asciiTheme="majorHAnsi" w:hAnsiTheme="majorHAnsi" w:cstheme="majorHAnsi"/>
          <w:lang w:val="en-US"/>
        </w:rPr>
        <w:t xml:space="preserve">organic </w:t>
      </w:r>
      <w:r w:rsidR="007E432C" w:rsidRPr="00194E4E">
        <w:rPr>
          <w:rFonts w:asciiTheme="majorHAnsi" w:hAnsiTheme="majorHAnsi" w:cstheme="majorHAnsi"/>
          <w:lang w:val="en-US"/>
        </w:rPr>
        <w:t xml:space="preserve">structure </w:t>
      </w:r>
      <w:r w:rsidR="00106F26" w:rsidRPr="00194E4E">
        <w:rPr>
          <w:rFonts w:asciiTheme="majorHAnsi" w:hAnsiTheme="majorHAnsi" w:cstheme="majorHAnsi"/>
          <w:lang w:val="en-US"/>
        </w:rPr>
        <w:t>provided by the</w:t>
      </w:r>
      <w:r w:rsidR="00330B4E">
        <w:rPr>
          <w:rFonts w:asciiTheme="majorHAnsi" w:hAnsiTheme="majorHAnsi" w:cstheme="majorHAnsi"/>
          <w:lang w:val="en-US"/>
        </w:rPr>
        <w:t xml:space="preserve"> 2012</w:t>
      </w:r>
      <w:r w:rsidR="00106F26" w:rsidRPr="00194E4E">
        <w:rPr>
          <w:rFonts w:asciiTheme="majorHAnsi" w:hAnsiTheme="majorHAnsi" w:cstheme="majorHAnsi"/>
          <w:lang w:val="en-US"/>
        </w:rPr>
        <w:t xml:space="preserve"> law</w:t>
      </w:r>
      <w:r w:rsidR="00E116B7" w:rsidRPr="00194E4E">
        <w:rPr>
          <w:rFonts w:asciiTheme="majorHAnsi" w:hAnsiTheme="majorHAnsi" w:cstheme="majorHAnsi"/>
          <w:lang w:val="en-US"/>
        </w:rPr>
        <w:t xml:space="preserve">. </w:t>
      </w:r>
      <w:r w:rsidR="002F719D" w:rsidRPr="00194E4E">
        <w:rPr>
          <w:rFonts w:asciiTheme="majorHAnsi" w:hAnsiTheme="majorHAnsi" w:cstheme="majorHAnsi"/>
          <w:lang w:val="en-US"/>
        </w:rPr>
        <w:t>At the sixteenth session</w:t>
      </w:r>
      <w:r w:rsidR="000B7882" w:rsidRPr="00194E4E">
        <w:rPr>
          <w:rFonts w:asciiTheme="majorHAnsi" w:hAnsiTheme="majorHAnsi" w:cstheme="majorHAnsi"/>
          <w:lang w:val="en-US"/>
        </w:rPr>
        <w:t>, COP 16 decid</w:t>
      </w:r>
      <w:r w:rsidR="002F719D" w:rsidRPr="00194E4E">
        <w:rPr>
          <w:rFonts w:asciiTheme="majorHAnsi" w:hAnsiTheme="majorHAnsi" w:cstheme="majorHAnsi"/>
          <w:lang w:val="en-US"/>
        </w:rPr>
        <w:t xml:space="preserve">ed that </w:t>
      </w:r>
      <w:r w:rsidR="00330B4E">
        <w:rPr>
          <w:rFonts w:asciiTheme="majorHAnsi" w:hAnsiTheme="majorHAnsi" w:cstheme="majorHAnsi"/>
          <w:lang w:val="en-US"/>
        </w:rPr>
        <w:t xml:space="preserve">developing </w:t>
      </w:r>
      <w:r w:rsidR="006A3056" w:rsidRPr="00194E4E">
        <w:rPr>
          <w:rFonts w:asciiTheme="majorHAnsi" w:hAnsiTheme="majorHAnsi" w:cstheme="majorHAnsi"/>
          <w:lang w:val="en-US"/>
        </w:rPr>
        <w:t>countries should</w:t>
      </w:r>
      <w:r w:rsidR="002F719D" w:rsidRPr="00194E4E">
        <w:rPr>
          <w:rFonts w:asciiTheme="majorHAnsi" w:hAnsiTheme="majorHAnsi" w:cstheme="majorHAnsi"/>
          <w:lang w:val="en-US"/>
        </w:rPr>
        <w:t xml:space="preserve"> also present biennial update reports </w:t>
      </w:r>
      <w:r w:rsidR="000B7882" w:rsidRPr="00194E4E">
        <w:rPr>
          <w:rFonts w:asciiTheme="majorHAnsi" w:hAnsiTheme="majorHAnsi" w:cstheme="majorHAnsi"/>
          <w:lang w:val="en-US"/>
        </w:rPr>
        <w:t xml:space="preserve">(BUR) </w:t>
      </w:r>
      <w:r w:rsidR="002F719D" w:rsidRPr="00194E4E">
        <w:rPr>
          <w:rFonts w:asciiTheme="majorHAnsi" w:hAnsiTheme="majorHAnsi" w:cstheme="majorHAnsi"/>
          <w:lang w:val="en-US"/>
        </w:rPr>
        <w:t>that contain updates</w:t>
      </w:r>
      <w:r w:rsidR="000B7882" w:rsidRPr="00194E4E">
        <w:rPr>
          <w:rFonts w:asciiTheme="majorHAnsi" w:hAnsiTheme="majorHAnsi" w:cstheme="majorHAnsi"/>
          <w:lang w:val="en-US"/>
        </w:rPr>
        <w:t xml:space="preserve">, </w:t>
      </w:r>
      <w:r w:rsidR="002F719D" w:rsidRPr="00194E4E">
        <w:rPr>
          <w:rFonts w:asciiTheme="majorHAnsi" w:hAnsiTheme="majorHAnsi" w:cstheme="majorHAnsi"/>
          <w:lang w:val="en-US"/>
        </w:rPr>
        <w:t>among others</w:t>
      </w:r>
      <w:r w:rsidR="000B7882" w:rsidRPr="00194E4E">
        <w:rPr>
          <w:rFonts w:asciiTheme="majorHAnsi" w:hAnsiTheme="majorHAnsi" w:cstheme="majorHAnsi"/>
          <w:lang w:val="en-US"/>
        </w:rPr>
        <w:t xml:space="preserve">, </w:t>
      </w:r>
      <w:r w:rsidR="002F719D" w:rsidRPr="00194E4E">
        <w:rPr>
          <w:rFonts w:asciiTheme="majorHAnsi" w:hAnsiTheme="majorHAnsi" w:cstheme="majorHAnsi"/>
          <w:lang w:val="en-US"/>
        </w:rPr>
        <w:t>of the national greenhouse gas databases</w:t>
      </w:r>
      <w:r w:rsidR="00CB759C" w:rsidRPr="00194E4E">
        <w:rPr>
          <w:rFonts w:asciiTheme="majorHAnsi" w:hAnsiTheme="majorHAnsi" w:cstheme="majorHAnsi"/>
          <w:lang w:val="en-US"/>
        </w:rPr>
        <w:t xml:space="preserve"> </w:t>
      </w:r>
      <w:r w:rsidR="00106F26" w:rsidRPr="00194E4E">
        <w:rPr>
          <w:rFonts w:asciiTheme="majorHAnsi" w:hAnsiTheme="majorHAnsi" w:cstheme="majorHAnsi"/>
          <w:lang w:val="en-US"/>
        </w:rPr>
        <w:t>and mitigation measures implemented</w:t>
      </w:r>
      <w:r w:rsidR="00CB759C" w:rsidRPr="00194E4E">
        <w:rPr>
          <w:rFonts w:asciiTheme="majorHAnsi" w:hAnsiTheme="majorHAnsi" w:cstheme="majorHAnsi"/>
          <w:lang w:val="en-US"/>
        </w:rPr>
        <w:t>,</w:t>
      </w:r>
      <w:r w:rsidR="000B7882" w:rsidRPr="00194E4E">
        <w:rPr>
          <w:rFonts w:asciiTheme="majorHAnsi" w:hAnsiTheme="majorHAnsi" w:cstheme="majorHAnsi"/>
          <w:lang w:val="en-US"/>
        </w:rPr>
        <w:t xml:space="preserve"> </w:t>
      </w:r>
      <w:r w:rsidR="002F719D" w:rsidRPr="00194E4E">
        <w:rPr>
          <w:rFonts w:asciiTheme="majorHAnsi" w:hAnsiTheme="majorHAnsi" w:cstheme="majorHAnsi"/>
          <w:lang w:val="en-US"/>
        </w:rPr>
        <w:t>which is why Mexico needs to present its Second Biennial Update Report.</w:t>
      </w:r>
    </w:p>
    <w:p w:rsidR="007F643C" w:rsidRPr="00194E4E" w:rsidRDefault="002F719D" w:rsidP="007F6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heme="majorHAnsi" w:hAnsiTheme="majorHAnsi" w:cstheme="majorHAnsi"/>
          <w:lang w:val="en-US"/>
        </w:rPr>
      </w:pPr>
      <w:r w:rsidRPr="00194E4E">
        <w:rPr>
          <w:rFonts w:asciiTheme="majorHAnsi" w:hAnsiTheme="majorHAnsi" w:cstheme="majorHAnsi"/>
          <w:lang w:val="en-US"/>
        </w:rPr>
        <w:t>However</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as a facilitating activity</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 xml:space="preserve">the </w:t>
      </w:r>
      <w:r w:rsidR="00411A98" w:rsidRPr="00194E4E">
        <w:rPr>
          <w:rFonts w:asciiTheme="majorHAnsi" w:hAnsiTheme="majorHAnsi" w:cstheme="majorHAnsi"/>
          <w:lang w:val="en-US"/>
        </w:rPr>
        <w:t>S</w:t>
      </w:r>
      <w:r w:rsidR="008E380B" w:rsidRPr="00194E4E">
        <w:rPr>
          <w:rFonts w:asciiTheme="majorHAnsi" w:hAnsiTheme="majorHAnsi" w:cstheme="majorHAnsi"/>
          <w:lang w:val="en-US"/>
        </w:rPr>
        <w:t>i</w:t>
      </w:r>
      <w:r w:rsidR="00411A98" w:rsidRPr="00194E4E">
        <w:rPr>
          <w:rFonts w:asciiTheme="majorHAnsi" w:hAnsiTheme="majorHAnsi" w:cstheme="majorHAnsi"/>
          <w:lang w:val="en-US"/>
        </w:rPr>
        <w:t>xt</w:t>
      </w:r>
      <w:r w:rsidR="008E380B" w:rsidRPr="00194E4E">
        <w:rPr>
          <w:rFonts w:asciiTheme="majorHAnsi" w:hAnsiTheme="majorHAnsi" w:cstheme="majorHAnsi"/>
          <w:lang w:val="en-US"/>
        </w:rPr>
        <w:t>h</w:t>
      </w:r>
      <w:r w:rsidR="00411A98" w:rsidRPr="00194E4E">
        <w:rPr>
          <w:rFonts w:asciiTheme="majorHAnsi" w:hAnsiTheme="majorHAnsi" w:cstheme="majorHAnsi"/>
          <w:lang w:val="en-US"/>
        </w:rPr>
        <w:t xml:space="preserve"> N</w:t>
      </w:r>
      <w:r w:rsidR="008E380B" w:rsidRPr="00194E4E">
        <w:rPr>
          <w:rFonts w:asciiTheme="majorHAnsi" w:hAnsiTheme="majorHAnsi" w:cstheme="majorHAnsi"/>
          <w:lang w:val="en-US"/>
        </w:rPr>
        <w:t>C</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 xml:space="preserve">was </w:t>
      </w:r>
      <w:r w:rsidR="008A0DE7" w:rsidRPr="00194E4E">
        <w:rPr>
          <w:rFonts w:asciiTheme="majorHAnsi" w:hAnsiTheme="majorHAnsi" w:cstheme="majorHAnsi"/>
          <w:lang w:val="en-US"/>
        </w:rPr>
        <w:t xml:space="preserve">not </w:t>
      </w:r>
      <w:r w:rsidR="008E380B" w:rsidRPr="00194E4E">
        <w:rPr>
          <w:rFonts w:asciiTheme="majorHAnsi" w:hAnsiTheme="majorHAnsi" w:cstheme="majorHAnsi"/>
          <w:lang w:val="en-US"/>
        </w:rPr>
        <w:t>focused on addressing issues</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but rather on generating and updating</w:t>
      </w:r>
      <w:r w:rsidR="00CB759C" w:rsidRPr="00194E4E">
        <w:rPr>
          <w:rFonts w:asciiTheme="majorHAnsi" w:hAnsiTheme="majorHAnsi" w:cstheme="majorHAnsi"/>
          <w:lang w:val="en-US"/>
        </w:rPr>
        <w:t xml:space="preserve"> information and</w:t>
      </w:r>
      <w:r w:rsidR="008E380B" w:rsidRPr="00194E4E">
        <w:rPr>
          <w:rFonts w:asciiTheme="majorHAnsi" w:hAnsiTheme="majorHAnsi" w:cstheme="majorHAnsi"/>
          <w:lang w:val="en-US"/>
        </w:rPr>
        <w:t xml:space="preserve"> knowledge</w:t>
      </w:r>
      <w:r w:rsidR="00411A98" w:rsidRPr="00194E4E">
        <w:rPr>
          <w:rFonts w:asciiTheme="majorHAnsi" w:hAnsiTheme="majorHAnsi" w:cstheme="majorHAnsi"/>
          <w:lang w:val="en-US"/>
        </w:rPr>
        <w:t>, de</w:t>
      </w:r>
      <w:r w:rsidR="008E380B" w:rsidRPr="00194E4E">
        <w:rPr>
          <w:rFonts w:asciiTheme="majorHAnsi" w:hAnsiTheme="majorHAnsi" w:cstheme="majorHAnsi"/>
          <w:lang w:val="en-US"/>
        </w:rPr>
        <w:t>veloping</w:t>
      </w:r>
      <w:r w:rsidR="00411A98" w:rsidRPr="00194E4E">
        <w:rPr>
          <w:rFonts w:asciiTheme="majorHAnsi" w:hAnsiTheme="majorHAnsi" w:cstheme="majorHAnsi"/>
          <w:lang w:val="en-US"/>
        </w:rPr>
        <w:t xml:space="preserve"> capaci</w:t>
      </w:r>
      <w:r w:rsidR="008E380B" w:rsidRPr="00194E4E">
        <w:rPr>
          <w:rFonts w:asciiTheme="majorHAnsi" w:hAnsiTheme="majorHAnsi" w:cstheme="majorHAnsi"/>
          <w:lang w:val="en-US"/>
        </w:rPr>
        <w:t>ties and</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tools</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to strengthen</w:t>
      </w:r>
      <w:r w:rsidR="00411A98" w:rsidRPr="00194E4E">
        <w:rPr>
          <w:rFonts w:asciiTheme="majorHAnsi" w:hAnsiTheme="majorHAnsi" w:cstheme="majorHAnsi"/>
          <w:lang w:val="en-US"/>
        </w:rPr>
        <w:t xml:space="preserve"> institu</w:t>
      </w:r>
      <w:r w:rsidR="008E380B" w:rsidRPr="00194E4E">
        <w:rPr>
          <w:rFonts w:asciiTheme="majorHAnsi" w:hAnsiTheme="majorHAnsi" w:cstheme="majorHAnsi"/>
          <w:lang w:val="en-US"/>
        </w:rPr>
        <w:t>t</w:t>
      </w:r>
      <w:r w:rsidR="00411A98" w:rsidRPr="00194E4E">
        <w:rPr>
          <w:rFonts w:asciiTheme="majorHAnsi" w:hAnsiTheme="majorHAnsi" w:cstheme="majorHAnsi"/>
          <w:lang w:val="en-US"/>
        </w:rPr>
        <w:t xml:space="preserve">ions </w:t>
      </w:r>
      <w:r w:rsidR="008E380B" w:rsidRPr="00194E4E">
        <w:rPr>
          <w:rFonts w:asciiTheme="majorHAnsi" w:hAnsiTheme="majorHAnsi" w:cstheme="majorHAnsi"/>
          <w:lang w:val="en-US"/>
        </w:rPr>
        <w:t>and</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inter</w:t>
      </w:r>
      <w:r w:rsidR="008A0DE7" w:rsidRPr="00194E4E">
        <w:rPr>
          <w:rFonts w:asciiTheme="majorHAnsi" w:hAnsiTheme="majorHAnsi" w:cstheme="majorHAnsi"/>
          <w:lang w:val="en-US"/>
        </w:rPr>
        <w:t>-</w:t>
      </w:r>
      <w:r w:rsidR="008E380B" w:rsidRPr="00194E4E">
        <w:rPr>
          <w:rFonts w:asciiTheme="majorHAnsi" w:hAnsiTheme="majorHAnsi" w:cstheme="majorHAnsi"/>
          <w:lang w:val="en-US"/>
        </w:rPr>
        <w:t xml:space="preserve">institutional </w:t>
      </w:r>
      <w:r w:rsidR="00411A98" w:rsidRPr="00194E4E">
        <w:rPr>
          <w:rFonts w:asciiTheme="majorHAnsi" w:hAnsiTheme="majorHAnsi" w:cstheme="majorHAnsi"/>
          <w:lang w:val="en-US"/>
        </w:rPr>
        <w:t>coordina</w:t>
      </w:r>
      <w:r w:rsidR="008E380B" w:rsidRPr="00194E4E">
        <w:rPr>
          <w:rFonts w:asciiTheme="majorHAnsi" w:hAnsiTheme="majorHAnsi" w:cstheme="majorHAnsi"/>
          <w:lang w:val="en-US"/>
        </w:rPr>
        <w:t>t</w:t>
      </w:r>
      <w:r w:rsidR="00411A98" w:rsidRPr="00194E4E">
        <w:rPr>
          <w:rFonts w:asciiTheme="majorHAnsi" w:hAnsiTheme="majorHAnsi" w:cstheme="majorHAnsi"/>
          <w:lang w:val="en-US"/>
        </w:rPr>
        <w:t>i</w:t>
      </w:r>
      <w:r w:rsidR="008E380B" w:rsidRPr="00194E4E">
        <w:rPr>
          <w:rFonts w:asciiTheme="majorHAnsi" w:hAnsiTheme="majorHAnsi" w:cstheme="majorHAnsi"/>
          <w:lang w:val="en-US"/>
        </w:rPr>
        <w:t>o</w:t>
      </w:r>
      <w:r w:rsidR="00411A98" w:rsidRPr="00194E4E">
        <w:rPr>
          <w:rFonts w:asciiTheme="majorHAnsi" w:hAnsiTheme="majorHAnsi" w:cstheme="majorHAnsi"/>
          <w:lang w:val="en-US"/>
        </w:rPr>
        <w:t>n, incorpora</w:t>
      </w:r>
      <w:r w:rsidR="008E380B" w:rsidRPr="00194E4E">
        <w:rPr>
          <w:rFonts w:asciiTheme="majorHAnsi" w:hAnsiTheme="majorHAnsi" w:cstheme="majorHAnsi"/>
          <w:lang w:val="en-US"/>
        </w:rPr>
        <w:t>te</w:t>
      </w:r>
      <w:r w:rsidR="00411A98" w:rsidRPr="00194E4E">
        <w:rPr>
          <w:rFonts w:asciiTheme="majorHAnsi" w:hAnsiTheme="majorHAnsi" w:cstheme="majorHAnsi"/>
          <w:lang w:val="en-US"/>
        </w:rPr>
        <w:t xml:space="preserve"> </w:t>
      </w:r>
      <w:r w:rsidR="008E380B" w:rsidRPr="00194E4E">
        <w:rPr>
          <w:rFonts w:asciiTheme="majorHAnsi" w:hAnsiTheme="majorHAnsi" w:cstheme="majorHAnsi"/>
          <w:lang w:val="en-US"/>
        </w:rPr>
        <w:t xml:space="preserve">the perspective of gender in climate policy </w:t>
      </w:r>
      <w:r w:rsidR="00CB759C" w:rsidRPr="00194E4E">
        <w:rPr>
          <w:rFonts w:asciiTheme="majorHAnsi" w:hAnsiTheme="majorHAnsi" w:cstheme="majorHAnsi"/>
          <w:lang w:val="en-US"/>
        </w:rPr>
        <w:t>to</w:t>
      </w:r>
      <w:r w:rsidR="008E380B" w:rsidRPr="00194E4E">
        <w:rPr>
          <w:rFonts w:asciiTheme="majorHAnsi" w:hAnsiTheme="majorHAnsi" w:cstheme="majorHAnsi"/>
          <w:lang w:val="en-US"/>
        </w:rPr>
        <w:t xml:space="preserve"> allow the integration of climate change strategies within the framework of Mexico´s development policies and to comply with its commitments </w:t>
      </w:r>
      <w:r w:rsidR="00AF2852">
        <w:rPr>
          <w:rFonts w:asciiTheme="majorHAnsi" w:hAnsiTheme="majorHAnsi" w:cstheme="majorHAnsi"/>
          <w:lang w:val="en-US"/>
        </w:rPr>
        <w:t>to</w:t>
      </w:r>
      <w:r w:rsidR="008E380B" w:rsidRPr="00194E4E">
        <w:rPr>
          <w:rFonts w:asciiTheme="majorHAnsi" w:hAnsiTheme="majorHAnsi" w:cstheme="majorHAnsi"/>
          <w:lang w:val="en-US"/>
        </w:rPr>
        <w:t xml:space="preserve"> the UNFCCC </w:t>
      </w:r>
      <w:r w:rsidR="00E811F5" w:rsidRPr="00194E4E">
        <w:rPr>
          <w:rFonts w:asciiTheme="majorHAnsi" w:hAnsiTheme="majorHAnsi" w:cstheme="majorHAnsi"/>
          <w:lang w:val="en-US"/>
        </w:rPr>
        <w:t>(spec</w:t>
      </w:r>
      <w:r w:rsidR="008E380B" w:rsidRPr="00194E4E">
        <w:rPr>
          <w:rFonts w:asciiTheme="majorHAnsi" w:hAnsiTheme="majorHAnsi" w:cstheme="majorHAnsi"/>
          <w:lang w:val="en-US"/>
        </w:rPr>
        <w:t>i</w:t>
      </w:r>
      <w:r w:rsidR="00E811F5" w:rsidRPr="00194E4E">
        <w:rPr>
          <w:rFonts w:asciiTheme="majorHAnsi" w:hAnsiTheme="majorHAnsi" w:cstheme="majorHAnsi"/>
          <w:lang w:val="en-US"/>
        </w:rPr>
        <w:t>fic</w:t>
      </w:r>
      <w:r w:rsidR="008E380B" w:rsidRPr="00194E4E">
        <w:rPr>
          <w:rFonts w:asciiTheme="majorHAnsi" w:hAnsiTheme="majorHAnsi" w:cstheme="majorHAnsi"/>
          <w:lang w:val="en-US"/>
        </w:rPr>
        <w:t>ally the integration and presentation of the Sixth NC and Second BUR</w:t>
      </w:r>
      <w:r w:rsidR="00E811F5" w:rsidRPr="00194E4E">
        <w:rPr>
          <w:rFonts w:asciiTheme="majorHAnsi" w:hAnsiTheme="majorHAnsi" w:cstheme="majorHAnsi"/>
          <w:lang w:val="en-US"/>
        </w:rPr>
        <w:t>)</w:t>
      </w:r>
      <w:r w:rsidR="00411A98" w:rsidRPr="00194E4E">
        <w:rPr>
          <w:rFonts w:asciiTheme="majorHAnsi" w:hAnsiTheme="majorHAnsi" w:cstheme="majorHAnsi"/>
          <w:lang w:val="en-US"/>
        </w:rPr>
        <w:t xml:space="preserve">. </w:t>
      </w:r>
    </w:p>
    <w:p w:rsidR="00411A98" w:rsidRDefault="001911CA" w:rsidP="007F6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heme="majorHAnsi" w:hAnsiTheme="majorHAnsi" w:cstheme="majorHAnsi"/>
          <w:lang w:val="en-US"/>
        </w:rPr>
      </w:pPr>
      <w:r w:rsidRPr="00194E4E">
        <w:rPr>
          <w:rFonts w:asciiTheme="majorHAnsi" w:hAnsiTheme="majorHAnsi" w:cstheme="majorHAnsi"/>
          <w:lang w:val="en-US"/>
        </w:rPr>
        <w:t xml:space="preserve">The former </w:t>
      </w:r>
      <w:r w:rsidR="0043738A">
        <w:rPr>
          <w:rFonts w:asciiTheme="majorHAnsi" w:hAnsiTheme="majorHAnsi" w:cstheme="majorHAnsi"/>
          <w:lang w:val="en-US"/>
        </w:rPr>
        <w:t xml:space="preserve">was </w:t>
      </w:r>
      <w:r w:rsidRPr="00194E4E">
        <w:rPr>
          <w:rFonts w:asciiTheme="majorHAnsi" w:hAnsiTheme="majorHAnsi" w:cstheme="majorHAnsi"/>
          <w:lang w:val="en-US"/>
        </w:rPr>
        <w:t xml:space="preserve">planned </w:t>
      </w:r>
      <w:r w:rsidR="0043738A">
        <w:rPr>
          <w:rFonts w:asciiTheme="majorHAnsi" w:hAnsiTheme="majorHAnsi" w:cstheme="majorHAnsi"/>
          <w:lang w:val="en-US"/>
        </w:rPr>
        <w:t>to be d</w:t>
      </w:r>
      <w:r w:rsidR="00C5316D">
        <w:rPr>
          <w:rFonts w:asciiTheme="majorHAnsi" w:hAnsiTheme="majorHAnsi" w:cstheme="majorHAnsi"/>
          <w:lang w:val="en-US"/>
        </w:rPr>
        <w:t>eveloped</w:t>
      </w:r>
      <w:r w:rsidR="0043738A">
        <w:rPr>
          <w:rFonts w:asciiTheme="majorHAnsi" w:hAnsiTheme="majorHAnsi" w:cstheme="majorHAnsi"/>
          <w:lang w:val="en-US"/>
        </w:rPr>
        <w:t xml:space="preserve"> throughout five </w:t>
      </w:r>
      <w:r w:rsidRPr="00194E4E">
        <w:rPr>
          <w:rFonts w:asciiTheme="majorHAnsi" w:hAnsiTheme="majorHAnsi" w:cstheme="majorHAnsi"/>
          <w:lang w:val="en-US"/>
        </w:rPr>
        <w:t>specific objectives on the topics of</w:t>
      </w:r>
      <w:r w:rsidR="009853DD">
        <w:rPr>
          <w:rFonts w:asciiTheme="majorHAnsi" w:hAnsiTheme="majorHAnsi" w:cstheme="majorHAnsi"/>
          <w:lang w:val="en-US"/>
        </w:rPr>
        <w:t xml:space="preserve">: </w:t>
      </w:r>
      <w:r w:rsidRPr="00194E4E">
        <w:rPr>
          <w:rFonts w:asciiTheme="majorHAnsi" w:hAnsiTheme="majorHAnsi" w:cstheme="majorHAnsi"/>
          <w:lang w:val="en-US"/>
        </w:rPr>
        <w:t>emissions database</w:t>
      </w:r>
      <w:r w:rsidR="00411A98" w:rsidRPr="00194E4E">
        <w:rPr>
          <w:rFonts w:asciiTheme="majorHAnsi" w:hAnsiTheme="majorHAnsi" w:cstheme="majorHAnsi"/>
          <w:lang w:val="en-US"/>
        </w:rPr>
        <w:t xml:space="preserve">, </w:t>
      </w:r>
      <w:r w:rsidRPr="00194E4E">
        <w:rPr>
          <w:rFonts w:asciiTheme="majorHAnsi" w:hAnsiTheme="majorHAnsi" w:cstheme="majorHAnsi"/>
          <w:lang w:val="en-US"/>
        </w:rPr>
        <w:t xml:space="preserve">mitigation activities and low emissions development strategies </w:t>
      </w:r>
      <w:r w:rsidR="007F643C" w:rsidRPr="00194E4E">
        <w:rPr>
          <w:rFonts w:asciiTheme="majorHAnsi" w:hAnsiTheme="majorHAnsi" w:cstheme="majorHAnsi"/>
          <w:lang w:val="en-US"/>
        </w:rPr>
        <w:t>(LEDS), evalua</w:t>
      </w:r>
      <w:r w:rsidRPr="00194E4E">
        <w:rPr>
          <w:rFonts w:asciiTheme="majorHAnsi" w:hAnsiTheme="majorHAnsi" w:cstheme="majorHAnsi"/>
          <w:lang w:val="en-US"/>
        </w:rPr>
        <w:t>t</w:t>
      </w:r>
      <w:r w:rsidR="007F643C" w:rsidRPr="00194E4E">
        <w:rPr>
          <w:rFonts w:asciiTheme="majorHAnsi" w:hAnsiTheme="majorHAnsi" w:cstheme="majorHAnsi"/>
          <w:lang w:val="en-US"/>
        </w:rPr>
        <w:t>i</w:t>
      </w:r>
      <w:r w:rsidRPr="00194E4E">
        <w:rPr>
          <w:rFonts w:asciiTheme="majorHAnsi" w:hAnsiTheme="majorHAnsi" w:cstheme="majorHAnsi"/>
          <w:lang w:val="en-US"/>
        </w:rPr>
        <w:t>o</w:t>
      </w:r>
      <w:r w:rsidR="007F643C" w:rsidRPr="00194E4E">
        <w:rPr>
          <w:rFonts w:asciiTheme="majorHAnsi" w:hAnsiTheme="majorHAnsi" w:cstheme="majorHAnsi"/>
          <w:lang w:val="en-US"/>
        </w:rPr>
        <w:t xml:space="preserve">n </w:t>
      </w:r>
      <w:r w:rsidRPr="00194E4E">
        <w:rPr>
          <w:rFonts w:asciiTheme="majorHAnsi" w:hAnsiTheme="majorHAnsi" w:cstheme="majorHAnsi"/>
          <w:lang w:val="en-US"/>
        </w:rPr>
        <w:t>of</w:t>
      </w:r>
      <w:r w:rsidR="007F643C" w:rsidRPr="00194E4E">
        <w:rPr>
          <w:rFonts w:asciiTheme="majorHAnsi" w:hAnsiTheme="majorHAnsi" w:cstheme="majorHAnsi"/>
          <w:lang w:val="en-US"/>
        </w:rPr>
        <w:t xml:space="preserve"> </w:t>
      </w:r>
      <w:r w:rsidRPr="00194E4E">
        <w:rPr>
          <w:rFonts w:asciiTheme="majorHAnsi" w:hAnsiTheme="majorHAnsi" w:cstheme="majorHAnsi"/>
          <w:lang w:val="en-US"/>
        </w:rPr>
        <w:t xml:space="preserve">vulnerability </w:t>
      </w:r>
      <w:r w:rsidR="00194E4E" w:rsidRPr="00194E4E">
        <w:rPr>
          <w:rFonts w:asciiTheme="majorHAnsi" w:hAnsiTheme="majorHAnsi" w:cstheme="majorHAnsi"/>
          <w:lang w:val="en-US"/>
        </w:rPr>
        <w:t>impacts,</w:t>
      </w:r>
      <w:r w:rsidR="007F643C" w:rsidRPr="00194E4E">
        <w:rPr>
          <w:rFonts w:asciiTheme="majorHAnsi" w:hAnsiTheme="majorHAnsi" w:cstheme="majorHAnsi"/>
          <w:lang w:val="en-US"/>
        </w:rPr>
        <w:t xml:space="preserve"> </w:t>
      </w:r>
      <w:r w:rsidRPr="00194E4E">
        <w:rPr>
          <w:rFonts w:asciiTheme="majorHAnsi" w:hAnsiTheme="majorHAnsi" w:cstheme="majorHAnsi"/>
          <w:lang w:val="en-US"/>
        </w:rPr>
        <w:t>and</w:t>
      </w:r>
      <w:r w:rsidR="007F643C" w:rsidRPr="00194E4E">
        <w:rPr>
          <w:rFonts w:asciiTheme="majorHAnsi" w:hAnsiTheme="majorHAnsi" w:cstheme="majorHAnsi"/>
          <w:lang w:val="en-US"/>
        </w:rPr>
        <w:t xml:space="preserve"> identifica</w:t>
      </w:r>
      <w:r w:rsidRPr="00194E4E">
        <w:rPr>
          <w:rFonts w:asciiTheme="majorHAnsi" w:hAnsiTheme="majorHAnsi" w:cstheme="majorHAnsi"/>
          <w:lang w:val="en-US"/>
        </w:rPr>
        <w:t>t</w:t>
      </w:r>
      <w:r w:rsidR="007F643C" w:rsidRPr="00194E4E">
        <w:rPr>
          <w:rFonts w:asciiTheme="majorHAnsi" w:hAnsiTheme="majorHAnsi" w:cstheme="majorHAnsi"/>
          <w:lang w:val="en-US"/>
        </w:rPr>
        <w:t>i</w:t>
      </w:r>
      <w:r w:rsidRPr="00194E4E">
        <w:rPr>
          <w:rFonts w:asciiTheme="majorHAnsi" w:hAnsiTheme="majorHAnsi" w:cstheme="majorHAnsi"/>
          <w:lang w:val="en-US"/>
        </w:rPr>
        <w:t>o</w:t>
      </w:r>
      <w:r w:rsidR="007F643C" w:rsidRPr="00194E4E">
        <w:rPr>
          <w:rFonts w:asciiTheme="majorHAnsi" w:hAnsiTheme="majorHAnsi" w:cstheme="majorHAnsi"/>
          <w:lang w:val="en-US"/>
        </w:rPr>
        <w:t xml:space="preserve">n </w:t>
      </w:r>
      <w:r w:rsidRPr="00194E4E">
        <w:rPr>
          <w:rFonts w:asciiTheme="majorHAnsi" w:hAnsiTheme="majorHAnsi" w:cstheme="majorHAnsi"/>
          <w:lang w:val="en-US"/>
        </w:rPr>
        <w:t xml:space="preserve">of adaptation </w:t>
      </w:r>
      <w:r w:rsidR="00CB759C" w:rsidRPr="00194E4E">
        <w:rPr>
          <w:rFonts w:asciiTheme="majorHAnsi" w:hAnsiTheme="majorHAnsi" w:cstheme="majorHAnsi"/>
          <w:lang w:val="en-US"/>
        </w:rPr>
        <w:t xml:space="preserve">measures </w:t>
      </w:r>
      <w:r w:rsidRPr="00194E4E">
        <w:rPr>
          <w:rFonts w:asciiTheme="majorHAnsi" w:hAnsiTheme="majorHAnsi" w:cstheme="majorHAnsi"/>
          <w:lang w:val="en-US"/>
        </w:rPr>
        <w:t>based on ecosystems</w:t>
      </w:r>
      <w:r w:rsidR="007F643C" w:rsidRPr="00194E4E">
        <w:rPr>
          <w:rFonts w:asciiTheme="majorHAnsi" w:hAnsiTheme="majorHAnsi" w:cstheme="majorHAnsi"/>
          <w:lang w:val="en-US"/>
        </w:rPr>
        <w:t>, genera</w:t>
      </w:r>
      <w:r w:rsidRPr="00194E4E">
        <w:rPr>
          <w:rFonts w:asciiTheme="majorHAnsi" w:hAnsiTheme="majorHAnsi" w:cstheme="majorHAnsi"/>
          <w:lang w:val="en-US"/>
        </w:rPr>
        <w:t>t</w:t>
      </w:r>
      <w:r w:rsidR="007F643C" w:rsidRPr="00194E4E">
        <w:rPr>
          <w:rFonts w:asciiTheme="majorHAnsi" w:hAnsiTheme="majorHAnsi" w:cstheme="majorHAnsi"/>
          <w:lang w:val="en-US"/>
        </w:rPr>
        <w:t>i</w:t>
      </w:r>
      <w:r w:rsidRPr="00194E4E">
        <w:rPr>
          <w:rFonts w:asciiTheme="majorHAnsi" w:hAnsiTheme="majorHAnsi" w:cstheme="majorHAnsi"/>
          <w:lang w:val="en-US"/>
        </w:rPr>
        <w:t>o</w:t>
      </w:r>
      <w:r w:rsidR="007F643C" w:rsidRPr="00194E4E">
        <w:rPr>
          <w:rFonts w:asciiTheme="majorHAnsi" w:hAnsiTheme="majorHAnsi" w:cstheme="majorHAnsi"/>
          <w:lang w:val="en-US"/>
        </w:rPr>
        <w:t xml:space="preserve">n </w:t>
      </w:r>
      <w:r w:rsidRPr="00194E4E">
        <w:rPr>
          <w:rFonts w:asciiTheme="majorHAnsi" w:hAnsiTheme="majorHAnsi" w:cstheme="majorHAnsi"/>
          <w:lang w:val="en-US"/>
        </w:rPr>
        <w:t>and</w:t>
      </w:r>
      <w:r w:rsidR="007F643C" w:rsidRPr="00194E4E">
        <w:rPr>
          <w:rFonts w:asciiTheme="majorHAnsi" w:hAnsiTheme="majorHAnsi" w:cstheme="majorHAnsi"/>
          <w:lang w:val="en-US"/>
        </w:rPr>
        <w:t xml:space="preserve"> compila</w:t>
      </w:r>
      <w:r w:rsidRPr="00194E4E">
        <w:rPr>
          <w:rFonts w:asciiTheme="majorHAnsi" w:hAnsiTheme="majorHAnsi" w:cstheme="majorHAnsi"/>
          <w:lang w:val="en-US"/>
        </w:rPr>
        <w:t>t</w:t>
      </w:r>
      <w:r w:rsidR="007F643C" w:rsidRPr="00194E4E">
        <w:rPr>
          <w:rFonts w:asciiTheme="majorHAnsi" w:hAnsiTheme="majorHAnsi" w:cstheme="majorHAnsi"/>
          <w:lang w:val="en-US"/>
        </w:rPr>
        <w:t>i</w:t>
      </w:r>
      <w:r w:rsidRPr="00194E4E">
        <w:rPr>
          <w:rFonts w:asciiTheme="majorHAnsi" w:hAnsiTheme="majorHAnsi" w:cstheme="majorHAnsi"/>
          <w:lang w:val="en-US"/>
        </w:rPr>
        <w:t>o</w:t>
      </w:r>
      <w:r w:rsidR="007F643C" w:rsidRPr="00194E4E">
        <w:rPr>
          <w:rFonts w:asciiTheme="majorHAnsi" w:hAnsiTheme="majorHAnsi" w:cstheme="majorHAnsi"/>
          <w:lang w:val="en-US"/>
        </w:rPr>
        <w:t>n</w:t>
      </w:r>
      <w:r w:rsidR="009853DD">
        <w:rPr>
          <w:rFonts w:asciiTheme="majorHAnsi" w:hAnsiTheme="majorHAnsi" w:cstheme="majorHAnsi"/>
          <w:lang w:val="en-US"/>
        </w:rPr>
        <w:t xml:space="preserve"> of </w:t>
      </w:r>
      <w:r w:rsidR="007F643C" w:rsidRPr="00194E4E">
        <w:rPr>
          <w:rFonts w:asciiTheme="majorHAnsi" w:hAnsiTheme="majorHAnsi" w:cstheme="majorHAnsi"/>
          <w:lang w:val="en-US"/>
        </w:rPr>
        <w:t>relevant</w:t>
      </w:r>
      <w:r w:rsidR="009853DD">
        <w:rPr>
          <w:rFonts w:asciiTheme="majorHAnsi" w:hAnsiTheme="majorHAnsi" w:cstheme="majorHAnsi"/>
          <w:lang w:val="en-US"/>
        </w:rPr>
        <w:t xml:space="preserve"> data</w:t>
      </w:r>
      <w:r w:rsidR="007F643C" w:rsidRPr="00194E4E">
        <w:rPr>
          <w:rFonts w:asciiTheme="majorHAnsi" w:hAnsiTheme="majorHAnsi" w:cstheme="majorHAnsi"/>
          <w:lang w:val="en-US"/>
        </w:rPr>
        <w:t xml:space="preserve"> </w:t>
      </w:r>
      <w:r w:rsidRPr="00194E4E">
        <w:rPr>
          <w:rFonts w:asciiTheme="majorHAnsi" w:hAnsiTheme="majorHAnsi" w:cstheme="majorHAnsi"/>
          <w:lang w:val="en-US"/>
        </w:rPr>
        <w:t>for establishing National circumstances</w:t>
      </w:r>
      <w:r w:rsidR="007F643C" w:rsidRPr="00194E4E">
        <w:rPr>
          <w:rFonts w:asciiTheme="majorHAnsi" w:hAnsiTheme="majorHAnsi" w:cstheme="majorHAnsi"/>
          <w:lang w:val="en-US"/>
        </w:rPr>
        <w:t xml:space="preserve"> </w:t>
      </w:r>
      <w:r w:rsidRPr="00194E4E">
        <w:rPr>
          <w:rFonts w:asciiTheme="majorHAnsi" w:hAnsiTheme="majorHAnsi" w:cstheme="majorHAnsi"/>
          <w:lang w:val="en-US"/>
        </w:rPr>
        <w:t>for Mexico around climate change</w:t>
      </w:r>
      <w:r w:rsidR="007F643C" w:rsidRPr="00194E4E">
        <w:rPr>
          <w:rFonts w:asciiTheme="majorHAnsi" w:hAnsiTheme="majorHAnsi" w:cstheme="majorHAnsi"/>
          <w:lang w:val="en-US"/>
        </w:rPr>
        <w:t xml:space="preserve"> </w:t>
      </w:r>
      <w:r w:rsidRPr="00194E4E">
        <w:rPr>
          <w:rFonts w:asciiTheme="majorHAnsi" w:hAnsiTheme="majorHAnsi" w:cstheme="majorHAnsi"/>
          <w:lang w:val="en-US"/>
        </w:rPr>
        <w:t>and</w:t>
      </w:r>
      <w:r w:rsidR="007F643C" w:rsidRPr="00194E4E">
        <w:rPr>
          <w:rFonts w:asciiTheme="majorHAnsi" w:hAnsiTheme="majorHAnsi" w:cstheme="majorHAnsi"/>
          <w:lang w:val="en-US"/>
        </w:rPr>
        <w:t xml:space="preserve"> integra</w:t>
      </w:r>
      <w:r w:rsidR="002913C4" w:rsidRPr="00194E4E">
        <w:rPr>
          <w:rFonts w:asciiTheme="majorHAnsi" w:hAnsiTheme="majorHAnsi" w:cstheme="majorHAnsi"/>
          <w:lang w:val="en-US"/>
        </w:rPr>
        <w:t>t</w:t>
      </w:r>
      <w:r w:rsidR="007F643C" w:rsidRPr="00194E4E">
        <w:rPr>
          <w:rFonts w:asciiTheme="majorHAnsi" w:hAnsiTheme="majorHAnsi" w:cstheme="majorHAnsi"/>
          <w:lang w:val="en-US"/>
        </w:rPr>
        <w:t>i</w:t>
      </w:r>
      <w:r w:rsidR="002913C4" w:rsidRPr="00194E4E">
        <w:rPr>
          <w:rFonts w:asciiTheme="majorHAnsi" w:hAnsiTheme="majorHAnsi" w:cstheme="majorHAnsi"/>
          <w:lang w:val="en-US"/>
        </w:rPr>
        <w:t>o</w:t>
      </w:r>
      <w:r w:rsidR="007F643C" w:rsidRPr="00194E4E">
        <w:rPr>
          <w:rFonts w:asciiTheme="majorHAnsi" w:hAnsiTheme="majorHAnsi" w:cstheme="majorHAnsi"/>
          <w:lang w:val="en-US"/>
        </w:rPr>
        <w:t xml:space="preserve">n </w:t>
      </w:r>
      <w:r w:rsidR="002913C4" w:rsidRPr="00194E4E">
        <w:rPr>
          <w:rFonts w:asciiTheme="majorHAnsi" w:hAnsiTheme="majorHAnsi" w:cstheme="majorHAnsi"/>
          <w:lang w:val="en-US"/>
        </w:rPr>
        <w:t xml:space="preserve">and </w:t>
      </w:r>
      <w:r w:rsidR="007F643C" w:rsidRPr="00194E4E">
        <w:rPr>
          <w:rFonts w:asciiTheme="majorHAnsi" w:hAnsiTheme="majorHAnsi" w:cstheme="majorHAnsi"/>
          <w:lang w:val="en-US"/>
        </w:rPr>
        <w:t>presenta</w:t>
      </w:r>
      <w:r w:rsidR="002913C4" w:rsidRPr="00194E4E">
        <w:rPr>
          <w:rFonts w:asciiTheme="majorHAnsi" w:hAnsiTheme="majorHAnsi" w:cstheme="majorHAnsi"/>
          <w:lang w:val="en-US"/>
        </w:rPr>
        <w:t>t</w:t>
      </w:r>
      <w:r w:rsidR="007F643C" w:rsidRPr="00194E4E">
        <w:rPr>
          <w:rFonts w:asciiTheme="majorHAnsi" w:hAnsiTheme="majorHAnsi" w:cstheme="majorHAnsi"/>
          <w:lang w:val="en-US"/>
        </w:rPr>
        <w:t>i</w:t>
      </w:r>
      <w:r w:rsidR="002913C4" w:rsidRPr="00194E4E">
        <w:rPr>
          <w:rFonts w:asciiTheme="majorHAnsi" w:hAnsiTheme="majorHAnsi" w:cstheme="majorHAnsi"/>
          <w:lang w:val="en-US"/>
        </w:rPr>
        <w:t>o</w:t>
      </w:r>
      <w:r w:rsidR="007F643C" w:rsidRPr="00194E4E">
        <w:rPr>
          <w:rFonts w:asciiTheme="majorHAnsi" w:hAnsiTheme="majorHAnsi" w:cstheme="majorHAnsi"/>
          <w:lang w:val="en-US"/>
        </w:rPr>
        <w:t xml:space="preserve">n </w:t>
      </w:r>
      <w:r w:rsidR="002913C4" w:rsidRPr="00194E4E">
        <w:rPr>
          <w:rFonts w:asciiTheme="majorHAnsi" w:hAnsiTheme="majorHAnsi" w:cstheme="majorHAnsi"/>
          <w:lang w:val="en-US"/>
        </w:rPr>
        <w:t>of the</w:t>
      </w:r>
      <w:r w:rsidR="007F643C" w:rsidRPr="00194E4E">
        <w:rPr>
          <w:rFonts w:asciiTheme="majorHAnsi" w:hAnsiTheme="majorHAnsi" w:cstheme="majorHAnsi"/>
          <w:lang w:val="en-US"/>
        </w:rPr>
        <w:t xml:space="preserve"> S</w:t>
      </w:r>
      <w:r w:rsidR="002913C4" w:rsidRPr="00194E4E">
        <w:rPr>
          <w:rFonts w:asciiTheme="majorHAnsi" w:hAnsiTheme="majorHAnsi" w:cstheme="majorHAnsi"/>
          <w:lang w:val="en-US"/>
        </w:rPr>
        <w:t>i</w:t>
      </w:r>
      <w:r w:rsidR="007F643C" w:rsidRPr="00194E4E">
        <w:rPr>
          <w:rFonts w:asciiTheme="majorHAnsi" w:hAnsiTheme="majorHAnsi" w:cstheme="majorHAnsi"/>
          <w:lang w:val="en-US"/>
        </w:rPr>
        <w:t>xt</w:t>
      </w:r>
      <w:r w:rsidR="002913C4" w:rsidRPr="00194E4E">
        <w:rPr>
          <w:rFonts w:asciiTheme="majorHAnsi" w:hAnsiTheme="majorHAnsi" w:cstheme="majorHAnsi"/>
          <w:lang w:val="en-US"/>
        </w:rPr>
        <w:t>h</w:t>
      </w:r>
      <w:r w:rsidR="007F643C" w:rsidRPr="00194E4E">
        <w:rPr>
          <w:rFonts w:asciiTheme="majorHAnsi" w:hAnsiTheme="majorHAnsi" w:cstheme="majorHAnsi"/>
          <w:lang w:val="en-US"/>
        </w:rPr>
        <w:t xml:space="preserve"> N</w:t>
      </w:r>
      <w:r w:rsidR="002913C4" w:rsidRPr="00194E4E">
        <w:rPr>
          <w:rFonts w:asciiTheme="majorHAnsi" w:hAnsiTheme="majorHAnsi" w:cstheme="majorHAnsi"/>
          <w:lang w:val="en-US"/>
        </w:rPr>
        <w:t>C</w:t>
      </w:r>
      <w:r w:rsidR="007F643C" w:rsidRPr="00194E4E">
        <w:rPr>
          <w:rFonts w:asciiTheme="majorHAnsi" w:hAnsiTheme="majorHAnsi" w:cstheme="majorHAnsi"/>
          <w:lang w:val="en-US"/>
        </w:rPr>
        <w:t xml:space="preserve"> </w:t>
      </w:r>
      <w:r w:rsidR="002913C4" w:rsidRPr="00194E4E">
        <w:rPr>
          <w:rFonts w:asciiTheme="majorHAnsi" w:hAnsiTheme="majorHAnsi" w:cstheme="majorHAnsi"/>
          <w:lang w:val="en-US"/>
        </w:rPr>
        <w:t>and its</w:t>
      </w:r>
      <w:r w:rsidR="007F643C" w:rsidRPr="00194E4E">
        <w:rPr>
          <w:rFonts w:asciiTheme="majorHAnsi" w:hAnsiTheme="majorHAnsi" w:cstheme="majorHAnsi"/>
          <w:lang w:val="en-US"/>
        </w:rPr>
        <w:t xml:space="preserve"> Se</w:t>
      </w:r>
      <w:r w:rsidR="002913C4" w:rsidRPr="00194E4E">
        <w:rPr>
          <w:rFonts w:asciiTheme="majorHAnsi" w:hAnsiTheme="majorHAnsi" w:cstheme="majorHAnsi"/>
          <w:lang w:val="en-US"/>
        </w:rPr>
        <w:t>co</w:t>
      </w:r>
      <w:r w:rsidR="007F643C" w:rsidRPr="00194E4E">
        <w:rPr>
          <w:rFonts w:asciiTheme="majorHAnsi" w:hAnsiTheme="majorHAnsi" w:cstheme="majorHAnsi"/>
          <w:lang w:val="en-US"/>
        </w:rPr>
        <w:t xml:space="preserve">nd </w:t>
      </w:r>
      <w:r w:rsidR="00E811F5" w:rsidRPr="00194E4E">
        <w:rPr>
          <w:rFonts w:asciiTheme="majorHAnsi" w:hAnsiTheme="majorHAnsi" w:cstheme="majorHAnsi"/>
          <w:lang w:val="en-US"/>
        </w:rPr>
        <w:t>B</w:t>
      </w:r>
      <w:r w:rsidR="002913C4" w:rsidRPr="00194E4E">
        <w:rPr>
          <w:rFonts w:asciiTheme="majorHAnsi" w:hAnsiTheme="majorHAnsi" w:cstheme="majorHAnsi"/>
          <w:lang w:val="en-US"/>
        </w:rPr>
        <w:t>UR</w:t>
      </w:r>
      <w:r w:rsidR="007F643C" w:rsidRPr="00194E4E">
        <w:rPr>
          <w:rFonts w:asciiTheme="majorHAnsi" w:hAnsiTheme="majorHAnsi" w:cstheme="majorHAnsi"/>
          <w:lang w:val="en-US"/>
        </w:rPr>
        <w:t xml:space="preserve"> </w:t>
      </w:r>
      <w:r w:rsidR="00AF2852">
        <w:rPr>
          <w:rFonts w:asciiTheme="majorHAnsi" w:hAnsiTheme="majorHAnsi" w:cstheme="majorHAnsi"/>
          <w:lang w:val="en-US"/>
        </w:rPr>
        <w:t>to</w:t>
      </w:r>
      <w:r w:rsidR="002913C4" w:rsidRPr="00194E4E">
        <w:rPr>
          <w:rFonts w:asciiTheme="majorHAnsi" w:hAnsiTheme="majorHAnsi" w:cstheme="majorHAnsi"/>
          <w:lang w:val="en-US"/>
        </w:rPr>
        <w:t xml:space="preserve"> the UNFCCC</w:t>
      </w:r>
      <w:r w:rsidR="007F643C" w:rsidRPr="00194E4E">
        <w:rPr>
          <w:rFonts w:asciiTheme="majorHAnsi" w:hAnsiTheme="majorHAnsi" w:cstheme="majorHAnsi"/>
          <w:lang w:val="en-US"/>
        </w:rPr>
        <w:t xml:space="preserve">. </w:t>
      </w:r>
    </w:p>
    <w:p w:rsidR="00815157" w:rsidRPr="00194E4E" w:rsidRDefault="00815157" w:rsidP="007F6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heme="majorHAnsi" w:hAnsiTheme="majorHAnsi" w:cstheme="majorHAnsi"/>
          <w:lang w:val="en-US"/>
        </w:rPr>
      </w:pPr>
    </w:p>
    <w:p w:rsidR="00DB5C4D" w:rsidRPr="00194E4E" w:rsidRDefault="00D41036" w:rsidP="004840ED">
      <w:pPr>
        <w:pStyle w:val="Ttulo2"/>
      </w:pPr>
      <w:bookmarkStart w:id="18" w:name="_Toc10631027"/>
      <w:r w:rsidRPr="00194E4E">
        <w:t xml:space="preserve">Immediate and development </w:t>
      </w:r>
      <w:r w:rsidR="00CB759C" w:rsidRPr="00194E4E">
        <w:t>P</w:t>
      </w:r>
      <w:r w:rsidRPr="00194E4E">
        <w:t>roject o</w:t>
      </w:r>
      <w:r w:rsidR="00DB5C4D" w:rsidRPr="00194E4E">
        <w:t>bje</w:t>
      </w:r>
      <w:r w:rsidRPr="00194E4E">
        <w:t>c</w:t>
      </w:r>
      <w:r w:rsidR="00DB5C4D" w:rsidRPr="00194E4E">
        <w:t>tiv</w:t>
      </w:r>
      <w:r w:rsidRPr="00194E4E">
        <w:t>e</w:t>
      </w:r>
      <w:r w:rsidR="00DB5C4D" w:rsidRPr="00194E4E">
        <w:t>s</w:t>
      </w:r>
      <w:bookmarkEnd w:id="18"/>
      <w:r w:rsidR="00DB5C4D" w:rsidRPr="00194E4E">
        <w:t xml:space="preserve"> </w:t>
      </w:r>
    </w:p>
    <w:p w:rsidR="00E811F5" w:rsidRPr="00194E4E" w:rsidRDefault="00D41036" w:rsidP="000B7882">
      <w:pPr>
        <w:rPr>
          <w:rFonts w:asciiTheme="majorHAnsi" w:hAnsiTheme="majorHAnsi" w:cstheme="majorHAnsi"/>
          <w:b/>
          <w:lang w:val="en-US"/>
        </w:rPr>
      </w:pPr>
      <w:r w:rsidRPr="00194E4E">
        <w:rPr>
          <w:rFonts w:asciiTheme="majorHAnsi" w:hAnsiTheme="majorHAnsi" w:cstheme="majorHAnsi"/>
          <w:b/>
          <w:lang w:val="en-US"/>
        </w:rPr>
        <w:t>Immediate o</w:t>
      </w:r>
      <w:r w:rsidR="00E811F5" w:rsidRPr="00194E4E">
        <w:rPr>
          <w:rFonts w:asciiTheme="majorHAnsi" w:hAnsiTheme="majorHAnsi" w:cstheme="majorHAnsi"/>
          <w:b/>
          <w:lang w:val="en-US"/>
        </w:rPr>
        <w:t>bje</w:t>
      </w:r>
      <w:r w:rsidRPr="00194E4E">
        <w:rPr>
          <w:rFonts w:asciiTheme="majorHAnsi" w:hAnsiTheme="majorHAnsi" w:cstheme="majorHAnsi"/>
          <w:b/>
          <w:lang w:val="en-US"/>
        </w:rPr>
        <w:t>c</w:t>
      </w:r>
      <w:r w:rsidR="00E811F5" w:rsidRPr="00194E4E">
        <w:rPr>
          <w:rFonts w:asciiTheme="majorHAnsi" w:hAnsiTheme="majorHAnsi" w:cstheme="majorHAnsi"/>
          <w:b/>
          <w:lang w:val="en-US"/>
        </w:rPr>
        <w:t>tiv</w:t>
      </w:r>
      <w:r w:rsidRPr="00194E4E">
        <w:rPr>
          <w:rFonts w:asciiTheme="majorHAnsi" w:hAnsiTheme="majorHAnsi" w:cstheme="majorHAnsi"/>
          <w:b/>
          <w:lang w:val="en-US"/>
        </w:rPr>
        <w:t>e</w:t>
      </w:r>
      <w:r w:rsidR="009E0A01" w:rsidRPr="00194E4E">
        <w:rPr>
          <w:rFonts w:asciiTheme="majorHAnsi" w:hAnsiTheme="majorHAnsi" w:cstheme="majorHAnsi"/>
          <w:b/>
          <w:lang w:val="en-US"/>
        </w:rPr>
        <w:t xml:space="preserve"> </w:t>
      </w:r>
      <w:sdt>
        <w:sdtPr>
          <w:rPr>
            <w:rFonts w:asciiTheme="majorHAnsi" w:hAnsiTheme="majorHAnsi" w:cstheme="majorHAnsi"/>
            <w:b/>
          </w:rPr>
          <w:id w:val="-1989240402"/>
          <w:citation/>
        </w:sdtPr>
        <w:sdtContent>
          <w:r w:rsidR="00E028C5" w:rsidRPr="00194E4E">
            <w:rPr>
              <w:rFonts w:asciiTheme="majorHAnsi" w:hAnsiTheme="majorHAnsi" w:cstheme="majorHAnsi"/>
              <w:b/>
            </w:rPr>
            <w:fldChar w:fldCharType="begin"/>
          </w:r>
          <w:r w:rsidR="00F5043D">
            <w:rPr>
              <w:rFonts w:asciiTheme="majorHAnsi" w:hAnsiTheme="majorHAnsi" w:cstheme="majorHAnsi"/>
              <w:b/>
              <w:lang w:val="en-US"/>
            </w:rPr>
            <w:instrText xml:space="preserve">CITATION PNU15 \l 2058 </w:instrText>
          </w:r>
          <w:r w:rsidR="00E028C5" w:rsidRPr="00194E4E">
            <w:rPr>
              <w:rFonts w:asciiTheme="majorHAnsi" w:hAnsiTheme="majorHAnsi" w:cstheme="majorHAnsi"/>
              <w:b/>
            </w:rPr>
            <w:fldChar w:fldCharType="separate"/>
          </w:r>
          <w:r w:rsidR="00F5043D" w:rsidRPr="005D6013">
            <w:rPr>
              <w:rFonts w:asciiTheme="majorHAnsi" w:hAnsiTheme="majorHAnsi" w:cstheme="majorHAnsi"/>
              <w:noProof/>
              <w:lang w:val="en-US"/>
            </w:rPr>
            <w:t>(PNUD, 2015 a)</w:t>
          </w:r>
          <w:r w:rsidR="00E028C5" w:rsidRPr="00194E4E">
            <w:rPr>
              <w:rFonts w:asciiTheme="majorHAnsi" w:hAnsiTheme="majorHAnsi" w:cstheme="majorHAnsi"/>
              <w:b/>
            </w:rPr>
            <w:fldChar w:fldCharType="end"/>
          </w:r>
        </w:sdtContent>
      </w:sdt>
      <w:r w:rsidR="00E811F5" w:rsidRPr="00194E4E">
        <w:rPr>
          <w:rFonts w:asciiTheme="majorHAnsi" w:hAnsiTheme="majorHAnsi" w:cstheme="majorHAnsi"/>
          <w:b/>
          <w:lang w:val="en-US"/>
        </w:rPr>
        <w:t>:</w:t>
      </w:r>
      <w:r w:rsidR="009E0A01" w:rsidRPr="00194E4E">
        <w:rPr>
          <w:rFonts w:asciiTheme="majorHAnsi" w:hAnsiTheme="majorHAnsi" w:cstheme="majorHAnsi"/>
          <w:b/>
          <w:lang w:val="en-US"/>
        </w:rPr>
        <w:t xml:space="preserve"> </w:t>
      </w:r>
      <w:r w:rsidRPr="00194E4E">
        <w:rPr>
          <w:rFonts w:asciiTheme="majorHAnsi" w:hAnsiTheme="majorHAnsi" w:cstheme="majorHAnsi"/>
          <w:lang w:val="en-US"/>
        </w:rPr>
        <w:t>strengthening national and local mitigation and adaptation capacities to climate change</w:t>
      </w:r>
      <w:r w:rsidR="009E0A01" w:rsidRPr="00194E4E">
        <w:rPr>
          <w:rFonts w:asciiTheme="majorHAnsi" w:hAnsiTheme="majorHAnsi" w:cstheme="majorHAnsi"/>
          <w:lang w:val="en-US"/>
        </w:rPr>
        <w:t>.</w:t>
      </w:r>
      <w:r w:rsidR="009E0A01" w:rsidRPr="00194E4E">
        <w:rPr>
          <w:rFonts w:asciiTheme="majorHAnsi" w:hAnsiTheme="majorHAnsi" w:cstheme="majorHAnsi"/>
          <w:b/>
          <w:lang w:val="en-US"/>
        </w:rPr>
        <w:t xml:space="preserve"> </w:t>
      </w:r>
    </w:p>
    <w:p w:rsidR="000B7882" w:rsidRPr="00902934" w:rsidRDefault="00D41036" w:rsidP="00E811F5">
      <w:pPr>
        <w:rPr>
          <w:rFonts w:asciiTheme="majorHAnsi" w:hAnsiTheme="majorHAnsi" w:cstheme="majorHAnsi"/>
          <w:lang w:val="en-US"/>
        </w:rPr>
      </w:pPr>
      <w:r w:rsidRPr="00194E4E">
        <w:rPr>
          <w:rFonts w:asciiTheme="majorHAnsi" w:hAnsiTheme="majorHAnsi" w:cstheme="majorHAnsi"/>
          <w:b/>
          <w:lang w:val="en-US"/>
        </w:rPr>
        <w:t>Development o</w:t>
      </w:r>
      <w:r w:rsidR="00E811F5" w:rsidRPr="00194E4E">
        <w:rPr>
          <w:rFonts w:asciiTheme="majorHAnsi" w:hAnsiTheme="majorHAnsi" w:cstheme="majorHAnsi"/>
          <w:b/>
          <w:lang w:val="en-US"/>
        </w:rPr>
        <w:t>bje</w:t>
      </w:r>
      <w:r w:rsidRPr="00194E4E">
        <w:rPr>
          <w:rFonts w:asciiTheme="majorHAnsi" w:hAnsiTheme="majorHAnsi" w:cstheme="majorHAnsi"/>
          <w:b/>
          <w:lang w:val="en-US"/>
        </w:rPr>
        <w:t>c</w:t>
      </w:r>
      <w:r w:rsidR="00E811F5" w:rsidRPr="00194E4E">
        <w:rPr>
          <w:rFonts w:asciiTheme="majorHAnsi" w:hAnsiTheme="majorHAnsi" w:cstheme="majorHAnsi"/>
          <w:b/>
          <w:lang w:val="en-US"/>
        </w:rPr>
        <w:t>tiv</w:t>
      </w:r>
      <w:r w:rsidRPr="00194E4E">
        <w:rPr>
          <w:rFonts w:asciiTheme="majorHAnsi" w:hAnsiTheme="majorHAnsi" w:cstheme="majorHAnsi"/>
          <w:b/>
          <w:lang w:val="en-US"/>
        </w:rPr>
        <w:t>e</w:t>
      </w:r>
      <w:r w:rsidR="00E811F5" w:rsidRPr="00194E4E">
        <w:rPr>
          <w:rFonts w:asciiTheme="majorHAnsi" w:hAnsiTheme="majorHAnsi" w:cstheme="majorHAnsi"/>
          <w:b/>
          <w:lang w:val="en-US"/>
        </w:rPr>
        <w:t xml:space="preserve"> </w:t>
      </w:r>
      <w:sdt>
        <w:sdtPr>
          <w:rPr>
            <w:rFonts w:asciiTheme="majorHAnsi" w:hAnsiTheme="majorHAnsi" w:cstheme="majorHAnsi"/>
          </w:rPr>
          <w:id w:val="1433394467"/>
          <w:citation/>
        </w:sdtPr>
        <w:sdtContent>
          <w:r w:rsidR="00E028C5" w:rsidRPr="00194E4E">
            <w:rPr>
              <w:rFonts w:asciiTheme="majorHAnsi" w:hAnsiTheme="majorHAnsi" w:cstheme="majorHAnsi"/>
            </w:rPr>
            <w:fldChar w:fldCharType="begin"/>
          </w:r>
          <w:r w:rsidR="00F5043D">
            <w:rPr>
              <w:rFonts w:asciiTheme="majorHAnsi" w:hAnsiTheme="majorHAnsi" w:cstheme="majorHAnsi"/>
              <w:lang w:val="en-US"/>
            </w:rPr>
            <w:instrText xml:space="preserve">CITATION PNU15 \l 2058 </w:instrText>
          </w:r>
          <w:r w:rsidR="00E028C5" w:rsidRPr="00194E4E">
            <w:rPr>
              <w:rFonts w:asciiTheme="majorHAnsi" w:hAnsiTheme="majorHAnsi" w:cstheme="majorHAnsi"/>
            </w:rPr>
            <w:fldChar w:fldCharType="separate"/>
          </w:r>
          <w:r w:rsidR="00F5043D" w:rsidRPr="005D6013">
            <w:rPr>
              <w:rFonts w:asciiTheme="majorHAnsi" w:hAnsiTheme="majorHAnsi" w:cstheme="majorHAnsi"/>
              <w:noProof/>
              <w:lang w:val="en-US"/>
            </w:rPr>
            <w:t>(PNUD, 2015 a)</w:t>
          </w:r>
          <w:r w:rsidR="00E028C5" w:rsidRPr="00194E4E">
            <w:rPr>
              <w:rFonts w:asciiTheme="majorHAnsi" w:hAnsiTheme="majorHAnsi" w:cstheme="majorHAnsi"/>
            </w:rPr>
            <w:fldChar w:fldCharType="end"/>
          </w:r>
        </w:sdtContent>
      </w:sdt>
      <w:r w:rsidR="00E811F5" w:rsidRPr="00194E4E">
        <w:rPr>
          <w:rFonts w:asciiTheme="majorHAnsi" w:hAnsiTheme="majorHAnsi" w:cstheme="majorHAnsi"/>
          <w:b/>
          <w:lang w:val="en-US"/>
        </w:rPr>
        <w:t>:</w:t>
      </w:r>
      <w:r w:rsidR="00E811F5" w:rsidRPr="00194E4E">
        <w:rPr>
          <w:rFonts w:asciiTheme="majorHAnsi" w:hAnsiTheme="majorHAnsi" w:cstheme="majorHAnsi"/>
          <w:lang w:val="en-US"/>
        </w:rPr>
        <w:t xml:space="preserve"> </w:t>
      </w:r>
      <w:r w:rsidRPr="00194E4E">
        <w:rPr>
          <w:rFonts w:asciiTheme="majorHAnsi" w:hAnsiTheme="majorHAnsi" w:cstheme="majorHAnsi"/>
          <w:lang w:val="en-US"/>
        </w:rPr>
        <w:t xml:space="preserve">the three </w:t>
      </w:r>
      <w:r w:rsidR="00CB6E44" w:rsidRPr="00194E4E">
        <w:rPr>
          <w:rFonts w:asciiTheme="majorHAnsi" w:hAnsiTheme="majorHAnsi" w:cstheme="majorHAnsi"/>
          <w:lang w:val="en-US"/>
        </w:rPr>
        <w:t xml:space="preserve"> levels</w:t>
      </w:r>
      <w:r w:rsidR="00CB759C" w:rsidRPr="00194E4E">
        <w:rPr>
          <w:rFonts w:asciiTheme="majorHAnsi" w:hAnsiTheme="majorHAnsi" w:cstheme="majorHAnsi"/>
          <w:lang w:val="en-US"/>
        </w:rPr>
        <w:t xml:space="preserve"> </w:t>
      </w:r>
      <w:r w:rsidRPr="00194E4E">
        <w:rPr>
          <w:rFonts w:asciiTheme="majorHAnsi" w:hAnsiTheme="majorHAnsi" w:cstheme="majorHAnsi"/>
          <w:lang w:val="en-US"/>
        </w:rPr>
        <w:t>of government</w:t>
      </w:r>
      <w:r w:rsidR="00E811F5" w:rsidRPr="00194E4E">
        <w:rPr>
          <w:rFonts w:asciiTheme="majorHAnsi" w:hAnsiTheme="majorHAnsi" w:cstheme="majorHAnsi"/>
          <w:lang w:val="en-US"/>
        </w:rPr>
        <w:t xml:space="preserve">, </w:t>
      </w:r>
      <w:r w:rsidRPr="00194E4E">
        <w:rPr>
          <w:rFonts w:asciiTheme="majorHAnsi" w:hAnsiTheme="majorHAnsi" w:cstheme="majorHAnsi"/>
          <w:lang w:val="en-US"/>
        </w:rPr>
        <w:t>the private sector</w:t>
      </w:r>
      <w:r w:rsidR="00E811F5" w:rsidRPr="00194E4E">
        <w:rPr>
          <w:rFonts w:asciiTheme="majorHAnsi" w:hAnsiTheme="majorHAnsi" w:cstheme="majorHAnsi"/>
          <w:lang w:val="en-US"/>
        </w:rPr>
        <w:t xml:space="preserve">, academia </w:t>
      </w:r>
      <w:r w:rsidRPr="00194E4E">
        <w:rPr>
          <w:rFonts w:asciiTheme="majorHAnsi" w:hAnsiTheme="majorHAnsi" w:cstheme="majorHAnsi"/>
          <w:lang w:val="en-US"/>
        </w:rPr>
        <w:t>and</w:t>
      </w:r>
      <w:r w:rsidR="00E811F5" w:rsidRPr="00194E4E">
        <w:rPr>
          <w:rFonts w:asciiTheme="majorHAnsi" w:hAnsiTheme="majorHAnsi" w:cstheme="majorHAnsi"/>
          <w:lang w:val="en-US"/>
        </w:rPr>
        <w:t xml:space="preserve"> </w:t>
      </w:r>
      <w:r w:rsidRPr="00194E4E">
        <w:rPr>
          <w:rFonts w:asciiTheme="majorHAnsi" w:hAnsiTheme="majorHAnsi" w:cstheme="majorHAnsi"/>
          <w:lang w:val="en-US"/>
        </w:rPr>
        <w:t>soci</w:t>
      </w:r>
      <w:r w:rsidR="00834B59" w:rsidRPr="00194E4E">
        <w:rPr>
          <w:rFonts w:asciiTheme="majorHAnsi" w:hAnsiTheme="majorHAnsi" w:cstheme="majorHAnsi"/>
          <w:lang w:val="en-US"/>
        </w:rPr>
        <w:t>e</w:t>
      </w:r>
      <w:r w:rsidRPr="00194E4E">
        <w:rPr>
          <w:rFonts w:asciiTheme="majorHAnsi" w:hAnsiTheme="majorHAnsi" w:cstheme="majorHAnsi"/>
          <w:lang w:val="en-US"/>
        </w:rPr>
        <w:t xml:space="preserve">ty in general </w:t>
      </w:r>
      <w:r w:rsidR="00834B59" w:rsidRPr="00194E4E">
        <w:rPr>
          <w:rFonts w:asciiTheme="majorHAnsi" w:hAnsiTheme="majorHAnsi" w:cstheme="majorHAnsi"/>
          <w:lang w:val="en-US"/>
        </w:rPr>
        <w:t>have strengthened their capabilities to turn back environmental deterioration and to attain sustainable development of natural resources through the incorporation of the environmental perspective in sustainable development</w:t>
      </w:r>
      <w:r w:rsidR="00E811F5" w:rsidRPr="00194E4E">
        <w:rPr>
          <w:rFonts w:asciiTheme="majorHAnsi" w:hAnsiTheme="majorHAnsi" w:cstheme="majorHAnsi"/>
          <w:lang w:val="en-US"/>
        </w:rPr>
        <w:t xml:space="preserve">, </w:t>
      </w:r>
      <w:r w:rsidR="00902934" w:rsidRPr="00194E4E">
        <w:rPr>
          <w:rFonts w:asciiTheme="majorHAnsi" w:hAnsiTheme="majorHAnsi" w:cstheme="majorHAnsi"/>
          <w:lang w:val="en-US"/>
        </w:rPr>
        <w:t>development of low emissions and green economy</w:t>
      </w:r>
      <w:r w:rsidR="00E811F5" w:rsidRPr="00194E4E">
        <w:rPr>
          <w:rFonts w:asciiTheme="majorHAnsi" w:hAnsiTheme="majorHAnsi" w:cstheme="majorHAnsi"/>
          <w:lang w:val="en-US"/>
        </w:rPr>
        <w:t xml:space="preserve">, </w:t>
      </w:r>
      <w:r w:rsidR="00902934" w:rsidRPr="00194E4E">
        <w:rPr>
          <w:rFonts w:asciiTheme="majorHAnsi" w:hAnsiTheme="majorHAnsi" w:cstheme="majorHAnsi"/>
          <w:lang w:val="en-US"/>
        </w:rPr>
        <w:t xml:space="preserve">through </w:t>
      </w:r>
      <w:r w:rsidR="00CB759C" w:rsidRPr="00194E4E">
        <w:rPr>
          <w:rFonts w:asciiTheme="majorHAnsi" w:hAnsiTheme="majorHAnsi" w:cstheme="majorHAnsi"/>
          <w:lang w:val="en-US"/>
        </w:rPr>
        <w:t>work with</w:t>
      </w:r>
      <w:r w:rsidR="00CB6E44" w:rsidRPr="00194E4E">
        <w:rPr>
          <w:rFonts w:asciiTheme="majorHAnsi" w:hAnsiTheme="majorHAnsi" w:cstheme="majorHAnsi"/>
          <w:lang w:val="en-US"/>
        </w:rPr>
        <w:t xml:space="preserve"> the</w:t>
      </w:r>
      <w:r w:rsidR="00CB759C" w:rsidRPr="00194E4E">
        <w:rPr>
          <w:rFonts w:asciiTheme="majorHAnsi" w:hAnsiTheme="majorHAnsi" w:cstheme="majorHAnsi"/>
          <w:lang w:val="en-US"/>
        </w:rPr>
        <w:t xml:space="preserve"> </w:t>
      </w:r>
      <w:r w:rsidR="00902934" w:rsidRPr="00194E4E">
        <w:rPr>
          <w:rFonts w:asciiTheme="majorHAnsi" w:hAnsiTheme="majorHAnsi" w:cstheme="majorHAnsi"/>
          <w:lang w:val="en-US"/>
        </w:rPr>
        <w:t>legislat</w:t>
      </w:r>
      <w:r w:rsidR="00CB6E44" w:rsidRPr="00194E4E">
        <w:rPr>
          <w:rFonts w:asciiTheme="majorHAnsi" w:hAnsiTheme="majorHAnsi" w:cstheme="majorHAnsi"/>
          <w:lang w:val="en-US"/>
        </w:rPr>
        <w:t>ure</w:t>
      </w:r>
      <w:r w:rsidR="00E811F5" w:rsidRPr="00194E4E">
        <w:rPr>
          <w:rFonts w:asciiTheme="majorHAnsi" w:hAnsiTheme="majorHAnsi" w:cstheme="majorHAnsi"/>
          <w:lang w:val="en-US"/>
        </w:rPr>
        <w:t>,</w:t>
      </w:r>
      <w:r w:rsidR="00CB759C" w:rsidRPr="00194E4E">
        <w:rPr>
          <w:rFonts w:asciiTheme="majorHAnsi" w:hAnsiTheme="majorHAnsi" w:cstheme="majorHAnsi"/>
          <w:lang w:val="en-US"/>
        </w:rPr>
        <w:t xml:space="preserve"> and </w:t>
      </w:r>
      <w:r w:rsidR="00902934" w:rsidRPr="00194E4E">
        <w:rPr>
          <w:rFonts w:asciiTheme="majorHAnsi" w:hAnsiTheme="majorHAnsi" w:cstheme="majorHAnsi"/>
          <w:lang w:val="en-US"/>
        </w:rPr>
        <w:t xml:space="preserve">programing processes </w:t>
      </w:r>
      <w:r w:rsidR="00CB759C" w:rsidRPr="00194E4E">
        <w:rPr>
          <w:rFonts w:asciiTheme="majorHAnsi" w:hAnsiTheme="majorHAnsi" w:cstheme="majorHAnsi"/>
          <w:lang w:val="en-US"/>
        </w:rPr>
        <w:t xml:space="preserve">of actions </w:t>
      </w:r>
      <w:r w:rsidR="00902934" w:rsidRPr="00194E4E">
        <w:rPr>
          <w:rFonts w:asciiTheme="majorHAnsi" w:hAnsiTheme="majorHAnsi" w:cstheme="majorHAnsi"/>
          <w:lang w:val="en-US"/>
        </w:rPr>
        <w:t>and decision making</w:t>
      </w:r>
      <w:r w:rsidR="00466C1B" w:rsidRPr="00194E4E">
        <w:rPr>
          <w:rFonts w:asciiTheme="majorHAnsi" w:hAnsiTheme="majorHAnsi" w:cstheme="majorHAnsi"/>
          <w:lang w:val="en-US"/>
        </w:rPr>
        <w:t>.</w:t>
      </w:r>
    </w:p>
    <w:p w:rsidR="00466C1B" w:rsidRDefault="00466C1B" w:rsidP="00E811F5">
      <w:pPr>
        <w:rPr>
          <w:rFonts w:asciiTheme="majorHAnsi" w:hAnsiTheme="majorHAnsi" w:cstheme="majorHAnsi"/>
          <w:lang w:val="en-US"/>
        </w:rPr>
      </w:pPr>
    </w:p>
    <w:p w:rsidR="00DB5C4D" w:rsidRPr="00A86583" w:rsidRDefault="00902934" w:rsidP="004840ED">
      <w:pPr>
        <w:pStyle w:val="Ttulo2"/>
      </w:pPr>
      <w:bookmarkStart w:id="19" w:name="_Toc10631028"/>
      <w:r w:rsidRPr="00A86583">
        <w:t>Foreseen results and reference indicators established</w:t>
      </w:r>
      <w:bookmarkEnd w:id="19"/>
      <w:r w:rsidR="00DB5C4D" w:rsidRPr="00A86583">
        <w:t xml:space="preserve"> </w:t>
      </w:r>
    </w:p>
    <w:p w:rsidR="00E8504B" w:rsidRPr="00A86583" w:rsidRDefault="00E8504B" w:rsidP="00E8504B">
      <w:pPr>
        <w:pStyle w:val="Epgrafe"/>
        <w:spacing w:before="80" w:after="80"/>
        <w:jc w:val="center"/>
        <w:rPr>
          <w:b/>
          <w:i w:val="0"/>
          <w:color w:val="auto"/>
          <w:sz w:val="2"/>
          <w:lang w:val="en-US"/>
        </w:rPr>
      </w:pPr>
    </w:p>
    <w:tbl>
      <w:tblPr>
        <w:tblStyle w:val="Tablaconcuadrcula"/>
        <w:tblW w:w="5000" w:type="pct"/>
        <w:tblLayout w:type="fixed"/>
        <w:tblLook w:val="04A0" w:firstRow="1" w:lastRow="0" w:firstColumn="1" w:lastColumn="0" w:noHBand="0" w:noVBand="1"/>
      </w:tblPr>
      <w:tblGrid>
        <w:gridCol w:w="1863"/>
        <w:gridCol w:w="7828"/>
      </w:tblGrid>
      <w:tr w:rsidR="005220BB" w:rsidRPr="008A0DE7" w:rsidTr="00E8504B">
        <w:trPr>
          <w:tblHeader/>
        </w:trPr>
        <w:tc>
          <w:tcPr>
            <w:tcW w:w="961" w:type="pct"/>
            <w:shd w:val="clear" w:color="auto" w:fill="0070C0"/>
            <w:vAlign w:val="center"/>
          </w:tcPr>
          <w:p w:rsidR="005220BB" w:rsidRPr="008A0DE7" w:rsidRDefault="00A86583" w:rsidP="00A86583">
            <w:pPr>
              <w:spacing w:before="20" w:after="20" w:line="216" w:lineRule="auto"/>
              <w:jc w:val="center"/>
              <w:rPr>
                <w:rFonts w:asciiTheme="majorHAnsi" w:hAnsiTheme="majorHAnsi" w:cstheme="majorHAnsi"/>
                <w:b/>
                <w:color w:val="FFFFFF" w:themeColor="background1"/>
                <w:sz w:val="21"/>
                <w:szCs w:val="21"/>
                <w:lang w:val="en-US"/>
              </w:rPr>
            </w:pPr>
            <w:r w:rsidRPr="008A0DE7">
              <w:rPr>
                <w:rFonts w:asciiTheme="majorHAnsi" w:hAnsiTheme="majorHAnsi" w:cstheme="majorHAnsi"/>
                <w:b/>
                <w:color w:val="FFFFFF" w:themeColor="background1"/>
                <w:sz w:val="21"/>
                <w:szCs w:val="21"/>
                <w:lang w:val="en-US"/>
              </w:rPr>
              <w:t xml:space="preserve">Expected </w:t>
            </w:r>
            <w:r w:rsidR="005220BB" w:rsidRPr="008A0DE7">
              <w:rPr>
                <w:rFonts w:asciiTheme="majorHAnsi" w:hAnsiTheme="majorHAnsi" w:cstheme="majorHAnsi"/>
                <w:b/>
                <w:color w:val="FFFFFF" w:themeColor="background1"/>
                <w:sz w:val="21"/>
                <w:szCs w:val="21"/>
                <w:lang w:val="en-US"/>
              </w:rPr>
              <w:t>Result</w:t>
            </w:r>
          </w:p>
        </w:tc>
        <w:tc>
          <w:tcPr>
            <w:tcW w:w="4039" w:type="pct"/>
            <w:shd w:val="clear" w:color="auto" w:fill="0070C0"/>
          </w:tcPr>
          <w:p w:rsidR="005220BB" w:rsidRPr="008A0DE7" w:rsidRDefault="00A86583" w:rsidP="00A86583">
            <w:pPr>
              <w:spacing w:before="20" w:after="20" w:line="216" w:lineRule="auto"/>
              <w:jc w:val="center"/>
              <w:rPr>
                <w:rFonts w:asciiTheme="majorHAnsi" w:hAnsiTheme="majorHAnsi" w:cstheme="majorHAnsi"/>
                <w:b/>
                <w:color w:val="FFFFFF" w:themeColor="background1"/>
                <w:sz w:val="21"/>
                <w:szCs w:val="21"/>
                <w:lang w:val="en-US"/>
              </w:rPr>
            </w:pPr>
            <w:r w:rsidRPr="008A0DE7">
              <w:rPr>
                <w:rFonts w:asciiTheme="majorHAnsi" w:hAnsiTheme="majorHAnsi" w:cstheme="majorHAnsi"/>
                <w:b/>
                <w:color w:val="FFFFFF" w:themeColor="background1"/>
                <w:sz w:val="21"/>
                <w:szCs w:val="21"/>
                <w:lang w:val="en-US"/>
              </w:rPr>
              <w:t xml:space="preserve">Reference </w:t>
            </w:r>
            <w:r w:rsidR="005220BB" w:rsidRPr="008A0DE7">
              <w:rPr>
                <w:rFonts w:asciiTheme="majorHAnsi" w:hAnsiTheme="majorHAnsi" w:cstheme="majorHAnsi"/>
                <w:b/>
                <w:color w:val="FFFFFF" w:themeColor="background1"/>
                <w:sz w:val="21"/>
                <w:szCs w:val="21"/>
                <w:lang w:val="en-US"/>
              </w:rPr>
              <w:t>Indica</w:t>
            </w:r>
            <w:r w:rsidRPr="008A0DE7">
              <w:rPr>
                <w:rFonts w:asciiTheme="majorHAnsi" w:hAnsiTheme="majorHAnsi" w:cstheme="majorHAnsi"/>
                <w:b/>
                <w:color w:val="FFFFFF" w:themeColor="background1"/>
                <w:sz w:val="21"/>
                <w:szCs w:val="21"/>
                <w:lang w:val="en-US"/>
              </w:rPr>
              <w:t>tor</w:t>
            </w:r>
          </w:p>
        </w:tc>
      </w:tr>
      <w:tr w:rsidR="005220BB" w:rsidRPr="00E31F1C" w:rsidTr="00E8504B">
        <w:tc>
          <w:tcPr>
            <w:tcW w:w="961" w:type="pct"/>
            <w:shd w:val="clear" w:color="auto" w:fill="FFFFFF" w:themeFill="background1"/>
            <w:vAlign w:val="center"/>
          </w:tcPr>
          <w:p w:rsidR="005220BB" w:rsidRPr="008A0DE7" w:rsidRDefault="005220BB" w:rsidP="000B7EF7">
            <w:pPr>
              <w:pStyle w:val="Prrafodelista"/>
              <w:numPr>
                <w:ilvl w:val="0"/>
                <w:numId w:val="32"/>
              </w:numPr>
              <w:spacing w:before="0" w:line="216" w:lineRule="auto"/>
              <w:ind w:left="307" w:hanging="284"/>
              <w:rPr>
                <w:rFonts w:asciiTheme="majorHAnsi" w:hAnsiTheme="majorHAnsi" w:cstheme="majorHAnsi"/>
                <w:b/>
                <w:sz w:val="21"/>
                <w:szCs w:val="21"/>
                <w:lang w:val="en-US"/>
              </w:rPr>
            </w:pPr>
            <w:r w:rsidRPr="008A0DE7">
              <w:rPr>
                <w:rFonts w:asciiTheme="majorHAnsi" w:hAnsiTheme="majorHAnsi" w:cstheme="majorHAnsi"/>
                <w:b/>
                <w:sz w:val="21"/>
                <w:szCs w:val="21"/>
                <w:lang w:val="en-US"/>
              </w:rPr>
              <w:t>Na</w:t>
            </w:r>
            <w:r w:rsidR="00A86583" w:rsidRPr="008A0DE7">
              <w:rPr>
                <w:rFonts w:asciiTheme="majorHAnsi" w:hAnsiTheme="majorHAnsi" w:cstheme="majorHAnsi"/>
                <w:b/>
                <w:sz w:val="21"/>
                <w:szCs w:val="21"/>
                <w:lang w:val="en-US"/>
              </w:rPr>
              <w:t>t</w:t>
            </w:r>
            <w:r w:rsidRPr="008A0DE7">
              <w:rPr>
                <w:rFonts w:asciiTheme="majorHAnsi" w:hAnsiTheme="majorHAnsi" w:cstheme="majorHAnsi"/>
                <w:b/>
                <w:sz w:val="21"/>
                <w:szCs w:val="21"/>
                <w:lang w:val="en-US"/>
              </w:rPr>
              <w:t>ional G</w:t>
            </w:r>
            <w:r w:rsidR="00A86583" w:rsidRPr="008A0DE7">
              <w:rPr>
                <w:rFonts w:asciiTheme="majorHAnsi" w:hAnsiTheme="majorHAnsi" w:cstheme="majorHAnsi"/>
                <w:b/>
                <w:sz w:val="21"/>
                <w:szCs w:val="21"/>
                <w:lang w:val="en-US"/>
              </w:rPr>
              <w:t>HG</w:t>
            </w:r>
            <w:r w:rsidR="0023378B">
              <w:rPr>
                <w:rFonts w:asciiTheme="majorHAnsi" w:hAnsiTheme="majorHAnsi" w:cstheme="majorHAnsi"/>
                <w:b/>
                <w:sz w:val="21"/>
                <w:szCs w:val="21"/>
                <w:lang w:val="en-US"/>
              </w:rPr>
              <w:t>s</w:t>
            </w:r>
            <w:r w:rsidR="00A86583" w:rsidRPr="008A0DE7">
              <w:rPr>
                <w:rFonts w:asciiTheme="majorHAnsi" w:hAnsiTheme="majorHAnsi" w:cstheme="majorHAnsi"/>
                <w:b/>
                <w:sz w:val="21"/>
                <w:szCs w:val="21"/>
                <w:lang w:val="en-US"/>
              </w:rPr>
              <w:t xml:space="preserve"> </w:t>
            </w:r>
            <w:r w:rsidR="008A0DE7">
              <w:rPr>
                <w:rFonts w:asciiTheme="majorHAnsi" w:hAnsiTheme="majorHAnsi" w:cstheme="majorHAnsi"/>
                <w:b/>
                <w:sz w:val="21"/>
                <w:szCs w:val="21"/>
                <w:lang w:val="en-US"/>
              </w:rPr>
              <w:t xml:space="preserve">Emissions </w:t>
            </w:r>
            <w:r w:rsidR="00A86583" w:rsidRPr="008A0DE7">
              <w:rPr>
                <w:rFonts w:asciiTheme="majorHAnsi" w:hAnsiTheme="majorHAnsi" w:cstheme="majorHAnsi"/>
                <w:b/>
                <w:sz w:val="21"/>
                <w:szCs w:val="21"/>
                <w:lang w:val="en-US"/>
              </w:rPr>
              <w:t>Database,</w:t>
            </w:r>
            <w:r w:rsidRPr="008A0DE7">
              <w:rPr>
                <w:rFonts w:asciiTheme="majorHAnsi" w:hAnsiTheme="majorHAnsi" w:cstheme="majorHAnsi"/>
                <w:b/>
                <w:sz w:val="21"/>
                <w:szCs w:val="21"/>
                <w:lang w:val="en-US"/>
              </w:rPr>
              <w:t xml:space="preserve"> </w:t>
            </w:r>
            <w:r w:rsidR="00A86583" w:rsidRPr="008A0DE7">
              <w:rPr>
                <w:rFonts w:asciiTheme="majorHAnsi" w:hAnsiTheme="majorHAnsi" w:cstheme="majorHAnsi"/>
                <w:b/>
                <w:sz w:val="21"/>
                <w:szCs w:val="21"/>
                <w:lang w:val="en-US"/>
              </w:rPr>
              <w:t>enhanced and updated to</w:t>
            </w:r>
            <w:r w:rsidRPr="008A0DE7">
              <w:rPr>
                <w:rFonts w:asciiTheme="majorHAnsi" w:hAnsiTheme="majorHAnsi" w:cstheme="majorHAnsi"/>
                <w:b/>
                <w:sz w:val="21"/>
                <w:szCs w:val="21"/>
                <w:lang w:val="en-US"/>
              </w:rPr>
              <w:t xml:space="preserve"> 2014 (1990-2014).</w:t>
            </w:r>
          </w:p>
        </w:tc>
        <w:tc>
          <w:tcPr>
            <w:tcW w:w="4039" w:type="pct"/>
            <w:shd w:val="clear" w:color="auto" w:fill="FFFFFF" w:themeFill="background1"/>
            <w:vAlign w:val="center"/>
          </w:tcPr>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Evalua</w:t>
            </w:r>
            <w:r w:rsidR="00655746"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655746"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655746"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revi</w:t>
            </w:r>
            <w:r w:rsidR="00655746" w:rsidRPr="008A0DE7">
              <w:rPr>
                <w:rFonts w:asciiTheme="majorHAnsi" w:hAnsiTheme="majorHAnsi" w:cstheme="majorHAnsi"/>
                <w:sz w:val="21"/>
                <w:szCs w:val="21"/>
                <w:lang w:val="en-US"/>
              </w:rPr>
              <w:t>ew of</w:t>
            </w:r>
            <w:r w:rsidRPr="008A0DE7">
              <w:rPr>
                <w:rFonts w:asciiTheme="majorHAnsi" w:hAnsiTheme="majorHAnsi" w:cstheme="majorHAnsi"/>
                <w:sz w:val="21"/>
                <w:szCs w:val="21"/>
                <w:lang w:val="en-US"/>
              </w:rPr>
              <w:t xml:space="preserve"> </w:t>
            </w:r>
            <w:r w:rsidR="00655746" w:rsidRPr="008A0DE7">
              <w:rPr>
                <w:rFonts w:asciiTheme="majorHAnsi" w:hAnsiTheme="majorHAnsi" w:cstheme="majorHAnsi"/>
                <w:sz w:val="21"/>
                <w:szCs w:val="21"/>
                <w:lang w:val="en-US"/>
              </w:rPr>
              <w:t>procedures for</w:t>
            </w:r>
            <w:r w:rsidRPr="008A0DE7">
              <w:rPr>
                <w:rFonts w:asciiTheme="majorHAnsi" w:hAnsiTheme="majorHAnsi" w:cstheme="majorHAnsi"/>
                <w:sz w:val="21"/>
                <w:szCs w:val="21"/>
                <w:lang w:val="en-US"/>
              </w:rPr>
              <w:t xml:space="preserve"> de</w:t>
            </w:r>
            <w:r w:rsidR="00655746" w:rsidRPr="008A0DE7">
              <w:rPr>
                <w:rFonts w:asciiTheme="majorHAnsi" w:hAnsiTheme="majorHAnsi" w:cstheme="majorHAnsi"/>
                <w:sz w:val="21"/>
                <w:szCs w:val="21"/>
                <w:lang w:val="en-US"/>
              </w:rPr>
              <w:t>velopment and</w:t>
            </w:r>
            <w:r w:rsidRPr="008A0DE7">
              <w:rPr>
                <w:rFonts w:asciiTheme="majorHAnsi" w:hAnsiTheme="majorHAnsi" w:cstheme="majorHAnsi"/>
                <w:sz w:val="21"/>
                <w:szCs w:val="21"/>
                <w:lang w:val="en-US"/>
              </w:rPr>
              <w:t xml:space="preserve"> </w:t>
            </w:r>
            <w:r w:rsidR="00655746" w:rsidRPr="008A0DE7">
              <w:rPr>
                <w:rFonts w:asciiTheme="majorHAnsi" w:hAnsiTheme="majorHAnsi" w:cstheme="majorHAnsi"/>
                <w:sz w:val="21"/>
                <w:szCs w:val="21"/>
                <w:lang w:val="en-US"/>
              </w:rPr>
              <w:t>application of</w:t>
            </w:r>
            <w:r w:rsidRPr="008A0DE7">
              <w:rPr>
                <w:rFonts w:asciiTheme="majorHAnsi" w:hAnsiTheme="majorHAnsi" w:cstheme="majorHAnsi"/>
                <w:sz w:val="21"/>
                <w:szCs w:val="21"/>
                <w:lang w:val="en-US"/>
              </w:rPr>
              <w:t xml:space="preserve"> </w:t>
            </w:r>
            <w:r w:rsidR="00655746" w:rsidRPr="008A0DE7">
              <w:rPr>
                <w:rFonts w:asciiTheme="majorHAnsi" w:hAnsiTheme="majorHAnsi" w:cstheme="majorHAnsi"/>
                <w:sz w:val="21"/>
                <w:szCs w:val="21"/>
                <w:lang w:val="en-US"/>
              </w:rPr>
              <w:t>the database in</w:t>
            </w:r>
            <w:r w:rsidRPr="008A0DE7">
              <w:rPr>
                <w:rFonts w:asciiTheme="majorHAnsi" w:hAnsiTheme="majorHAnsi" w:cstheme="majorHAnsi"/>
                <w:sz w:val="21"/>
                <w:szCs w:val="21"/>
                <w:lang w:val="en-US"/>
              </w:rPr>
              <w:t xml:space="preserve"> </w:t>
            </w:r>
            <w:r w:rsidR="00655746" w:rsidRPr="008A0DE7">
              <w:rPr>
                <w:rFonts w:asciiTheme="majorHAnsi" w:hAnsiTheme="majorHAnsi" w:cstheme="majorHAnsi"/>
                <w:sz w:val="21"/>
                <w:szCs w:val="21"/>
                <w:lang w:val="en-US"/>
              </w:rPr>
              <w:t>lieu of</w:t>
            </w:r>
            <w:r w:rsidRPr="008A0DE7">
              <w:rPr>
                <w:rFonts w:asciiTheme="majorHAnsi" w:hAnsiTheme="majorHAnsi" w:cstheme="majorHAnsi"/>
                <w:sz w:val="21"/>
                <w:szCs w:val="21"/>
                <w:lang w:val="en-US"/>
              </w:rPr>
              <w:t xml:space="preserve"> </w:t>
            </w:r>
            <w:r w:rsidR="00655746" w:rsidRPr="008A0DE7">
              <w:rPr>
                <w:rFonts w:asciiTheme="majorHAnsi" w:hAnsiTheme="majorHAnsi" w:cstheme="majorHAnsi"/>
                <w:sz w:val="21"/>
                <w:szCs w:val="21"/>
                <w:lang w:val="en-US"/>
              </w:rPr>
              <w:t>increasing the</w:t>
            </w:r>
            <w:r w:rsidRPr="008A0DE7">
              <w:rPr>
                <w:rFonts w:asciiTheme="majorHAnsi" w:hAnsiTheme="majorHAnsi" w:cstheme="majorHAnsi"/>
                <w:sz w:val="21"/>
                <w:szCs w:val="21"/>
                <w:lang w:val="en-US"/>
              </w:rPr>
              <w:t xml:space="preserve"> </w:t>
            </w:r>
            <w:r w:rsidR="00655746" w:rsidRPr="008A0DE7">
              <w:rPr>
                <w:rFonts w:asciiTheme="majorHAnsi" w:hAnsiTheme="majorHAnsi" w:cstheme="majorHAnsi"/>
                <w:sz w:val="21"/>
                <w:szCs w:val="21"/>
                <w:lang w:val="en-US"/>
              </w:rPr>
              <w:t xml:space="preserve">current </w:t>
            </w:r>
            <w:r w:rsidRPr="008A0DE7">
              <w:rPr>
                <w:rFonts w:asciiTheme="majorHAnsi" w:hAnsiTheme="majorHAnsi" w:cstheme="majorHAnsi"/>
                <w:sz w:val="21"/>
                <w:szCs w:val="21"/>
                <w:lang w:val="en-US"/>
              </w:rPr>
              <w:t>s</w:t>
            </w:r>
            <w:r w:rsidR="00655746" w:rsidRPr="008A0DE7">
              <w:rPr>
                <w:rFonts w:asciiTheme="majorHAnsi" w:hAnsiTheme="majorHAnsi" w:cstheme="majorHAnsi"/>
                <w:sz w:val="21"/>
                <w:szCs w:val="21"/>
                <w:lang w:val="en-US"/>
              </w:rPr>
              <w:t>y</w:t>
            </w:r>
            <w:r w:rsidRPr="008A0DE7">
              <w:rPr>
                <w:rFonts w:asciiTheme="majorHAnsi" w:hAnsiTheme="majorHAnsi" w:cstheme="majorHAnsi"/>
                <w:sz w:val="21"/>
                <w:szCs w:val="21"/>
                <w:lang w:val="en-US"/>
              </w:rPr>
              <w:t>stem evalua</w:t>
            </w:r>
            <w:r w:rsidR="00655746" w:rsidRPr="008A0DE7">
              <w:rPr>
                <w:rFonts w:asciiTheme="majorHAnsi" w:hAnsiTheme="majorHAnsi" w:cstheme="majorHAnsi"/>
                <w:sz w:val="21"/>
                <w:szCs w:val="21"/>
                <w:lang w:val="en-US"/>
              </w:rPr>
              <w:t>te</w:t>
            </w:r>
            <w:r w:rsidRPr="008A0DE7">
              <w:rPr>
                <w:rFonts w:asciiTheme="majorHAnsi" w:hAnsiTheme="majorHAnsi" w:cstheme="majorHAnsi"/>
                <w:sz w:val="21"/>
                <w:szCs w:val="21"/>
                <w:lang w:val="en-US"/>
              </w:rPr>
              <w:t>d</w:t>
            </w:r>
            <w:r w:rsidR="00655746" w:rsidRPr="008A0DE7">
              <w:rPr>
                <w:rFonts w:asciiTheme="majorHAnsi" w:hAnsiTheme="majorHAnsi" w:cstheme="majorHAnsi"/>
                <w:sz w:val="21"/>
                <w:szCs w:val="21"/>
                <w:lang w:val="en-US"/>
              </w:rPr>
              <w:t xml:space="preserve"> and</w:t>
            </w:r>
            <w:r w:rsidRPr="008A0DE7">
              <w:rPr>
                <w:rFonts w:asciiTheme="majorHAnsi" w:hAnsiTheme="majorHAnsi" w:cstheme="majorHAnsi"/>
                <w:sz w:val="21"/>
                <w:szCs w:val="21"/>
                <w:lang w:val="en-US"/>
              </w:rPr>
              <w:t xml:space="preserve"> revi</w:t>
            </w:r>
            <w:r w:rsidR="00655746" w:rsidRPr="008A0DE7">
              <w:rPr>
                <w:rFonts w:asciiTheme="majorHAnsi" w:hAnsiTheme="majorHAnsi" w:cstheme="majorHAnsi"/>
                <w:sz w:val="21"/>
                <w:szCs w:val="21"/>
                <w:lang w:val="en-US"/>
              </w:rPr>
              <w:t>ewed</w:t>
            </w:r>
            <w:r w:rsidRPr="008A0DE7">
              <w:rPr>
                <w:rFonts w:asciiTheme="majorHAnsi" w:hAnsiTheme="majorHAnsi" w:cstheme="majorHAnsi"/>
                <w:sz w:val="21"/>
                <w:szCs w:val="21"/>
                <w:lang w:val="en-US"/>
              </w:rPr>
              <w:t>.</w:t>
            </w:r>
          </w:p>
          <w:p w:rsidR="005220BB" w:rsidRPr="008A0DE7" w:rsidRDefault="00655746"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 xml:space="preserve">Best </w:t>
            </w:r>
            <w:r w:rsidR="005220BB" w:rsidRPr="008A0DE7">
              <w:rPr>
                <w:rFonts w:asciiTheme="majorHAnsi" w:hAnsiTheme="majorHAnsi" w:cstheme="majorHAnsi"/>
                <w:sz w:val="21"/>
                <w:szCs w:val="21"/>
                <w:lang w:val="en-US"/>
              </w:rPr>
              <w:t>pr</w:t>
            </w:r>
            <w:r w:rsidRPr="008A0DE7">
              <w:rPr>
                <w:rFonts w:asciiTheme="majorHAnsi" w:hAnsiTheme="majorHAnsi" w:cstheme="majorHAnsi"/>
                <w:sz w:val="21"/>
                <w:szCs w:val="21"/>
                <w:lang w:val="en-US"/>
              </w:rPr>
              <w:t>a</w:t>
            </w:r>
            <w:r w:rsidR="005220BB" w:rsidRPr="008A0DE7">
              <w:rPr>
                <w:rFonts w:asciiTheme="majorHAnsi" w:hAnsiTheme="majorHAnsi" w:cstheme="majorHAnsi"/>
                <w:sz w:val="21"/>
                <w:szCs w:val="21"/>
                <w:lang w:val="en-US"/>
              </w:rPr>
              <w:t>ctic</w:t>
            </w:r>
            <w:r w:rsidRPr="008A0DE7">
              <w:rPr>
                <w:rFonts w:asciiTheme="majorHAnsi" w:hAnsiTheme="majorHAnsi" w:cstheme="majorHAnsi"/>
                <w:sz w:val="21"/>
                <w:szCs w:val="21"/>
                <w:lang w:val="en-US"/>
              </w:rPr>
              <w:t>e</w:t>
            </w:r>
            <w:r w:rsidR="005220BB" w:rsidRPr="008A0DE7">
              <w:rPr>
                <w:rFonts w:asciiTheme="majorHAnsi" w:hAnsiTheme="majorHAnsi" w:cstheme="majorHAnsi"/>
                <w:sz w:val="21"/>
                <w:szCs w:val="21"/>
                <w:lang w:val="en-US"/>
              </w:rPr>
              <w:t>s adapt</w:t>
            </w:r>
            <w:r w:rsidRPr="008A0DE7">
              <w:rPr>
                <w:rFonts w:asciiTheme="majorHAnsi" w:hAnsiTheme="majorHAnsi" w:cstheme="majorHAnsi"/>
                <w:sz w:val="21"/>
                <w:szCs w:val="21"/>
                <w:lang w:val="en-US"/>
              </w:rPr>
              <w:t>e</w:t>
            </w:r>
            <w:r w:rsidR="005220BB" w:rsidRPr="008A0DE7">
              <w:rPr>
                <w:rFonts w:asciiTheme="majorHAnsi" w:hAnsiTheme="majorHAnsi" w:cstheme="majorHAnsi"/>
                <w:sz w:val="21"/>
                <w:szCs w:val="21"/>
                <w:lang w:val="en-US"/>
              </w:rPr>
              <w:t xml:space="preserve">d </w:t>
            </w:r>
            <w:r w:rsidRPr="008A0DE7">
              <w:rPr>
                <w:rFonts w:asciiTheme="majorHAnsi" w:hAnsiTheme="majorHAnsi" w:cstheme="majorHAnsi"/>
                <w:sz w:val="21"/>
                <w:szCs w:val="21"/>
                <w:lang w:val="en-US"/>
              </w:rPr>
              <w:t>i</w:t>
            </w:r>
            <w:r w:rsidR="005220BB" w:rsidRPr="008A0DE7">
              <w:rPr>
                <w:rFonts w:asciiTheme="majorHAnsi" w:hAnsiTheme="majorHAnsi" w:cstheme="majorHAnsi"/>
                <w:sz w:val="21"/>
                <w:szCs w:val="21"/>
                <w:lang w:val="en-US"/>
              </w:rPr>
              <w:t xml:space="preserve">n </w:t>
            </w:r>
            <w:r w:rsidRPr="008A0DE7">
              <w:rPr>
                <w:rFonts w:asciiTheme="majorHAnsi" w:hAnsiTheme="majorHAnsi" w:cstheme="majorHAnsi"/>
                <w:sz w:val="21"/>
                <w:szCs w:val="21"/>
                <w:lang w:val="en-US"/>
              </w:rPr>
              <w:t>the</w:t>
            </w:r>
            <w:r w:rsidR="005220BB" w:rsidRPr="008A0DE7">
              <w:rPr>
                <w:rFonts w:asciiTheme="majorHAnsi" w:hAnsiTheme="majorHAnsi" w:cstheme="majorHAnsi"/>
                <w:sz w:val="21"/>
                <w:szCs w:val="21"/>
                <w:lang w:val="en-US"/>
              </w:rPr>
              <w:t xml:space="preserve"> </w:t>
            </w:r>
            <w:r w:rsidRPr="008A0DE7">
              <w:rPr>
                <w:rFonts w:asciiTheme="majorHAnsi" w:hAnsiTheme="majorHAnsi" w:cstheme="majorHAnsi"/>
                <w:sz w:val="21"/>
                <w:szCs w:val="21"/>
                <w:lang w:val="en-US"/>
              </w:rPr>
              <w:t>generation of databases</w:t>
            </w:r>
            <w:r w:rsidR="005220BB"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Estima</w:t>
            </w:r>
            <w:r w:rsidR="00655746"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655746"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655746" w:rsidRPr="00194E4E">
              <w:rPr>
                <w:rFonts w:asciiTheme="majorHAnsi" w:hAnsiTheme="majorHAnsi" w:cstheme="majorHAnsi"/>
                <w:sz w:val="21"/>
                <w:szCs w:val="21"/>
                <w:lang w:val="en-US"/>
              </w:rPr>
              <w:t>of</w:t>
            </w:r>
            <w:r w:rsidRPr="00194E4E">
              <w:rPr>
                <w:rFonts w:asciiTheme="majorHAnsi" w:hAnsiTheme="majorHAnsi" w:cstheme="majorHAnsi"/>
                <w:sz w:val="21"/>
                <w:szCs w:val="21"/>
                <w:lang w:val="en-US"/>
              </w:rPr>
              <w:t xml:space="preserve"> </w:t>
            </w:r>
            <w:r w:rsidR="00E6681A" w:rsidRPr="00194E4E">
              <w:rPr>
                <w:rFonts w:asciiTheme="majorHAnsi" w:hAnsiTheme="majorHAnsi" w:cstheme="majorHAnsi"/>
                <w:sz w:val="21"/>
                <w:szCs w:val="21"/>
                <w:lang w:val="en-US"/>
              </w:rPr>
              <w:t>hydrofluorocarbon</w:t>
            </w:r>
            <w:r w:rsidR="00D15A44" w:rsidRPr="00194E4E">
              <w:rPr>
                <w:rFonts w:asciiTheme="majorHAnsi" w:hAnsiTheme="majorHAnsi" w:cstheme="majorHAnsi"/>
                <w:sz w:val="21"/>
                <w:szCs w:val="21"/>
                <w:lang w:val="en-US"/>
              </w:rPr>
              <w:t xml:space="preserve"> </w:t>
            </w:r>
            <w:r w:rsidR="00E42424" w:rsidRPr="00194E4E">
              <w:rPr>
                <w:rFonts w:asciiTheme="majorHAnsi" w:hAnsiTheme="majorHAnsi" w:cstheme="majorHAnsi"/>
                <w:sz w:val="21"/>
                <w:szCs w:val="21"/>
                <w:lang w:val="en-US"/>
              </w:rPr>
              <w:t>(</w:t>
            </w:r>
            <w:r w:rsidR="00F331BD" w:rsidRPr="00194E4E">
              <w:rPr>
                <w:rFonts w:asciiTheme="majorHAnsi" w:hAnsiTheme="majorHAnsi" w:cstheme="majorHAnsi"/>
                <w:sz w:val="21"/>
                <w:szCs w:val="21"/>
                <w:lang w:val="en-US"/>
              </w:rPr>
              <w:t>HFC</w:t>
            </w:r>
            <w:r w:rsidR="00E42424" w:rsidRPr="00194E4E">
              <w:rPr>
                <w:rFonts w:asciiTheme="majorHAnsi" w:hAnsiTheme="majorHAnsi" w:cstheme="majorHAnsi"/>
                <w:sz w:val="21"/>
                <w:szCs w:val="21"/>
                <w:lang w:val="en-US"/>
              </w:rPr>
              <w:t>)</w:t>
            </w:r>
            <w:r w:rsidR="00F331BD" w:rsidRPr="008A0DE7">
              <w:rPr>
                <w:rFonts w:asciiTheme="majorHAnsi" w:hAnsiTheme="majorHAnsi" w:cstheme="majorHAnsi"/>
                <w:sz w:val="21"/>
                <w:szCs w:val="21"/>
                <w:lang w:val="en-US"/>
              </w:rPr>
              <w:t xml:space="preserve"> </w:t>
            </w:r>
            <w:r w:rsidRPr="008A0DE7">
              <w:rPr>
                <w:rFonts w:asciiTheme="majorHAnsi" w:hAnsiTheme="majorHAnsi" w:cstheme="majorHAnsi"/>
                <w:sz w:val="21"/>
                <w:szCs w:val="21"/>
                <w:lang w:val="en-US"/>
              </w:rPr>
              <w:t>emi</w:t>
            </w:r>
            <w:r w:rsidR="00655746" w:rsidRPr="008A0DE7">
              <w:rPr>
                <w:rFonts w:asciiTheme="majorHAnsi" w:hAnsiTheme="majorHAnsi" w:cstheme="majorHAnsi"/>
                <w:sz w:val="21"/>
                <w:szCs w:val="21"/>
                <w:lang w:val="en-US"/>
              </w:rPr>
              <w:t>s</w:t>
            </w:r>
            <w:r w:rsidRPr="008A0DE7">
              <w:rPr>
                <w:rFonts w:asciiTheme="majorHAnsi" w:hAnsiTheme="majorHAnsi" w:cstheme="majorHAnsi"/>
                <w:sz w:val="21"/>
                <w:szCs w:val="21"/>
                <w:lang w:val="en-US"/>
              </w:rPr>
              <w:t xml:space="preserve">sions </w:t>
            </w:r>
            <w:r w:rsidR="00655746"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 xml:space="preserve">established </w:t>
            </w:r>
            <w:r w:rsidRPr="008A0DE7">
              <w:rPr>
                <w:rFonts w:asciiTheme="majorHAnsi" w:hAnsiTheme="majorHAnsi" w:cstheme="majorHAnsi"/>
                <w:sz w:val="21"/>
                <w:szCs w:val="21"/>
                <w:lang w:val="en-US"/>
              </w:rPr>
              <w:t>tendenci</w:t>
            </w:r>
            <w:r w:rsidR="00655746"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 xml:space="preserve">s </w:t>
            </w:r>
            <w:r w:rsidR="00F331BD" w:rsidRPr="008A0DE7">
              <w:rPr>
                <w:rFonts w:asciiTheme="majorHAnsi" w:hAnsiTheme="majorHAnsi" w:cstheme="majorHAnsi"/>
                <w:sz w:val="21"/>
                <w:szCs w:val="21"/>
                <w:lang w:val="en-US"/>
              </w:rPr>
              <w:t>i</w:t>
            </w:r>
            <w:r w:rsidRPr="008A0DE7">
              <w:rPr>
                <w:rFonts w:asciiTheme="majorHAnsi" w:hAnsiTheme="majorHAnsi" w:cstheme="majorHAnsi"/>
                <w:sz w:val="21"/>
                <w:szCs w:val="21"/>
                <w:lang w:val="en-US"/>
              </w:rPr>
              <w:t>n col</w:t>
            </w:r>
            <w:r w:rsidR="00F331BD" w:rsidRPr="008A0DE7">
              <w:rPr>
                <w:rFonts w:asciiTheme="majorHAnsi" w:hAnsiTheme="majorHAnsi" w:cstheme="majorHAnsi"/>
                <w:sz w:val="21"/>
                <w:szCs w:val="21"/>
                <w:lang w:val="en-US"/>
              </w:rPr>
              <w:t>l</w:t>
            </w:r>
            <w:r w:rsidRPr="008A0DE7">
              <w:rPr>
                <w:rFonts w:asciiTheme="majorHAnsi" w:hAnsiTheme="majorHAnsi" w:cstheme="majorHAnsi"/>
                <w:sz w:val="21"/>
                <w:szCs w:val="21"/>
                <w:lang w:val="en-US"/>
              </w:rPr>
              <w:t>abora</w:t>
            </w:r>
            <w:r w:rsidR="00F331BD"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F331BD"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F331BD" w:rsidRPr="008A0DE7">
              <w:rPr>
                <w:rFonts w:asciiTheme="majorHAnsi" w:hAnsiTheme="majorHAnsi" w:cstheme="majorHAnsi"/>
                <w:sz w:val="21"/>
                <w:szCs w:val="21"/>
                <w:lang w:val="en-US"/>
              </w:rPr>
              <w:t>with the</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 xml:space="preserve">Mexican </w:t>
            </w:r>
            <w:r w:rsidRPr="008A0DE7">
              <w:rPr>
                <w:rFonts w:asciiTheme="majorHAnsi" w:hAnsiTheme="majorHAnsi" w:cstheme="majorHAnsi"/>
                <w:sz w:val="21"/>
                <w:szCs w:val="21"/>
                <w:lang w:val="en-US"/>
              </w:rPr>
              <w:t>O</w:t>
            </w:r>
            <w:r w:rsidR="00F331BD" w:rsidRPr="008A0DE7">
              <w:rPr>
                <w:rFonts w:asciiTheme="majorHAnsi" w:hAnsiTheme="majorHAnsi" w:cstheme="majorHAnsi"/>
                <w:sz w:val="21"/>
                <w:szCs w:val="21"/>
                <w:lang w:val="en-US"/>
              </w:rPr>
              <w:t>f</w:t>
            </w:r>
            <w:r w:rsidRPr="008A0DE7">
              <w:rPr>
                <w:rFonts w:asciiTheme="majorHAnsi" w:hAnsiTheme="majorHAnsi" w:cstheme="majorHAnsi"/>
                <w:sz w:val="21"/>
                <w:szCs w:val="21"/>
                <w:lang w:val="en-US"/>
              </w:rPr>
              <w:t>fic</w:t>
            </w:r>
            <w:r w:rsidR="00F331BD"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of the</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 xml:space="preserve">Montreal </w:t>
            </w:r>
            <w:r w:rsidRPr="008A0DE7">
              <w:rPr>
                <w:rFonts w:asciiTheme="majorHAnsi" w:hAnsiTheme="majorHAnsi" w:cstheme="majorHAnsi"/>
                <w:sz w:val="21"/>
                <w:szCs w:val="21"/>
                <w:lang w:val="en-US"/>
              </w:rPr>
              <w:t>Protocol</w:t>
            </w:r>
            <w:r w:rsidR="00F331BD"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4431D2">
              <w:rPr>
                <w:rFonts w:asciiTheme="majorHAnsi" w:hAnsiTheme="majorHAnsi" w:cstheme="majorHAnsi"/>
                <w:sz w:val="21"/>
                <w:szCs w:val="21"/>
                <w:lang w:val="en-US"/>
              </w:rPr>
              <w:t>INEGEI</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updated</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to</w:t>
            </w:r>
            <w:r w:rsidRPr="008A0DE7">
              <w:rPr>
                <w:rFonts w:asciiTheme="majorHAnsi" w:hAnsiTheme="majorHAnsi" w:cstheme="majorHAnsi"/>
                <w:sz w:val="21"/>
                <w:szCs w:val="21"/>
                <w:lang w:val="en-US"/>
              </w:rPr>
              <w:t xml:space="preserve"> 2014 (1990-2014) </w:t>
            </w:r>
            <w:r w:rsidR="00F331BD" w:rsidRPr="008A0DE7">
              <w:rPr>
                <w:rFonts w:asciiTheme="majorHAnsi" w:hAnsiTheme="majorHAnsi" w:cstheme="majorHAnsi"/>
                <w:sz w:val="21"/>
                <w:szCs w:val="21"/>
                <w:lang w:val="en-US"/>
              </w:rPr>
              <w:t>for all</w:t>
            </w:r>
            <w:r w:rsidRPr="008A0DE7">
              <w:rPr>
                <w:rFonts w:asciiTheme="majorHAnsi" w:hAnsiTheme="majorHAnsi" w:cstheme="majorHAnsi"/>
                <w:sz w:val="21"/>
                <w:szCs w:val="21"/>
                <w:lang w:val="en-US"/>
              </w:rPr>
              <w:t xml:space="preserve"> G</w:t>
            </w:r>
            <w:r w:rsidR="00F331BD" w:rsidRPr="008A0DE7">
              <w:rPr>
                <w:rFonts w:asciiTheme="majorHAnsi" w:hAnsiTheme="majorHAnsi" w:cstheme="majorHAnsi"/>
                <w:sz w:val="21"/>
                <w:szCs w:val="21"/>
                <w:lang w:val="en-US"/>
              </w:rPr>
              <w:t>HG</w:t>
            </w:r>
            <w:r w:rsidR="0023378B">
              <w:rPr>
                <w:rFonts w:asciiTheme="majorHAnsi" w:hAnsiTheme="majorHAnsi" w:cstheme="majorHAnsi"/>
                <w:sz w:val="21"/>
                <w:szCs w:val="21"/>
                <w:lang w:val="en-US"/>
              </w:rPr>
              <w:t>s</w:t>
            </w:r>
            <w:r w:rsidR="008A0DE7">
              <w:rPr>
                <w:rFonts w:asciiTheme="majorHAnsi" w:hAnsiTheme="majorHAnsi" w:cstheme="majorHAnsi"/>
                <w:sz w:val="21"/>
                <w:szCs w:val="21"/>
                <w:lang w:val="en-US"/>
              </w:rPr>
              <w:t xml:space="preserve"> emissions</w:t>
            </w:r>
            <w:r w:rsidRPr="008A0DE7">
              <w:rPr>
                <w:rFonts w:asciiTheme="majorHAnsi" w:hAnsiTheme="majorHAnsi" w:cstheme="majorHAnsi"/>
                <w:sz w:val="21"/>
                <w:szCs w:val="21"/>
                <w:lang w:val="en-US"/>
              </w:rPr>
              <w:t xml:space="preserve"> </w:t>
            </w:r>
            <w:r w:rsidR="00F331BD" w:rsidRPr="008A0DE7">
              <w:rPr>
                <w:rFonts w:asciiTheme="majorHAnsi" w:hAnsiTheme="majorHAnsi" w:cstheme="majorHAnsi"/>
                <w:sz w:val="21"/>
                <w:szCs w:val="21"/>
                <w:lang w:val="en-US"/>
              </w:rPr>
              <w:t>and the</w:t>
            </w:r>
            <w:r w:rsidRPr="008A0DE7">
              <w:rPr>
                <w:rFonts w:asciiTheme="majorHAnsi" w:hAnsiTheme="majorHAnsi" w:cstheme="majorHAnsi"/>
                <w:sz w:val="21"/>
                <w:szCs w:val="21"/>
                <w:lang w:val="en-US"/>
              </w:rPr>
              <w:t xml:space="preserve"> report </w:t>
            </w:r>
            <w:r w:rsidR="00F331BD" w:rsidRPr="008A0DE7">
              <w:rPr>
                <w:rFonts w:asciiTheme="majorHAnsi" w:hAnsiTheme="majorHAnsi" w:cstheme="majorHAnsi"/>
                <w:sz w:val="21"/>
                <w:szCs w:val="21"/>
                <w:lang w:val="en-US"/>
              </w:rPr>
              <w:t>prepared</w:t>
            </w:r>
            <w:r w:rsidR="00E8504B" w:rsidRPr="008A0DE7">
              <w:rPr>
                <w:rFonts w:asciiTheme="majorHAnsi" w:hAnsiTheme="majorHAnsi" w:cstheme="majorHAnsi"/>
                <w:sz w:val="21"/>
                <w:szCs w:val="21"/>
                <w:lang w:val="en-US"/>
              </w:rPr>
              <w:t>.</w:t>
            </w:r>
          </w:p>
        </w:tc>
      </w:tr>
      <w:tr w:rsidR="005220BB" w:rsidRPr="00E31F1C" w:rsidTr="00E8504B">
        <w:tc>
          <w:tcPr>
            <w:tcW w:w="961" w:type="pct"/>
            <w:shd w:val="clear" w:color="auto" w:fill="FFFFFF" w:themeFill="background1"/>
            <w:vAlign w:val="center"/>
          </w:tcPr>
          <w:p w:rsidR="005220BB" w:rsidRPr="008A0DE7" w:rsidRDefault="005220BB" w:rsidP="001D3DA3">
            <w:pPr>
              <w:pStyle w:val="Prrafodelista"/>
              <w:numPr>
                <w:ilvl w:val="0"/>
                <w:numId w:val="32"/>
              </w:numPr>
              <w:spacing w:before="0" w:line="216" w:lineRule="auto"/>
              <w:ind w:left="224" w:hanging="224"/>
              <w:rPr>
                <w:rFonts w:asciiTheme="majorHAnsi" w:hAnsiTheme="majorHAnsi" w:cstheme="majorHAnsi"/>
                <w:b/>
                <w:sz w:val="21"/>
                <w:szCs w:val="21"/>
                <w:lang w:val="en-US"/>
              </w:rPr>
            </w:pPr>
            <w:r w:rsidRPr="008A0DE7">
              <w:rPr>
                <w:rFonts w:asciiTheme="majorHAnsi" w:hAnsiTheme="majorHAnsi" w:cstheme="majorHAnsi"/>
                <w:b/>
                <w:sz w:val="21"/>
                <w:szCs w:val="21"/>
                <w:lang w:val="en-US"/>
              </w:rPr>
              <w:t>LEDS de</w:t>
            </w:r>
            <w:r w:rsidR="00A86583" w:rsidRPr="008A0DE7">
              <w:rPr>
                <w:rFonts w:asciiTheme="majorHAnsi" w:hAnsiTheme="majorHAnsi" w:cstheme="majorHAnsi"/>
                <w:b/>
                <w:sz w:val="21"/>
                <w:szCs w:val="21"/>
                <w:lang w:val="en-US"/>
              </w:rPr>
              <w:t>veloped for</w:t>
            </w:r>
            <w:r w:rsidRPr="008A0DE7">
              <w:rPr>
                <w:rFonts w:asciiTheme="majorHAnsi" w:hAnsiTheme="majorHAnsi" w:cstheme="majorHAnsi"/>
                <w:b/>
                <w:sz w:val="21"/>
                <w:szCs w:val="21"/>
                <w:lang w:val="en-US"/>
              </w:rPr>
              <w:t xml:space="preserve"> di</w:t>
            </w:r>
            <w:r w:rsidR="00A86583" w:rsidRPr="008A0DE7">
              <w:rPr>
                <w:rFonts w:asciiTheme="majorHAnsi" w:hAnsiTheme="majorHAnsi" w:cstheme="majorHAnsi"/>
                <w:b/>
                <w:sz w:val="21"/>
                <w:szCs w:val="21"/>
                <w:lang w:val="en-US"/>
              </w:rPr>
              <w:t>fferent GHG</w:t>
            </w:r>
            <w:r w:rsidR="0023378B">
              <w:rPr>
                <w:rFonts w:asciiTheme="majorHAnsi" w:hAnsiTheme="majorHAnsi" w:cstheme="majorHAnsi"/>
                <w:b/>
                <w:sz w:val="21"/>
                <w:szCs w:val="21"/>
                <w:lang w:val="en-US"/>
              </w:rPr>
              <w:t>s</w:t>
            </w:r>
            <w:r w:rsidR="00A86583" w:rsidRPr="008A0DE7">
              <w:rPr>
                <w:rFonts w:asciiTheme="majorHAnsi" w:hAnsiTheme="majorHAnsi" w:cstheme="majorHAnsi"/>
                <w:b/>
                <w:sz w:val="21"/>
                <w:szCs w:val="21"/>
                <w:lang w:val="en-US"/>
              </w:rPr>
              <w:t xml:space="preserve"> mitigation sector</w:t>
            </w:r>
            <w:r w:rsidRPr="008A0DE7">
              <w:rPr>
                <w:rFonts w:asciiTheme="majorHAnsi" w:hAnsiTheme="majorHAnsi" w:cstheme="majorHAnsi"/>
                <w:b/>
                <w:sz w:val="21"/>
                <w:szCs w:val="21"/>
                <w:lang w:val="en-US"/>
              </w:rPr>
              <w:t>s</w:t>
            </w:r>
            <w:r w:rsidR="00A86583" w:rsidRPr="008A0DE7">
              <w:rPr>
                <w:rFonts w:asciiTheme="majorHAnsi" w:hAnsiTheme="majorHAnsi" w:cstheme="majorHAnsi"/>
                <w:b/>
                <w:sz w:val="21"/>
                <w:szCs w:val="21"/>
                <w:lang w:val="en-US"/>
              </w:rPr>
              <w:t>,</w:t>
            </w:r>
            <w:r w:rsidRPr="008A0DE7">
              <w:rPr>
                <w:rFonts w:asciiTheme="majorHAnsi" w:hAnsiTheme="majorHAnsi" w:cstheme="majorHAnsi"/>
                <w:b/>
                <w:sz w:val="21"/>
                <w:szCs w:val="21"/>
                <w:lang w:val="en-US"/>
              </w:rPr>
              <w:t xml:space="preserve"> </w:t>
            </w:r>
            <w:r w:rsidR="00A86583" w:rsidRPr="008A0DE7">
              <w:rPr>
                <w:rFonts w:asciiTheme="majorHAnsi" w:hAnsiTheme="majorHAnsi" w:cstheme="majorHAnsi"/>
                <w:b/>
                <w:sz w:val="21"/>
                <w:szCs w:val="21"/>
                <w:lang w:val="en-US"/>
              </w:rPr>
              <w:t>policies and</w:t>
            </w:r>
            <w:r w:rsidRPr="008A0DE7">
              <w:rPr>
                <w:rFonts w:asciiTheme="majorHAnsi" w:hAnsiTheme="majorHAnsi" w:cstheme="majorHAnsi"/>
                <w:b/>
                <w:sz w:val="21"/>
                <w:szCs w:val="21"/>
                <w:lang w:val="en-US"/>
              </w:rPr>
              <w:t xml:space="preserve"> ac</w:t>
            </w:r>
            <w:r w:rsidR="00A86583" w:rsidRPr="008A0DE7">
              <w:rPr>
                <w:rFonts w:asciiTheme="majorHAnsi" w:hAnsiTheme="majorHAnsi" w:cstheme="majorHAnsi"/>
                <w:b/>
                <w:sz w:val="21"/>
                <w:szCs w:val="21"/>
                <w:lang w:val="en-US"/>
              </w:rPr>
              <w:t>tivities</w:t>
            </w:r>
            <w:r w:rsidRPr="008A0DE7">
              <w:rPr>
                <w:rFonts w:asciiTheme="majorHAnsi" w:hAnsiTheme="majorHAnsi" w:cstheme="majorHAnsi"/>
                <w:b/>
                <w:sz w:val="21"/>
                <w:szCs w:val="21"/>
                <w:lang w:val="en-US"/>
              </w:rPr>
              <w:t xml:space="preserve"> implement</w:t>
            </w:r>
            <w:r w:rsidR="00A86583" w:rsidRPr="008A0DE7">
              <w:rPr>
                <w:rFonts w:asciiTheme="majorHAnsi" w:hAnsiTheme="majorHAnsi" w:cstheme="majorHAnsi"/>
                <w:b/>
                <w:sz w:val="21"/>
                <w:szCs w:val="21"/>
                <w:lang w:val="en-US"/>
              </w:rPr>
              <w:t>e</w:t>
            </w:r>
            <w:r w:rsidRPr="008A0DE7">
              <w:rPr>
                <w:rFonts w:asciiTheme="majorHAnsi" w:hAnsiTheme="majorHAnsi" w:cstheme="majorHAnsi"/>
                <w:b/>
                <w:sz w:val="21"/>
                <w:szCs w:val="21"/>
                <w:lang w:val="en-US"/>
              </w:rPr>
              <w:t>d o</w:t>
            </w:r>
            <w:r w:rsidR="00A86583" w:rsidRPr="008A0DE7">
              <w:rPr>
                <w:rFonts w:asciiTheme="majorHAnsi" w:hAnsiTheme="majorHAnsi" w:cstheme="majorHAnsi"/>
                <w:b/>
                <w:sz w:val="21"/>
                <w:szCs w:val="21"/>
                <w:lang w:val="en-US"/>
              </w:rPr>
              <w:t>r</w:t>
            </w:r>
            <w:r w:rsidRPr="008A0DE7">
              <w:rPr>
                <w:rFonts w:asciiTheme="majorHAnsi" w:hAnsiTheme="majorHAnsi" w:cstheme="majorHAnsi"/>
                <w:b/>
                <w:sz w:val="21"/>
                <w:szCs w:val="21"/>
                <w:lang w:val="en-US"/>
              </w:rPr>
              <w:t xml:space="preserve"> con</w:t>
            </w:r>
            <w:r w:rsidR="00A86583" w:rsidRPr="008A0DE7">
              <w:rPr>
                <w:rFonts w:asciiTheme="majorHAnsi" w:hAnsiTheme="majorHAnsi" w:cstheme="majorHAnsi"/>
                <w:b/>
                <w:sz w:val="21"/>
                <w:szCs w:val="21"/>
                <w:lang w:val="en-US"/>
              </w:rPr>
              <w:t>sidered and updated to</w:t>
            </w:r>
            <w:r w:rsidRPr="008A0DE7">
              <w:rPr>
                <w:rFonts w:asciiTheme="majorHAnsi" w:hAnsiTheme="majorHAnsi" w:cstheme="majorHAnsi"/>
                <w:b/>
                <w:sz w:val="21"/>
                <w:szCs w:val="21"/>
                <w:lang w:val="en-US"/>
              </w:rPr>
              <w:t xml:space="preserve"> 2016.</w:t>
            </w:r>
          </w:p>
        </w:tc>
        <w:tc>
          <w:tcPr>
            <w:tcW w:w="4039" w:type="pct"/>
            <w:shd w:val="clear" w:color="auto" w:fill="FFFFFF" w:themeFill="background1"/>
            <w:vAlign w:val="center"/>
          </w:tcPr>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LEDS de</w:t>
            </w:r>
            <w:r w:rsidR="00F331BD" w:rsidRPr="008A0DE7">
              <w:rPr>
                <w:rFonts w:asciiTheme="majorHAnsi" w:hAnsiTheme="majorHAnsi" w:cstheme="majorHAnsi"/>
                <w:sz w:val="21"/>
                <w:szCs w:val="21"/>
                <w:lang w:val="en-US"/>
              </w:rPr>
              <w:t>veloped for the energy, industr</w:t>
            </w:r>
            <w:r w:rsidR="008A0DE7">
              <w:rPr>
                <w:rFonts w:asciiTheme="majorHAnsi" w:hAnsiTheme="majorHAnsi" w:cstheme="majorHAnsi"/>
                <w:sz w:val="21"/>
                <w:szCs w:val="21"/>
                <w:lang w:val="en-US"/>
              </w:rPr>
              <w:t>y</w:t>
            </w:r>
            <w:r w:rsidR="00F331BD" w:rsidRPr="008A0DE7">
              <w:rPr>
                <w:rFonts w:asciiTheme="majorHAnsi" w:hAnsiTheme="majorHAnsi" w:cstheme="majorHAnsi"/>
                <w:sz w:val="21"/>
                <w:szCs w:val="21"/>
                <w:lang w:val="en-US"/>
              </w:rPr>
              <w:t>, forestry, agricultural and water</w:t>
            </w:r>
            <w:r w:rsidRPr="008A0DE7">
              <w:rPr>
                <w:rFonts w:asciiTheme="majorHAnsi" w:hAnsiTheme="majorHAnsi" w:cstheme="majorHAnsi"/>
                <w:sz w:val="21"/>
                <w:szCs w:val="21"/>
                <w:lang w:val="en-US"/>
              </w:rPr>
              <w:t xml:space="preserve"> sectors.</w:t>
            </w:r>
          </w:p>
          <w:p w:rsidR="005220BB" w:rsidRPr="008A0DE7" w:rsidRDefault="00F331BD"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Tools for</w:t>
            </w:r>
            <w:r w:rsidR="005220BB" w:rsidRPr="008A0DE7">
              <w:rPr>
                <w:rFonts w:asciiTheme="majorHAnsi" w:hAnsiTheme="majorHAnsi" w:cstheme="majorHAnsi"/>
                <w:sz w:val="21"/>
                <w:szCs w:val="21"/>
                <w:lang w:val="en-US"/>
              </w:rPr>
              <w:t xml:space="preserve"> implement</w:t>
            </w:r>
            <w:r w:rsidRPr="008A0DE7">
              <w:rPr>
                <w:rFonts w:asciiTheme="majorHAnsi" w:hAnsiTheme="majorHAnsi" w:cstheme="majorHAnsi"/>
                <w:sz w:val="21"/>
                <w:szCs w:val="21"/>
                <w:lang w:val="en-US"/>
              </w:rPr>
              <w:t xml:space="preserve">ing </w:t>
            </w:r>
            <w:r w:rsidR="005220BB" w:rsidRPr="008A0DE7">
              <w:rPr>
                <w:rFonts w:asciiTheme="majorHAnsi" w:hAnsiTheme="majorHAnsi" w:cstheme="majorHAnsi"/>
                <w:sz w:val="21"/>
                <w:szCs w:val="21"/>
                <w:lang w:val="en-US"/>
              </w:rPr>
              <w:t>pol</w:t>
            </w:r>
            <w:r w:rsidRPr="008A0DE7">
              <w:rPr>
                <w:rFonts w:asciiTheme="majorHAnsi" w:hAnsiTheme="majorHAnsi" w:cstheme="majorHAnsi"/>
                <w:sz w:val="21"/>
                <w:szCs w:val="21"/>
                <w:lang w:val="en-US"/>
              </w:rPr>
              <w:t>icies</w:t>
            </w:r>
            <w:r w:rsidR="005220BB" w:rsidRPr="008A0DE7">
              <w:rPr>
                <w:rFonts w:asciiTheme="majorHAnsi" w:hAnsiTheme="majorHAnsi" w:cstheme="majorHAnsi"/>
                <w:sz w:val="21"/>
                <w:szCs w:val="21"/>
                <w:lang w:val="en-US"/>
              </w:rPr>
              <w:t xml:space="preserve"> </w:t>
            </w:r>
            <w:r w:rsidRPr="008A0DE7">
              <w:rPr>
                <w:rFonts w:asciiTheme="majorHAnsi" w:hAnsiTheme="majorHAnsi" w:cstheme="majorHAnsi"/>
                <w:sz w:val="21"/>
                <w:szCs w:val="21"/>
                <w:lang w:val="en-US"/>
              </w:rPr>
              <w:t>related to</w:t>
            </w:r>
            <w:r w:rsidR="005220BB" w:rsidRPr="008A0DE7">
              <w:rPr>
                <w:rFonts w:asciiTheme="majorHAnsi" w:hAnsiTheme="majorHAnsi" w:cstheme="majorHAnsi"/>
                <w:sz w:val="21"/>
                <w:szCs w:val="21"/>
                <w:lang w:val="en-US"/>
              </w:rPr>
              <w:t xml:space="preserve"> LEDS, </w:t>
            </w:r>
            <w:r w:rsidRPr="008A0DE7">
              <w:rPr>
                <w:rFonts w:asciiTheme="majorHAnsi" w:hAnsiTheme="majorHAnsi" w:cstheme="majorHAnsi"/>
                <w:sz w:val="21"/>
                <w:szCs w:val="21"/>
                <w:lang w:val="en-US"/>
              </w:rPr>
              <w:t>and</w:t>
            </w:r>
            <w:r w:rsidR="005220BB" w:rsidRPr="008A0DE7">
              <w:rPr>
                <w:rFonts w:asciiTheme="majorHAnsi" w:hAnsiTheme="majorHAnsi" w:cstheme="majorHAnsi"/>
                <w:sz w:val="21"/>
                <w:szCs w:val="21"/>
                <w:lang w:val="en-US"/>
              </w:rPr>
              <w:t xml:space="preserve"> co-benefi</w:t>
            </w:r>
            <w:r w:rsidRPr="008A0DE7">
              <w:rPr>
                <w:rFonts w:asciiTheme="majorHAnsi" w:hAnsiTheme="majorHAnsi" w:cstheme="majorHAnsi"/>
                <w:sz w:val="21"/>
                <w:szCs w:val="21"/>
                <w:lang w:val="en-US"/>
              </w:rPr>
              <w:t>t</w:t>
            </w:r>
            <w:r w:rsidR="005220BB" w:rsidRPr="008A0DE7">
              <w:rPr>
                <w:rFonts w:asciiTheme="majorHAnsi" w:hAnsiTheme="majorHAnsi" w:cstheme="majorHAnsi"/>
                <w:sz w:val="21"/>
                <w:szCs w:val="21"/>
                <w:lang w:val="en-US"/>
              </w:rPr>
              <w:t>s anal</w:t>
            </w:r>
            <w:r w:rsidRPr="008A0DE7">
              <w:rPr>
                <w:rFonts w:asciiTheme="majorHAnsi" w:hAnsiTheme="majorHAnsi" w:cstheme="majorHAnsi"/>
                <w:sz w:val="21"/>
                <w:szCs w:val="21"/>
                <w:lang w:val="en-US"/>
              </w:rPr>
              <w:t>y</w:t>
            </w:r>
            <w:r w:rsidR="005220BB" w:rsidRPr="008A0DE7">
              <w:rPr>
                <w:rFonts w:asciiTheme="majorHAnsi" w:hAnsiTheme="majorHAnsi" w:cstheme="majorHAnsi"/>
                <w:sz w:val="21"/>
                <w:szCs w:val="21"/>
                <w:lang w:val="en-US"/>
              </w:rPr>
              <w:t>z</w:t>
            </w:r>
            <w:r w:rsidRPr="008A0DE7">
              <w:rPr>
                <w:rFonts w:asciiTheme="majorHAnsi" w:hAnsiTheme="majorHAnsi" w:cstheme="majorHAnsi"/>
                <w:sz w:val="21"/>
                <w:szCs w:val="21"/>
                <w:lang w:val="en-US"/>
              </w:rPr>
              <w:t>e</w:t>
            </w:r>
            <w:r w:rsidR="005220BB" w:rsidRPr="008A0DE7">
              <w:rPr>
                <w:rFonts w:asciiTheme="majorHAnsi" w:hAnsiTheme="majorHAnsi" w:cstheme="majorHAnsi"/>
                <w:sz w:val="21"/>
                <w:szCs w:val="21"/>
                <w:lang w:val="en-US"/>
              </w:rPr>
              <w:t xml:space="preserve">d </w:t>
            </w:r>
            <w:r w:rsidRPr="008A0DE7">
              <w:rPr>
                <w:rFonts w:asciiTheme="majorHAnsi" w:hAnsiTheme="majorHAnsi" w:cstheme="majorHAnsi"/>
                <w:sz w:val="21"/>
                <w:szCs w:val="21"/>
                <w:lang w:val="en-US"/>
              </w:rPr>
              <w:t>for GHG</w:t>
            </w:r>
            <w:r w:rsidR="0023378B">
              <w:rPr>
                <w:rFonts w:asciiTheme="majorHAnsi" w:hAnsiTheme="majorHAnsi" w:cstheme="majorHAnsi"/>
                <w:sz w:val="21"/>
                <w:szCs w:val="21"/>
                <w:lang w:val="en-US"/>
              </w:rPr>
              <w:t>s</w:t>
            </w:r>
            <w:r w:rsidRPr="008A0DE7">
              <w:rPr>
                <w:rFonts w:asciiTheme="majorHAnsi" w:hAnsiTheme="majorHAnsi" w:cstheme="majorHAnsi"/>
                <w:sz w:val="21"/>
                <w:szCs w:val="21"/>
                <w:lang w:val="en-US"/>
              </w:rPr>
              <w:t xml:space="preserve"> mitigation</w:t>
            </w:r>
            <w:r w:rsidR="005220BB" w:rsidRPr="008A0DE7">
              <w:rPr>
                <w:rFonts w:asciiTheme="majorHAnsi" w:hAnsiTheme="majorHAnsi" w:cstheme="majorHAnsi"/>
                <w:sz w:val="21"/>
                <w:szCs w:val="21"/>
                <w:lang w:val="en-US"/>
              </w:rPr>
              <w:t xml:space="preserve"> me</w:t>
            </w:r>
            <w:r w:rsidRPr="008A0DE7">
              <w:rPr>
                <w:rFonts w:asciiTheme="majorHAnsi" w:hAnsiTheme="majorHAnsi" w:cstheme="majorHAnsi"/>
                <w:sz w:val="21"/>
                <w:szCs w:val="21"/>
                <w:lang w:val="en-US"/>
              </w:rPr>
              <w:t>asures</w:t>
            </w:r>
            <w:r w:rsidR="005220BB" w:rsidRPr="008A0DE7">
              <w:rPr>
                <w:rFonts w:asciiTheme="majorHAnsi" w:hAnsiTheme="majorHAnsi" w:cstheme="majorHAnsi"/>
                <w:sz w:val="21"/>
                <w:szCs w:val="21"/>
                <w:lang w:val="en-US"/>
              </w:rPr>
              <w:t>.</w:t>
            </w:r>
          </w:p>
          <w:p w:rsidR="005220BB" w:rsidRPr="008A0DE7" w:rsidRDefault="00F331BD"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 xml:space="preserve">Technological </w:t>
            </w:r>
            <w:r w:rsidR="0097088A">
              <w:rPr>
                <w:rFonts w:asciiTheme="majorHAnsi" w:hAnsiTheme="majorHAnsi" w:cstheme="majorHAnsi"/>
                <w:sz w:val="21"/>
                <w:szCs w:val="21"/>
                <w:lang w:val="en-US"/>
              </w:rPr>
              <w:t xml:space="preserve">road </w:t>
            </w:r>
            <w:r w:rsidRPr="008A0DE7">
              <w:rPr>
                <w:rFonts w:asciiTheme="majorHAnsi" w:hAnsiTheme="majorHAnsi" w:cstheme="majorHAnsi"/>
                <w:sz w:val="21"/>
                <w:szCs w:val="21"/>
                <w:lang w:val="en-US"/>
              </w:rPr>
              <w:t>m</w:t>
            </w:r>
            <w:r w:rsidR="005220BB" w:rsidRPr="008A0DE7">
              <w:rPr>
                <w:rFonts w:asciiTheme="majorHAnsi" w:hAnsiTheme="majorHAnsi" w:cstheme="majorHAnsi"/>
                <w:sz w:val="21"/>
                <w:szCs w:val="21"/>
                <w:lang w:val="en-US"/>
              </w:rPr>
              <w:t>aps de</w:t>
            </w:r>
            <w:r w:rsidRPr="008A0DE7">
              <w:rPr>
                <w:rFonts w:asciiTheme="majorHAnsi" w:hAnsiTheme="majorHAnsi" w:cstheme="majorHAnsi"/>
                <w:sz w:val="21"/>
                <w:szCs w:val="21"/>
                <w:lang w:val="en-US"/>
              </w:rPr>
              <w:t>veloped for</w:t>
            </w:r>
            <w:r w:rsidR="005220BB" w:rsidRPr="008A0DE7">
              <w:rPr>
                <w:rFonts w:asciiTheme="majorHAnsi" w:hAnsiTheme="majorHAnsi" w:cstheme="majorHAnsi"/>
                <w:sz w:val="21"/>
                <w:szCs w:val="21"/>
                <w:lang w:val="en-US"/>
              </w:rPr>
              <w:t xml:space="preserve"> </w:t>
            </w:r>
            <w:r w:rsidRPr="008A0DE7">
              <w:rPr>
                <w:rFonts w:asciiTheme="majorHAnsi" w:hAnsiTheme="majorHAnsi" w:cstheme="majorHAnsi"/>
                <w:sz w:val="21"/>
                <w:szCs w:val="21"/>
                <w:lang w:val="en-US"/>
              </w:rPr>
              <w:t>the</w:t>
            </w:r>
            <w:r w:rsidR="005220BB" w:rsidRPr="008A0DE7">
              <w:rPr>
                <w:rFonts w:asciiTheme="majorHAnsi" w:hAnsiTheme="majorHAnsi" w:cstheme="majorHAnsi"/>
                <w:sz w:val="21"/>
                <w:szCs w:val="21"/>
                <w:lang w:val="en-US"/>
              </w:rPr>
              <w:t xml:space="preserve"> </w:t>
            </w:r>
            <w:r w:rsidRPr="008A0DE7">
              <w:rPr>
                <w:rFonts w:asciiTheme="majorHAnsi" w:hAnsiTheme="majorHAnsi" w:cstheme="majorHAnsi"/>
                <w:sz w:val="21"/>
                <w:szCs w:val="21"/>
                <w:lang w:val="en-US"/>
              </w:rPr>
              <w:t>energy, industr</w:t>
            </w:r>
            <w:r w:rsidR="008A0DE7">
              <w:rPr>
                <w:rFonts w:asciiTheme="majorHAnsi" w:hAnsiTheme="majorHAnsi" w:cstheme="majorHAnsi"/>
                <w:sz w:val="21"/>
                <w:szCs w:val="21"/>
                <w:lang w:val="en-US"/>
              </w:rPr>
              <w:t>y</w:t>
            </w:r>
            <w:r w:rsidRPr="008A0DE7">
              <w:rPr>
                <w:rFonts w:asciiTheme="majorHAnsi" w:hAnsiTheme="majorHAnsi" w:cstheme="majorHAnsi"/>
                <w:sz w:val="21"/>
                <w:szCs w:val="21"/>
                <w:lang w:val="en-US"/>
              </w:rPr>
              <w:t>, forestry, agricultural and waste sectors</w:t>
            </w:r>
            <w:r w:rsidR="005220BB"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Evalua</w:t>
            </w:r>
            <w:r w:rsidR="00D83A7E"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D83A7E"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D83A7E"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update of GHG mitigation policies and</w:t>
            </w:r>
            <w:r w:rsidRPr="008A0DE7">
              <w:rPr>
                <w:rFonts w:asciiTheme="majorHAnsi" w:hAnsiTheme="majorHAnsi" w:cstheme="majorHAnsi"/>
                <w:sz w:val="21"/>
                <w:szCs w:val="21"/>
                <w:lang w:val="en-US"/>
              </w:rPr>
              <w:t xml:space="preserve"> ac</w:t>
            </w:r>
            <w:r w:rsidR="00D83A7E" w:rsidRPr="008A0DE7">
              <w:rPr>
                <w:rFonts w:asciiTheme="majorHAnsi" w:hAnsiTheme="majorHAnsi" w:cstheme="majorHAnsi"/>
                <w:sz w:val="21"/>
                <w:szCs w:val="21"/>
                <w:lang w:val="en-US"/>
              </w:rPr>
              <w:t>tivities</w:t>
            </w:r>
            <w:r w:rsidRPr="008A0DE7">
              <w:rPr>
                <w:rFonts w:asciiTheme="majorHAnsi" w:hAnsiTheme="majorHAnsi" w:cstheme="majorHAnsi"/>
                <w:sz w:val="21"/>
                <w:szCs w:val="21"/>
                <w:lang w:val="en-US"/>
              </w:rPr>
              <w:t xml:space="preserve"> implement</w:t>
            </w:r>
            <w:r w:rsidR="00D83A7E"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d o</w:t>
            </w:r>
            <w:r w:rsidR="00D83A7E" w:rsidRPr="008A0DE7">
              <w:rPr>
                <w:rFonts w:asciiTheme="majorHAnsi" w:hAnsiTheme="majorHAnsi" w:cstheme="majorHAnsi"/>
                <w:sz w:val="21"/>
                <w:szCs w:val="21"/>
                <w:lang w:val="en-US"/>
              </w:rPr>
              <w:t>r</w:t>
            </w:r>
            <w:r w:rsidRPr="008A0DE7">
              <w:rPr>
                <w:rFonts w:asciiTheme="majorHAnsi" w:hAnsiTheme="majorHAnsi" w:cstheme="majorHAnsi"/>
                <w:sz w:val="21"/>
                <w:szCs w:val="21"/>
                <w:lang w:val="en-US"/>
              </w:rPr>
              <w:t xml:space="preserve"> con</w:t>
            </w:r>
            <w:r w:rsidR="00D83A7E" w:rsidRPr="008A0DE7">
              <w:rPr>
                <w:rFonts w:asciiTheme="majorHAnsi" w:hAnsiTheme="majorHAnsi" w:cstheme="majorHAnsi"/>
                <w:sz w:val="21"/>
                <w:szCs w:val="21"/>
                <w:lang w:val="en-US"/>
              </w:rPr>
              <w:t>sidered</w:t>
            </w:r>
            <w:r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up to</w:t>
            </w:r>
            <w:r w:rsidRPr="008A0DE7">
              <w:rPr>
                <w:rFonts w:asciiTheme="majorHAnsi" w:hAnsiTheme="majorHAnsi" w:cstheme="majorHAnsi"/>
                <w:sz w:val="21"/>
                <w:szCs w:val="21"/>
                <w:lang w:val="en-US"/>
              </w:rPr>
              <w:t xml:space="preserve"> 2016</w:t>
            </w:r>
            <w:r w:rsidR="00E8504B"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at a N</w:t>
            </w:r>
            <w:r w:rsidRPr="008A0DE7">
              <w:rPr>
                <w:rFonts w:asciiTheme="majorHAnsi" w:hAnsiTheme="majorHAnsi" w:cstheme="majorHAnsi"/>
                <w:sz w:val="21"/>
                <w:szCs w:val="21"/>
                <w:lang w:val="en-US"/>
              </w:rPr>
              <w:t>a</w:t>
            </w:r>
            <w:r w:rsidR="00D83A7E"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ional, stat</w:t>
            </w:r>
            <w:r w:rsidR="00D83A7E"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local</w:t>
            </w:r>
            <w:r w:rsidR="00D83A7E" w:rsidRPr="008A0DE7">
              <w:rPr>
                <w:rFonts w:asciiTheme="majorHAnsi" w:hAnsiTheme="majorHAnsi" w:cstheme="majorHAnsi"/>
                <w:sz w:val="21"/>
                <w:szCs w:val="21"/>
                <w:lang w:val="en-US"/>
              </w:rPr>
              <w:t xml:space="preserve"> level</w:t>
            </w:r>
            <w:r w:rsidRPr="008A0DE7">
              <w:rPr>
                <w:rFonts w:asciiTheme="majorHAnsi" w:hAnsiTheme="majorHAnsi" w:cstheme="majorHAnsi"/>
                <w:sz w:val="21"/>
                <w:szCs w:val="21"/>
                <w:lang w:val="en-US"/>
              </w:rPr>
              <w:t>.</w:t>
            </w:r>
          </w:p>
          <w:p w:rsidR="005220BB" w:rsidRPr="008A0DE7" w:rsidRDefault="00D83A7E"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S</w:t>
            </w:r>
            <w:r w:rsidR="005220BB" w:rsidRPr="008A0DE7">
              <w:rPr>
                <w:rFonts w:asciiTheme="majorHAnsi" w:hAnsiTheme="majorHAnsi" w:cstheme="majorHAnsi"/>
                <w:sz w:val="21"/>
                <w:szCs w:val="21"/>
                <w:lang w:val="en-US"/>
              </w:rPr>
              <w:t>tudi</w:t>
            </w:r>
            <w:r w:rsidRPr="008A0DE7">
              <w:rPr>
                <w:rFonts w:asciiTheme="majorHAnsi" w:hAnsiTheme="majorHAnsi" w:cstheme="majorHAnsi"/>
                <w:sz w:val="21"/>
                <w:szCs w:val="21"/>
                <w:lang w:val="en-US"/>
              </w:rPr>
              <w:t>e</w:t>
            </w:r>
            <w:r w:rsidR="005220BB" w:rsidRPr="008A0DE7">
              <w:rPr>
                <w:rFonts w:asciiTheme="majorHAnsi" w:hAnsiTheme="majorHAnsi" w:cstheme="majorHAnsi"/>
                <w:sz w:val="21"/>
                <w:szCs w:val="21"/>
                <w:lang w:val="en-US"/>
              </w:rPr>
              <w:t xml:space="preserve">s </w:t>
            </w:r>
            <w:r w:rsidRPr="008A0DE7">
              <w:rPr>
                <w:rFonts w:asciiTheme="majorHAnsi" w:hAnsiTheme="majorHAnsi" w:cstheme="majorHAnsi"/>
                <w:sz w:val="21"/>
                <w:szCs w:val="21"/>
                <w:lang w:val="en-US"/>
              </w:rPr>
              <w:t xml:space="preserve">based </w:t>
            </w:r>
            <w:r w:rsidR="005220BB" w:rsidRPr="008A0DE7">
              <w:rPr>
                <w:rFonts w:asciiTheme="majorHAnsi" w:hAnsiTheme="majorHAnsi" w:cstheme="majorHAnsi"/>
                <w:sz w:val="21"/>
                <w:szCs w:val="21"/>
                <w:lang w:val="en-US"/>
              </w:rPr>
              <w:t xml:space="preserve">on </w:t>
            </w:r>
            <w:r w:rsidRPr="008A0DE7">
              <w:rPr>
                <w:rFonts w:asciiTheme="majorHAnsi" w:hAnsiTheme="majorHAnsi" w:cstheme="majorHAnsi"/>
                <w:sz w:val="21"/>
                <w:szCs w:val="21"/>
                <w:lang w:val="en-US"/>
              </w:rPr>
              <w:t>a</w:t>
            </w:r>
            <w:r w:rsidR="005220BB" w:rsidRPr="008A0DE7">
              <w:rPr>
                <w:rFonts w:asciiTheme="majorHAnsi" w:hAnsiTheme="majorHAnsi" w:cstheme="majorHAnsi"/>
                <w:sz w:val="21"/>
                <w:szCs w:val="21"/>
                <w:lang w:val="en-US"/>
              </w:rPr>
              <w:t xml:space="preserve">n </w:t>
            </w:r>
            <w:r w:rsidRPr="008A0DE7">
              <w:rPr>
                <w:rFonts w:asciiTheme="majorHAnsi" w:hAnsiTheme="majorHAnsi" w:cstheme="majorHAnsi"/>
                <w:sz w:val="21"/>
                <w:szCs w:val="21"/>
                <w:lang w:val="en-US"/>
              </w:rPr>
              <w:t>integrated</w:t>
            </w:r>
            <w:r w:rsidR="00C85D62" w:rsidRPr="008A0DE7">
              <w:rPr>
                <w:rFonts w:asciiTheme="majorHAnsi" w:hAnsiTheme="majorHAnsi" w:cstheme="majorHAnsi"/>
                <w:sz w:val="21"/>
                <w:szCs w:val="21"/>
                <w:lang w:val="en-US"/>
              </w:rPr>
              <w:t>,</w:t>
            </w:r>
            <w:r w:rsidRPr="008A0DE7">
              <w:rPr>
                <w:rFonts w:asciiTheme="majorHAnsi" w:hAnsiTheme="majorHAnsi" w:cstheme="majorHAnsi"/>
                <w:sz w:val="21"/>
                <w:szCs w:val="21"/>
                <w:lang w:val="en-US"/>
              </w:rPr>
              <w:t xml:space="preserve"> multidimensional </w:t>
            </w:r>
            <w:r w:rsidR="005220BB" w:rsidRPr="008A0DE7">
              <w:rPr>
                <w:rFonts w:asciiTheme="majorHAnsi" w:hAnsiTheme="majorHAnsi" w:cstheme="majorHAnsi"/>
                <w:sz w:val="21"/>
                <w:szCs w:val="21"/>
                <w:lang w:val="en-US"/>
              </w:rPr>
              <w:t>evalua</w:t>
            </w:r>
            <w:r w:rsidRPr="008A0DE7">
              <w:rPr>
                <w:rFonts w:asciiTheme="majorHAnsi" w:hAnsiTheme="majorHAnsi" w:cstheme="majorHAnsi"/>
                <w:sz w:val="21"/>
                <w:szCs w:val="21"/>
                <w:lang w:val="en-US"/>
              </w:rPr>
              <w:t>t</w:t>
            </w:r>
            <w:r w:rsidR="005220BB" w:rsidRPr="008A0DE7">
              <w:rPr>
                <w:rFonts w:asciiTheme="majorHAnsi" w:hAnsiTheme="majorHAnsi" w:cstheme="majorHAnsi"/>
                <w:sz w:val="21"/>
                <w:szCs w:val="21"/>
                <w:lang w:val="en-US"/>
              </w:rPr>
              <w:t>i</w:t>
            </w:r>
            <w:r w:rsidRPr="008A0DE7">
              <w:rPr>
                <w:rFonts w:asciiTheme="majorHAnsi" w:hAnsiTheme="majorHAnsi" w:cstheme="majorHAnsi"/>
                <w:sz w:val="21"/>
                <w:szCs w:val="21"/>
                <w:lang w:val="en-US"/>
              </w:rPr>
              <w:t>o</w:t>
            </w:r>
            <w:r w:rsidR="005220BB" w:rsidRPr="008A0DE7">
              <w:rPr>
                <w:rFonts w:asciiTheme="majorHAnsi" w:hAnsiTheme="majorHAnsi" w:cstheme="majorHAnsi"/>
                <w:sz w:val="21"/>
                <w:szCs w:val="21"/>
                <w:lang w:val="en-US"/>
              </w:rPr>
              <w:t xml:space="preserve">n </w:t>
            </w:r>
            <w:r w:rsidRPr="008A0DE7">
              <w:rPr>
                <w:rFonts w:asciiTheme="majorHAnsi" w:hAnsiTheme="majorHAnsi" w:cstheme="majorHAnsi"/>
                <w:sz w:val="21"/>
                <w:szCs w:val="21"/>
                <w:lang w:val="en-US"/>
              </w:rPr>
              <w:t xml:space="preserve">of </w:t>
            </w:r>
            <w:r w:rsidR="005220BB" w:rsidRPr="008A0DE7">
              <w:rPr>
                <w:rFonts w:asciiTheme="majorHAnsi" w:hAnsiTheme="majorHAnsi" w:cstheme="majorHAnsi"/>
                <w:sz w:val="21"/>
                <w:szCs w:val="21"/>
                <w:lang w:val="en-US"/>
              </w:rPr>
              <w:t>ecos</w:t>
            </w:r>
            <w:r w:rsidRPr="008A0DE7">
              <w:rPr>
                <w:rFonts w:asciiTheme="majorHAnsi" w:hAnsiTheme="majorHAnsi" w:cstheme="majorHAnsi"/>
                <w:sz w:val="21"/>
                <w:szCs w:val="21"/>
                <w:lang w:val="en-US"/>
              </w:rPr>
              <w:t>y</w:t>
            </w:r>
            <w:r w:rsidR="005220BB" w:rsidRPr="008A0DE7">
              <w:rPr>
                <w:rFonts w:asciiTheme="majorHAnsi" w:hAnsiTheme="majorHAnsi" w:cstheme="majorHAnsi"/>
                <w:sz w:val="21"/>
                <w:szCs w:val="21"/>
                <w:lang w:val="en-US"/>
              </w:rPr>
              <w:t xml:space="preserve">stem </w:t>
            </w:r>
            <w:r w:rsidRPr="008A0DE7">
              <w:rPr>
                <w:rFonts w:asciiTheme="majorHAnsi" w:hAnsiTheme="majorHAnsi" w:cstheme="majorHAnsi"/>
                <w:sz w:val="21"/>
                <w:szCs w:val="21"/>
                <w:lang w:val="en-US"/>
              </w:rPr>
              <w:t>impact</w:t>
            </w:r>
            <w:r w:rsidR="005220BB" w:rsidRPr="008A0DE7">
              <w:rPr>
                <w:rFonts w:asciiTheme="majorHAnsi" w:hAnsiTheme="majorHAnsi" w:cstheme="majorHAnsi"/>
                <w:sz w:val="21"/>
                <w:szCs w:val="21"/>
                <w:lang w:val="en-US"/>
              </w:rPr>
              <w:t>s, vulnerabili</w:t>
            </w:r>
            <w:r w:rsidRPr="008A0DE7">
              <w:rPr>
                <w:rFonts w:asciiTheme="majorHAnsi" w:hAnsiTheme="majorHAnsi" w:cstheme="majorHAnsi"/>
                <w:sz w:val="21"/>
                <w:szCs w:val="21"/>
                <w:lang w:val="en-US"/>
              </w:rPr>
              <w:t>ty and</w:t>
            </w:r>
            <w:r w:rsidR="005220BB" w:rsidRPr="008A0DE7">
              <w:rPr>
                <w:rFonts w:asciiTheme="majorHAnsi" w:hAnsiTheme="majorHAnsi" w:cstheme="majorHAnsi"/>
                <w:sz w:val="21"/>
                <w:szCs w:val="21"/>
                <w:lang w:val="en-US"/>
              </w:rPr>
              <w:t xml:space="preserve"> </w:t>
            </w:r>
            <w:r w:rsidRPr="008A0DE7">
              <w:rPr>
                <w:rFonts w:asciiTheme="majorHAnsi" w:hAnsiTheme="majorHAnsi" w:cstheme="majorHAnsi"/>
                <w:sz w:val="21"/>
                <w:szCs w:val="21"/>
                <w:lang w:val="en-US"/>
              </w:rPr>
              <w:t xml:space="preserve">adaptation </w:t>
            </w:r>
            <w:r w:rsidR="005220BB" w:rsidRPr="008A0DE7">
              <w:rPr>
                <w:rFonts w:asciiTheme="majorHAnsi" w:hAnsiTheme="majorHAnsi" w:cstheme="majorHAnsi"/>
                <w:sz w:val="21"/>
                <w:szCs w:val="21"/>
                <w:lang w:val="en-US"/>
              </w:rPr>
              <w:t>ac</w:t>
            </w:r>
            <w:r w:rsidRPr="008A0DE7">
              <w:rPr>
                <w:rFonts w:asciiTheme="majorHAnsi" w:hAnsiTheme="majorHAnsi" w:cstheme="majorHAnsi"/>
                <w:sz w:val="21"/>
                <w:szCs w:val="21"/>
                <w:lang w:val="en-US"/>
              </w:rPr>
              <w:t>tivities</w:t>
            </w:r>
            <w:r w:rsidR="005220BB" w:rsidRPr="008A0DE7">
              <w:rPr>
                <w:rFonts w:asciiTheme="majorHAnsi" w:hAnsiTheme="majorHAnsi" w:cstheme="majorHAnsi"/>
                <w:sz w:val="21"/>
                <w:szCs w:val="21"/>
                <w:lang w:val="en-US"/>
              </w:rPr>
              <w:t xml:space="preserve">, programs </w:t>
            </w:r>
            <w:r w:rsidRPr="008A0DE7">
              <w:rPr>
                <w:rFonts w:asciiTheme="majorHAnsi" w:hAnsiTheme="majorHAnsi" w:cstheme="majorHAnsi"/>
                <w:sz w:val="21"/>
                <w:szCs w:val="21"/>
                <w:lang w:val="en-US"/>
              </w:rPr>
              <w:t>and</w:t>
            </w:r>
            <w:r w:rsidR="005220BB" w:rsidRPr="008A0DE7">
              <w:rPr>
                <w:rFonts w:asciiTheme="majorHAnsi" w:hAnsiTheme="majorHAnsi" w:cstheme="majorHAnsi"/>
                <w:sz w:val="21"/>
                <w:szCs w:val="21"/>
                <w:lang w:val="en-US"/>
              </w:rPr>
              <w:t xml:space="preserve"> strategi</w:t>
            </w:r>
            <w:r w:rsidRPr="008A0DE7">
              <w:rPr>
                <w:rFonts w:asciiTheme="majorHAnsi" w:hAnsiTheme="majorHAnsi" w:cstheme="majorHAnsi"/>
                <w:sz w:val="21"/>
                <w:szCs w:val="21"/>
                <w:lang w:val="en-US"/>
              </w:rPr>
              <w:t>e</w:t>
            </w:r>
            <w:r w:rsidR="005220BB" w:rsidRPr="008A0DE7">
              <w:rPr>
                <w:rFonts w:asciiTheme="majorHAnsi" w:hAnsiTheme="majorHAnsi" w:cstheme="majorHAnsi"/>
                <w:sz w:val="21"/>
                <w:szCs w:val="21"/>
                <w:lang w:val="en-US"/>
              </w:rPr>
              <w:t>s.</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Evalua</w:t>
            </w:r>
            <w:r w:rsidR="00D83A7E"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D83A7E"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D83A7E"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update of</w:t>
            </w:r>
            <w:r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 xml:space="preserve">GHG mitigation </w:t>
            </w:r>
            <w:r w:rsidRPr="008A0DE7">
              <w:rPr>
                <w:rFonts w:asciiTheme="majorHAnsi" w:hAnsiTheme="majorHAnsi" w:cstheme="majorHAnsi"/>
                <w:sz w:val="21"/>
                <w:szCs w:val="21"/>
                <w:lang w:val="en-US"/>
              </w:rPr>
              <w:t>pol</w:t>
            </w:r>
            <w:r w:rsidR="00D83A7E" w:rsidRPr="008A0DE7">
              <w:rPr>
                <w:rFonts w:asciiTheme="majorHAnsi" w:hAnsiTheme="majorHAnsi" w:cstheme="majorHAnsi"/>
                <w:sz w:val="21"/>
                <w:szCs w:val="21"/>
                <w:lang w:val="en-US"/>
              </w:rPr>
              <w:t>icies and</w:t>
            </w:r>
            <w:r w:rsidRPr="008A0DE7">
              <w:rPr>
                <w:rFonts w:asciiTheme="majorHAnsi" w:hAnsiTheme="majorHAnsi" w:cstheme="majorHAnsi"/>
                <w:sz w:val="21"/>
                <w:szCs w:val="21"/>
                <w:lang w:val="en-US"/>
              </w:rPr>
              <w:t xml:space="preserve"> ac</w:t>
            </w:r>
            <w:r w:rsidR="00D83A7E" w:rsidRPr="008A0DE7">
              <w:rPr>
                <w:rFonts w:asciiTheme="majorHAnsi" w:hAnsiTheme="majorHAnsi" w:cstheme="majorHAnsi"/>
                <w:sz w:val="21"/>
                <w:szCs w:val="21"/>
                <w:lang w:val="en-US"/>
              </w:rPr>
              <w:t>tivities</w:t>
            </w:r>
            <w:r w:rsidRPr="008A0DE7">
              <w:rPr>
                <w:rFonts w:asciiTheme="majorHAnsi" w:hAnsiTheme="majorHAnsi" w:cstheme="majorHAnsi"/>
                <w:sz w:val="21"/>
                <w:szCs w:val="21"/>
                <w:lang w:val="en-US"/>
              </w:rPr>
              <w:t xml:space="preserve"> implement</w:t>
            </w:r>
            <w:r w:rsidR="00D83A7E"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d o</w:t>
            </w:r>
            <w:r w:rsidR="00D83A7E" w:rsidRPr="008A0DE7">
              <w:rPr>
                <w:rFonts w:asciiTheme="majorHAnsi" w:hAnsiTheme="majorHAnsi" w:cstheme="majorHAnsi"/>
                <w:sz w:val="21"/>
                <w:szCs w:val="21"/>
                <w:lang w:val="en-US"/>
              </w:rPr>
              <w:t>r</w:t>
            </w:r>
            <w:r w:rsidRPr="008A0DE7">
              <w:rPr>
                <w:rFonts w:asciiTheme="majorHAnsi" w:hAnsiTheme="majorHAnsi" w:cstheme="majorHAnsi"/>
                <w:sz w:val="21"/>
                <w:szCs w:val="21"/>
                <w:lang w:val="en-US"/>
              </w:rPr>
              <w:t xml:space="preserve"> con</w:t>
            </w:r>
            <w:r w:rsidR="00D83A7E" w:rsidRPr="008A0DE7">
              <w:rPr>
                <w:rFonts w:asciiTheme="majorHAnsi" w:hAnsiTheme="majorHAnsi" w:cstheme="majorHAnsi"/>
                <w:sz w:val="21"/>
                <w:szCs w:val="21"/>
                <w:lang w:val="en-US"/>
              </w:rPr>
              <w:t>sidered up to</w:t>
            </w:r>
            <w:r w:rsidRPr="008A0DE7">
              <w:rPr>
                <w:rFonts w:asciiTheme="majorHAnsi" w:hAnsiTheme="majorHAnsi" w:cstheme="majorHAnsi"/>
                <w:sz w:val="21"/>
                <w:szCs w:val="21"/>
                <w:lang w:val="en-US"/>
              </w:rPr>
              <w:t xml:space="preserve"> 2016, </w:t>
            </w:r>
            <w:r w:rsidR="00D83A7E" w:rsidRPr="008A0DE7">
              <w:rPr>
                <w:rFonts w:asciiTheme="majorHAnsi" w:hAnsiTheme="majorHAnsi" w:cstheme="majorHAnsi"/>
                <w:sz w:val="21"/>
                <w:szCs w:val="21"/>
                <w:lang w:val="en-US"/>
              </w:rPr>
              <w:t>at a</w:t>
            </w:r>
            <w:r w:rsidRPr="008A0DE7">
              <w:rPr>
                <w:rFonts w:asciiTheme="majorHAnsi" w:hAnsiTheme="majorHAnsi" w:cstheme="majorHAnsi"/>
                <w:sz w:val="21"/>
                <w:szCs w:val="21"/>
                <w:lang w:val="en-US"/>
              </w:rPr>
              <w:t xml:space="preserve"> </w:t>
            </w:r>
            <w:r w:rsidR="00D83A7E" w:rsidRPr="008A0DE7">
              <w:rPr>
                <w:rFonts w:asciiTheme="majorHAnsi" w:hAnsiTheme="majorHAnsi" w:cstheme="majorHAnsi"/>
                <w:sz w:val="21"/>
                <w:szCs w:val="21"/>
                <w:lang w:val="en-US"/>
              </w:rPr>
              <w:t>N</w:t>
            </w:r>
            <w:r w:rsidRPr="008A0DE7">
              <w:rPr>
                <w:rFonts w:asciiTheme="majorHAnsi" w:hAnsiTheme="majorHAnsi" w:cstheme="majorHAnsi"/>
                <w:sz w:val="21"/>
                <w:szCs w:val="21"/>
                <w:lang w:val="en-US"/>
              </w:rPr>
              <w:t>a</w:t>
            </w:r>
            <w:r w:rsidR="00C85D62"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ional, stat</w:t>
            </w:r>
            <w:r w:rsidR="00D83A7E" w:rsidRPr="008A0DE7">
              <w:rPr>
                <w:rFonts w:asciiTheme="majorHAnsi" w:hAnsiTheme="majorHAnsi" w:cstheme="majorHAnsi"/>
                <w:sz w:val="21"/>
                <w:szCs w:val="21"/>
                <w:lang w:val="en-US"/>
              </w:rPr>
              <w:t>e and</w:t>
            </w:r>
            <w:r w:rsidRPr="008A0DE7">
              <w:rPr>
                <w:rFonts w:asciiTheme="majorHAnsi" w:hAnsiTheme="majorHAnsi" w:cstheme="majorHAnsi"/>
                <w:sz w:val="21"/>
                <w:szCs w:val="21"/>
                <w:lang w:val="en-US"/>
              </w:rPr>
              <w:t xml:space="preserve"> local</w:t>
            </w:r>
            <w:r w:rsidR="00D83A7E" w:rsidRPr="008A0DE7">
              <w:rPr>
                <w:rFonts w:asciiTheme="majorHAnsi" w:hAnsiTheme="majorHAnsi" w:cstheme="majorHAnsi"/>
                <w:sz w:val="21"/>
                <w:szCs w:val="21"/>
                <w:lang w:val="en-US"/>
              </w:rPr>
              <w:t xml:space="preserve"> level</w:t>
            </w:r>
            <w:r w:rsidRPr="008A0DE7">
              <w:rPr>
                <w:rFonts w:asciiTheme="majorHAnsi" w:hAnsiTheme="majorHAnsi" w:cstheme="majorHAnsi"/>
                <w:sz w:val="21"/>
                <w:szCs w:val="21"/>
                <w:lang w:val="en-US"/>
              </w:rPr>
              <w:t>.</w:t>
            </w:r>
          </w:p>
        </w:tc>
      </w:tr>
      <w:tr w:rsidR="005220BB" w:rsidRPr="00E31F1C" w:rsidTr="00E8504B">
        <w:tc>
          <w:tcPr>
            <w:tcW w:w="961" w:type="pct"/>
            <w:shd w:val="clear" w:color="auto" w:fill="FFFFFF" w:themeFill="background1"/>
            <w:vAlign w:val="center"/>
          </w:tcPr>
          <w:p w:rsidR="005220BB" w:rsidRPr="008A0DE7" w:rsidRDefault="005220BB" w:rsidP="001D3DA3">
            <w:pPr>
              <w:pStyle w:val="Prrafodelista"/>
              <w:numPr>
                <w:ilvl w:val="0"/>
                <w:numId w:val="32"/>
              </w:numPr>
              <w:spacing w:before="0" w:line="216" w:lineRule="auto"/>
              <w:ind w:left="224" w:hanging="224"/>
              <w:rPr>
                <w:rFonts w:asciiTheme="majorHAnsi" w:hAnsiTheme="majorHAnsi" w:cstheme="majorHAnsi"/>
                <w:b/>
                <w:sz w:val="21"/>
                <w:szCs w:val="21"/>
                <w:lang w:val="en-US"/>
              </w:rPr>
            </w:pPr>
            <w:r w:rsidRPr="008A0DE7">
              <w:rPr>
                <w:rFonts w:asciiTheme="majorHAnsi" w:hAnsiTheme="majorHAnsi" w:cstheme="majorHAnsi"/>
                <w:b/>
                <w:sz w:val="21"/>
                <w:szCs w:val="21"/>
                <w:lang w:val="en-US"/>
              </w:rPr>
              <w:t>Impacts, vulnerabili</w:t>
            </w:r>
            <w:r w:rsidR="00A86583" w:rsidRPr="008A0DE7">
              <w:rPr>
                <w:rFonts w:asciiTheme="majorHAnsi" w:hAnsiTheme="majorHAnsi" w:cstheme="majorHAnsi"/>
                <w:b/>
                <w:sz w:val="21"/>
                <w:szCs w:val="21"/>
                <w:lang w:val="en-US"/>
              </w:rPr>
              <w:t>ty and</w:t>
            </w:r>
            <w:r w:rsidRPr="008A0DE7">
              <w:rPr>
                <w:rFonts w:asciiTheme="majorHAnsi" w:hAnsiTheme="majorHAnsi" w:cstheme="majorHAnsi"/>
                <w:b/>
                <w:sz w:val="21"/>
                <w:szCs w:val="21"/>
                <w:lang w:val="en-US"/>
              </w:rPr>
              <w:t xml:space="preserve"> </w:t>
            </w:r>
            <w:r w:rsidR="00655746" w:rsidRPr="008A0DE7">
              <w:rPr>
                <w:rFonts w:asciiTheme="majorHAnsi" w:hAnsiTheme="majorHAnsi" w:cstheme="majorHAnsi"/>
                <w:b/>
                <w:sz w:val="21"/>
                <w:szCs w:val="21"/>
                <w:lang w:val="en-US"/>
              </w:rPr>
              <w:t xml:space="preserve">adaptation </w:t>
            </w:r>
            <w:r w:rsidRPr="008A0DE7">
              <w:rPr>
                <w:rFonts w:asciiTheme="majorHAnsi" w:hAnsiTheme="majorHAnsi" w:cstheme="majorHAnsi"/>
                <w:b/>
                <w:sz w:val="21"/>
                <w:szCs w:val="21"/>
                <w:lang w:val="en-US"/>
              </w:rPr>
              <w:t>op</w:t>
            </w:r>
            <w:r w:rsidR="00A86583" w:rsidRPr="008A0DE7">
              <w:rPr>
                <w:rFonts w:asciiTheme="majorHAnsi" w:hAnsiTheme="majorHAnsi" w:cstheme="majorHAnsi"/>
                <w:b/>
                <w:sz w:val="21"/>
                <w:szCs w:val="21"/>
                <w:lang w:val="en-US"/>
              </w:rPr>
              <w:t>t</w:t>
            </w:r>
            <w:r w:rsidRPr="008A0DE7">
              <w:rPr>
                <w:rFonts w:asciiTheme="majorHAnsi" w:hAnsiTheme="majorHAnsi" w:cstheme="majorHAnsi"/>
                <w:b/>
                <w:sz w:val="21"/>
                <w:szCs w:val="21"/>
                <w:lang w:val="en-US"/>
              </w:rPr>
              <w:t xml:space="preserve">ions </w:t>
            </w:r>
            <w:r w:rsidR="00B92E6A" w:rsidRPr="008A0DE7">
              <w:rPr>
                <w:rFonts w:asciiTheme="majorHAnsi" w:hAnsiTheme="majorHAnsi" w:cstheme="majorHAnsi"/>
                <w:b/>
                <w:sz w:val="21"/>
                <w:szCs w:val="21"/>
                <w:lang w:val="en-US"/>
              </w:rPr>
              <w:t>evaluated,</w:t>
            </w:r>
            <w:r w:rsidR="00655746" w:rsidRPr="008A0DE7">
              <w:rPr>
                <w:rFonts w:asciiTheme="majorHAnsi" w:hAnsiTheme="majorHAnsi" w:cstheme="majorHAnsi"/>
                <w:b/>
                <w:sz w:val="21"/>
                <w:szCs w:val="21"/>
                <w:lang w:val="en-US"/>
              </w:rPr>
              <w:t xml:space="preserve"> and</w:t>
            </w:r>
            <w:r w:rsidRPr="008A0DE7">
              <w:rPr>
                <w:rFonts w:asciiTheme="majorHAnsi" w:hAnsiTheme="majorHAnsi" w:cstheme="majorHAnsi"/>
                <w:b/>
                <w:sz w:val="21"/>
                <w:szCs w:val="21"/>
                <w:lang w:val="en-US"/>
              </w:rPr>
              <w:t xml:space="preserve"> informa</w:t>
            </w:r>
            <w:r w:rsidR="00655746" w:rsidRPr="008A0DE7">
              <w:rPr>
                <w:rFonts w:asciiTheme="majorHAnsi" w:hAnsiTheme="majorHAnsi" w:cstheme="majorHAnsi"/>
                <w:b/>
                <w:sz w:val="21"/>
                <w:szCs w:val="21"/>
                <w:lang w:val="en-US"/>
              </w:rPr>
              <w:t>t</w:t>
            </w:r>
            <w:r w:rsidRPr="008A0DE7">
              <w:rPr>
                <w:rFonts w:asciiTheme="majorHAnsi" w:hAnsiTheme="majorHAnsi" w:cstheme="majorHAnsi"/>
                <w:b/>
                <w:sz w:val="21"/>
                <w:szCs w:val="21"/>
                <w:lang w:val="en-US"/>
              </w:rPr>
              <w:t>i</w:t>
            </w:r>
            <w:r w:rsidR="00655746" w:rsidRPr="008A0DE7">
              <w:rPr>
                <w:rFonts w:asciiTheme="majorHAnsi" w:hAnsiTheme="majorHAnsi" w:cstheme="majorHAnsi"/>
                <w:b/>
                <w:sz w:val="21"/>
                <w:szCs w:val="21"/>
                <w:lang w:val="en-US"/>
              </w:rPr>
              <w:t>o</w:t>
            </w:r>
            <w:r w:rsidRPr="008A0DE7">
              <w:rPr>
                <w:rFonts w:asciiTheme="majorHAnsi" w:hAnsiTheme="majorHAnsi" w:cstheme="majorHAnsi"/>
                <w:b/>
                <w:sz w:val="21"/>
                <w:szCs w:val="21"/>
                <w:lang w:val="en-US"/>
              </w:rPr>
              <w:t xml:space="preserve">n </w:t>
            </w:r>
            <w:r w:rsidR="00655746" w:rsidRPr="008A0DE7">
              <w:rPr>
                <w:rFonts w:asciiTheme="majorHAnsi" w:hAnsiTheme="majorHAnsi" w:cstheme="majorHAnsi"/>
                <w:b/>
                <w:sz w:val="21"/>
                <w:szCs w:val="21"/>
                <w:lang w:val="en-US"/>
              </w:rPr>
              <w:t>updated to 2016</w:t>
            </w:r>
          </w:p>
        </w:tc>
        <w:tc>
          <w:tcPr>
            <w:tcW w:w="4039" w:type="pct"/>
            <w:shd w:val="clear" w:color="auto" w:fill="FFFFFF" w:themeFill="background1"/>
            <w:vAlign w:val="center"/>
          </w:tcPr>
          <w:p w:rsidR="005220BB" w:rsidRPr="008A0DE7" w:rsidRDefault="00C85D62"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S</w:t>
            </w:r>
            <w:r w:rsidR="005220BB" w:rsidRPr="008A0DE7">
              <w:rPr>
                <w:rFonts w:asciiTheme="majorHAnsi" w:hAnsiTheme="majorHAnsi" w:cstheme="majorHAnsi"/>
                <w:sz w:val="21"/>
                <w:szCs w:val="21"/>
                <w:lang w:val="en-US"/>
              </w:rPr>
              <w:t>tudi</w:t>
            </w:r>
            <w:r w:rsidRPr="008A0DE7">
              <w:rPr>
                <w:rFonts w:asciiTheme="majorHAnsi" w:hAnsiTheme="majorHAnsi" w:cstheme="majorHAnsi"/>
                <w:sz w:val="21"/>
                <w:szCs w:val="21"/>
                <w:lang w:val="en-US"/>
              </w:rPr>
              <w:t>e</w:t>
            </w:r>
            <w:r w:rsidR="005220BB" w:rsidRPr="008A0DE7">
              <w:rPr>
                <w:rFonts w:asciiTheme="majorHAnsi" w:hAnsiTheme="majorHAnsi" w:cstheme="majorHAnsi"/>
                <w:sz w:val="21"/>
                <w:szCs w:val="21"/>
                <w:lang w:val="en-US"/>
              </w:rPr>
              <w:t xml:space="preserve">s </w:t>
            </w:r>
            <w:r w:rsidRPr="008A0DE7">
              <w:rPr>
                <w:rFonts w:asciiTheme="majorHAnsi" w:hAnsiTheme="majorHAnsi" w:cstheme="majorHAnsi"/>
                <w:sz w:val="21"/>
                <w:szCs w:val="21"/>
                <w:lang w:val="en-US"/>
              </w:rPr>
              <w:t>based on an integrated, multidimensional evaluation of ecosystem impacts, vulnerability and adaptation activities, programs and strategies</w:t>
            </w:r>
            <w:r w:rsidR="005220BB"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A</w:t>
            </w:r>
            <w:r w:rsidR="00C85D62" w:rsidRPr="008A0DE7">
              <w:rPr>
                <w:rFonts w:asciiTheme="majorHAnsi" w:hAnsiTheme="majorHAnsi" w:cstheme="majorHAnsi"/>
                <w:sz w:val="21"/>
                <w:szCs w:val="21"/>
                <w:lang w:val="en-US"/>
              </w:rPr>
              <w:t>daptation vulnerability and resilience a</w:t>
            </w:r>
            <w:r w:rsidRPr="008A0DE7">
              <w:rPr>
                <w:rFonts w:asciiTheme="majorHAnsi" w:hAnsiTheme="majorHAnsi" w:cstheme="majorHAnsi"/>
                <w:sz w:val="21"/>
                <w:szCs w:val="21"/>
                <w:lang w:val="en-US"/>
              </w:rPr>
              <w:t>c</w:t>
            </w:r>
            <w:r w:rsidR="00C85D62" w:rsidRPr="008A0DE7">
              <w:rPr>
                <w:rFonts w:asciiTheme="majorHAnsi" w:hAnsiTheme="majorHAnsi" w:cstheme="majorHAnsi"/>
                <w:sz w:val="21"/>
                <w:szCs w:val="21"/>
                <w:lang w:val="en-US"/>
              </w:rPr>
              <w:t>tivities</w:t>
            </w:r>
            <w:r w:rsidRPr="008A0DE7">
              <w:rPr>
                <w:rFonts w:asciiTheme="majorHAnsi" w:hAnsiTheme="majorHAnsi" w:cstheme="majorHAnsi"/>
                <w:sz w:val="21"/>
                <w:szCs w:val="21"/>
                <w:lang w:val="en-US"/>
              </w:rPr>
              <w:t xml:space="preserve"> implement</w:t>
            </w:r>
            <w:r w:rsidR="00C85D62"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 xml:space="preserve">d, </w:t>
            </w:r>
            <w:r w:rsidR="00C85D62" w:rsidRPr="008A0DE7">
              <w:rPr>
                <w:rFonts w:asciiTheme="majorHAnsi" w:hAnsiTheme="majorHAnsi" w:cstheme="majorHAnsi"/>
                <w:sz w:val="21"/>
                <w:szCs w:val="21"/>
                <w:lang w:val="en-US"/>
              </w:rPr>
              <w:t>updated to</w:t>
            </w:r>
            <w:r w:rsidRPr="008A0DE7">
              <w:rPr>
                <w:rFonts w:asciiTheme="majorHAnsi" w:hAnsiTheme="majorHAnsi" w:cstheme="majorHAnsi"/>
                <w:sz w:val="21"/>
                <w:szCs w:val="21"/>
                <w:lang w:val="en-US"/>
              </w:rPr>
              <w:t xml:space="preserve"> 2016.</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Report</w:t>
            </w:r>
            <w:r w:rsidR="00C85D62" w:rsidRPr="008A0DE7">
              <w:rPr>
                <w:rFonts w:asciiTheme="majorHAnsi" w:hAnsiTheme="majorHAnsi" w:cstheme="majorHAnsi"/>
                <w:sz w:val="21"/>
                <w:szCs w:val="21"/>
                <w:lang w:val="en-US"/>
              </w:rPr>
              <w:t xml:space="preserve"> of</w:t>
            </w:r>
            <w:r w:rsidRPr="008A0DE7">
              <w:rPr>
                <w:rFonts w:asciiTheme="majorHAnsi" w:hAnsiTheme="majorHAnsi" w:cstheme="majorHAnsi"/>
                <w:sz w:val="21"/>
                <w:szCs w:val="21"/>
                <w:lang w:val="en-US"/>
              </w:rPr>
              <w:t xml:space="preserve"> </w:t>
            </w:r>
            <w:r w:rsidR="00C85D62" w:rsidRPr="008A0DE7">
              <w:rPr>
                <w:rFonts w:asciiTheme="majorHAnsi" w:hAnsiTheme="majorHAnsi" w:cstheme="majorHAnsi"/>
                <w:sz w:val="21"/>
                <w:szCs w:val="21"/>
                <w:lang w:val="en-US"/>
              </w:rPr>
              <w:t>pilot</w:t>
            </w:r>
            <w:r w:rsidRPr="008A0DE7">
              <w:rPr>
                <w:rFonts w:asciiTheme="majorHAnsi" w:hAnsiTheme="majorHAnsi" w:cstheme="majorHAnsi"/>
                <w:sz w:val="21"/>
                <w:szCs w:val="21"/>
                <w:lang w:val="en-US"/>
              </w:rPr>
              <w:t xml:space="preserve"> pro</w:t>
            </w:r>
            <w:r w:rsidR="00C85D62" w:rsidRPr="008A0DE7">
              <w:rPr>
                <w:rFonts w:asciiTheme="majorHAnsi" w:hAnsiTheme="majorHAnsi" w:cstheme="majorHAnsi"/>
                <w:sz w:val="21"/>
                <w:szCs w:val="21"/>
                <w:lang w:val="en-US"/>
              </w:rPr>
              <w:t>j</w:t>
            </w:r>
            <w:r w:rsidRPr="008A0DE7">
              <w:rPr>
                <w:rFonts w:asciiTheme="majorHAnsi" w:hAnsiTheme="majorHAnsi" w:cstheme="majorHAnsi"/>
                <w:sz w:val="21"/>
                <w:szCs w:val="21"/>
                <w:lang w:val="en-US"/>
              </w:rPr>
              <w:t>ects implement</w:t>
            </w:r>
            <w:r w:rsidR="00C85D62"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 xml:space="preserve">d </w:t>
            </w:r>
            <w:r w:rsidR="00C85D62" w:rsidRPr="008A0DE7">
              <w:rPr>
                <w:rFonts w:asciiTheme="majorHAnsi" w:hAnsiTheme="majorHAnsi" w:cstheme="majorHAnsi"/>
                <w:sz w:val="21"/>
                <w:szCs w:val="21"/>
                <w:lang w:val="en-US"/>
              </w:rPr>
              <w:t>from key adaptation</w:t>
            </w:r>
            <w:r w:rsidRPr="008A0DE7">
              <w:rPr>
                <w:rFonts w:asciiTheme="majorHAnsi" w:hAnsiTheme="majorHAnsi" w:cstheme="majorHAnsi"/>
                <w:sz w:val="21"/>
                <w:szCs w:val="21"/>
                <w:lang w:val="en-US"/>
              </w:rPr>
              <w:t xml:space="preserve"> op</w:t>
            </w:r>
            <w:r w:rsidR="00C85D62"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ions, identifi</w:t>
            </w:r>
            <w:r w:rsidR="00C85D62"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d</w:t>
            </w:r>
            <w:r w:rsidR="00C85D62" w:rsidRPr="008A0DE7">
              <w:rPr>
                <w:rFonts w:asciiTheme="majorHAnsi" w:hAnsiTheme="majorHAnsi" w:cstheme="majorHAnsi"/>
                <w:sz w:val="21"/>
                <w:szCs w:val="21"/>
                <w:lang w:val="en-US"/>
              </w:rPr>
              <w:t xml:space="preserve"> in the</w:t>
            </w:r>
            <w:r w:rsidRPr="008A0DE7">
              <w:rPr>
                <w:rFonts w:asciiTheme="majorHAnsi" w:hAnsiTheme="majorHAnsi" w:cstheme="majorHAnsi"/>
                <w:sz w:val="21"/>
                <w:szCs w:val="21"/>
                <w:lang w:val="en-US"/>
              </w:rPr>
              <w:t xml:space="preserve"> </w:t>
            </w:r>
            <w:r w:rsidR="00C85D62" w:rsidRPr="008A0DE7">
              <w:rPr>
                <w:rFonts w:asciiTheme="majorHAnsi" w:hAnsiTheme="majorHAnsi" w:cstheme="majorHAnsi"/>
                <w:sz w:val="21"/>
                <w:szCs w:val="21"/>
                <w:lang w:val="en-US"/>
              </w:rPr>
              <w:t>Fifth</w:t>
            </w:r>
            <w:r w:rsidR="00E8504B" w:rsidRPr="008A0DE7">
              <w:rPr>
                <w:rFonts w:asciiTheme="majorHAnsi" w:hAnsiTheme="majorHAnsi" w:cstheme="majorHAnsi"/>
                <w:sz w:val="21"/>
                <w:szCs w:val="21"/>
                <w:lang w:val="en-US"/>
              </w:rPr>
              <w:t xml:space="preserve"> </w:t>
            </w:r>
            <w:r w:rsidR="00C85D62" w:rsidRPr="008A0DE7">
              <w:rPr>
                <w:rFonts w:asciiTheme="majorHAnsi" w:hAnsiTheme="majorHAnsi" w:cstheme="majorHAnsi"/>
                <w:sz w:val="21"/>
                <w:szCs w:val="21"/>
                <w:lang w:val="en-US"/>
              </w:rPr>
              <w:t xml:space="preserve">National </w:t>
            </w:r>
            <w:r w:rsidR="00E8504B" w:rsidRPr="008A0DE7">
              <w:rPr>
                <w:rFonts w:asciiTheme="majorHAnsi" w:hAnsiTheme="majorHAnsi" w:cstheme="majorHAnsi"/>
                <w:sz w:val="21"/>
                <w:szCs w:val="21"/>
                <w:lang w:val="en-US"/>
              </w:rPr>
              <w:t>Com</w:t>
            </w:r>
            <w:r w:rsidR="00C85D62" w:rsidRPr="008A0DE7">
              <w:rPr>
                <w:rFonts w:asciiTheme="majorHAnsi" w:hAnsiTheme="majorHAnsi" w:cstheme="majorHAnsi"/>
                <w:sz w:val="21"/>
                <w:szCs w:val="21"/>
                <w:lang w:val="en-US"/>
              </w:rPr>
              <w:t>m</w:t>
            </w:r>
            <w:r w:rsidR="00E8504B" w:rsidRPr="008A0DE7">
              <w:rPr>
                <w:rFonts w:asciiTheme="majorHAnsi" w:hAnsiTheme="majorHAnsi" w:cstheme="majorHAnsi"/>
                <w:sz w:val="21"/>
                <w:szCs w:val="21"/>
                <w:lang w:val="en-US"/>
              </w:rPr>
              <w:t>unica</w:t>
            </w:r>
            <w:r w:rsidR="00C85D62" w:rsidRPr="008A0DE7">
              <w:rPr>
                <w:rFonts w:asciiTheme="majorHAnsi" w:hAnsiTheme="majorHAnsi" w:cstheme="majorHAnsi"/>
                <w:sz w:val="21"/>
                <w:szCs w:val="21"/>
                <w:lang w:val="en-US"/>
              </w:rPr>
              <w:t>t</w:t>
            </w:r>
            <w:r w:rsidR="00E8504B" w:rsidRPr="008A0DE7">
              <w:rPr>
                <w:rFonts w:asciiTheme="majorHAnsi" w:hAnsiTheme="majorHAnsi" w:cstheme="majorHAnsi"/>
                <w:sz w:val="21"/>
                <w:szCs w:val="21"/>
                <w:lang w:val="en-US"/>
              </w:rPr>
              <w:t>i</w:t>
            </w:r>
            <w:r w:rsidR="00C85D62" w:rsidRPr="008A0DE7">
              <w:rPr>
                <w:rFonts w:asciiTheme="majorHAnsi" w:hAnsiTheme="majorHAnsi" w:cstheme="majorHAnsi"/>
                <w:sz w:val="21"/>
                <w:szCs w:val="21"/>
                <w:lang w:val="en-US"/>
              </w:rPr>
              <w:t>o</w:t>
            </w:r>
            <w:r w:rsidR="00E8504B" w:rsidRPr="008A0DE7">
              <w:rPr>
                <w:rFonts w:asciiTheme="majorHAnsi" w:hAnsiTheme="majorHAnsi" w:cstheme="majorHAnsi"/>
                <w:sz w:val="21"/>
                <w:szCs w:val="21"/>
                <w:lang w:val="en-US"/>
              </w:rPr>
              <w:t xml:space="preserve">n </w:t>
            </w:r>
            <w:r w:rsidR="00E8504B" w:rsidRPr="0040312A">
              <w:rPr>
                <w:rFonts w:asciiTheme="majorHAnsi" w:hAnsiTheme="majorHAnsi" w:cstheme="majorHAnsi"/>
                <w:sz w:val="21"/>
                <w:szCs w:val="21"/>
                <w:lang w:val="en-US"/>
              </w:rPr>
              <w:t>(</w:t>
            </w:r>
            <w:r w:rsidR="00C85D62" w:rsidRPr="0045482A">
              <w:rPr>
                <w:rFonts w:asciiTheme="majorHAnsi" w:hAnsiTheme="majorHAnsi" w:cstheme="majorHAnsi"/>
                <w:sz w:val="21"/>
                <w:szCs w:val="21"/>
                <w:lang w:val="en-US"/>
              </w:rPr>
              <w:t>5</w:t>
            </w:r>
            <w:r w:rsidRPr="0045482A">
              <w:rPr>
                <w:rFonts w:asciiTheme="majorHAnsi" w:hAnsiTheme="majorHAnsi" w:cstheme="majorHAnsi"/>
                <w:sz w:val="21"/>
                <w:szCs w:val="21"/>
                <w:lang w:val="en-US"/>
              </w:rPr>
              <w:t>N</w:t>
            </w:r>
            <w:r w:rsidR="00C85D62" w:rsidRPr="0045482A">
              <w:rPr>
                <w:rFonts w:asciiTheme="majorHAnsi" w:hAnsiTheme="majorHAnsi" w:cstheme="majorHAnsi"/>
                <w:sz w:val="21"/>
                <w:szCs w:val="21"/>
                <w:lang w:val="en-US"/>
              </w:rPr>
              <w:t>C</w:t>
            </w:r>
            <w:r w:rsidR="00E8504B" w:rsidRPr="0040312A">
              <w:rPr>
                <w:rFonts w:asciiTheme="majorHAnsi" w:hAnsiTheme="majorHAnsi" w:cstheme="majorHAnsi"/>
                <w:sz w:val="21"/>
                <w:szCs w:val="21"/>
                <w:lang w:val="en-US"/>
              </w:rPr>
              <w:t>)</w:t>
            </w:r>
            <w:r w:rsidRPr="008A0DE7">
              <w:rPr>
                <w:rFonts w:asciiTheme="majorHAnsi" w:hAnsiTheme="majorHAnsi" w:cstheme="majorHAnsi"/>
                <w:sz w:val="21"/>
                <w:szCs w:val="21"/>
                <w:lang w:val="en-US"/>
              </w:rPr>
              <w:t xml:space="preserve"> </w:t>
            </w:r>
            <w:r w:rsidR="00C85D62"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ot</w:t>
            </w:r>
            <w:r w:rsidR="00C85D62" w:rsidRPr="008A0DE7">
              <w:rPr>
                <w:rFonts w:asciiTheme="majorHAnsi" w:hAnsiTheme="majorHAnsi" w:cstheme="majorHAnsi"/>
                <w:sz w:val="21"/>
                <w:szCs w:val="21"/>
                <w:lang w:val="en-US"/>
              </w:rPr>
              <w:t>he</w:t>
            </w:r>
            <w:r w:rsidRPr="008A0DE7">
              <w:rPr>
                <w:rFonts w:asciiTheme="majorHAnsi" w:hAnsiTheme="majorHAnsi" w:cstheme="majorHAnsi"/>
                <w:sz w:val="21"/>
                <w:szCs w:val="21"/>
                <w:lang w:val="en-US"/>
              </w:rPr>
              <w:t>r pro</w:t>
            </w:r>
            <w:r w:rsidR="00C85D62" w:rsidRPr="008A0DE7">
              <w:rPr>
                <w:rFonts w:asciiTheme="majorHAnsi" w:hAnsiTheme="majorHAnsi" w:cstheme="majorHAnsi"/>
                <w:sz w:val="21"/>
                <w:szCs w:val="21"/>
                <w:lang w:val="en-US"/>
              </w:rPr>
              <w:t>j</w:t>
            </w:r>
            <w:r w:rsidRPr="008A0DE7">
              <w:rPr>
                <w:rFonts w:asciiTheme="majorHAnsi" w:hAnsiTheme="majorHAnsi" w:cstheme="majorHAnsi"/>
                <w:sz w:val="21"/>
                <w:szCs w:val="21"/>
                <w:lang w:val="en-US"/>
              </w:rPr>
              <w:t xml:space="preserve">ects, </w:t>
            </w:r>
            <w:r w:rsidR="00285843" w:rsidRPr="008A0DE7">
              <w:rPr>
                <w:rFonts w:asciiTheme="majorHAnsi" w:hAnsiTheme="majorHAnsi" w:cstheme="majorHAnsi"/>
                <w:sz w:val="21"/>
                <w:szCs w:val="21"/>
                <w:lang w:val="en-US"/>
              </w:rPr>
              <w:t>and the</w:t>
            </w:r>
            <w:r w:rsidRPr="008A0DE7">
              <w:rPr>
                <w:rFonts w:asciiTheme="majorHAnsi" w:hAnsiTheme="majorHAnsi" w:cstheme="majorHAnsi"/>
                <w:sz w:val="21"/>
                <w:szCs w:val="21"/>
                <w:lang w:val="en-US"/>
              </w:rPr>
              <w:t xml:space="preserve"> implementa</w:t>
            </w:r>
            <w:r w:rsidR="00285843"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285843"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285843" w:rsidRPr="008A0DE7">
              <w:rPr>
                <w:rFonts w:asciiTheme="majorHAnsi" w:hAnsiTheme="majorHAnsi" w:cstheme="majorHAnsi"/>
                <w:sz w:val="21"/>
                <w:szCs w:val="21"/>
                <w:lang w:val="en-US"/>
              </w:rPr>
              <w:t>of</w:t>
            </w:r>
            <w:r w:rsidRPr="008A0DE7">
              <w:rPr>
                <w:rFonts w:asciiTheme="majorHAnsi" w:hAnsiTheme="majorHAnsi" w:cstheme="majorHAnsi"/>
                <w:sz w:val="21"/>
                <w:szCs w:val="21"/>
                <w:lang w:val="en-US"/>
              </w:rPr>
              <w:t xml:space="preserve"> ne</w:t>
            </w:r>
            <w:r w:rsidR="00285843" w:rsidRPr="008A0DE7">
              <w:rPr>
                <w:rFonts w:asciiTheme="majorHAnsi" w:hAnsiTheme="majorHAnsi" w:cstheme="majorHAnsi"/>
                <w:sz w:val="21"/>
                <w:szCs w:val="21"/>
                <w:lang w:val="en-US"/>
              </w:rPr>
              <w:t>w</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 xml:space="preserve">pilot </w:t>
            </w:r>
            <w:r w:rsidRPr="008A0DE7">
              <w:rPr>
                <w:rFonts w:asciiTheme="majorHAnsi" w:hAnsiTheme="majorHAnsi" w:cstheme="majorHAnsi"/>
                <w:sz w:val="21"/>
                <w:szCs w:val="21"/>
                <w:lang w:val="en-US"/>
              </w:rPr>
              <w:t>pro</w:t>
            </w:r>
            <w:r w:rsidR="00285843" w:rsidRPr="008A0DE7">
              <w:rPr>
                <w:rFonts w:asciiTheme="majorHAnsi" w:hAnsiTheme="majorHAnsi" w:cstheme="majorHAnsi"/>
                <w:sz w:val="21"/>
                <w:szCs w:val="21"/>
                <w:lang w:val="en-US"/>
              </w:rPr>
              <w:t>j</w:t>
            </w:r>
            <w:r w:rsidRPr="008A0DE7">
              <w:rPr>
                <w:rFonts w:asciiTheme="majorHAnsi" w:hAnsiTheme="majorHAnsi" w:cstheme="majorHAnsi"/>
                <w:sz w:val="21"/>
                <w:szCs w:val="21"/>
                <w:lang w:val="en-US"/>
              </w:rPr>
              <w:t>ects, includ</w:t>
            </w:r>
            <w:r w:rsidR="00285843" w:rsidRPr="008A0DE7">
              <w:rPr>
                <w:rFonts w:asciiTheme="majorHAnsi" w:hAnsiTheme="majorHAnsi" w:cstheme="majorHAnsi"/>
                <w:sz w:val="21"/>
                <w:szCs w:val="21"/>
                <w:lang w:val="en-US"/>
              </w:rPr>
              <w:t>ing</w:t>
            </w:r>
            <w:r w:rsidRPr="008A0DE7">
              <w:rPr>
                <w:rFonts w:asciiTheme="majorHAnsi" w:hAnsiTheme="majorHAnsi" w:cstheme="majorHAnsi"/>
                <w:sz w:val="21"/>
                <w:szCs w:val="21"/>
                <w:lang w:val="en-US"/>
              </w:rPr>
              <w:t xml:space="preserve"> materials </w:t>
            </w:r>
            <w:r w:rsidR="00285843" w:rsidRPr="008A0DE7">
              <w:rPr>
                <w:rFonts w:asciiTheme="majorHAnsi" w:hAnsiTheme="majorHAnsi" w:cstheme="majorHAnsi"/>
                <w:sz w:val="21"/>
                <w:szCs w:val="21"/>
                <w:lang w:val="en-US"/>
              </w:rPr>
              <w:t>prepared for raising awareness</w:t>
            </w:r>
            <w:r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 xml:space="preserve">Portfolio </w:t>
            </w:r>
            <w:r w:rsidR="00285843" w:rsidRPr="008A0DE7">
              <w:rPr>
                <w:rFonts w:asciiTheme="majorHAnsi" w:hAnsiTheme="majorHAnsi" w:cstheme="majorHAnsi"/>
                <w:sz w:val="21"/>
                <w:szCs w:val="21"/>
                <w:lang w:val="en-US"/>
              </w:rPr>
              <w:t>of</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 xml:space="preserve">adaptation </w:t>
            </w:r>
            <w:r w:rsidRPr="008A0DE7">
              <w:rPr>
                <w:rFonts w:asciiTheme="majorHAnsi" w:hAnsiTheme="majorHAnsi" w:cstheme="majorHAnsi"/>
                <w:sz w:val="21"/>
                <w:szCs w:val="21"/>
                <w:lang w:val="en-US"/>
              </w:rPr>
              <w:t>ac</w:t>
            </w:r>
            <w:r w:rsidR="00285843" w:rsidRPr="008A0DE7">
              <w:rPr>
                <w:rFonts w:asciiTheme="majorHAnsi" w:hAnsiTheme="majorHAnsi" w:cstheme="majorHAnsi"/>
                <w:sz w:val="21"/>
                <w:szCs w:val="21"/>
                <w:lang w:val="en-US"/>
              </w:rPr>
              <w:t>tivities</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updated to</w:t>
            </w:r>
            <w:r w:rsidRPr="008A0DE7">
              <w:rPr>
                <w:rFonts w:asciiTheme="majorHAnsi" w:hAnsiTheme="majorHAnsi" w:cstheme="majorHAnsi"/>
                <w:sz w:val="21"/>
                <w:szCs w:val="21"/>
                <w:lang w:val="en-US"/>
              </w:rPr>
              <w:t xml:space="preserve"> 2016</w:t>
            </w:r>
            <w:r w:rsidR="00E8504B" w:rsidRPr="008A0DE7">
              <w:rPr>
                <w:rFonts w:asciiTheme="majorHAnsi" w:hAnsiTheme="majorHAnsi" w:cstheme="majorHAnsi"/>
                <w:sz w:val="21"/>
                <w:szCs w:val="21"/>
                <w:lang w:val="en-US"/>
              </w:rPr>
              <w:t>.</w:t>
            </w:r>
          </w:p>
        </w:tc>
      </w:tr>
      <w:tr w:rsidR="005220BB" w:rsidRPr="00E31F1C" w:rsidTr="00E8504B">
        <w:tc>
          <w:tcPr>
            <w:tcW w:w="961" w:type="pct"/>
            <w:shd w:val="clear" w:color="auto" w:fill="FFFFFF" w:themeFill="background1"/>
            <w:vAlign w:val="center"/>
          </w:tcPr>
          <w:p w:rsidR="005220BB" w:rsidRPr="008A0DE7" w:rsidRDefault="00655746" w:rsidP="001D3DA3">
            <w:pPr>
              <w:pStyle w:val="Prrafodelista"/>
              <w:numPr>
                <w:ilvl w:val="0"/>
                <w:numId w:val="32"/>
              </w:numPr>
              <w:spacing w:before="0" w:line="216" w:lineRule="auto"/>
              <w:ind w:left="224" w:hanging="224"/>
              <w:rPr>
                <w:rFonts w:asciiTheme="majorHAnsi" w:hAnsiTheme="majorHAnsi" w:cstheme="majorHAnsi"/>
                <w:b/>
                <w:sz w:val="21"/>
                <w:szCs w:val="21"/>
                <w:lang w:val="en-US"/>
              </w:rPr>
            </w:pPr>
            <w:r w:rsidRPr="008A0DE7">
              <w:rPr>
                <w:rFonts w:asciiTheme="majorHAnsi" w:hAnsiTheme="majorHAnsi" w:cstheme="majorHAnsi"/>
                <w:b/>
                <w:sz w:val="21"/>
                <w:szCs w:val="21"/>
                <w:lang w:val="en-US"/>
              </w:rPr>
              <w:t>National c</w:t>
            </w:r>
            <w:r w:rsidR="005220BB" w:rsidRPr="008A0DE7">
              <w:rPr>
                <w:rFonts w:asciiTheme="majorHAnsi" w:hAnsiTheme="majorHAnsi" w:cstheme="majorHAnsi"/>
                <w:b/>
                <w:sz w:val="21"/>
                <w:szCs w:val="21"/>
                <w:lang w:val="en-US"/>
              </w:rPr>
              <w:t>ircu</w:t>
            </w:r>
            <w:r w:rsidRPr="008A0DE7">
              <w:rPr>
                <w:rFonts w:asciiTheme="majorHAnsi" w:hAnsiTheme="majorHAnsi" w:cstheme="majorHAnsi"/>
                <w:b/>
                <w:sz w:val="21"/>
                <w:szCs w:val="21"/>
                <w:lang w:val="en-US"/>
              </w:rPr>
              <w:t>m</w:t>
            </w:r>
            <w:r w:rsidR="005220BB" w:rsidRPr="008A0DE7">
              <w:rPr>
                <w:rFonts w:asciiTheme="majorHAnsi" w:hAnsiTheme="majorHAnsi" w:cstheme="majorHAnsi"/>
                <w:b/>
                <w:sz w:val="21"/>
                <w:szCs w:val="21"/>
                <w:lang w:val="en-US"/>
              </w:rPr>
              <w:t>stanc</w:t>
            </w:r>
            <w:r w:rsidRPr="008A0DE7">
              <w:rPr>
                <w:rFonts w:asciiTheme="majorHAnsi" w:hAnsiTheme="majorHAnsi" w:cstheme="majorHAnsi"/>
                <w:b/>
                <w:sz w:val="21"/>
                <w:szCs w:val="21"/>
                <w:lang w:val="en-US"/>
              </w:rPr>
              <w:t>e</w:t>
            </w:r>
            <w:r w:rsidR="005220BB" w:rsidRPr="008A0DE7">
              <w:rPr>
                <w:rFonts w:asciiTheme="majorHAnsi" w:hAnsiTheme="majorHAnsi" w:cstheme="majorHAnsi"/>
                <w:b/>
                <w:sz w:val="21"/>
                <w:szCs w:val="21"/>
                <w:lang w:val="en-US"/>
              </w:rPr>
              <w:t xml:space="preserve">s </w:t>
            </w:r>
            <w:r w:rsidRPr="008A0DE7">
              <w:rPr>
                <w:rFonts w:asciiTheme="majorHAnsi" w:hAnsiTheme="majorHAnsi" w:cstheme="majorHAnsi"/>
                <w:b/>
                <w:sz w:val="21"/>
                <w:szCs w:val="21"/>
                <w:lang w:val="en-US"/>
              </w:rPr>
              <w:t>and</w:t>
            </w:r>
            <w:r w:rsidR="005220BB" w:rsidRPr="008A0DE7">
              <w:rPr>
                <w:rFonts w:asciiTheme="majorHAnsi" w:hAnsiTheme="majorHAnsi" w:cstheme="majorHAnsi"/>
                <w:b/>
                <w:sz w:val="21"/>
                <w:szCs w:val="21"/>
                <w:lang w:val="en-US"/>
              </w:rPr>
              <w:t xml:space="preserve"> </w:t>
            </w:r>
            <w:r w:rsidRPr="008A0DE7">
              <w:rPr>
                <w:rFonts w:asciiTheme="majorHAnsi" w:hAnsiTheme="majorHAnsi" w:cstheme="majorHAnsi"/>
                <w:b/>
                <w:sz w:val="21"/>
                <w:szCs w:val="21"/>
                <w:lang w:val="en-US"/>
              </w:rPr>
              <w:t xml:space="preserve">additional </w:t>
            </w:r>
            <w:r w:rsidR="005220BB" w:rsidRPr="008A0DE7">
              <w:rPr>
                <w:rFonts w:asciiTheme="majorHAnsi" w:hAnsiTheme="majorHAnsi" w:cstheme="majorHAnsi"/>
                <w:b/>
                <w:sz w:val="21"/>
                <w:szCs w:val="21"/>
                <w:lang w:val="en-US"/>
              </w:rPr>
              <w:t>informa</w:t>
            </w:r>
            <w:r w:rsidRPr="008A0DE7">
              <w:rPr>
                <w:rFonts w:asciiTheme="majorHAnsi" w:hAnsiTheme="majorHAnsi" w:cstheme="majorHAnsi"/>
                <w:b/>
                <w:sz w:val="21"/>
                <w:szCs w:val="21"/>
                <w:lang w:val="en-US"/>
              </w:rPr>
              <w:t>t</w:t>
            </w:r>
            <w:r w:rsidR="005220BB" w:rsidRPr="008A0DE7">
              <w:rPr>
                <w:rFonts w:asciiTheme="majorHAnsi" w:hAnsiTheme="majorHAnsi" w:cstheme="majorHAnsi"/>
                <w:b/>
                <w:sz w:val="21"/>
                <w:szCs w:val="21"/>
                <w:lang w:val="en-US"/>
              </w:rPr>
              <w:t>i</w:t>
            </w:r>
            <w:r w:rsidRPr="008A0DE7">
              <w:rPr>
                <w:rFonts w:asciiTheme="majorHAnsi" w:hAnsiTheme="majorHAnsi" w:cstheme="majorHAnsi"/>
                <w:b/>
                <w:sz w:val="21"/>
                <w:szCs w:val="21"/>
                <w:lang w:val="en-US"/>
              </w:rPr>
              <w:t>o</w:t>
            </w:r>
            <w:r w:rsidR="005220BB" w:rsidRPr="008A0DE7">
              <w:rPr>
                <w:rFonts w:asciiTheme="majorHAnsi" w:hAnsiTheme="majorHAnsi" w:cstheme="majorHAnsi"/>
                <w:b/>
                <w:sz w:val="21"/>
                <w:szCs w:val="21"/>
                <w:lang w:val="en-US"/>
              </w:rPr>
              <w:t xml:space="preserve">n </w:t>
            </w:r>
            <w:r w:rsidRPr="008A0DE7">
              <w:rPr>
                <w:rFonts w:asciiTheme="majorHAnsi" w:hAnsiTheme="majorHAnsi" w:cstheme="majorHAnsi"/>
                <w:b/>
                <w:sz w:val="21"/>
                <w:szCs w:val="21"/>
                <w:lang w:val="en-US"/>
              </w:rPr>
              <w:t>updated and</w:t>
            </w:r>
            <w:r w:rsidR="005220BB" w:rsidRPr="008A0DE7">
              <w:rPr>
                <w:rFonts w:asciiTheme="majorHAnsi" w:hAnsiTheme="majorHAnsi" w:cstheme="majorHAnsi"/>
                <w:b/>
                <w:sz w:val="21"/>
                <w:szCs w:val="21"/>
                <w:lang w:val="en-US"/>
              </w:rPr>
              <w:t xml:space="preserve"> descri</w:t>
            </w:r>
            <w:r w:rsidRPr="008A0DE7">
              <w:rPr>
                <w:rFonts w:asciiTheme="majorHAnsi" w:hAnsiTheme="majorHAnsi" w:cstheme="majorHAnsi"/>
                <w:b/>
                <w:sz w:val="21"/>
                <w:szCs w:val="21"/>
                <w:lang w:val="en-US"/>
              </w:rPr>
              <w:t>bed</w:t>
            </w:r>
          </w:p>
        </w:tc>
        <w:tc>
          <w:tcPr>
            <w:tcW w:w="4039" w:type="pct"/>
            <w:shd w:val="clear" w:color="auto" w:fill="FFFFFF" w:themeFill="background1"/>
            <w:vAlign w:val="center"/>
          </w:tcPr>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Report</w:t>
            </w:r>
            <w:r w:rsidR="00285843" w:rsidRPr="008A0DE7">
              <w:rPr>
                <w:rFonts w:asciiTheme="majorHAnsi" w:hAnsiTheme="majorHAnsi" w:cstheme="majorHAnsi"/>
                <w:sz w:val="21"/>
                <w:szCs w:val="21"/>
                <w:lang w:val="en-US"/>
              </w:rPr>
              <w:t xml:space="preserve"> on</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 xml:space="preserve">National </w:t>
            </w:r>
            <w:r w:rsidRPr="008A0DE7">
              <w:rPr>
                <w:rFonts w:asciiTheme="majorHAnsi" w:hAnsiTheme="majorHAnsi" w:cstheme="majorHAnsi"/>
                <w:sz w:val="21"/>
                <w:szCs w:val="21"/>
                <w:lang w:val="en-US"/>
              </w:rPr>
              <w:t>Circu</w:t>
            </w:r>
            <w:r w:rsidR="00285843" w:rsidRPr="008A0DE7">
              <w:rPr>
                <w:rFonts w:asciiTheme="majorHAnsi" w:hAnsiTheme="majorHAnsi" w:cstheme="majorHAnsi"/>
                <w:sz w:val="21"/>
                <w:szCs w:val="21"/>
                <w:lang w:val="en-US"/>
              </w:rPr>
              <w:t>m</w:t>
            </w:r>
            <w:r w:rsidRPr="008A0DE7">
              <w:rPr>
                <w:rFonts w:asciiTheme="majorHAnsi" w:hAnsiTheme="majorHAnsi" w:cstheme="majorHAnsi"/>
                <w:sz w:val="21"/>
                <w:szCs w:val="21"/>
                <w:lang w:val="en-US"/>
              </w:rPr>
              <w:t>stanc</w:t>
            </w:r>
            <w:r w:rsidR="00285843" w:rsidRPr="008A0DE7">
              <w:rPr>
                <w:rFonts w:asciiTheme="majorHAnsi" w:hAnsiTheme="majorHAnsi" w:cstheme="majorHAnsi"/>
                <w:sz w:val="21"/>
                <w:szCs w:val="21"/>
                <w:lang w:val="en-US"/>
              </w:rPr>
              <w:t>e</w:t>
            </w:r>
            <w:r w:rsidRPr="008A0DE7">
              <w:rPr>
                <w:rFonts w:asciiTheme="majorHAnsi" w:hAnsiTheme="majorHAnsi" w:cstheme="majorHAnsi"/>
                <w:sz w:val="21"/>
                <w:szCs w:val="21"/>
                <w:lang w:val="en-US"/>
              </w:rPr>
              <w:t xml:space="preserve">s </w:t>
            </w:r>
            <w:r w:rsidR="00285843" w:rsidRPr="008A0DE7">
              <w:rPr>
                <w:rFonts w:asciiTheme="majorHAnsi" w:hAnsiTheme="majorHAnsi" w:cstheme="majorHAnsi"/>
                <w:sz w:val="21"/>
                <w:szCs w:val="21"/>
                <w:lang w:val="en-US"/>
              </w:rPr>
              <w:t>to</w:t>
            </w:r>
            <w:r w:rsidRPr="008A0DE7">
              <w:rPr>
                <w:rFonts w:asciiTheme="majorHAnsi" w:hAnsiTheme="majorHAnsi" w:cstheme="majorHAnsi"/>
                <w:sz w:val="21"/>
                <w:szCs w:val="21"/>
                <w:lang w:val="en-US"/>
              </w:rPr>
              <w:t xml:space="preserve"> 2016, includ</w:t>
            </w:r>
            <w:r w:rsidR="00285843" w:rsidRPr="008A0DE7">
              <w:rPr>
                <w:rFonts w:asciiTheme="majorHAnsi" w:hAnsiTheme="majorHAnsi" w:cstheme="majorHAnsi"/>
                <w:sz w:val="21"/>
                <w:szCs w:val="21"/>
                <w:lang w:val="en-US"/>
              </w:rPr>
              <w:t>ing</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 xml:space="preserve">development </w:t>
            </w:r>
            <w:r w:rsidRPr="008A0DE7">
              <w:rPr>
                <w:rFonts w:asciiTheme="majorHAnsi" w:hAnsiTheme="majorHAnsi" w:cstheme="majorHAnsi"/>
                <w:sz w:val="21"/>
                <w:szCs w:val="21"/>
                <w:lang w:val="en-US"/>
              </w:rPr>
              <w:t>priori</w:t>
            </w:r>
            <w:r w:rsidR="00285843" w:rsidRPr="008A0DE7">
              <w:rPr>
                <w:rFonts w:asciiTheme="majorHAnsi" w:hAnsiTheme="majorHAnsi" w:cstheme="majorHAnsi"/>
                <w:sz w:val="21"/>
                <w:szCs w:val="21"/>
                <w:lang w:val="en-US"/>
              </w:rPr>
              <w:t>ties</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w:t>
            </w:r>
            <w:r w:rsidR="00285843" w:rsidRPr="008A0DE7">
              <w:rPr>
                <w:rFonts w:asciiTheme="majorHAnsi" w:hAnsiTheme="majorHAnsi" w:cstheme="majorHAnsi"/>
                <w:sz w:val="21"/>
                <w:szCs w:val="21"/>
                <w:lang w:val="en-US"/>
              </w:rPr>
              <w:t xml:space="preserve">institutional </w:t>
            </w:r>
            <w:r w:rsidRPr="008A0DE7">
              <w:rPr>
                <w:rFonts w:asciiTheme="majorHAnsi" w:hAnsiTheme="majorHAnsi" w:cstheme="majorHAnsi"/>
                <w:sz w:val="21"/>
                <w:szCs w:val="21"/>
                <w:lang w:val="en-US"/>
              </w:rPr>
              <w:t>arr</w:t>
            </w:r>
            <w:r w:rsidR="00285843" w:rsidRPr="008A0DE7">
              <w:rPr>
                <w:rFonts w:asciiTheme="majorHAnsi" w:hAnsiTheme="majorHAnsi" w:cstheme="majorHAnsi"/>
                <w:sz w:val="21"/>
                <w:szCs w:val="21"/>
                <w:lang w:val="en-US"/>
              </w:rPr>
              <w:t>angements, as well as gender issues</w:t>
            </w:r>
            <w:r w:rsidRPr="008A0DE7">
              <w:rPr>
                <w:rFonts w:asciiTheme="majorHAnsi" w:hAnsiTheme="majorHAnsi" w:cstheme="majorHAnsi"/>
                <w:sz w:val="21"/>
                <w:szCs w:val="21"/>
                <w:lang w:val="en-US"/>
              </w:rPr>
              <w:t xml:space="preserve">. </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Informa</w:t>
            </w:r>
            <w:r w:rsidR="00285843"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285843"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285843" w:rsidRPr="008A0DE7">
              <w:rPr>
                <w:rFonts w:asciiTheme="majorHAnsi" w:hAnsiTheme="majorHAnsi" w:cstheme="majorHAnsi"/>
                <w:sz w:val="21"/>
                <w:szCs w:val="21"/>
                <w:lang w:val="en-US"/>
              </w:rPr>
              <w:t>on research conducted on clean technologies low in carbon</w:t>
            </w:r>
            <w:r w:rsidRPr="008A0DE7">
              <w:rPr>
                <w:rFonts w:asciiTheme="majorHAnsi" w:hAnsiTheme="majorHAnsi" w:cstheme="majorHAnsi"/>
                <w:sz w:val="21"/>
                <w:szCs w:val="21"/>
                <w:lang w:val="en-US"/>
              </w:rPr>
              <w:t>, includ</w:t>
            </w:r>
            <w:r w:rsidR="00285843" w:rsidRPr="008A0DE7">
              <w:rPr>
                <w:rFonts w:asciiTheme="majorHAnsi" w:hAnsiTheme="majorHAnsi" w:cstheme="majorHAnsi"/>
                <w:sz w:val="21"/>
                <w:szCs w:val="21"/>
                <w:lang w:val="en-US"/>
              </w:rPr>
              <w:t>ing</w:t>
            </w:r>
            <w:r w:rsidRPr="008A0DE7">
              <w:rPr>
                <w:rFonts w:asciiTheme="majorHAnsi" w:hAnsiTheme="majorHAnsi" w:cstheme="majorHAnsi"/>
                <w:sz w:val="21"/>
                <w:szCs w:val="21"/>
                <w:lang w:val="en-US"/>
              </w:rPr>
              <w:t xml:space="preserve"> informa</w:t>
            </w:r>
            <w:r w:rsidR="00285843"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285843"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285843" w:rsidRPr="008A0DE7">
              <w:rPr>
                <w:rFonts w:asciiTheme="majorHAnsi" w:hAnsiTheme="majorHAnsi" w:cstheme="majorHAnsi"/>
                <w:sz w:val="21"/>
                <w:szCs w:val="21"/>
                <w:lang w:val="en-US"/>
              </w:rPr>
              <w:t>on technology access and transfer</w:t>
            </w:r>
            <w:r w:rsidRPr="008A0DE7">
              <w:rPr>
                <w:rFonts w:asciiTheme="majorHAnsi" w:hAnsiTheme="majorHAnsi" w:cstheme="majorHAnsi"/>
                <w:sz w:val="21"/>
                <w:szCs w:val="21"/>
                <w:lang w:val="en-US"/>
              </w:rPr>
              <w:t xml:space="preserve">, </w:t>
            </w:r>
            <w:r w:rsidR="004E686C" w:rsidRPr="008A0DE7">
              <w:rPr>
                <w:rFonts w:asciiTheme="majorHAnsi" w:hAnsiTheme="majorHAnsi" w:cstheme="majorHAnsi"/>
                <w:sz w:val="21"/>
                <w:szCs w:val="21"/>
                <w:lang w:val="en-US"/>
              </w:rPr>
              <w:t>and reported development</w:t>
            </w:r>
            <w:r w:rsidRPr="008A0DE7">
              <w:rPr>
                <w:rFonts w:asciiTheme="majorHAnsi" w:hAnsiTheme="majorHAnsi" w:cstheme="majorHAnsi"/>
                <w:sz w:val="21"/>
                <w:szCs w:val="21"/>
                <w:lang w:val="en-US"/>
              </w:rPr>
              <w:t xml:space="preserve"> capaci</w:t>
            </w:r>
            <w:r w:rsidR="004E686C" w:rsidRPr="008A0DE7">
              <w:rPr>
                <w:rFonts w:asciiTheme="majorHAnsi" w:hAnsiTheme="majorHAnsi" w:cstheme="majorHAnsi"/>
                <w:sz w:val="21"/>
                <w:szCs w:val="21"/>
                <w:lang w:val="en-US"/>
              </w:rPr>
              <w:t>ty</w:t>
            </w:r>
            <w:r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Informa</w:t>
            </w:r>
            <w:r w:rsidR="004E686C"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4E686C"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4E686C" w:rsidRPr="008A0DE7">
              <w:rPr>
                <w:rFonts w:asciiTheme="majorHAnsi" w:hAnsiTheme="majorHAnsi" w:cstheme="majorHAnsi"/>
                <w:sz w:val="21"/>
                <w:szCs w:val="21"/>
                <w:lang w:val="en-US"/>
              </w:rPr>
              <w:t xml:space="preserve">updated and reported on systematic research and </w:t>
            </w:r>
            <w:r w:rsidRPr="008A0DE7">
              <w:rPr>
                <w:rFonts w:asciiTheme="majorHAnsi" w:hAnsiTheme="majorHAnsi" w:cstheme="majorHAnsi"/>
                <w:sz w:val="21"/>
                <w:szCs w:val="21"/>
                <w:lang w:val="en-US"/>
              </w:rPr>
              <w:t>observa</w:t>
            </w:r>
            <w:r w:rsidR="004E686C"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4E686C"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n, crea</w:t>
            </w:r>
            <w:r w:rsidR="004E686C"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4E686C"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4E686C" w:rsidRPr="008A0DE7">
              <w:rPr>
                <w:rFonts w:asciiTheme="majorHAnsi" w:hAnsiTheme="majorHAnsi" w:cstheme="majorHAnsi"/>
                <w:sz w:val="21"/>
                <w:szCs w:val="21"/>
                <w:lang w:val="en-US"/>
              </w:rPr>
              <w:t>of</w:t>
            </w:r>
            <w:r w:rsidRPr="008A0DE7">
              <w:rPr>
                <w:rFonts w:asciiTheme="majorHAnsi" w:hAnsiTheme="majorHAnsi" w:cstheme="majorHAnsi"/>
                <w:sz w:val="21"/>
                <w:szCs w:val="21"/>
                <w:lang w:val="en-US"/>
              </w:rPr>
              <w:t xml:space="preserve"> </w:t>
            </w:r>
            <w:r w:rsidR="004E686C" w:rsidRPr="008A0DE7">
              <w:rPr>
                <w:rFonts w:asciiTheme="majorHAnsi" w:hAnsiTheme="majorHAnsi" w:cstheme="majorHAnsi"/>
                <w:sz w:val="21"/>
                <w:szCs w:val="21"/>
                <w:lang w:val="en-US"/>
              </w:rPr>
              <w:t xml:space="preserve">awareness raising </w:t>
            </w:r>
            <w:r w:rsidRPr="008A0DE7">
              <w:rPr>
                <w:rFonts w:asciiTheme="majorHAnsi" w:hAnsiTheme="majorHAnsi" w:cstheme="majorHAnsi"/>
                <w:sz w:val="21"/>
                <w:szCs w:val="21"/>
                <w:lang w:val="en-US"/>
              </w:rPr>
              <w:t>capaci</w:t>
            </w:r>
            <w:r w:rsidR="004E686C" w:rsidRPr="008A0DE7">
              <w:rPr>
                <w:rFonts w:asciiTheme="majorHAnsi" w:hAnsiTheme="majorHAnsi" w:cstheme="majorHAnsi"/>
                <w:sz w:val="21"/>
                <w:szCs w:val="21"/>
                <w:lang w:val="en-US"/>
              </w:rPr>
              <w:t>ty and</w:t>
            </w:r>
            <w:r w:rsidRPr="008A0DE7">
              <w:rPr>
                <w:rFonts w:asciiTheme="majorHAnsi" w:hAnsiTheme="majorHAnsi" w:cstheme="majorHAnsi"/>
                <w:sz w:val="21"/>
                <w:szCs w:val="21"/>
                <w:lang w:val="en-US"/>
              </w:rPr>
              <w:t xml:space="preserve"> activi</w:t>
            </w:r>
            <w:r w:rsidR="004E686C" w:rsidRPr="008A0DE7">
              <w:rPr>
                <w:rFonts w:asciiTheme="majorHAnsi" w:hAnsiTheme="majorHAnsi" w:cstheme="majorHAnsi"/>
                <w:sz w:val="21"/>
                <w:szCs w:val="21"/>
                <w:lang w:val="en-US"/>
              </w:rPr>
              <w:t>ties</w:t>
            </w:r>
            <w:r w:rsidRPr="008A0DE7">
              <w:rPr>
                <w:rFonts w:asciiTheme="majorHAnsi" w:hAnsiTheme="majorHAnsi" w:cstheme="majorHAnsi"/>
                <w:sz w:val="21"/>
                <w:szCs w:val="21"/>
                <w:lang w:val="en-US"/>
              </w:rPr>
              <w:t>.</w:t>
            </w:r>
          </w:p>
          <w:p w:rsidR="005220BB" w:rsidRPr="008A0DE7" w:rsidRDefault="005220BB" w:rsidP="001D3DA3">
            <w:pPr>
              <w:pStyle w:val="Prrafodelista"/>
              <w:numPr>
                <w:ilvl w:val="0"/>
                <w:numId w:val="26"/>
              </w:numPr>
              <w:spacing w:before="0" w:line="216" w:lineRule="auto"/>
              <w:ind w:left="182" w:hanging="182"/>
              <w:rPr>
                <w:rFonts w:asciiTheme="majorHAnsi" w:hAnsiTheme="majorHAnsi" w:cstheme="majorHAnsi"/>
                <w:sz w:val="21"/>
                <w:szCs w:val="21"/>
                <w:lang w:val="en-US"/>
              </w:rPr>
            </w:pPr>
            <w:r w:rsidRPr="008A0DE7">
              <w:rPr>
                <w:rFonts w:asciiTheme="majorHAnsi" w:hAnsiTheme="majorHAnsi" w:cstheme="majorHAnsi"/>
                <w:sz w:val="21"/>
                <w:szCs w:val="21"/>
                <w:lang w:val="en-US"/>
              </w:rPr>
              <w:t>Informa</w:t>
            </w:r>
            <w:r w:rsidR="004E686C"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4E686C"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4E686C" w:rsidRPr="008A0DE7">
              <w:rPr>
                <w:rFonts w:asciiTheme="majorHAnsi" w:hAnsiTheme="majorHAnsi" w:cstheme="majorHAnsi"/>
                <w:sz w:val="21"/>
                <w:szCs w:val="21"/>
                <w:lang w:val="en-US"/>
              </w:rPr>
              <w:t>on necessary financial resources and technical assistance and provided for activities related to climate change, as well as</w:t>
            </w:r>
            <w:r w:rsidRPr="008A0DE7">
              <w:rPr>
                <w:rFonts w:asciiTheme="majorHAnsi" w:hAnsiTheme="majorHAnsi" w:cstheme="majorHAnsi"/>
                <w:sz w:val="21"/>
                <w:szCs w:val="21"/>
                <w:lang w:val="en-US"/>
              </w:rPr>
              <w:t xml:space="preserve"> </w:t>
            </w:r>
            <w:r w:rsidR="004E686C" w:rsidRPr="008A0DE7">
              <w:rPr>
                <w:rFonts w:asciiTheme="majorHAnsi" w:hAnsiTheme="majorHAnsi" w:cstheme="majorHAnsi"/>
                <w:sz w:val="21"/>
                <w:szCs w:val="21"/>
                <w:lang w:val="en-US"/>
              </w:rPr>
              <w:t>for preparing the Sixth NC</w:t>
            </w:r>
            <w:r w:rsidRPr="008A0DE7">
              <w:rPr>
                <w:rFonts w:asciiTheme="majorHAnsi" w:hAnsiTheme="majorHAnsi" w:cstheme="majorHAnsi"/>
                <w:sz w:val="21"/>
                <w:szCs w:val="21"/>
                <w:lang w:val="en-US"/>
              </w:rPr>
              <w:t>, includ</w:t>
            </w:r>
            <w:r w:rsidR="004E686C" w:rsidRPr="008A0DE7">
              <w:rPr>
                <w:rFonts w:asciiTheme="majorHAnsi" w:hAnsiTheme="majorHAnsi" w:cstheme="majorHAnsi"/>
                <w:sz w:val="21"/>
                <w:szCs w:val="21"/>
                <w:lang w:val="en-US"/>
              </w:rPr>
              <w:t>ing its</w:t>
            </w:r>
            <w:r w:rsidRPr="008A0DE7">
              <w:rPr>
                <w:rFonts w:asciiTheme="majorHAnsi" w:hAnsiTheme="majorHAnsi" w:cstheme="majorHAnsi"/>
                <w:sz w:val="21"/>
                <w:szCs w:val="21"/>
                <w:lang w:val="en-US"/>
              </w:rPr>
              <w:t xml:space="preserve"> BUR</w:t>
            </w:r>
            <w:r w:rsidR="00E8504B" w:rsidRPr="008A0DE7">
              <w:rPr>
                <w:rFonts w:asciiTheme="majorHAnsi" w:hAnsiTheme="majorHAnsi" w:cstheme="majorHAnsi"/>
                <w:sz w:val="21"/>
                <w:szCs w:val="21"/>
                <w:lang w:val="en-US"/>
              </w:rPr>
              <w:t>.</w:t>
            </w:r>
          </w:p>
        </w:tc>
      </w:tr>
      <w:tr w:rsidR="005220BB" w:rsidRPr="00E31F1C" w:rsidTr="00E8504B">
        <w:tc>
          <w:tcPr>
            <w:tcW w:w="961" w:type="pct"/>
            <w:shd w:val="clear" w:color="auto" w:fill="FFFFFF" w:themeFill="background1"/>
            <w:vAlign w:val="center"/>
          </w:tcPr>
          <w:p w:rsidR="005220BB" w:rsidRPr="008A0DE7" w:rsidRDefault="005220BB" w:rsidP="001D3DA3">
            <w:pPr>
              <w:pStyle w:val="Prrafodelista"/>
              <w:numPr>
                <w:ilvl w:val="0"/>
                <w:numId w:val="32"/>
              </w:numPr>
              <w:spacing w:before="0" w:line="216" w:lineRule="auto"/>
              <w:ind w:left="224" w:hanging="224"/>
              <w:rPr>
                <w:rFonts w:asciiTheme="majorHAnsi" w:hAnsiTheme="majorHAnsi" w:cstheme="majorHAnsi"/>
                <w:b/>
                <w:sz w:val="21"/>
                <w:szCs w:val="21"/>
                <w:lang w:val="en-US"/>
              </w:rPr>
            </w:pPr>
            <w:r w:rsidRPr="008A0DE7">
              <w:rPr>
                <w:rFonts w:asciiTheme="majorHAnsi" w:hAnsiTheme="majorHAnsi" w:cstheme="majorHAnsi"/>
                <w:b/>
                <w:sz w:val="21"/>
                <w:szCs w:val="21"/>
                <w:lang w:val="en-US"/>
              </w:rPr>
              <w:t>S</w:t>
            </w:r>
            <w:r w:rsidR="00655746" w:rsidRPr="008A0DE7">
              <w:rPr>
                <w:rFonts w:asciiTheme="majorHAnsi" w:hAnsiTheme="majorHAnsi" w:cstheme="majorHAnsi"/>
                <w:b/>
                <w:sz w:val="21"/>
                <w:szCs w:val="21"/>
                <w:lang w:val="en-US"/>
              </w:rPr>
              <w:t>i</w:t>
            </w:r>
            <w:r w:rsidRPr="008A0DE7">
              <w:rPr>
                <w:rFonts w:asciiTheme="majorHAnsi" w:hAnsiTheme="majorHAnsi" w:cstheme="majorHAnsi"/>
                <w:b/>
                <w:sz w:val="21"/>
                <w:szCs w:val="21"/>
                <w:lang w:val="en-US"/>
              </w:rPr>
              <w:t>xt</w:t>
            </w:r>
            <w:r w:rsidR="00655746" w:rsidRPr="008A0DE7">
              <w:rPr>
                <w:rFonts w:asciiTheme="majorHAnsi" w:hAnsiTheme="majorHAnsi" w:cstheme="majorHAnsi"/>
                <w:b/>
                <w:sz w:val="21"/>
                <w:szCs w:val="21"/>
                <w:lang w:val="en-US"/>
              </w:rPr>
              <w:t>h</w:t>
            </w:r>
            <w:r w:rsidRPr="008A0DE7">
              <w:rPr>
                <w:rFonts w:asciiTheme="majorHAnsi" w:hAnsiTheme="majorHAnsi" w:cstheme="majorHAnsi"/>
                <w:b/>
                <w:sz w:val="21"/>
                <w:szCs w:val="21"/>
                <w:lang w:val="en-US"/>
              </w:rPr>
              <w:t xml:space="preserve"> N</w:t>
            </w:r>
            <w:r w:rsidR="00655746" w:rsidRPr="008A0DE7">
              <w:rPr>
                <w:rFonts w:asciiTheme="majorHAnsi" w:hAnsiTheme="majorHAnsi" w:cstheme="majorHAnsi"/>
                <w:b/>
                <w:sz w:val="21"/>
                <w:szCs w:val="21"/>
                <w:lang w:val="en-US"/>
              </w:rPr>
              <w:t>C</w:t>
            </w:r>
            <w:r w:rsidRPr="008A0DE7">
              <w:rPr>
                <w:rFonts w:asciiTheme="majorHAnsi" w:hAnsiTheme="majorHAnsi" w:cstheme="majorHAnsi"/>
                <w:b/>
                <w:sz w:val="21"/>
                <w:szCs w:val="21"/>
                <w:lang w:val="en-US"/>
              </w:rPr>
              <w:t xml:space="preserve"> </w:t>
            </w:r>
            <w:r w:rsidR="00655746" w:rsidRPr="008A0DE7">
              <w:rPr>
                <w:rFonts w:asciiTheme="majorHAnsi" w:hAnsiTheme="majorHAnsi" w:cstheme="majorHAnsi"/>
                <w:b/>
                <w:sz w:val="21"/>
                <w:szCs w:val="21"/>
                <w:lang w:val="en-US"/>
              </w:rPr>
              <w:t>&amp;</w:t>
            </w:r>
            <w:r w:rsidRPr="008A0DE7">
              <w:rPr>
                <w:rFonts w:asciiTheme="majorHAnsi" w:hAnsiTheme="majorHAnsi" w:cstheme="majorHAnsi"/>
                <w:b/>
                <w:sz w:val="21"/>
                <w:szCs w:val="21"/>
                <w:lang w:val="en-US"/>
              </w:rPr>
              <w:t xml:space="preserve"> BUR present</w:t>
            </w:r>
            <w:r w:rsidR="00655746" w:rsidRPr="008A0DE7">
              <w:rPr>
                <w:rFonts w:asciiTheme="majorHAnsi" w:hAnsiTheme="majorHAnsi" w:cstheme="majorHAnsi"/>
                <w:b/>
                <w:sz w:val="21"/>
                <w:szCs w:val="21"/>
                <w:lang w:val="en-US"/>
              </w:rPr>
              <w:t>e</w:t>
            </w:r>
            <w:r w:rsidRPr="008A0DE7">
              <w:rPr>
                <w:rFonts w:asciiTheme="majorHAnsi" w:hAnsiTheme="majorHAnsi" w:cstheme="majorHAnsi"/>
                <w:b/>
                <w:sz w:val="21"/>
                <w:szCs w:val="21"/>
                <w:lang w:val="en-US"/>
              </w:rPr>
              <w:t>d</w:t>
            </w:r>
          </w:p>
        </w:tc>
        <w:tc>
          <w:tcPr>
            <w:tcW w:w="4039" w:type="pct"/>
            <w:shd w:val="clear" w:color="auto" w:fill="FFFFFF" w:themeFill="background1"/>
            <w:vAlign w:val="center"/>
          </w:tcPr>
          <w:p w:rsidR="005220BB" w:rsidRPr="008A0DE7" w:rsidRDefault="005220BB" w:rsidP="001D3DA3">
            <w:pPr>
              <w:pStyle w:val="Prrafodelista"/>
              <w:numPr>
                <w:ilvl w:val="0"/>
                <w:numId w:val="26"/>
              </w:numPr>
              <w:spacing w:before="0" w:line="216" w:lineRule="auto"/>
              <w:ind w:left="182" w:hanging="142"/>
              <w:rPr>
                <w:rFonts w:asciiTheme="majorHAnsi" w:hAnsiTheme="majorHAnsi" w:cstheme="majorHAnsi"/>
                <w:sz w:val="21"/>
                <w:szCs w:val="21"/>
                <w:lang w:val="en-US"/>
              </w:rPr>
            </w:pPr>
            <w:r w:rsidRPr="008A0DE7">
              <w:rPr>
                <w:rFonts w:asciiTheme="majorHAnsi" w:hAnsiTheme="majorHAnsi" w:cstheme="majorHAnsi"/>
                <w:sz w:val="21"/>
                <w:szCs w:val="21"/>
                <w:lang w:val="en-US"/>
              </w:rPr>
              <w:t>Publica</w:t>
            </w:r>
            <w:r w:rsidR="004E686C"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4E686C"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4E686C" w:rsidRPr="008A0DE7">
              <w:rPr>
                <w:rFonts w:asciiTheme="majorHAnsi" w:hAnsiTheme="majorHAnsi" w:cstheme="majorHAnsi"/>
                <w:sz w:val="21"/>
                <w:szCs w:val="21"/>
                <w:lang w:val="en-US"/>
              </w:rPr>
              <w:t>and</w:t>
            </w:r>
            <w:r w:rsidRPr="008A0DE7">
              <w:rPr>
                <w:rFonts w:asciiTheme="majorHAnsi" w:hAnsiTheme="majorHAnsi" w:cstheme="majorHAnsi"/>
                <w:sz w:val="21"/>
                <w:szCs w:val="21"/>
                <w:lang w:val="en-US"/>
              </w:rPr>
              <w:t xml:space="preserve"> presenta</w:t>
            </w:r>
            <w:r w:rsidR="004E686C"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4E686C"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4E686C" w:rsidRPr="008A0DE7">
              <w:rPr>
                <w:rFonts w:asciiTheme="majorHAnsi" w:hAnsiTheme="majorHAnsi" w:cstheme="majorHAnsi"/>
                <w:sz w:val="21"/>
                <w:szCs w:val="21"/>
                <w:lang w:val="en-US"/>
              </w:rPr>
              <w:t>of the</w:t>
            </w:r>
            <w:r w:rsidRPr="008A0DE7">
              <w:rPr>
                <w:rFonts w:asciiTheme="majorHAnsi" w:hAnsiTheme="majorHAnsi" w:cstheme="majorHAnsi"/>
                <w:sz w:val="21"/>
                <w:szCs w:val="21"/>
                <w:lang w:val="en-US"/>
              </w:rPr>
              <w:t xml:space="preserve"> S</w:t>
            </w:r>
            <w:r w:rsidR="004E686C" w:rsidRPr="008A0DE7">
              <w:rPr>
                <w:rFonts w:asciiTheme="majorHAnsi" w:hAnsiTheme="majorHAnsi" w:cstheme="majorHAnsi"/>
                <w:sz w:val="21"/>
                <w:szCs w:val="21"/>
                <w:lang w:val="en-US"/>
              </w:rPr>
              <w:t>i</w:t>
            </w:r>
            <w:r w:rsidRPr="008A0DE7">
              <w:rPr>
                <w:rFonts w:asciiTheme="majorHAnsi" w:hAnsiTheme="majorHAnsi" w:cstheme="majorHAnsi"/>
                <w:sz w:val="21"/>
                <w:szCs w:val="21"/>
                <w:lang w:val="en-US"/>
              </w:rPr>
              <w:t>xt</w:t>
            </w:r>
            <w:r w:rsidR="004E686C" w:rsidRPr="008A0DE7">
              <w:rPr>
                <w:rFonts w:asciiTheme="majorHAnsi" w:hAnsiTheme="majorHAnsi" w:cstheme="majorHAnsi"/>
                <w:sz w:val="21"/>
                <w:szCs w:val="21"/>
                <w:lang w:val="en-US"/>
              </w:rPr>
              <w:t>h</w:t>
            </w:r>
            <w:r w:rsidRPr="008A0DE7">
              <w:rPr>
                <w:rFonts w:asciiTheme="majorHAnsi" w:hAnsiTheme="majorHAnsi" w:cstheme="majorHAnsi"/>
                <w:sz w:val="21"/>
                <w:szCs w:val="21"/>
                <w:lang w:val="en-US"/>
              </w:rPr>
              <w:t xml:space="preserve"> N</w:t>
            </w:r>
            <w:r w:rsidR="004E686C" w:rsidRPr="008A0DE7">
              <w:rPr>
                <w:rFonts w:asciiTheme="majorHAnsi" w:hAnsiTheme="majorHAnsi" w:cstheme="majorHAnsi"/>
                <w:sz w:val="21"/>
                <w:szCs w:val="21"/>
                <w:lang w:val="en-US"/>
              </w:rPr>
              <w:t>C</w:t>
            </w:r>
            <w:r w:rsidR="00610888">
              <w:rPr>
                <w:rFonts w:asciiTheme="majorHAnsi" w:hAnsiTheme="majorHAnsi" w:cstheme="majorHAnsi"/>
                <w:sz w:val="21"/>
                <w:szCs w:val="21"/>
                <w:lang w:val="en-US"/>
              </w:rPr>
              <w:t xml:space="preserve"> on 2016.</w:t>
            </w:r>
          </w:p>
          <w:p w:rsidR="00E8504B" w:rsidRPr="008A0DE7" w:rsidRDefault="004E686C" w:rsidP="001D3DA3">
            <w:pPr>
              <w:pStyle w:val="Prrafodelista"/>
              <w:numPr>
                <w:ilvl w:val="0"/>
                <w:numId w:val="26"/>
              </w:numPr>
              <w:spacing w:before="0" w:line="216" w:lineRule="auto"/>
              <w:ind w:left="182" w:hanging="142"/>
              <w:rPr>
                <w:rFonts w:asciiTheme="majorHAnsi" w:hAnsiTheme="majorHAnsi" w:cstheme="majorHAnsi"/>
                <w:sz w:val="21"/>
                <w:szCs w:val="21"/>
                <w:lang w:val="en-US"/>
              </w:rPr>
            </w:pPr>
            <w:r w:rsidRPr="008A0DE7">
              <w:rPr>
                <w:rFonts w:asciiTheme="majorHAnsi" w:hAnsiTheme="majorHAnsi" w:cstheme="majorHAnsi"/>
                <w:sz w:val="21"/>
                <w:szCs w:val="21"/>
                <w:lang w:val="en-US"/>
              </w:rPr>
              <w:t xml:space="preserve">Summary of general findings </w:t>
            </w:r>
            <w:r w:rsidR="00135B94" w:rsidRPr="008A0DE7">
              <w:rPr>
                <w:rFonts w:asciiTheme="majorHAnsi" w:hAnsiTheme="majorHAnsi" w:cstheme="majorHAnsi"/>
                <w:sz w:val="21"/>
                <w:szCs w:val="21"/>
                <w:lang w:val="en-US"/>
              </w:rPr>
              <w:t xml:space="preserve">prepared </w:t>
            </w:r>
            <w:r w:rsidRPr="008A0DE7">
              <w:rPr>
                <w:rFonts w:asciiTheme="majorHAnsi" w:hAnsiTheme="majorHAnsi" w:cstheme="majorHAnsi"/>
                <w:sz w:val="21"/>
                <w:szCs w:val="21"/>
                <w:lang w:val="en-US"/>
              </w:rPr>
              <w:t xml:space="preserve">for the </w:t>
            </w:r>
            <w:r w:rsidR="00135B94" w:rsidRPr="008A0DE7">
              <w:rPr>
                <w:rFonts w:asciiTheme="majorHAnsi" w:hAnsiTheme="majorHAnsi" w:cstheme="majorHAnsi"/>
                <w:sz w:val="21"/>
                <w:szCs w:val="21"/>
                <w:lang w:val="en-US"/>
              </w:rPr>
              <w:t xml:space="preserve">general </w:t>
            </w:r>
            <w:r w:rsidRPr="008A0DE7">
              <w:rPr>
                <w:rFonts w:asciiTheme="majorHAnsi" w:hAnsiTheme="majorHAnsi" w:cstheme="majorHAnsi"/>
                <w:sz w:val="21"/>
                <w:szCs w:val="21"/>
                <w:lang w:val="en-US"/>
              </w:rPr>
              <w:t>public</w:t>
            </w:r>
            <w:r w:rsidR="00E8504B" w:rsidRPr="008A0DE7">
              <w:rPr>
                <w:rFonts w:asciiTheme="majorHAnsi" w:hAnsiTheme="majorHAnsi" w:cstheme="majorHAnsi"/>
                <w:sz w:val="21"/>
                <w:szCs w:val="21"/>
                <w:lang w:val="en-US"/>
              </w:rPr>
              <w:t>.</w:t>
            </w:r>
          </w:p>
          <w:p w:rsidR="00E8504B" w:rsidRPr="008A0DE7" w:rsidRDefault="00E8504B" w:rsidP="001D3DA3">
            <w:pPr>
              <w:pStyle w:val="Prrafodelista"/>
              <w:numPr>
                <w:ilvl w:val="0"/>
                <w:numId w:val="26"/>
              </w:numPr>
              <w:spacing w:before="0" w:line="216" w:lineRule="auto"/>
              <w:ind w:left="182" w:hanging="142"/>
              <w:rPr>
                <w:rFonts w:asciiTheme="majorHAnsi" w:hAnsiTheme="majorHAnsi" w:cstheme="majorHAnsi"/>
                <w:sz w:val="21"/>
                <w:szCs w:val="21"/>
                <w:lang w:val="en-US"/>
              </w:rPr>
            </w:pPr>
            <w:r w:rsidRPr="008A0DE7">
              <w:rPr>
                <w:rFonts w:asciiTheme="majorHAnsi" w:hAnsiTheme="majorHAnsi" w:cstheme="majorHAnsi"/>
                <w:sz w:val="21"/>
                <w:szCs w:val="21"/>
                <w:lang w:val="en-US"/>
              </w:rPr>
              <w:t>De</w:t>
            </w:r>
            <w:r w:rsidR="00135B94" w:rsidRPr="008A0DE7">
              <w:rPr>
                <w:rFonts w:asciiTheme="majorHAnsi" w:hAnsiTheme="majorHAnsi" w:cstheme="majorHAnsi"/>
                <w:sz w:val="21"/>
                <w:szCs w:val="21"/>
                <w:lang w:val="en-US"/>
              </w:rPr>
              <w:t>velopment and</w:t>
            </w:r>
            <w:r w:rsidRPr="008A0DE7">
              <w:rPr>
                <w:rFonts w:asciiTheme="majorHAnsi" w:hAnsiTheme="majorHAnsi" w:cstheme="majorHAnsi"/>
                <w:sz w:val="21"/>
                <w:szCs w:val="21"/>
                <w:lang w:val="en-US"/>
              </w:rPr>
              <w:t xml:space="preserve"> implementa</w:t>
            </w:r>
            <w:r w:rsidR="00135B94" w:rsidRPr="008A0DE7">
              <w:rPr>
                <w:rFonts w:asciiTheme="majorHAnsi" w:hAnsiTheme="majorHAnsi" w:cstheme="majorHAnsi"/>
                <w:sz w:val="21"/>
                <w:szCs w:val="21"/>
                <w:lang w:val="en-US"/>
              </w:rPr>
              <w:t>t</w:t>
            </w:r>
            <w:r w:rsidRPr="008A0DE7">
              <w:rPr>
                <w:rFonts w:asciiTheme="majorHAnsi" w:hAnsiTheme="majorHAnsi" w:cstheme="majorHAnsi"/>
                <w:sz w:val="21"/>
                <w:szCs w:val="21"/>
                <w:lang w:val="en-US"/>
              </w:rPr>
              <w:t>i</w:t>
            </w:r>
            <w:r w:rsidR="00135B94" w:rsidRPr="008A0DE7">
              <w:rPr>
                <w:rFonts w:asciiTheme="majorHAnsi" w:hAnsiTheme="majorHAnsi" w:cstheme="majorHAnsi"/>
                <w:sz w:val="21"/>
                <w:szCs w:val="21"/>
                <w:lang w:val="en-US"/>
              </w:rPr>
              <w:t>o</w:t>
            </w:r>
            <w:r w:rsidRPr="008A0DE7">
              <w:rPr>
                <w:rFonts w:asciiTheme="majorHAnsi" w:hAnsiTheme="majorHAnsi" w:cstheme="majorHAnsi"/>
                <w:sz w:val="21"/>
                <w:szCs w:val="21"/>
                <w:lang w:val="en-US"/>
              </w:rPr>
              <w:t xml:space="preserve">n </w:t>
            </w:r>
            <w:r w:rsidR="00135B94" w:rsidRPr="008A0DE7">
              <w:rPr>
                <w:rFonts w:asciiTheme="majorHAnsi" w:hAnsiTheme="majorHAnsi" w:cstheme="majorHAnsi"/>
                <w:sz w:val="21"/>
                <w:szCs w:val="21"/>
                <w:lang w:val="en-US"/>
              </w:rPr>
              <w:t>of awareness raising campaigns</w:t>
            </w:r>
            <w:r w:rsidRPr="008A0DE7">
              <w:rPr>
                <w:rFonts w:asciiTheme="majorHAnsi" w:hAnsiTheme="majorHAnsi" w:cstheme="majorHAnsi"/>
                <w:sz w:val="21"/>
                <w:szCs w:val="21"/>
                <w:lang w:val="en-US"/>
              </w:rPr>
              <w:t>.</w:t>
            </w:r>
          </w:p>
          <w:p w:rsidR="00E8504B" w:rsidRPr="008A0DE7" w:rsidRDefault="00E8504B" w:rsidP="00E8504B">
            <w:pPr>
              <w:pStyle w:val="Prrafodelista"/>
              <w:spacing w:before="0" w:line="216" w:lineRule="auto"/>
              <w:ind w:left="224"/>
              <w:rPr>
                <w:rFonts w:asciiTheme="majorHAnsi" w:hAnsiTheme="majorHAnsi" w:cstheme="majorHAnsi"/>
                <w:sz w:val="21"/>
                <w:szCs w:val="21"/>
                <w:lang w:val="en-US"/>
              </w:rPr>
            </w:pPr>
          </w:p>
        </w:tc>
      </w:tr>
    </w:tbl>
    <w:p w:rsidR="00702EA6" w:rsidRDefault="00DF6C02" w:rsidP="00702EA6">
      <w:pPr>
        <w:rPr>
          <w:sz w:val="18"/>
        </w:rPr>
      </w:pPr>
      <w:sdt>
        <w:sdtPr>
          <w:rPr>
            <w:sz w:val="18"/>
          </w:rPr>
          <w:id w:val="-135179340"/>
          <w:citation/>
        </w:sdtPr>
        <w:sdtContent>
          <w:r w:rsidR="00E028C5" w:rsidRPr="00702EA6">
            <w:rPr>
              <w:sz w:val="18"/>
            </w:rPr>
            <w:fldChar w:fldCharType="begin"/>
          </w:r>
          <w:r w:rsidR="00F5043D">
            <w:rPr>
              <w:sz w:val="18"/>
            </w:rPr>
            <w:instrText xml:space="preserve">CITATION PNU15 \l 2058 </w:instrText>
          </w:r>
          <w:r w:rsidR="00E028C5" w:rsidRPr="00702EA6">
            <w:rPr>
              <w:sz w:val="18"/>
            </w:rPr>
            <w:fldChar w:fldCharType="separate"/>
          </w:r>
          <w:r w:rsidR="00F5043D" w:rsidRPr="005D6013">
            <w:rPr>
              <w:noProof/>
              <w:sz w:val="18"/>
            </w:rPr>
            <w:t>(PNUD, 2015 a)</w:t>
          </w:r>
          <w:r w:rsidR="00E028C5" w:rsidRPr="00702EA6">
            <w:rPr>
              <w:sz w:val="18"/>
            </w:rPr>
            <w:fldChar w:fldCharType="end"/>
          </w:r>
        </w:sdtContent>
      </w:sdt>
    </w:p>
    <w:p w:rsidR="00FE3B60" w:rsidRPr="00FE3B60" w:rsidRDefault="00FE3B60" w:rsidP="00702EA6">
      <w:pPr>
        <w:rPr>
          <w:sz w:val="2"/>
          <w:szCs w:val="2"/>
        </w:rPr>
      </w:pPr>
    </w:p>
    <w:p w:rsidR="00DB5C4D" w:rsidRPr="008A0DE7" w:rsidRDefault="00135B94" w:rsidP="004840ED">
      <w:pPr>
        <w:pStyle w:val="Ttulo2"/>
      </w:pPr>
      <w:bookmarkStart w:id="20" w:name="_Toc10631029"/>
      <w:r w:rsidRPr="008A0DE7">
        <w:t>Main stakeholders</w:t>
      </w:r>
      <w:r w:rsidR="00702EA6" w:rsidRPr="00610888">
        <w:rPr>
          <w:vertAlign w:val="superscript"/>
        </w:rPr>
        <w:footnoteReference w:id="7"/>
      </w:r>
      <w:bookmarkEnd w:id="20"/>
      <w:r w:rsidR="00DB5C4D" w:rsidRPr="00610888">
        <w:rPr>
          <w:vertAlign w:val="superscript"/>
        </w:rPr>
        <w:t xml:space="preserve"> </w:t>
      </w:r>
    </w:p>
    <w:p w:rsidR="008A1664" w:rsidRPr="008A0DE7" w:rsidRDefault="00135B94"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8A0DE7">
        <w:rPr>
          <w:rFonts w:asciiTheme="majorHAnsi" w:hAnsiTheme="majorHAnsi" w:cstheme="majorHAnsi"/>
          <w:lang w:val="en-US"/>
        </w:rPr>
        <w:t>Public s</w:t>
      </w:r>
      <w:r w:rsidR="008A1664" w:rsidRPr="008A0DE7">
        <w:rPr>
          <w:rFonts w:asciiTheme="majorHAnsi" w:hAnsiTheme="majorHAnsi" w:cstheme="majorHAnsi"/>
          <w:lang w:val="en-US"/>
        </w:rPr>
        <w:t>ector (e</w:t>
      </w:r>
      <w:r w:rsidRPr="008A0DE7">
        <w:rPr>
          <w:rFonts w:asciiTheme="majorHAnsi" w:hAnsiTheme="majorHAnsi" w:cstheme="majorHAnsi"/>
          <w:lang w:val="en-US"/>
        </w:rPr>
        <w:t>x</w:t>
      </w:r>
      <w:r w:rsidR="008A1664" w:rsidRPr="008A0DE7">
        <w:rPr>
          <w:rFonts w:asciiTheme="majorHAnsi" w:hAnsiTheme="majorHAnsi" w:cstheme="majorHAnsi"/>
          <w:lang w:val="en-US"/>
        </w:rPr>
        <w:t>ecutiv</w:t>
      </w:r>
      <w:r w:rsidRPr="008A0DE7">
        <w:rPr>
          <w:rFonts w:asciiTheme="majorHAnsi" w:hAnsiTheme="majorHAnsi" w:cstheme="majorHAnsi"/>
          <w:lang w:val="en-US"/>
        </w:rPr>
        <w:t>e and</w:t>
      </w:r>
      <w:r w:rsidR="008A1664" w:rsidRPr="008A0DE7">
        <w:rPr>
          <w:rFonts w:asciiTheme="majorHAnsi" w:hAnsiTheme="majorHAnsi" w:cstheme="majorHAnsi"/>
          <w:lang w:val="en-US"/>
        </w:rPr>
        <w:t xml:space="preserve"> legislativ</w:t>
      </w:r>
      <w:r w:rsidRPr="008A0DE7">
        <w:rPr>
          <w:rFonts w:asciiTheme="majorHAnsi" w:hAnsiTheme="majorHAnsi" w:cstheme="majorHAnsi"/>
          <w:lang w:val="en-US"/>
        </w:rPr>
        <w:t>e</w:t>
      </w:r>
      <w:r w:rsidR="008A1664" w:rsidRPr="008A0DE7">
        <w:rPr>
          <w:rFonts w:asciiTheme="majorHAnsi" w:hAnsiTheme="majorHAnsi" w:cstheme="majorHAnsi"/>
          <w:lang w:val="en-US"/>
        </w:rPr>
        <w:t>) federal, stat</w:t>
      </w:r>
      <w:r w:rsidRPr="008A0DE7">
        <w:rPr>
          <w:rFonts w:asciiTheme="majorHAnsi" w:hAnsiTheme="majorHAnsi" w:cstheme="majorHAnsi"/>
          <w:lang w:val="en-US"/>
        </w:rPr>
        <w:t>e and</w:t>
      </w:r>
      <w:r w:rsidR="008A1664" w:rsidRPr="008A0DE7">
        <w:rPr>
          <w:rFonts w:asciiTheme="majorHAnsi" w:hAnsiTheme="majorHAnsi" w:cstheme="majorHAnsi"/>
          <w:lang w:val="en-US"/>
        </w:rPr>
        <w:t xml:space="preserve"> municipal, priva</w:t>
      </w:r>
      <w:r w:rsidRPr="008A0DE7">
        <w:rPr>
          <w:rFonts w:asciiTheme="majorHAnsi" w:hAnsiTheme="majorHAnsi" w:cstheme="majorHAnsi"/>
          <w:lang w:val="en-US"/>
        </w:rPr>
        <w:t>te</w:t>
      </w:r>
      <w:r w:rsidR="008A1664" w:rsidRPr="008A0DE7">
        <w:rPr>
          <w:rFonts w:asciiTheme="majorHAnsi" w:hAnsiTheme="majorHAnsi" w:cstheme="majorHAnsi"/>
          <w:lang w:val="en-US"/>
        </w:rPr>
        <w:t xml:space="preserve">, </w:t>
      </w:r>
      <w:r w:rsidRPr="008A0DE7">
        <w:rPr>
          <w:rFonts w:asciiTheme="majorHAnsi" w:hAnsiTheme="majorHAnsi" w:cstheme="majorHAnsi"/>
          <w:lang w:val="en-US"/>
        </w:rPr>
        <w:t>non-governmental</w:t>
      </w:r>
      <w:r w:rsidR="008A1664" w:rsidRPr="008A0DE7">
        <w:rPr>
          <w:rFonts w:asciiTheme="majorHAnsi" w:hAnsiTheme="majorHAnsi" w:cstheme="majorHAnsi"/>
          <w:lang w:val="en-US"/>
        </w:rPr>
        <w:t>, coopera</w:t>
      </w:r>
      <w:r w:rsidRPr="008A0DE7">
        <w:rPr>
          <w:rFonts w:asciiTheme="majorHAnsi" w:hAnsiTheme="majorHAnsi" w:cstheme="majorHAnsi"/>
          <w:lang w:val="en-US"/>
        </w:rPr>
        <w:t>t</w:t>
      </w:r>
      <w:r w:rsidR="008A1664" w:rsidRPr="008A0DE7">
        <w:rPr>
          <w:rFonts w:asciiTheme="majorHAnsi" w:hAnsiTheme="majorHAnsi" w:cstheme="majorHAnsi"/>
          <w:lang w:val="en-US"/>
        </w:rPr>
        <w:t>i</w:t>
      </w:r>
      <w:r w:rsidRPr="008A0DE7">
        <w:rPr>
          <w:rFonts w:asciiTheme="majorHAnsi" w:hAnsiTheme="majorHAnsi" w:cstheme="majorHAnsi"/>
          <w:lang w:val="en-US"/>
        </w:rPr>
        <w:t>o</w:t>
      </w:r>
      <w:r w:rsidR="008A1664" w:rsidRPr="008A0DE7">
        <w:rPr>
          <w:rFonts w:asciiTheme="majorHAnsi" w:hAnsiTheme="majorHAnsi" w:cstheme="majorHAnsi"/>
          <w:lang w:val="en-US"/>
        </w:rPr>
        <w:t>n, acad</w:t>
      </w:r>
      <w:r w:rsidRPr="008A0DE7">
        <w:rPr>
          <w:rFonts w:asciiTheme="majorHAnsi" w:hAnsiTheme="majorHAnsi" w:cstheme="majorHAnsi"/>
          <w:lang w:val="en-US"/>
        </w:rPr>
        <w:t>e</w:t>
      </w:r>
      <w:r w:rsidR="008A1664" w:rsidRPr="008A0DE7">
        <w:rPr>
          <w:rFonts w:asciiTheme="majorHAnsi" w:hAnsiTheme="majorHAnsi" w:cstheme="majorHAnsi"/>
          <w:lang w:val="en-US"/>
        </w:rPr>
        <w:t>mi</w:t>
      </w:r>
      <w:r w:rsidRPr="008A0DE7">
        <w:rPr>
          <w:rFonts w:asciiTheme="majorHAnsi" w:hAnsiTheme="majorHAnsi" w:cstheme="majorHAnsi"/>
          <w:lang w:val="en-US"/>
        </w:rPr>
        <w:t>a</w:t>
      </w:r>
      <w:r w:rsidR="008A1664" w:rsidRPr="008A0DE7">
        <w:rPr>
          <w:rFonts w:asciiTheme="majorHAnsi" w:hAnsiTheme="majorHAnsi" w:cstheme="majorHAnsi"/>
          <w:lang w:val="en-US"/>
        </w:rPr>
        <w:t xml:space="preserve"> </w:t>
      </w:r>
      <w:r w:rsidRPr="008A0DE7">
        <w:rPr>
          <w:rFonts w:asciiTheme="majorHAnsi" w:hAnsiTheme="majorHAnsi" w:cstheme="majorHAnsi"/>
          <w:lang w:val="en-US"/>
        </w:rPr>
        <w:t>and</w:t>
      </w:r>
      <w:r w:rsidR="008A1664" w:rsidRPr="008A0DE7">
        <w:rPr>
          <w:rFonts w:asciiTheme="majorHAnsi" w:hAnsiTheme="majorHAnsi" w:cstheme="majorHAnsi"/>
          <w:lang w:val="en-US"/>
        </w:rPr>
        <w:t xml:space="preserve"> </w:t>
      </w:r>
      <w:r w:rsidRPr="008A0DE7">
        <w:rPr>
          <w:rFonts w:asciiTheme="majorHAnsi" w:hAnsiTheme="majorHAnsi" w:cstheme="majorHAnsi"/>
          <w:lang w:val="en-US"/>
        </w:rPr>
        <w:t>research, and</w:t>
      </w:r>
      <w:r w:rsidR="00FE3B60" w:rsidRPr="008A0DE7">
        <w:rPr>
          <w:rFonts w:asciiTheme="majorHAnsi" w:hAnsiTheme="majorHAnsi" w:cstheme="majorHAnsi"/>
          <w:lang w:val="en-US"/>
        </w:rPr>
        <w:t xml:space="preserve"> soci</w:t>
      </w:r>
      <w:r w:rsidRPr="008A0DE7">
        <w:rPr>
          <w:rFonts w:asciiTheme="majorHAnsi" w:hAnsiTheme="majorHAnsi" w:cstheme="majorHAnsi"/>
          <w:lang w:val="en-US"/>
        </w:rPr>
        <w:t>ety in general</w:t>
      </w:r>
      <w:r w:rsidR="008A1664" w:rsidRPr="008A0DE7">
        <w:rPr>
          <w:rFonts w:asciiTheme="majorHAnsi" w:hAnsiTheme="majorHAnsi" w:cstheme="majorHAnsi"/>
          <w:lang w:val="en-US"/>
        </w:rPr>
        <w:t>.</w:t>
      </w:r>
    </w:p>
    <w:p w:rsidR="00FE3B60" w:rsidRPr="00194E4E" w:rsidRDefault="0090240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n-US"/>
        </w:rPr>
        <w:t>Executor a</w:t>
      </w:r>
      <w:r w:rsidR="00FE3B60" w:rsidRPr="00194E4E">
        <w:rPr>
          <w:rFonts w:asciiTheme="majorHAnsi" w:hAnsiTheme="majorHAnsi" w:cstheme="majorHAnsi"/>
          <w:lang w:val="en-US"/>
        </w:rPr>
        <w:t>genc</w:t>
      </w:r>
      <w:r w:rsidRPr="00194E4E">
        <w:rPr>
          <w:rFonts w:asciiTheme="majorHAnsi" w:hAnsiTheme="majorHAnsi" w:cstheme="majorHAnsi"/>
          <w:lang w:val="en-US"/>
        </w:rPr>
        <w:t>y</w:t>
      </w:r>
      <w:r w:rsidR="00FE3B60" w:rsidRPr="00194E4E">
        <w:rPr>
          <w:rFonts w:asciiTheme="majorHAnsi" w:hAnsiTheme="majorHAnsi" w:cstheme="majorHAnsi"/>
          <w:lang w:val="en-US"/>
        </w:rPr>
        <w:t xml:space="preserve"> (INECC).</w:t>
      </w:r>
    </w:p>
    <w:p w:rsidR="00FE3B60" w:rsidRPr="00194E4E" w:rsidRDefault="0040312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s-ES_tradnl"/>
        </w:rPr>
        <w:t>CICC</w:t>
      </w:r>
      <w:r w:rsidR="00E028C5" w:rsidRPr="00194E4E">
        <w:rPr>
          <w:rFonts w:asciiTheme="majorHAnsi" w:hAnsiTheme="majorHAnsi" w:cstheme="majorHAnsi"/>
          <w:lang w:val="en-US"/>
        </w:rPr>
        <w:t>.</w:t>
      </w:r>
    </w:p>
    <w:p w:rsidR="00FE3B60" w:rsidRPr="00194E4E" w:rsidRDefault="00920142" w:rsidP="001D3DA3">
      <w:pPr>
        <w:pStyle w:val="Prrafodelista"/>
        <w:numPr>
          <w:ilvl w:val="0"/>
          <w:numId w:val="27"/>
        </w:numPr>
        <w:spacing w:before="60" w:line="216" w:lineRule="auto"/>
        <w:ind w:left="426" w:hanging="142"/>
        <w:contextualSpacing w:val="0"/>
        <w:rPr>
          <w:rFonts w:asciiTheme="majorHAnsi" w:hAnsiTheme="majorHAnsi" w:cstheme="majorHAnsi"/>
          <w:lang w:val="es-ES_tradnl"/>
        </w:rPr>
      </w:pPr>
      <w:r w:rsidRPr="00194E4E">
        <w:rPr>
          <w:rFonts w:ascii="Calibri Light" w:hAnsi="Calibri Light" w:cs="Calibri Light"/>
          <w:color w:val="auto"/>
          <w:lang w:eastAsia="en-US"/>
        </w:rPr>
        <w:t>Sistema Nacional de Cambio Climático</w:t>
      </w:r>
      <w:r w:rsidR="0040312A" w:rsidRPr="00194E4E">
        <w:rPr>
          <w:rFonts w:ascii="Calibri Light" w:hAnsi="Calibri Light" w:cs="Calibri Light"/>
          <w:color w:val="auto"/>
          <w:lang w:eastAsia="en-US"/>
        </w:rPr>
        <w:t xml:space="preserve"> </w:t>
      </w:r>
      <w:r w:rsidR="0040312A" w:rsidRPr="00194E4E">
        <w:rPr>
          <w:rFonts w:asciiTheme="majorHAnsi" w:hAnsiTheme="majorHAnsi" w:cstheme="majorHAnsi"/>
          <w:lang w:val="es-ES_tradnl"/>
        </w:rPr>
        <w:t>(SINACC)</w:t>
      </w:r>
      <w:r w:rsidRPr="00194E4E">
        <w:rPr>
          <w:rFonts w:ascii="Calibri Light" w:hAnsi="Calibri Light" w:cs="Calibri Light"/>
          <w:color w:val="auto"/>
          <w:lang w:eastAsia="en-US"/>
        </w:rPr>
        <w:t xml:space="preserve"> </w:t>
      </w:r>
      <w:r w:rsidR="00EA0FD1" w:rsidRPr="00194E4E">
        <w:rPr>
          <w:rFonts w:ascii="Calibri Light" w:hAnsi="Calibri Light" w:cs="Calibri Light"/>
          <w:color w:val="auto"/>
          <w:lang w:eastAsia="en-US"/>
        </w:rPr>
        <w:t>[</w:t>
      </w:r>
      <w:proofErr w:type="spellStart"/>
      <w:r w:rsidR="00E028C5" w:rsidRPr="00194E4E">
        <w:rPr>
          <w:rFonts w:asciiTheme="majorHAnsi" w:hAnsiTheme="majorHAnsi" w:cstheme="majorHAnsi"/>
          <w:lang w:val="es-ES_tradnl"/>
        </w:rPr>
        <w:t>National</w:t>
      </w:r>
      <w:proofErr w:type="spellEnd"/>
      <w:r w:rsidR="00E028C5" w:rsidRPr="00194E4E">
        <w:rPr>
          <w:rFonts w:asciiTheme="majorHAnsi" w:hAnsiTheme="majorHAnsi" w:cstheme="majorHAnsi"/>
          <w:lang w:val="es-ES_tradnl"/>
        </w:rPr>
        <w:t xml:space="preserve"> </w:t>
      </w:r>
      <w:proofErr w:type="spellStart"/>
      <w:r w:rsidR="00E028C5" w:rsidRPr="00194E4E">
        <w:rPr>
          <w:rFonts w:asciiTheme="majorHAnsi" w:hAnsiTheme="majorHAnsi" w:cstheme="majorHAnsi"/>
          <w:lang w:val="es-ES_tradnl"/>
        </w:rPr>
        <w:t>Climate</w:t>
      </w:r>
      <w:proofErr w:type="spellEnd"/>
      <w:r w:rsidR="00E028C5" w:rsidRPr="00194E4E">
        <w:rPr>
          <w:rFonts w:asciiTheme="majorHAnsi" w:hAnsiTheme="majorHAnsi" w:cstheme="majorHAnsi"/>
          <w:lang w:val="es-ES_tradnl"/>
        </w:rPr>
        <w:t xml:space="preserve"> </w:t>
      </w:r>
      <w:proofErr w:type="spellStart"/>
      <w:r w:rsidR="00E028C5" w:rsidRPr="00194E4E">
        <w:rPr>
          <w:rFonts w:asciiTheme="majorHAnsi" w:hAnsiTheme="majorHAnsi" w:cstheme="majorHAnsi"/>
          <w:lang w:val="es-ES_tradnl"/>
        </w:rPr>
        <w:t>Change</w:t>
      </w:r>
      <w:proofErr w:type="spellEnd"/>
      <w:r w:rsidR="00E028C5" w:rsidRPr="00194E4E">
        <w:rPr>
          <w:rFonts w:asciiTheme="majorHAnsi" w:hAnsiTheme="majorHAnsi" w:cstheme="majorHAnsi"/>
          <w:lang w:val="es-ES_tradnl"/>
        </w:rPr>
        <w:t xml:space="preserve"> </w:t>
      </w:r>
      <w:proofErr w:type="spellStart"/>
      <w:r w:rsidR="00E028C5" w:rsidRPr="00194E4E">
        <w:rPr>
          <w:rFonts w:asciiTheme="majorHAnsi" w:hAnsiTheme="majorHAnsi" w:cstheme="majorHAnsi"/>
          <w:lang w:val="es-ES_tradnl"/>
        </w:rPr>
        <w:t>System</w:t>
      </w:r>
      <w:proofErr w:type="spellEnd"/>
      <w:r w:rsidR="00EA0FD1" w:rsidRPr="00194E4E">
        <w:rPr>
          <w:rFonts w:asciiTheme="majorHAnsi" w:hAnsiTheme="majorHAnsi" w:cstheme="majorHAnsi"/>
          <w:lang w:val="es-ES_tradnl"/>
        </w:rPr>
        <w:t>]</w:t>
      </w:r>
      <w:r w:rsidR="00194E4E">
        <w:rPr>
          <w:rFonts w:asciiTheme="majorHAnsi" w:hAnsiTheme="majorHAnsi" w:cstheme="majorHAnsi"/>
          <w:lang w:val="es-ES_tradnl"/>
        </w:rPr>
        <w:t>.</w:t>
      </w:r>
    </w:p>
    <w:p w:rsidR="00CA1EFC" w:rsidRPr="00194E4E" w:rsidRDefault="0090240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n-US"/>
        </w:rPr>
        <w:t>Implementing a</w:t>
      </w:r>
      <w:r w:rsidR="00CA1EFC" w:rsidRPr="00194E4E">
        <w:rPr>
          <w:rFonts w:asciiTheme="majorHAnsi" w:hAnsiTheme="majorHAnsi" w:cstheme="majorHAnsi"/>
          <w:lang w:val="en-US"/>
        </w:rPr>
        <w:t>genc</w:t>
      </w:r>
      <w:r w:rsidRPr="00194E4E">
        <w:rPr>
          <w:rFonts w:asciiTheme="majorHAnsi" w:hAnsiTheme="majorHAnsi" w:cstheme="majorHAnsi"/>
          <w:lang w:val="en-US"/>
        </w:rPr>
        <w:t>y</w:t>
      </w:r>
      <w:r w:rsidR="00CA1EFC" w:rsidRPr="00194E4E">
        <w:rPr>
          <w:rFonts w:asciiTheme="majorHAnsi" w:hAnsiTheme="majorHAnsi" w:cstheme="majorHAnsi"/>
          <w:lang w:val="en-US"/>
        </w:rPr>
        <w:t xml:space="preserve"> (</w:t>
      </w:r>
      <w:r w:rsidRPr="00194E4E">
        <w:rPr>
          <w:rFonts w:asciiTheme="majorHAnsi" w:hAnsiTheme="majorHAnsi" w:cstheme="majorHAnsi"/>
          <w:lang w:val="en-US"/>
        </w:rPr>
        <w:t>U</w:t>
      </w:r>
      <w:r w:rsidR="00CA1EFC" w:rsidRPr="00194E4E">
        <w:rPr>
          <w:rFonts w:asciiTheme="majorHAnsi" w:hAnsiTheme="majorHAnsi" w:cstheme="majorHAnsi"/>
          <w:lang w:val="en-US"/>
        </w:rPr>
        <w:t>ND</w:t>
      </w:r>
      <w:r w:rsidRPr="00194E4E">
        <w:rPr>
          <w:rFonts w:asciiTheme="majorHAnsi" w:hAnsiTheme="majorHAnsi" w:cstheme="majorHAnsi"/>
          <w:lang w:val="en-US"/>
        </w:rPr>
        <w:t>P</w:t>
      </w:r>
      <w:r w:rsidR="00CA1EFC" w:rsidRPr="00194E4E">
        <w:rPr>
          <w:rFonts w:asciiTheme="majorHAnsi" w:hAnsiTheme="majorHAnsi" w:cstheme="majorHAnsi"/>
          <w:lang w:val="en-US"/>
        </w:rPr>
        <w:t xml:space="preserve">). </w:t>
      </w:r>
    </w:p>
    <w:p w:rsidR="008A1664" w:rsidRPr="00194E4E" w:rsidRDefault="0090240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n-US"/>
        </w:rPr>
        <w:t>Funding a</w:t>
      </w:r>
      <w:r w:rsidR="00FE3B60" w:rsidRPr="00194E4E">
        <w:rPr>
          <w:rFonts w:asciiTheme="majorHAnsi" w:hAnsiTheme="majorHAnsi" w:cstheme="majorHAnsi"/>
          <w:lang w:val="en-US"/>
        </w:rPr>
        <w:t>genc</w:t>
      </w:r>
      <w:r w:rsidRPr="00194E4E">
        <w:rPr>
          <w:rFonts w:asciiTheme="majorHAnsi" w:hAnsiTheme="majorHAnsi" w:cstheme="majorHAnsi"/>
          <w:lang w:val="en-US"/>
        </w:rPr>
        <w:t>y</w:t>
      </w:r>
      <w:r w:rsidR="00FE3B60" w:rsidRPr="00194E4E">
        <w:rPr>
          <w:rFonts w:asciiTheme="majorHAnsi" w:hAnsiTheme="majorHAnsi" w:cstheme="majorHAnsi"/>
          <w:lang w:val="en-US"/>
        </w:rPr>
        <w:t xml:space="preserve"> (</w:t>
      </w:r>
      <w:r w:rsidRPr="00194E4E">
        <w:rPr>
          <w:rFonts w:asciiTheme="majorHAnsi" w:hAnsiTheme="majorHAnsi" w:cstheme="majorHAnsi"/>
          <w:lang w:val="en-US"/>
        </w:rPr>
        <w:t>GEF</w:t>
      </w:r>
      <w:r w:rsidR="00FE3B60" w:rsidRPr="00194E4E">
        <w:rPr>
          <w:rFonts w:asciiTheme="majorHAnsi" w:hAnsiTheme="majorHAnsi" w:cstheme="majorHAnsi"/>
          <w:lang w:val="en-US"/>
        </w:rPr>
        <w:t>).</w:t>
      </w:r>
    </w:p>
    <w:p w:rsidR="00CA1EFC" w:rsidRPr="00194E4E" w:rsidRDefault="0090240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n-US"/>
        </w:rPr>
        <w:t>UNFCCC</w:t>
      </w:r>
      <w:r w:rsidR="00CA1EFC" w:rsidRPr="00194E4E">
        <w:rPr>
          <w:rFonts w:asciiTheme="majorHAnsi" w:hAnsiTheme="majorHAnsi" w:cstheme="majorHAnsi"/>
          <w:lang w:val="en-US"/>
        </w:rPr>
        <w:t>.</w:t>
      </w:r>
    </w:p>
    <w:p w:rsidR="008A1664" w:rsidRPr="00194E4E" w:rsidRDefault="0090240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n-US"/>
        </w:rPr>
        <w:t xml:space="preserve">Operational Focal </w:t>
      </w:r>
      <w:r w:rsidR="008A1664" w:rsidRPr="00194E4E">
        <w:rPr>
          <w:rFonts w:asciiTheme="majorHAnsi" w:hAnsiTheme="majorHAnsi" w:cstheme="majorHAnsi"/>
          <w:lang w:val="en-US"/>
        </w:rPr>
        <w:t>P</w:t>
      </w:r>
      <w:r w:rsidRPr="00194E4E">
        <w:rPr>
          <w:rFonts w:asciiTheme="majorHAnsi" w:hAnsiTheme="majorHAnsi" w:cstheme="majorHAnsi"/>
          <w:lang w:val="en-US"/>
        </w:rPr>
        <w:t>oi</w:t>
      </w:r>
      <w:r w:rsidR="008A1664" w:rsidRPr="00194E4E">
        <w:rPr>
          <w:rFonts w:asciiTheme="majorHAnsi" w:hAnsiTheme="majorHAnsi" w:cstheme="majorHAnsi"/>
          <w:lang w:val="en-US"/>
        </w:rPr>
        <w:t xml:space="preserve">nt </w:t>
      </w:r>
      <w:r w:rsidRPr="00194E4E">
        <w:rPr>
          <w:rFonts w:asciiTheme="majorHAnsi" w:hAnsiTheme="majorHAnsi" w:cstheme="majorHAnsi"/>
          <w:lang w:val="en-US"/>
        </w:rPr>
        <w:t>of the</w:t>
      </w:r>
      <w:r w:rsidR="008A1664" w:rsidRPr="00194E4E">
        <w:rPr>
          <w:rFonts w:asciiTheme="majorHAnsi" w:hAnsiTheme="majorHAnsi" w:cstheme="majorHAnsi"/>
          <w:lang w:val="en-US"/>
        </w:rPr>
        <w:t xml:space="preserve"> </w:t>
      </w:r>
      <w:r w:rsidRPr="00194E4E">
        <w:rPr>
          <w:rFonts w:asciiTheme="majorHAnsi" w:hAnsiTheme="majorHAnsi" w:cstheme="majorHAnsi"/>
          <w:lang w:val="en-US"/>
        </w:rPr>
        <w:t>GEF</w:t>
      </w:r>
      <w:r w:rsidR="008A1664" w:rsidRPr="00194E4E">
        <w:rPr>
          <w:rFonts w:asciiTheme="majorHAnsi" w:hAnsiTheme="majorHAnsi" w:cstheme="majorHAnsi"/>
          <w:lang w:val="en-US"/>
        </w:rPr>
        <w:t xml:space="preserve"> </w:t>
      </w:r>
      <w:r w:rsidRPr="00194E4E">
        <w:rPr>
          <w:rFonts w:asciiTheme="majorHAnsi" w:hAnsiTheme="majorHAnsi" w:cstheme="majorHAnsi"/>
          <w:lang w:val="en-US"/>
        </w:rPr>
        <w:t>i</w:t>
      </w:r>
      <w:r w:rsidR="008A1664" w:rsidRPr="00194E4E">
        <w:rPr>
          <w:rFonts w:asciiTheme="majorHAnsi" w:hAnsiTheme="majorHAnsi" w:cstheme="majorHAnsi"/>
          <w:lang w:val="en-US"/>
        </w:rPr>
        <w:t xml:space="preserve">n </w:t>
      </w:r>
      <w:r w:rsidRPr="00194E4E">
        <w:rPr>
          <w:rFonts w:asciiTheme="majorHAnsi" w:hAnsiTheme="majorHAnsi" w:cstheme="majorHAnsi"/>
          <w:lang w:val="en-US"/>
        </w:rPr>
        <w:t>the</w:t>
      </w:r>
      <w:r w:rsidR="008A1664" w:rsidRPr="00194E4E">
        <w:rPr>
          <w:rFonts w:asciiTheme="majorHAnsi" w:hAnsiTheme="majorHAnsi" w:cstheme="majorHAnsi"/>
          <w:lang w:val="en-US"/>
        </w:rPr>
        <w:t xml:space="preserve"> </w:t>
      </w:r>
      <w:proofErr w:type="spellStart"/>
      <w:r w:rsidR="00920142" w:rsidRPr="00194E4E">
        <w:rPr>
          <w:rFonts w:ascii="Calibri Light" w:hAnsi="Calibri Light" w:cs="Calibri Light"/>
          <w:color w:val="auto"/>
          <w:lang w:val="en-US" w:eastAsia="en-US"/>
        </w:rPr>
        <w:t>Secretaría</w:t>
      </w:r>
      <w:proofErr w:type="spellEnd"/>
      <w:r w:rsidR="00920142" w:rsidRPr="00194E4E">
        <w:rPr>
          <w:rFonts w:ascii="Calibri Light" w:hAnsi="Calibri Light" w:cs="Calibri Light"/>
          <w:color w:val="auto"/>
          <w:lang w:val="en-US" w:eastAsia="en-US"/>
        </w:rPr>
        <w:t xml:space="preserve"> de Medio </w:t>
      </w:r>
      <w:proofErr w:type="spellStart"/>
      <w:r w:rsidR="00920142" w:rsidRPr="00194E4E">
        <w:rPr>
          <w:rFonts w:ascii="Calibri Light" w:hAnsi="Calibri Light" w:cs="Calibri Light"/>
          <w:color w:val="auto"/>
          <w:lang w:val="en-US" w:eastAsia="en-US"/>
        </w:rPr>
        <w:t>Ambiente</w:t>
      </w:r>
      <w:proofErr w:type="spellEnd"/>
      <w:r w:rsidR="00920142" w:rsidRPr="00194E4E">
        <w:rPr>
          <w:rFonts w:ascii="Calibri Light" w:hAnsi="Calibri Light" w:cs="Calibri Light"/>
          <w:color w:val="auto"/>
          <w:lang w:val="en-US" w:eastAsia="en-US"/>
        </w:rPr>
        <w:t xml:space="preserve"> y </w:t>
      </w:r>
      <w:proofErr w:type="spellStart"/>
      <w:r w:rsidR="00920142" w:rsidRPr="00194E4E">
        <w:rPr>
          <w:rFonts w:ascii="Calibri Light" w:hAnsi="Calibri Light" w:cs="Calibri Light"/>
          <w:color w:val="auto"/>
          <w:lang w:val="en-US" w:eastAsia="en-US"/>
        </w:rPr>
        <w:t>Recursos</w:t>
      </w:r>
      <w:proofErr w:type="spellEnd"/>
      <w:r w:rsidR="00920142" w:rsidRPr="00194E4E">
        <w:rPr>
          <w:rFonts w:ascii="Calibri Light" w:hAnsi="Calibri Light" w:cs="Calibri Light"/>
          <w:color w:val="auto"/>
          <w:lang w:val="en-US" w:eastAsia="en-US"/>
        </w:rPr>
        <w:t xml:space="preserve"> </w:t>
      </w:r>
      <w:proofErr w:type="spellStart"/>
      <w:r w:rsidR="00920142" w:rsidRPr="00194E4E">
        <w:rPr>
          <w:rFonts w:ascii="Calibri Light" w:hAnsi="Calibri Light" w:cs="Calibri Light"/>
          <w:color w:val="auto"/>
          <w:lang w:val="en-US" w:eastAsia="en-US"/>
        </w:rPr>
        <w:t>Naturales</w:t>
      </w:r>
      <w:proofErr w:type="spellEnd"/>
      <w:r w:rsidR="00920142" w:rsidRPr="00194E4E">
        <w:rPr>
          <w:rFonts w:ascii="Calibri Light" w:hAnsi="Calibri Light" w:cs="Calibri Light"/>
          <w:color w:val="auto"/>
          <w:lang w:val="en-US" w:eastAsia="en-US"/>
        </w:rPr>
        <w:t xml:space="preserve"> </w:t>
      </w:r>
      <w:r w:rsidR="00194E4E" w:rsidRPr="00194E4E">
        <w:rPr>
          <w:rFonts w:asciiTheme="majorHAnsi" w:hAnsiTheme="majorHAnsi" w:cstheme="majorHAnsi"/>
          <w:lang w:val="en-US"/>
        </w:rPr>
        <w:t>(SEMARNAT).</w:t>
      </w:r>
      <w:r w:rsidR="00194E4E" w:rsidRPr="00194E4E">
        <w:rPr>
          <w:rFonts w:ascii="Calibri Light" w:hAnsi="Calibri Light" w:cs="Calibri Light"/>
          <w:color w:val="auto"/>
          <w:lang w:val="en-US" w:eastAsia="en-US"/>
        </w:rPr>
        <w:t xml:space="preserve"> </w:t>
      </w:r>
      <w:r w:rsidR="00EA0FD1" w:rsidRPr="00194E4E">
        <w:rPr>
          <w:rFonts w:ascii="Calibri Light" w:hAnsi="Calibri Light" w:cs="Calibri Light"/>
          <w:color w:val="auto"/>
          <w:lang w:val="en-US" w:eastAsia="en-US"/>
        </w:rPr>
        <w:t>[</w:t>
      </w:r>
      <w:r w:rsidR="00E028C5" w:rsidRPr="00194E4E">
        <w:rPr>
          <w:rFonts w:asciiTheme="majorHAnsi" w:hAnsiTheme="majorHAnsi" w:cstheme="majorHAnsi"/>
          <w:lang w:val="en-US"/>
        </w:rPr>
        <w:t>Ministry of the Environment and Natural Resources</w:t>
      </w:r>
      <w:r w:rsidR="00EA0FD1" w:rsidRPr="00194E4E">
        <w:rPr>
          <w:rFonts w:asciiTheme="majorHAnsi" w:hAnsiTheme="majorHAnsi" w:cstheme="majorHAnsi"/>
          <w:lang w:val="en-US"/>
        </w:rPr>
        <w:t xml:space="preserve">] </w:t>
      </w:r>
    </w:p>
    <w:p w:rsidR="008A1664" w:rsidRDefault="0090240A" w:rsidP="001D3DA3">
      <w:pPr>
        <w:pStyle w:val="Prrafodelista"/>
        <w:numPr>
          <w:ilvl w:val="0"/>
          <w:numId w:val="27"/>
        </w:numPr>
        <w:spacing w:before="60" w:line="216" w:lineRule="auto"/>
        <w:ind w:left="426" w:hanging="142"/>
        <w:contextualSpacing w:val="0"/>
        <w:rPr>
          <w:rFonts w:asciiTheme="majorHAnsi" w:hAnsiTheme="majorHAnsi" w:cstheme="majorHAnsi"/>
          <w:lang w:val="en-US"/>
        </w:rPr>
      </w:pPr>
      <w:r w:rsidRPr="00194E4E">
        <w:rPr>
          <w:rFonts w:asciiTheme="majorHAnsi" w:hAnsiTheme="majorHAnsi" w:cstheme="majorHAnsi"/>
          <w:lang w:val="en-US"/>
        </w:rPr>
        <w:t xml:space="preserve">Operational and Political Focal </w:t>
      </w:r>
      <w:r w:rsidR="008A1664" w:rsidRPr="00194E4E">
        <w:rPr>
          <w:rFonts w:asciiTheme="majorHAnsi" w:hAnsiTheme="majorHAnsi" w:cstheme="majorHAnsi"/>
          <w:lang w:val="en-US"/>
        </w:rPr>
        <w:t>P</w:t>
      </w:r>
      <w:r w:rsidRPr="00194E4E">
        <w:rPr>
          <w:rFonts w:asciiTheme="majorHAnsi" w:hAnsiTheme="majorHAnsi" w:cstheme="majorHAnsi"/>
          <w:lang w:val="en-US"/>
        </w:rPr>
        <w:t>oi</w:t>
      </w:r>
      <w:r w:rsidR="008A1664" w:rsidRPr="00194E4E">
        <w:rPr>
          <w:rFonts w:asciiTheme="majorHAnsi" w:hAnsiTheme="majorHAnsi" w:cstheme="majorHAnsi"/>
          <w:lang w:val="en-US"/>
        </w:rPr>
        <w:t xml:space="preserve">nt </w:t>
      </w:r>
      <w:r w:rsidRPr="00194E4E">
        <w:rPr>
          <w:rFonts w:asciiTheme="majorHAnsi" w:hAnsiTheme="majorHAnsi" w:cstheme="majorHAnsi"/>
          <w:lang w:val="en-US"/>
        </w:rPr>
        <w:t xml:space="preserve">for </w:t>
      </w:r>
      <w:r w:rsidR="008A1664" w:rsidRPr="00194E4E">
        <w:rPr>
          <w:rFonts w:asciiTheme="majorHAnsi" w:hAnsiTheme="majorHAnsi" w:cstheme="majorHAnsi"/>
          <w:lang w:val="en-US"/>
        </w:rPr>
        <w:t>M</w:t>
      </w:r>
      <w:r w:rsidRPr="00194E4E">
        <w:rPr>
          <w:rFonts w:asciiTheme="majorHAnsi" w:hAnsiTheme="majorHAnsi" w:cstheme="majorHAnsi"/>
          <w:lang w:val="en-US"/>
        </w:rPr>
        <w:t>e</w:t>
      </w:r>
      <w:r w:rsidR="008A1664" w:rsidRPr="00194E4E">
        <w:rPr>
          <w:rFonts w:asciiTheme="majorHAnsi" w:hAnsiTheme="majorHAnsi" w:cstheme="majorHAnsi"/>
          <w:lang w:val="en-US"/>
        </w:rPr>
        <w:t xml:space="preserve">xico </w:t>
      </w:r>
      <w:r w:rsidR="00AF2852">
        <w:rPr>
          <w:rFonts w:asciiTheme="majorHAnsi" w:hAnsiTheme="majorHAnsi" w:cstheme="majorHAnsi"/>
          <w:lang w:val="en-US"/>
        </w:rPr>
        <w:t>to</w:t>
      </w:r>
      <w:r w:rsidRPr="00194E4E">
        <w:rPr>
          <w:rFonts w:asciiTheme="majorHAnsi" w:hAnsiTheme="majorHAnsi" w:cstheme="majorHAnsi"/>
          <w:lang w:val="en-US"/>
        </w:rPr>
        <w:t xml:space="preserve"> the</w:t>
      </w:r>
      <w:r w:rsidR="008A1664" w:rsidRPr="00194E4E">
        <w:rPr>
          <w:rFonts w:asciiTheme="majorHAnsi" w:hAnsiTheme="majorHAnsi" w:cstheme="majorHAnsi"/>
          <w:lang w:val="en-US"/>
        </w:rPr>
        <w:t xml:space="preserve"> </w:t>
      </w:r>
      <w:r w:rsidRPr="00194E4E">
        <w:rPr>
          <w:rFonts w:asciiTheme="majorHAnsi" w:hAnsiTheme="majorHAnsi" w:cstheme="majorHAnsi"/>
          <w:lang w:val="en-US"/>
        </w:rPr>
        <w:t>GEF</w:t>
      </w:r>
      <w:r w:rsidR="008A1664" w:rsidRPr="00194E4E">
        <w:rPr>
          <w:rFonts w:asciiTheme="majorHAnsi" w:hAnsiTheme="majorHAnsi" w:cstheme="majorHAnsi"/>
          <w:lang w:val="en-US"/>
        </w:rPr>
        <w:t xml:space="preserve"> </w:t>
      </w:r>
      <w:r w:rsidRPr="00194E4E">
        <w:rPr>
          <w:rFonts w:asciiTheme="majorHAnsi" w:hAnsiTheme="majorHAnsi" w:cstheme="majorHAnsi"/>
          <w:lang w:val="en-US"/>
        </w:rPr>
        <w:t>i</w:t>
      </w:r>
      <w:r w:rsidR="008A1664" w:rsidRPr="00194E4E">
        <w:rPr>
          <w:rFonts w:asciiTheme="majorHAnsi" w:hAnsiTheme="majorHAnsi" w:cstheme="majorHAnsi"/>
          <w:lang w:val="en-US"/>
        </w:rPr>
        <w:t xml:space="preserve">n </w:t>
      </w:r>
      <w:r w:rsidRPr="00194E4E">
        <w:rPr>
          <w:rFonts w:asciiTheme="majorHAnsi" w:hAnsiTheme="majorHAnsi" w:cstheme="majorHAnsi"/>
          <w:lang w:val="en-US"/>
        </w:rPr>
        <w:t>the</w:t>
      </w:r>
      <w:r w:rsidR="008A1664" w:rsidRPr="00194E4E">
        <w:rPr>
          <w:rFonts w:asciiTheme="majorHAnsi" w:hAnsiTheme="majorHAnsi" w:cstheme="majorHAnsi"/>
          <w:lang w:val="en-US"/>
        </w:rPr>
        <w:t xml:space="preserve"> </w:t>
      </w:r>
      <w:proofErr w:type="spellStart"/>
      <w:r w:rsidR="00920142" w:rsidRPr="00194E4E">
        <w:rPr>
          <w:rFonts w:ascii="Calibri Light" w:hAnsi="Calibri Light" w:cs="Calibri Light"/>
          <w:color w:val="auto"/>
          <w:lang w:val="en-US" w:eastAsia="en-US"/>
        </w:rPr>
        <w:t>Secretar</w:t>
      </w:r>
      <w:r w:rsidR="00194E4E">
        <w:rPr>
          <w:rFonts w:ascii="Calibri Light" w:hAnsi="Calibri Light" w:cs="Calibri Light"/>
          <w:color w:val="auto"/>
          <w:lang w:val="en-US" w:eastAsia="en-US"/>
        </w:rPr>
        <w:t>í</w:t>
      </w:r>
      <w:r w:rsidR="00920142" w:rsidRPr="00194E4E">
        <w:rPr>
          <w:rFonts w:ascii="Calibri Light" w:hAnsi="Calibri Light" w:cs="Calibri Light"/>
          <w:color w:val="auto"/>
          <w:lang w:val="en-US" w:eastAsia="en-US"/>
        </w:rPr>
        <w:t>a</w:t>
      </w:r>
      <w:proofErr w:type="spellEnd"/>
      <w:r w:rsidR="00920142" w:rsidRPr="00194E4E">
        <w:rPr>
          <w:rFonts w:ascii="Calibri Light" w:hAnsi="Calibri Light" w:cs="Calibri Light"/>
          <w:color w:val="auto"/>
          <w:lang w:val="en-US" w:eastAsia="en-US"/>
        </w:rPr>
        <w:t xml:space="preserve"> de Hacienda y </w:t>
      </w:r>
      <w:proofErr w:type="spellStart"/>
      <w:r w:rsidR="00920142" w:rsidRPr="00194E4E">
        <w:rPr>
          <w:rFonts w:ascii="Calibri Light" w:hAnsi="Calibri Light" w:cs="Calibri Light"/>
          <w:color w:val="auto"/>
          <w:lang w:val="en-US" w:eastAsia="en-US"/>
        </w:rPr>
        <w:t>Crédito</w:t>
      </w:r>
      <w:proofErr w:type="spellEnd"/>
      <w:r w:rsidR="00920142" w:rsidRPr="00194E4E">
        <w:rPr>
          <w:rFonts w:ascii="Calibri Light" w:hAnsi="Calibri Light" w:cs="Calibri Light"/>
          <w:color w:val="auto"/>
          <w:lang w:val="en-US" w:eastAsia="en-US"/>
        </w:rPr>
        <w:t xml:space="preserve"> </w:t>
      </w:r>
      <w:proofErr w:type="spellStart"/>
      <w:r w:rsidR="00920142" w:rsidRPr="00194E4E">
        <w:rPr>
          <w:rFonts w:ascii="Calibri Light" w:hAnsi="Calibri Light" w:cs="Calibri Light"/>
          <w:color w:val="auto"/>
          <w:lang w:val="en-US" w:eastAsia="en-US"/>
        </w:rPr>
        <w:t>Público</w:t>
      </w:r>
      <w:proofErr w:type="spellEnd"/>
      <w:r w:rsidR="00EA0FD1" w:rsidRPr="00194E4E">
        <w:rPr>
          <w:rFonts w:ascii="Calibri Light" w:hAnsi="Calibri Light" w:cs="Calibri Light"/>
          <w:color w:val="auto"/>
          <w:lang w:val="en-US" w:eastAsia="en-US"/>
        </w:rPr>
        <w:t xml:space="preserve"> </w:t>
      </w:r>
      <w:r w:rsidR="00EA0FD1" w:rsidRPr="00194E4E">
        <w:rPr>
          <w:rFonts w:asciiTheme="majorHAnsi" w:hAnsiTheme="majorHAnsi" w:cstheme="majorHAnsi"/>
          <w:lang w:val="en-US"/>
        </w:rPr>
        <w:t>(SHCP) [</w:t>
      </w:r>
      <w:r w:rsidR="00E028C5" w:rsidRPr="00194E4E">
        <w:rPr>
          <w:rFonts w:asciiTheme="majorHAnsi" w:hAnsiTheme="majorHAnsi" w:cstheme="majorHAnsi"/>
          <w:lang w:val="en-US"/>
        </w:rPr>
        <w:t>Ministry of the Treasury</w:t>
      </w:r>
      <w:r w:rsidR="00EA0FD1" w:rsidRPr="00194E4E">
        <w:rPr>
          <w:rFonts w:asciiTheme="majorHAnsi" w:hAnsiTheme="majorHAnsi" w:cstheme="majorHAnsi"/>
          <w:lang w:val="en-US"/>
        </w:rPr>
        <w:t>].</w:t>
      </w:r>
    </w:p>
    <w:p w:rsidR="00815157" w:rsidRPr="00194E4E" w:rsidRDefault="00815157" w:rsidP="00815157">
      <w:pPr>
        <w:pStyle w:val="Prrafodelista"/>
        <w:spacing w:before="60" w:line="216" w:lineRule="auto"/>
        <w:ind w:left="426"/>
        <w:contextualSpacing w:val="0"/>
        <w:rPr>
          <w:rFonts w:asciiTheme="majorHAnsi" w:hAnsiTheme="majorHAnsi" w:cstheme="majorHAnsi"/>
          <w:lang w:val="en-US"/>
        </w:rPr>
      </w:pPr>
    </w:p>
    <w:p w:rsidR="00136BEB" w:rsidRPr="00194E4E" w:rsidRDefault="00136BEB">
      <w:pPr>
        <w:spacing w:before="0" w:after="160"/>
        <w:jc w:val="left"/>
        <w:rPr>
          <w:b/>
          <w:sz w:val="2"/>
          <w:szCs w:val="2"/>
          <w:lang w:val="en-US"/>
        </w:rPr>
      </w:pPr>
    </w:p>
    <w:p w:rsidR="00136BEB" w:rsidRPr="00194E4E" w:rsidRDefault="005A3610" w:rsidP="00E63088">
      <w:pPr>
        <w:pStyle w:val="Ttulo1"/>
        <w:numPr>
          <w:ilvl w:val="0"/>
          <w:numId w:val="2"/>
        </w:numPr>
        <w:spacing w:before="200" w:after="100"/>
        <w:rPr>
          <w:sz w:val="30"/>
          <w:szCs w:val="30"/>
        </w:rPr>
      </w:pPr>
      <w:bookmarkStart w:id="21" w:name="_Toc10631030"/>
      <w:r w:rsidRPr="00194E4E">
        <w:rPr>
          <w:sz w:val="30"/>
          <w:szCs w:val="30"/>
          <w:lang w:val="en-US"/>
        </w:rPr>
        <w:t>Findings</w:t>
      </w:r>
      <w:bookmarkEnd w:id="21"/>
      <w:r w:rsidR="00136BEB" w:rsidRPr="00194E4E">
        <w:rPr>
          <w:sz w:val="30"/>
          <w:szCs w:val="30"/>
        </w:rPr>
        <w:t xml:space="preserve"> </w:t>
      </w:r>
    </w:p>
    <w:p w:rsidR="00DE2056" w:rsidRPr="00C738B7" w:rsidRDefault="00A437B0" w:rsidP="00772E0F">
      <w:pPr>
        <w:pStyle w:val="Epgrafe"/>
        <w:ind w:left="1" w:hanging="1"/>
        <w:rPr>
          <w:rFonts w:asciiTheme="majorHAnsi" w:hAnsiTheme="majorHAnsi" w:cstheme="majorHAnsi"/>
          <w:i w:val="0"/>
          <w:iCs w:val="0"/>
          <w:color w:val="auto"/>
          <w:sz w:val="22"/>
          <w:szCs w:val="22"/>
          <w:lang w:val="en-US"/>
        </w:rPr>
      </w:pPr>
      <w:r w:rsidRPr="00A437B0">
        <w:rPr>
          <w:rFonts w:asciiTheme="majorHAnsi" w:hAnsiTheme="majorHAnsi" w:cstheme="majorHAnsi"/>
          <w:i w:val="0"/>
          <w:iCs w:val="0"/>
          <w:color w:val="auto"/>
          <w:sz w:val="22"/>
          <w:szCs w:val="22"/>
          <w:lang w:val="en-US"/>
        </w:rPr>
        <w:t>I</w:t>
      </w:r>
      <w:r w:rsidR="00DE2056" w:rsidRPr="00A437B0">
        <w:rPr>
          <w:rFonts w:asciiTheme="majorHAnsi" w:hAnsiTheme="majorHAnsi" w:cstheme="majorHAnsi"/>
          <w:i w:val="0"/>
          <w:iCs w:val="0"/>
          <w:color w:val="auto"/>
          <w:sz w:val="22"/>
          <w:szCs w:val="22"/>
          <w:lang w:val="en-US"/>
        </w:rPr>
        <w:t xml:space="preserve">n </w:t>
      </w:r>
      <w:r w:rsidRPr="00A437B0">
        <w:rPr>
          <w:rFonts w:asciiTheme="majorHAnsi" w:hAnsiTheme="majorHAnsi" w:cstheme="majorHAnsi"/>
          <w:i w:val="0"/>
          <w:iCs w:val="0"/>
          <w:color w:val="auto"/>
          <w:sz w:val="22"/>
          <w:szCs w:val="22"/>
          <w:lang w:val="en-US"/>
        </w:rPr>
        <w:t xml:space="preserve">this </w:t>
      </w:r>
      <w:r w:rsidR="00DE2056" w:rsidRPr="00A437B0">
        <w:rPr>
          <w:rFonts w:asciiTheme="majorHAnsi" w:hAnsiTheme="majorHAnsi" w:cstheme="majorHAnsi"/>
          <w:i w:val="0"/>
          <w:iCs w:val="0"/>
          <w:color w:val="auto"/>
          <w:sz w:val="22"/>
          <w:szCs w:val="22"/>
          <w:lang w:val="en-US"/>
        </w:rPr>
        <w:t>sec</w:t>
      </w:r>
      <w:r w:rsidRPr="00A437B0">
        <w:rPr>
          <w:rFonts w:asciiTheme="majorHAnsi" w:hAnsiTheme="majorHAnsi" w:cstheme="majorHAnsi"/>
          <w:i w:val="0"/>
          <w:iCs w:val="0"/>
          <w:color w:val="auto"/>
          <w:sz w:val="22"/>
          <w:szCs w:val="22"/>
          <w:lang w:val="en-US"/>
        </w:rPr>
        <w:t>t</w:t>
      </w:r>
      <w:r w:rsidR="00DE2056" w:rsidRPr="00A437B0">
        <w:rPr>
          <w:rFonts w:asciiTheme="majorHAnsi" w:hAnsiTheme="majorHAnsi" w:cstheme="majorHAnsi"/>
          <w:i w:val="0"/>
          <w:iCs w:val="0"/>
          <w:color w:val="auto"/>
          <w:sz w:val="22"/>
          <w:szCs w:val="22"/>
          <w:lang w:val="en-US"/>
        </w:rPr>
        <w:t>i</w:t>
      </w:r>
      <w:r w:rsidRPr="00A437B0">
        <w:rPr>
          <w:rFonts w:asciiTheme="majorHAnsi" w:hAnsiTheme="majorHAnsi" w:cstheme="majorHAnsi"/>
          <w:i w:val="0"/>
          <w:iCs w:val="0"/>
          <w:color w:val="auto"/>
          <w:sz w:val="22"/>
          <w:szCs w:val="22"/>
          <w:lang w:val="en-US"/>
        </w:rPr>
        <w:t>o</w:t>
      </w:r>
      <w:r w:rsidR="00DE2056" w:rsidRPr="00A437B0">
        <w:rPr>
          <w:rFonts w:asciiTheme="majorHAnsi" w:hAnsiTheme="majorHAnsi" w:cstheme="majorHAnsi"/>
          <w:i w:val="0"/>
          <w:iCs w:val="0"/>
          <w:color w:val="auto"/>
          <w:sz w:val="22"/>
          <w:szCs w:val="22"/>
          <w:lang w:val="en-US"/>
        </w:rPr>
        <w:t xml:space="preserve">n </w:t>
      </w:r>
      <w:r w:rsidRPr="00A437B0">
        <w:rPr>
          <w:rFonts w:asciiTheme="majorHAnsi" w:hAnsiTheme="majorHAnsi" w:cstheme="majorHAnsi"/>
          <w:i w:val="0"/>
          <w:iCs w:val="0"/>
          <w:color w:val="auto"/>
          <w:sz w:val="22"/>
          <w:szCs w:val="22"/>
          <w:lang w:val="en-US"/>
        </w:rPr>
        <w:t>the finding</w:t>
      </w:r>
      <w:r w:rsidR="00DE2056" w:rsidRPr="00A437B0">
        <w:rPr>
          <w:rFonts w:asciiTheme="majorHAnsi" w:hAnsiTheme="majorHAnsi" w:cstheme="majorHAnsi"/>
          <w:i w:val="0"/>
          <w:iCs w:val="0"/>
          <w:color w:val="auto"/>
          <w:sz w:val="22"/>
          <w:szCs w:val="22"/>
          <w:lang w:val="en-US"/>
        </w:rPr>
        <w:t>s</w:t>
      </w:r>
      <w:r w:rsidR="00610888">
        <w:rPr>
          <w:rFonts w:asciiTheme="majorHAnsi" w:hAnsiTheme="majorHAnsi" w:cstheme="majorHAnsi"/>
          <w:i w:val="0"/>
          <w:iCs w:val="0"/>
          <w:color w:val="auto"/>
          <w:sz w:val="22"/>
          <w:szCs w:val="22"/>
          <w:lang w:val="en-US"/>
        </w:rPr>
        <w:t xml:space="preserve"> of the evaluation, </w:t>
      </w:r>
      <w:r w:rsidR="00E60136">
        <w:rPr>
          <w:rFonts w:asciiTheme="majorHAnsi" w:hAnsiTheme="majorHAnsi" w:cstheme="majorHAnsi"/>
          <w:i w:val="0"/>
          <w:iCs w:val="0"/>
          <w:color w:val="auto"/>
          <w:sz w:val="22"/>
          <w:szCs w:val="22"/>
          <w:lang w:val="en-US"/>
        </w:rPr>
        <w:t>meaning</w:t>
      </w:r>
      <w:r w:rsidR="00610888">
        <w:rPr>
          <w:rFonts w:asciiTheme="majorHAnsi" w:hAnsiTheme="majorHAnsi" w:cstheme="majorHAnsi"/>
          <w:i w:val="0"/>
          <w:iCs w:val="0"/>
          <w:color w:val="auto"/>
          <w:sz w:val="22"/>
          <w:szCs w:val="22"/>
          <w:lang w:val="en-US"/>
        </w:rPr>
        <w:t xml:space="preserve"> </w:t>
      </w:r>
      <w:r w:rsidR="00610888" w:rsidRPr="00610888">
        <w:rPr>
          <w:rFonts w:asciiTheme="majorHAnsi" w:hAnsiTheme="majorHAnsi" w:cstheme="majorHAnsi"/>
          <w:i w:val="0"/>
          <w:iCs w:val="0"/>
          <w:color w:val="auto"/>
          <w:sz w:val="22"/>
          <w:szCs w:val="22"/>
          <w:lang w:val="en-US"/>
        </w:rPr>
        <w:t>the identified facts</w:t>
      </w:r>
      <w:r w:rsidRPr="00A437B0">
        <w:rPr>
          <w:rFonts w:asciiTheme="majorHAnsi" w:hAnsiTheme="majorHAnsi" w:cstheme="majorHAnsi"/>
          <w:i w:val="0"/>
          <w:iCs w:val="0"/>
          <w:color w:val="auto"/>
          <w:sz w:val="22"/>
          <w:szCs w:val="22"/>
          <w:lang w:val="en-US"/>
        </w:rPr>
        <w:t xml:space="preserve"> based on the analysis of information and data gathered during </w:t>
      </w:r>
      <w:r w:rsidR="009B315D">
        <w:rPr>
          <w:rFonts w:asciiTheme="majorHAnsi" w:hAnsiTheme="majorHAnsi" w:cstheme="majorHAnsi"/>
          <w:i w:val="0"/>
          <w:iCs w:val="0"/>
          <w:color w:val="auto"/>
          <w:sz w:val="22"/>
          <w:szCs w:val="22"/>
          <w:lang w:val="en-US"/>
        </w:rPr>
        <w:t xml:space="preserve">the </w:t>
      </w:r>
      <w:r w:rsidRPr="00A437B0">
        <w:rPr>
          <w:rFonts w:asciiTheme="majorHAnsi" w:hAnsiTheme="majorHAnsi" w:cstheme="majorHAnsi"/>
          <w:i w:val="0"/>
          <w:iCs w:val="0"/>
          <w:color w:val="auto"/>
          <w:sz w:val="22"/>
          <w:szCs w:val="22"/>
          <w:lang w:val="en-US"/>
        </w:rPr>
        <w:t>desk</w:t>
      </w:r>
      <w:r w:rsidR="009B315D">
        <w:rPr>
          <w:rFonts w:asciiTheme="majorHAnsi" w:hAnsiTheme="majorHAnsi" w:cstheme="majorHAnsi"/>
          <w:i w:val="0"/>
          <w:iCs w:val="0"/>
          <w:color w:val="auto"/>
          <w:sz w:val="22"/>
          <w:szCs w:val="22"/>
          <w:lang w:val="en-US"/>
        </w:rPr>
        <w:t xml:space="preserve"> </w:t>
      </w:r>
      <w:r w:rsidRPr="00A437B0">
        <w:rPr>
          <w:rFonts w:asciiTheme="majorHAnsi" w:hAnsiTheme="majorHAnsi" w:cstheme="majorHAnsi"/>
          <w:i w:val="0"/>
          <w:iCs w:val="0"/>
          <w:color w:val="auto"/>
          <w:sz w:val="22"/>
          <w:szCs w:val="22"/>
          <w:lang w:val="en-US"/>
        </w:rPr>
        <w:t>work and interviews</w:t>
      </w:r>
      <w:r w:rsidR="00C5316D">
        <w:rPr>
          <w:rFonts w:asciiTheme="majorHAnsi" w:hAnsiTheme="majorHAnsi" w:cstheme="majorHAnsi"/>
          <w:i w:val="0"/>
          <w:iCs w:val="0"/>
          <w:color w:val="auto"/>
          <w:sz w:val="22"/>
          <w:szCs w:val="22"/>
          <w:lang w:val="en-US"/>
        </w:rPr>
        <w:t>,</w:t>
      </w:r>
      <w:r w:rsidRPr="00A437B0">
        <w:rPr>
          <w:rFonts w:asciiTheme="majorHAnsi" w:hAnsiTheme="majorHAnsi" w:cstheme="majorHAnsi"/>
          <w:i w:val="0"/>
          <w:iCs w:val="0"/>
          <w:color w:val="auto"/>
          <w:sz w:val="22"/>
          <w:szCs w:val="22"/>
          <w:lang w:val="en-US"/>
        </w:rPr>
        <w:t xml:space="preserve"> are </w:t>
      </w:r>
      <w:r w:rsidR="00DE2056" w:rsidRPr="00A437B0">
        <w:rPr>
          <w:rFonts w:asciiTheme="majorHAnsi" w:hAnsiTheme="majorHAnsi" w:cstheme="majorHAnsi"/>
          <w:i w:val="0"/>
          <w:iCs w:val="0"/>
          <w:color w:val="auto"/>
          <w:sz w:val="22"/>
          <w:szCs w:val="22"/>
          <w:lang w:val="en-US"/>
        </w:rPr>
        <w:t>present</w:t>
      </w:r>
      <w:r w:rsidRPr="00A437B0">
        <w:rPr>
          <w:rFonts w:asciiTheme="majorHAnsi" w:hAnsiTheme="majorHAnsi" w:cstheme="majorHAnsi"/>
          <w:i w:val="0"/>
          <w:iCs w:val="0"/>
          <w:color w:val="auto"/>
          <w:sz w:val="22"/>
          <w:szCs w:val="22"/>
          <w:lang w:val="en-US"/>
        </w:rPr>
        <w:t>ed</w:t>
      </w:r>
      <w:r w:rsidR="00610888">
        <w:rPr>
          <w:rFonts w:asciiTheme="majorHAnsi" w:hAnsiTheme="majorHAnsi" w:cstheme="majorHAnsi"/>
          <w:i w:val="0"/>
          <w:iCs w:val="0"/>
          <w:color w:val="auto"/>
          <w:sz w:val="22"/>
          <w:szCs w:val="22"/>
          <w:lang w:val="en-US"/>
        </w:rPr>
        <w:t xml:space="preserve"> </w:t>
      </w:r>
      <w:sdt>
        <w:sdtPr>
          <w:rPr>
            <w:rFonts w:asciiTheme="majorHAnsi" w:hAnsiTheme="majorHAnsi" w:cstheme="majorHAnsi"/>
            <w:i w:val="0"/>
            <w:iCs w:val="0"/>
            <w:color w:val="auto"/>
            <w:sz w:val="22"/>
            <w:szCs w:val="22"/>
            <w:lang w:val="en-US"/>
          </w:rPr>
          <w:id w:val="-750497228"/>
          <w:citation/>
        </w:sdtPr>
        <w:sdtContent>
          <w:r w:rsidR="00610888">
            <w:rPr>
              <w:rFonts w:asciiTheme="majorHAnsi" w:hAnsiTheme="majorHAnsi" w:cstheme="majorHAnsi"/>
              <w:i w:val="0"/>
              <w:iCs w:val="0"/>
              <w:color w:val="auto"/>
              <w:sz w:val="22"/>
              <w:szCs w:val="22"/>
              <w:lang w:val="en-US"/>
            </w:rPr>
            <w:fldChar w:fldCharType="begin"/>
          </w:r>
          <w:r w:rsidR="00610888" w:rsidRPr="00610888">
            <w:rPr>
              <w:rFonts w:asciiTheme="majorHAnsi" w:hAnsiTheme="majorHAnsi" w:cstheme="majorHAnsi"/>
              <w:i w:val="0"/>
              <w:iCs w:val="0"/>
              <w:color w:val="auto"/>
              <w:sz w:val="22"/>
              <w:szCs w:val="22"/>
              <w:lang w:val="en-US"/>
            </w:rPr>
            <w:instrText xml:space="preserve"> CITATION MarcadorDePosición3 \l 2058 </w:instrText>
          </w:r>
          <w:r w:rsidR="00610888">
            <w:rPr>
              <w:rFonts w:asciiTheme="majorHAnsi" w:hAnsiTheme="majorHAnsi" w:cstheme="majorHAnsi"/>
              <w:i w:val="0"/>
              <w:iCs w:val="0"/>
              <w:color w:val="auto"/>
              <w:sz w:val="22"/>
              <w:szCs w:val="22"/>
              <w:lang w:val="en-US"/>
            </w:rPr>
            <w:fldChar w:fldCharType="separate"/>
          </w:r>
          <w:r w:rsidR="00610888" w:rsidRPr="00610888">
            <w:rPr>
              <w:rFonts w:asciiTheme="majorHAnsi" w:hAnsiTheme="majorHAnsi" w:cstheme="majorHAnsi"/>
              <w:noProof/>
              <w:color w:val="auto"/>
              <w:sz w:val="22"/>
              <w:szCs w:val="22"/>
              <w:lang w:val="en-US"/>
            </w:rPr>
            <w:t>(PNUD, 2012)</w:t>
          </w:r>
          <w:r w:rsidR="00610888">
            <w:rPr>
              <w:rFonts w:asciiTheme="majorHAnsi" w:hAnsiTheme="majorHAnsi" w:cstheme="majorHAnsi"/>
              <w:i w:val="0"/>
              <w:iCs w:val="0"/>
              <w:color w:val="auto"/>
              <w:sz w:val="22"/>
              <w:szCs w:val="22"/>
              <w:lang w:val="en-US"/>
            </w:rPr>
            <w:fldChar w:fldCharType="end"/>
          </w:r>
        </w:sdtContent>
      </w:sdt>
      <w:r w:rsidR="00DE2056" w:rsidRPr="00A437B0">
        <w:rPr>
          <w:rFonts w:asciiTheme="majorHAnsi" w:hAnsiTheme="majorHAnsi" w:cstheme="majorHAnsi"/>
          <w:i w:val="0"/>
          <w:iCs w:val="0"/>
          <w:color w:val="auto"/>
          <w:sz w:val="22"/>
          <w:szCs w:val="22"/>
          <w:lang w:val="en-US"/>
        </w:rPr>
        <w:t xml:space="preserve">. </w:t>
      </w:r>
      <w:r w:rsidRPr="00C738B7">
        <w:rPr>
          <w:rFonts w:asciiTheme="majorHAnsi" w:hAnsiTheme="majorHAnsi" w:cstheme="majorHAnsi"/>
          <w:i w:val="0"/>
          <w:iCs w:val="0"/>
          <w:color w:val="auto"/>
          <w:sz w:val="22"/>
          <w:szCs w:val="22"/>
          <w:lang w:val="en-US"/>
        </w:rPr>
        <w:t>The findings are ordered according to evaluation criteria</w:t>
      </w:r>
      <w:r w:rsidR="00DE2056" w:rsidRPr="00C738B7">
        <w:rPr>
          <w:rFonts w:asciiTheme="majorHAnsi" w:hAnsiTheme="majorHAnsi" w:cstheme="majorHAnsi"/>
          <w:i w:val="0"/>
          <w:iCs w:val="0"/>
          <w:color w:val="auto"/>
          <w:sz w:val="22"/>
          <w:szCs w:val="22"/>
          <w:lang w:val="en-US"/>
        </w:rPr>
        <w:t xml:space="preserve">, </w:t>
      </w:r>
      <w:r w:rsidRPr="00C738B7">
        <w:rPr>
          <w:rFonts w:asciiTheme="majorHAnsi" w:hAnsiTheme="majorHAnsi" w:cstheme="majorHAnsi"/>
          <w:i w:val="0"/>
          <w:iCs w:val="0"/>
          <w:color w:val="auto"/>
          <w:sz w:val="22"/>
          <w:szCs w:val="22"/>
          <w:lang w:val="en-US"/>
        </w:rPr>
        <w:t>to show the conne</w:t>
      </w:r>
      <w:r w:rsidR="00B80F4E">
        <w:rPr>
          <w:rFonts w:asciiTheme="majorHAnsi" w:hAnsiTheme="majorHAnsi" w:cstheme="majorHAnsi"/>
          <w:i w:val="0"/>
          <w:iCs w:val="0"/>
          <w:color w:val="auto"/>
          <w:sz w:val="22"/>
          <w:szCs w:val="22"/>
          <w:lang w:val="en-US"/>
        </w:rPr>
        <w:t>ct</w:t>
      </w:r>
      <w:r w:rsidRPr="00C738B7">
        <w:rPr>
          <w:rFonts w:asciiTheme="majorHAnsi" w:hAnsiTheme="majorHAnsi" w:cstheme="majorHAnsi"/>
          <w:i w:val="0"/>
          <w:iCs w:val="0"/>
          <w:color w:val="auto"/>
          <w:sz w:val="22"/>
          <w:szCs w:val="22"/>
          <w:lang w:val="en-US"/>
        </w:rPr>
        <w:t xml:space="preserve">ion between the </w:t>
      </w:r>
      <w:r w:rsidR="00E31F1C" w:rsidRPr="00C738B7">
        <w:rPr>
          <w:rFonts w:asciiTheme="majorHAnsi" w:hAnsiTheme="majorHAnsi" w:cstheme="majorHAnsi"/>
          <w:i w:val="0"/>
          <w:iCs w:val="0"/>
          <w:color w:val="auto"/>
          <w:sz w:val="22"/>
          <w:szCs w:val="22"/>
          <w:lang w:val="en-US"/>
        </w:rPr>
        <w:t xml:space="preserve">information </w:t>
      </w:r>
      <w:r w:rsidR="00C5316D">
        <w:rPr>
          <w:rFonts w:asciiTheme="majorHAnsi" w:hAnsiTheme="majorHAnsi" w:cstheme="majorHAnsi"/>
          <w:i w:val="0"/>
          <w:iCs w:val="0"/>
          <w:color w:val="auto"/>
          <w:sz w:val="22"/>
          <w:szCs w:val="22"/>
          <w:lang w:val="en-US"/>
        </w:rPr>
        <w:t xml:space="preserve">gathered </w:t>
      </w:r>
      <w:proofErr w:type="spellStart"/>
      <w:r w:rsidR="00C5316D">
        <w:rPr>
          <w:rFonts w:asciiTheme="majorHAnsi" w:hAnsiTheme="majorHAnsi" w:cstheme="majorHAnsi"/>
          <w:i w:val="0"/>
          <w:iCs w:val="0"/>
          <w:color w:val="auto"/>
          <w:sz w:val="22"/>
          <w:szCs w:val="22"/>
          <w:lang w:val="en-US"/>
        </w:rPr>
        <w:t>thtough</w:t>
      </w:r>
      <w:proofErr w:type="spellEnd"/>
      <w:r w:rsidR="00C738B7" w:rsidRPr="00C738B7">
        <w:rPr>
          <w:rFonts w:asciiTheme="majorHAnsi" w:hAnsiTheme="majorHAnsi" w:cstheme="majorHAnsi"/>
          <w:i w:val="0"/>
          <w:iCs w:val="0"/>
          <w:color w:val="auto"/>
          <w:sz w:val="22"/>
          <w:szCs w:val="22"/>
          <w:lang w:val="en-US"/>
        </w:rPr>
        <w:t xml:space="preserve"> interview</w:t>
      </w:r>
      <w:r w:rsidR="009853DD">
        <w:rPr>
          <w:rFonts w:asciiTheme="majorHAnsi" w:hAnsiTheme="majorHAnsi" w:cstheme="majorHAnsi"/>
          <w:i w:val="0"/>
          <w:iCs w:val="0"/>
          <w:color w:val="auto"/>
          <w:sz w:val="22"/>
          <w:szCs w:val="22"/>
          <w:lang w:val="en-US"/>
        </w:rPr>
        <w:t>s and</w:t>
      </w:r>
      <w:r w:rsidR="00630C4A" w:rsidRPr="00C738B7">
        <w:rPr>
          <w:rFonts w:asciiTheme="majorHAnsi" w:hAnsiTheme="majorHAnsi" w:cstheme="majorHAnsi"/>
          <w:i w:val="0"/>
          <w:iCs w:val="0"/>
          <w:color w:val="auto"/>
          <w:sz w:val="22"/>
          <w:szCs w:val="22"/>
          <w:lang w:val="en-US"/>
        </w:rPr>
        <w:t xml:space="preserve"> </w:t>
      </w:r>
      <w:r w:rsidR="00C738B7" w:rsidRPr="00C738B7">
        <w:rPr>
          <w:rFonts w:asciiTheme="majorHAnsi" w:hAnsiTheme="majorHAnsi" w:cstheme="majorHAnsi"/>
          <w:i w:val="0"/>
          <w:iCs w:val="0"/>
          <w:color w:val="auto"/>
          <w:sz w:val="22"/>
          <w:szCs w:val="22"/>
          <w:lang w:val="en-US"/>
        </w:rPr>
        <w:t>th</w:t>
      </w:r>
      <w:r w:rsidR="009853DD">
        <w:rPr>
          <w:rFonts w:asciiTheme="majorHAnsi" w:hAnsiTheme="majorHAnsi" w:cstheme="majorHAnsi"/>
          <w:i w:val="0"/>
          <w:iCs w:val="0"/>
          <w:color w:val="auto"/>
          <w:sz w:val="22"/>
          <w:szCs w:val="22"/>
          <w:lang w:val="en-US"/>
        </w:rPr>
        <w:t xml:space="preserve">e </w:t>
      </w:r>
      <w:r w:rsidR="00E31F1C">
        <w:rPr>
          <w:rFonts w:asciiTheme="majorHAnsi" w:hAnsiTheme="majorHAnsi" w:cstheme="majorHAnsi"/>
          <w:i w:val="0"/>
          <w:iCs w:val="0"/>
          <w:color w:val="auto"/>
          <w:sz w:val="22"/>
          <w:szCs w:val="22"/>
          <w:lang w:val="en-US"/>
        </w:rPr>
        <w:t xml:space="preserve">data </w:t>
      </w:r>
      <w:r w:rsidR="00E31F1C" w:rsidRPr="00C738B7">
        <w:rPr>
          <w:rFonts w:asciiTheme="majorHAnsi" w:hAnsiTheme="majorHAnsi" w:cstheme="majorHAnsi"/>
          <w:i w:val="0"/>
          <w:iCs w:val="0"/>
          <w:color w:val="auto"/>
          <w:sz w:val="22"/>
          <w:szCs w:val="22"/>
          <w:lang w:val="en-US"/>
        </w:rPr>
        <w:t>analyzed</w:t>
      </w:r>
      <w:r w:rsidR="00C738B7" w:rsidRPr="00C738B7">
        <w:rPr>
          <w:rFonts w:asciiTheme="majorHAnsi" w:hAnsiTheme="majorHAnsi" w:cstheme="majorHAnsi"/>
          <w:i w:val="0"/>
          <w:iCs w:val="0"/>
          <w:color w:val="auto"/>
          <w:sz w:val="22"/>
          <w:szCs w:val="22"/>
          <w:lang w:val="en-US"/>
        </w:rPr>
        <w:t xml:space="preserve"> in </w:t>
      </w:r>
      <w:r w:rsidR="00E31F1C" w:rsidRPr="00C738B7">
        <w:rPr>
          <w:rFonts w:asciiTheme="majorHAnsi" w:hAnsiTheme="majorHAnsi" w:cstheme="majorHAnsi"/>
          <w:i w:val="0"/>
          <w:iCs w:val="0"/>
          <w:color w:val="auto"/>
          <w:sz w:val="22"/>
          <w:szCs w:val="22"/>
          <w:lang w:val="en-US"/>
        </w:rPr>
        <w:t>documents.</w:t>
      </w:r>
      <w:r w:rsidR="009853DD">
        <w:rPr>
          <w:rFonts w:asciiTheme="majorHAnsi" w:hAnsiTheme="majorHAnsi" w:cstheme="majorHAnsi"/>
          <w:i w:val="0"/>
          <w:iCs w:val="0"/>
          <w:color w:val="auto"/>
          <w:sz w:val="22"/>
          <w:szCs w:val="22"/>
          <w:lang w:val="en-US"/>
        </w:rPr>
        <w:t xml:space="preserve"> The</w:t>
      </w:r>
      <w:r w:rsidR="009853DD" w:rsidRPr="00C738B7">
        <w:rPr>
          <w:rFonts w:asciiTheme="majorHAnsi" w:hAnsiTheme="majorHAnsi" w:cstheme="majorHAnsi"/>
          <w:i w:val="0"/>
          <w:iCs w:val="0"/>
          <w:color w:val="auto"/>
          <w:sz w:val="22"/>
          <w:szCs w:val="22"/>
          <w:lang w:val="en-US"/>
        </w:rPr>
        <w:t xml:space="preserve"> differences </w:t>
      </w:r>
      <w:r w:rsidR="00E31F1C">
        <w:rPr>
          <w:rFonts w:asciiTheme="majorHAnsi" w:hAnsiTheme="majorHAnsi" w:cstheme="majorHAnsi"/>
          <w:i w:val="0"/>
          <w:iCs w:val="0"/>
          <w:color w:val="auto"/>
          <w:sz w:val="22"/>
          <w:szCs w:val="22"/>
          <w:lang w:val="en-US"/>
        </w:rPr>
        <w:t>and similarities</w:t>
      </w:r>
      <w:r w:rsidR="009853DD" w:rsidRPr="00C738B7">
        <w:rPr>
          <w:rFonts w:asciiTheme="majorHAnsi" w:hAnsiTheme="majorHAnsi" w:cstheme="majorHAnsi"/>
          <w:i w:val="0"/>
          <w:iCs w:val="0"/>
          <w:color w:val="auto"/>
          <w:sz w:val="22"/>
          <w:szCs w:val="22"/>
          <w:lang w:val="en-US"/>
        </w:rPr>
        <w:t xml:space="preserve"> between the foreseen and </w:t>
      </w:r>
      <w:r w:rsidR="009853DD">
        <w:rPr>
          <w:rFonts w:asciiTheme="majorHAnsi" w:hAnsiTheme="majorHAnsi" w:cstheme="majorHAnsi"/>
          <w:i w:val="0"/>
          <w:iCs w:val="0"/>
          <w:color w:val="auto"/>
          <w:sz w:val="22"/>
          <w:szCs w:val="22"/>
          <w:lang w:val="en-US"/>
        </w:rPr>
        <w:t xml:space="preserve">actual </w:t>
      </w:r>
      <w:r w:rsidR="009853DD" w:rsidRPr="00C738B7">
        <w:rPr>
          <w:rFonts w:asciiTheme="majorHAnsi" w:hAnsiTheme="majorHAnsi" w:cstheme="majorHAnsi"/>
          <w:i w:val="0"/>
          <w:iCs w:val="0"/>
          <w:color w:val="auto"/>
          <w:sz w:val="22"/>
          <w:szCs w:val="22"/>
          <w:lang w:val="en-US"/>
        </w:rPr>
        <w:t xml:space="preserve">results </w:t>
      </w:r>
      <w:r w:rsidR="009853DD">
        <w:rPr>
          <w:rFonts w:asciiTheme="majorHAnsi" w:hAnsiTheme="majorHAnsi" w:cstheme="majorHAnsi"/>
          <w:i w:val="0"/>
          <w:iCs w:val="0"/>
          <w:color w:val="auto"/>
          <w:sz w:val="22"/>
          <w:szCs w:val="22"/>
          <w:lang w:val="en-US"/>
        </w:rPr>
        <w:t xml:space="preserve">were </w:t>
      </w:r>
      <w:r w:rsidR="00C738B7" w:rsidRPr="00C738B7">
        <w:rPr>
          <w:rFonts w:asciiTheme="majorHAnsi" w:hAnsiTheme="majorHAnsi" w:cstheme="majorHAnsi"/>
          <w:i w:val="0"/>
          <w:iCs w:val="0"/>
          <w:color w:val="auto"/>
          <w:sz w:val="22"/>
          <w:szCs w:val="22"/>
          <w:lang w:val="en-US"/>
        </w:rPr>
        <w:t>point</w:t>
      </w:r>
      <w:r w:rsidR="009853DD">
        <w:rPr>
          <w:rFonts w:asciiTheme="majorHAnsi" w:hAnsiTheme="majorHAnsi" w:cstheme="majorHAnsi"/>
          <w:i w:val="0"/>
          <w:iCs w:val="0"/>
          <w:color w:val="auto"/>
          <w:sz w:val="22"/>
          <w:szCs w:val="22"/>
          <w:lang w:val="en-US"/>
        </w:rPr>
        <w:t>ed</w:t>
      </w:r>
      <w:r w:rsidR="00C5316D">
        <w:rPr>
          <w:rFonts w:asciiTheme="majorHAnsi" w:hAnsiTheme="majorHAnsi" w:cstheme="majorHAnsi"/>
          <w:i w:val="0"/>
          <w:iCs w:val="0"/>
          <w:color w:val="auto"/>
          <w:sz w:val="22"/>
          <w:szCs w:val="22"/>
          <w:lang w:val="en-US"/>
        </w:rPr>
        <w:t xml:space="preserve"> out in each case</w:t>
      </w:r>
      <w:r w:rsidR="00DE2056" w:rsidRPr="00C738B7">
        <w:rPr>
          <w:rFonts w:asciiTheme="majorHAnsi" w:hAnsiTheme="majorHAnsi" w:cstheme="majorHAnsi"/>
          <w:i w:val="0"/>
          <w:iCs w:val="0"/>
          <w:color w:val="auto"/>
          <w:sz w:val="22"/>
          <w:szCs w:val="22"/>
          <w:lang w:val="en-US"/>
        </w:rPr>
        <w:t>, as</w:t>
      </w:r>
      <w:r w:rsidR="00C738B7">
        <w:rPr>
          <w:rFonts w:asciiTheme="majorHAnsi" w:hAnsiTheme="majorHAnsi" w:cstheme="majorHAnsi"/>
          <w:i w:val="0"/>
          <w:iCs w:val="0"/>
          <w:color w:val="auto"/>
          <w:sz w:val="22"/>
          <w:szCs w:val="22"/>
          <w:lang w:val="en-US"/>
        </w:rPr>
        <w:t xml:space="preserve"> well as the factors that affected them</w:t>
      </w:r>
      <w:r w:rsidR="00DE2056" w:rsidRPr="00C738B7">
        <w:rPr>
          <w:rFonts w:asciiTheme="majorHAnsi" w:hAnsiTheme="majorHAnsi" w:cstheme="majorHAnsi"/>
          <w:i w:val="0"/>
          <w:iCs w:val="0"/>
          <w:color w:val="auto"/>
          <w:sz w:val="22"/>
          <w:szCs w:val="22"/>
          <w:lang w:val="en-US"/>
        </w:rPr>
        <w:t xml:space="preserve">.  </w:t>
      </w:r>
    </w:p>
    <w:p w:rsidR="00DB5C4D" w:rsidRPr="00C738B7" w:rsidRDefault="004840ED" w:rsidP="004840ED">
      <w:pPr>
        <w:pStyle w:val="Ttulo2"/>
        <w:numPr>
          <w:ilvl w:val="1"/>
          <w:numId w:val="22"/>
        </w:numPr>
        <w:ind w:left="284" w:hanging="284"/>
      </w:pPr>
      <w:r>
        <w:t xml:space="preserve"> </w:t>
      </w:r>
      <w:bookmarkStart w:id="22" w:name="_Toc10631031"/>
      <w:r w:rsidR="00C738B7">
        <w:t>Project r</w:t>
      </w:r>
      <w:r w:rsidR="00DB5C4D" w:rsidRPr="00C738B7">
        <w:t>elevanc</w:t>
      </w:r>
      <w:r w:rsidR="00C738B7" w:rsidRPr="00C738B7">
        <w:t>e and its</w:t>
      </w:r>
      <w:r w:rsidR="00A60095" w:rsidRPr="00C738B7">
        <w:t xml:space="preserve"> results</w:t>
      </w:r>
      <w:bookmarkEnd w:id="22"/>
    </w:p>
    <w:p w:rsidR="00610888" w:rsidRDefault="00610888" w:rsidP="003D51EA">
      <w:pPr>
        <w:shd w:val="clear" w:color="auto" w:fill="FFFFFF" w:themeFill="background1"/>
        <w:rPr>
          <w:rFonts w:asciiTheme="majorHAnsi" w:hAnsiTheme="majorHAnsi" w:cstheme="majorHAnsi"/>
          <w:lang w:val="en-US"/>
        </w:rPr>
      </w:pPr>
      <w:r w:rsidRPr="00610888">
        <w:rPr>
          <w:rFonts w:asciiTheme="majorHAnsi" w:hAnsiTheme="majorHAnsi" w:cstheme="majorHAnsi"/>
          <w:lang w:val="en-US"/>
        </w:rPr>
        <w:t xml:space="preserve">The relevance of a project refers to the extent that an activity is adapted to local and national development priorities and organizational policies, including changes over time as well as the extent to which the project is according to the operating </w:t>
      </w:r>
      <w:r w:rsidR="00EF21FC" w:rsidRPr="00610888">
        <w:rPr>
          <w:rFonts w:asciiTheme="majorHAnsi" w:hAnsiTheme="majorHAnsi" w:cstheme="majorHAnsi"/>
          <w:lang w:val="en-US"/>
        </w:rPr>
        <w:t>program</w:t>
      </w:r>
      <w:r w:rsidR="00EF21FC">
        <w:rPr>
          <w:rFonts w:asciiTheme="majorHAnsi" w:hAnsiTheme="majorHAnsi" w:cstheme="majorHAnsi"/>
          <w:lang w:val="en-US"/>
        </w:rPr>
        <w:t>s</w:t>
      </w:r>
      <w:r w:rsidRPr="00610888">
        <w:rPr>
          <w:rFonts w:asciiTheme="majorHAnsi" w:hAnsiTheme="majorHAnsi" w:cstheme="majorHAnsi"/>
          <w:lang w:val="en-US"/>
        </w:rPr>
        <w:t xml:space="preserve"> of the GEF or the strategic priorities on which it financed the project </w:t>
      </w:r>
      <w:sdt>
        <w:sdtPr>
          <w:rPr>
            <w:rFonts w:asciiTheme="majorHAnsi" w:hAnsiTheme="majorHAnsi" w:cstheme="majorHAnsi"/>
            <w:lang w:val="en-US"/>
          </w:rPr>
          <w:id w:val="-280498809"/>
          <w:citation/>
        </w:sdtPr>
        <w:sdtContent>
          <w:r>
            <w:rPr>
              <w:rFonts w:asciiTheme="majorHAnsi" w:hAnsiTheme="majorHAnsi" w:cstheme="majorHAnsi"/>
              <w:lang w:val="en-US"/>
            </w:rPr>
            <w:fldChar w:fldCharType="begin"/>
          </w:r>
          <w:r w:rsidRPr="00EF21FC">
            <w:rPr>
              <w:rFonts w:asciiTheme="majorHAnsi" w:hAnsiTheme="majorHAnsi" w:cstheme="majorHAnsi"/>
              <w:lang w:val="en-US"/>
            </w:rPr>
            <w:instrText xml:space="preserve"> CITATION PNU12 \l 2058 </w:instrText>
          </w:r>
          <w:r>
            <w:rPr>
              <w:rFonts w:asciiTheme="majorHAnsi" w:hAnsiTheme="majorHAnsi" w:cstheme="majorHAnsi"/>
              <w:lang w:val="en-US"/>
            </w:rPr>
            <w:fldChar w:fldCharType="separate"/>
          </w:r>
          <w:r w:rsidRPr="00EF21FC">
            <w:rPr>
              <w:rFonts w:asciiTheme="majorHAnsi" w:hAnsiTheme="majorHAnsi" w:cstheme="majorHAnsi"/>
              <w:noProof/>
              <w:lang w:val="en-US"/>
            </w:rPr>
            <w:t>(PNUD, 2012)</w:t>
          </w:r>
          <w:r>
            <w:rPr>
              <w:rFonts w:asciiTheme="majorHAnsi" w:hAnsiTheme="majorHAnsi" w:cstheme="majorHAnsi"/>
              <w:lang w:val="en-US"/>
            </w:rPr>
            <w:fldChar w:fldCharType="end"/>
          </w:r>
        </w:sdtContent>
      </w:sdt>
      <w:r w:rsidRPr="00610888">
        <w:rPr>
          <w:rFonts w:asciiTheme="majorHAnsi" w:hAnsiTheme="majorHAnsi" w:cstheme="majorHAnsi"/>
          <w:lang w:val="en-US"/>
        </w:rPr>
        <w:t xml:space="preserve">. Qualifications established by UNDP for this criterion include </w:t>
      </w:r>
      <w:r>
        <w:rPr>
          <w:rFonts w:asciiTheme="majorHAnsi" w:hAnsiTheme="majorHAnsi" w:cstheme="majorHAnsi"/>
          <w:lang w:val="en-US"/>
        </w:rPr>
        <w:t>R</w:t>
      </w:r>
      <w:r w:rsidRPr="00610888">
        <w:rPr>
          <w:rFonts w:asciiTheme="majorHAnsi" w:hAnsiTheme="majorHAnsi" w:cstheme="majorHAnsi"/>
          <w:lang w:val="en-US"/>
        </w:rPr>
        <w:t xml:space="preserve">elevant </w:t>
      </w:r>
      <w:r>
        <w:rPr>
          <w:rFonts w:asciiTheme="majorHAnsi" w:hAnsiTheme="majorHAnsi" w:cstheme="majorHAnsi"/>
          <w:lang w:val="en-US"/>
        </w:rPr>
        <w:t>(R)</w:t>
      </w:r>
      <w:r w:rsidRPr="00610888">
        <w:rPr>
          <w:rFonts w:asciiTheme="majorHAnsi" w:hAnsiTheme="majorHAnsi" w:cstheme="majorHAnsi"/>
          <w:lang w:val="en-US"/>
        </w:rPr>
        <w:t xml:space="preserve"> and </w:t>
      </w:r>
      <w:r>
        <w:rPr>
          <w:rFonts w:asciiTheme="majorHAnsi" w:hAnsiTheme="majorHAnsi" w:cstheme="majorHAnsi"/>
          <w:lang w:val="en-US"/>
        </w:rPr>
        <w:t>N</w:t>
      </w:r>
      <w:r w:rsidRPr="00610888">
        <w:rPr>
          <w:rFonts w:asciiTheme="majorHAnsi" w:hAnsiTheme="majorHAnsi" w:cstheme="majorHAnsi"/>
          <w:lang w:val="en-US"/>
        </w:rPr>
        <w:t xml:space="preserve">ot </w:t>
      </w:r>
      <w:r>
        <w:rPr>
          <w:rFonts w:asciiTheme="majorHAnsi" w:hAnsiTheme="majorHAnsi" w:cstheme="majorHAnsi"/>
          <w:lang w:val="en-US"/>
        </w:rPr>
        <w:t>R</w:t>
      </w:r>
      <w:r w:rsidRPr="00610888">
        <w:rPr>
          <w:rFonts w:asciiTheme="majorHAnsi" w:hAnsiTheme="majorHAnsi" w:cstheme="majorHAnsi"/>
          <w:lang w:val="en-US"/>
        </w:rPr>
        <w:t>elevant (NR).</w:t>
      </w:r>
    </w:p>
    <w:p w:rsidR="00466C1B" w:rsidRPr="00237832" w:rsidRDefault="00610888" w:rsidP="003D51EA">
      <w:pPr>
        <w:shd w:val="clear" w:color="auto" w:fill="FFFFFF" w:themeFill="background1"/>
        <w:rPr>
          <w:rFonts w:asciiTheme="majorHAnsi" w:hAnsiTheme="majorHAnsi" w:cstheme="majorHAnsi"/>
          <w:lang w:val="en-US"/>
        </w:rPr>
      </w:pPr>
      <w:r w:rsidRPr="00610888">
        <w:rPr>
          <w:rFonts w:asciiTheme="majorHAnsi" w:hAnsiTheme="majorHAnsi" w:cstheme="majorHAnsi"/>
          <w:lang w:val="en-US"/>
        </w:rPr>
        <w:t xml:space="preserve">Taking into consideration </w:t>
      </w:r>
      <w:r w:rsidR="005D6013">
        <w:rPr>
          <w:rFonts w:asciiTheme="majorHAnsi" w:hAnsiTheme="majorHAnsi" w:cstheme="majorHAnsi"/>
          <w:lang w:val="en-US"/>
        </w:rPr>
        <w:t xml:space="preserve">the </w:t>
      </w:r>
      <w:r w:rsidRPr="00610888">
        <w:rPr>
          <w:rFonts w:asciiTheme="majorHAnsi" w:hAnsiTheme="majorHAnsi" w:cstheme="majorHAnsi"/>
          <w:lang w:val="en-US"/>
        </w:rPr>
        <w:t>previously mentioned</w:t>
      </w:r>
      <w:r>
        <w:rPr>
          <w:rFonts w:asciiTheme="majorHAnsi" w:hAnsiTheme="majorHAnsi" w:cstheme="majorHAnsi"/>
          <w:lang w:val="en-US"/>
        </w:rPr>
        <w:t>, t</w:t>
      </w:r>
      <w:r w:rsidR="00C738B7" w:rsidRPr="00237832">
        <w:rPr>
          <w:rFonts w:asciiTheme="majorHAnsi" w:hAnsiTheme="majorHAnsi" w:cstheme="majorHAnsi"/>
          <w:lang w:val="en-US"/>
        </w:rPr>
        <w:t>he</w:t>
      </w:r>
      <w:r w:rsidR="00C5316D">
        <w:rPr>
          <w:rFonts w:asciiTheme="majorHAnsi" w:hAnsiTheme="majorHAnsi" w:cstheme="majorHAnsi"/>
          <w:lang w:val="en-US"/>
        </w:rPr>
        <w:t xml:space="preserve"> </w:t>
      </w:r>
      <w:r w:rsidR="00C738B7" w:rsidRPr="00237832">
        <w:rPr>
          <w:rFonts w:asciiTheme="majorHAnsi" w:hAnsiTheme="majorHAnsi" w:cstheme="majorHAnsi"/>
          <w:lang w:val="en-US"/>
        </w:rPr>
        <w:t>Sixth NC is considered by most stakeholders interviewed</w:t>
      </w:r>
      <w:r>
        <w:rPr>
          <w:rFonts w:asciiTheme="majorHAnsi" w:hAnsiTheme="majorHAnsi" w:cstheme="majorHAnsi"/>
          <w:lang w:val="en-US"/>
        </w:rPr>
        <w:t xml:space="preserve"> and the Consultant</w:t>
      </w:r>
      <w:r w:rsidR="00C738B7" w:rsidRPr="00237832">
        <w:rPr>
          <w:rFonts w:asciiTheme="majorHAnsi" w:hAnsiTheme="majorHAnsi" w:cstheme="majorHAnsi"/>
          <w:lang w:val="en-US"/>
        </w:rPr>
        <w:t xml:space="preserve"> </w:t>
      </w:r>
      <w:r w:rsidR="005D6013">
        <w:rPr>
          <w:rFonts w:asciiTheme="majorHAnsi" w:hAnsiTheme="majorHAnsi" w:cstheme="majorHAnsi"/>
          <w:lang w:val="en-US"/>
        </w:rPr>
        <w:t xml:space="preserve">that did the evaluation </w:t>
      </w:r>
      <w:r w:rsidR="00C738B7" w:rsidRPr="00237832">
        <w:rPr>
          <w:rFonts w:asciiTheme="majorHAnsi" w:hAnsiTheme="majorHAnsi" w:cstheme="majorHAnsi"/>
          <w:lang w:val="en-US"/>
        </w:rPr>
        <w:t xml:space="preserve">as relevant for Mexico, since it addresses </w:t>
      </w:r>
      <w:r w:rsidR="00237832" w:rsidRPr="00237832">
        <w:rPr>
          <w:rFonts w:asciiTheme="majorHAnsi" w:hAnsiTheme="majorHAnsi" w:cstheme="majorHAnsi"/>
          <w:lang w:val="en-US"/>
        </w:rPr>
        <w:t xml:space="preserve">and supports national development priorities established in the National Development Plan </w:t>
      </w:r>
      <w:r w:rsidR="00155583" w:rsidRPr="00237832">
        <w:rPr>
          <w:rFonts w:asciiTheme="majorHAnsi" w:hAnsiTheme="majorHAnsi" w:cstheme="majorHAnsi"/>
          <w:lang w:val="en-US"/>
        </w:rPr>
        <w:t>2013-2018</w:t>
      </w:r>
      <w:r w:rsidR="00155583" w:rsidRPr="001F68B3">
        <w:rPr>
          <w:rStyle w:val="Refdenotaalpie"/>
          <w:rFonts w:asciiTheme="majorHAnsi" w:hAnsiTheme="majorHAnsi" w:cstheme="majorHAnsi"/>
        </w:rPr>
        <w:footnoteReference w:id="8"/>
      </w:r>
      <w:r w:rsidR="00155583" w:rsidRPr="00237832">
        <w:rPr>
          <w:rFonts w:asciiTheme="majorHAnsi" w:hAnsiTheme="majorHAnsi" w:cstheme="majorHAnsi"/>
          <w:lang w:val="en-US"/>
        </w:rPr>
        <w:t xml:space="preserve"> </w:t>
      </w:r>
      <w:sdt>
        <w:sdtPr>
          <w:rPr>
            <w:rFonts w:asciiTheme="majorHAnsi" w:hAnsiTheme="majorHAnsi" w:cstheme="majorHAnsi"/>
          </w:rPr>
          <w:id w:val="-26256211"/>
          <w:citation/>
        </w:sdtPr>
        <w:sdtContent>
          <w:r w:rsidR="00E028C5" w:rsidRPr="001F68B3">
            <w:rPr>
              <w:rFonts w:asciiTheme="majorHAnsi" w:hAnsiTheme="majorHAnsi" w:cstheme="majorHAnsi"/>
            </w:rPr>
            <w:fldChar w:fldCharType="begin"/>
          </w:r>
          <w:r w:rsidR="00155583" w:rsidRPr="00237832">
            <w:rPr>
              <w:rFonts w:asciiTheme="majorHAnsi" w:hAnsiTheme="majorHAnsi" w:cstheme="majorHAnsi"/>
              <w:lang w:val="en-US"/>
            </w:rPr>
            <w:instrText xml:space="preserve">CITATION Dia13 \l 2058 </w:instrText>
          </w:r>
          <w:r w:rsidR="00E028C5" w:rsidRPr="001F68B3">
            <w:rPr>
              <w:rFonts w:asciiTheme="majorHAnsi" w:hAnsiTheme="majorHAnsi" w:cstheme="majorHAnsi"/>
            </w:rPr>
            <w:fldChar w:fldCharType="separate"/>
          </w:r>
          <w:r w:rsidR="00155583" w:rsidRPr="00237832">
            <w:rPr>
              <w:rFonts w:asciiTheme="majorHAnsi" w:hAnsiTheme="majorHAnsi" w:cstheme="majorHAnsi"/>
              <w:noProof/>
              <w:lang w:val="en-US"/>
            </w:rPr>
            <w:t xml:space="preserve"> (DOF, 2013)</w:t>
          </w:r>
          <w:r w:rsidR="00E028C5" w:rsidRPr="001F68B3">
            <w:rPr>
              <w:rFonts w:asciiTheme="majorHAnsi" w:hAnsiTheme="majorHAnsi" w:cstheme="majorHAnsi"/>
            </w:rPr>
            <w:fldChar w:fldCharType="end"/>
          </w:r>
        </w:sdtContent>
      </w:sdt>
      <w:r w:rsidR="002F7C27" w:rsidRPr="00237832">
        <w:rPr>
          <w:rFonts w:asciiTheme="majorHAnsi" w:hAnsiTheme="majorHAnsi" w:cstheme="majorHAnsi"/>
          <w:lang w:val="en-US"/>
        </w:rPr>
        <w:t xml:space="preserve"> </w:t>
      </w:r>
      <w:r w:rsidR="00237832">
        <w:rPr>
          <w:rFonts w:asciiTheme="majorHAnsi" w:hAnsiTheme="majorHAnsi" w:cstheme="majorHAnsi"/>
          <w:lang w:val="en-US"/>
        </w:rPr>
        <w:t>and the</w:t>
      </w:r>
      <w:r w:rsidR="00155583" w:rsidRPr="00237832">
        <w:rPr>
          <w:rFonts w:asciiTheme="majorHAnsi" w:hAnsiTheme="majorHAnsi" w:cstheme="majorHAnsi"/>
          <w:lang w:val="en-US"/>
        </w:rPr>
        <w:t xml:space="preserve"> </w:t>
      </w:r>
      <w:r w:rsidR="00237832">
        <w:rPr>
          <w:rFonts w:asciiTheme="majorHAnsi" w:hAnsiTheme="majorHAnsi" w:cstheme="majorHAnsi"/>
          <w:lang w:val="en-US"/>
        </w:rPr>
        <w:t>S</w:t>
      </w:r>
      <w:r w:rsidR="00237832" w:rsidRPr="00237832">
        <w:rPr>
          <w:rFonts w:asciiTheme="majorHAnsi" w:hAnsiTheme="majorHAnsi" w:cstheme="majorHAnsi"/>
          <w:lang w:val="en-US"/>
        </w:rPr>
        <w:t>pecial Clim</w:t>
      </w:r>
      <w:r w:rsidR="00237832">
        <w:rPr>
          <w:rFonts w:asciiTheme="majorHAnsi" w:hAnsiTheme="majorHAnsi" w:cstheme="majorHAnsi"/>
          <w:lang w:val="en-US"/>
        </w:rPr>
        <w:t>a</w:t>
      </w:r>
      <w:r w:rsidR="00237832" w:rsidRPr="00237832">
        <w:rPr>
          <w:rFonts w:asciiTheme="majorHAnsi" w:hAnsiTheme="majorHAnsi" w:cstheme="majorHAnsi"/>
          <w:lang w:val="en-US"/>
        </w:rPr>
        <w:t>t</w:t>
      </w:r>
      <w:r w:rsidR="00237832">
        <w:rPr>
          <w:rFonts w:asciiTheme="majorHAnsi" w:hAnsiTheme="majorHAnsi" w:cstheme="majorHAnsi"/>
          <w:lang w:val="en-US"/>
        </w:rPr>
        <w:t>e</w:t>
      </w:r>
      <w:r w:rsidR="00237832" w:rsidRPr="00237832">
        <w:rPr>
          <w:rFonts w:asciiTheme="majorHAnsi" w:hAnsiTheme="majorHAnsi" w:cstheme="majorHAnsi"/>
          <w:lang w:val="en-US"/>
        </w:rPr>
        <w:t xml:space="preserve"> C</w:t>
      </w:r>
      <w:r w:rsidR="00237832">
        <w:rPr>
          <w:rFonts w:asciiTheme="majorHAnsi" w:hAnsiTheme="majorHAnsi" w:cstheme="majorHAnsi"/>
          <w:lang w:val="en-US"/>
        </w:rPr>
        <w:t>hange</w:t>
      </w:r>
      <w:r w:rsidR="00237832" w:rsidRPr="00237832">
        <w:rPr>
          <w:rFonts w:asciiTheme="majorHAnsi" w:hAnsiTheme="majorHAnsi" w:cstheme="majorHAnsi"/>
          <w:lang w:val="en-US"/>
        </w:rPr>
        <w:t xml:space="preserve"> </w:t>
      </w:r>
      <w:r w:rsidR="00155583" w:rsidRPr="00237832">
        <w:rPr>
          <w:rFonts w:asciiTheme="majorHAnsi" w:hAnsiTheme="majorHAnsi" w:cstheme="majorHAnsi"/>
          <w:lang w:val="en-US"/>
        </w:rPr>
        <w:t xml:space="preserve">Program </w:t>
      </w:r>
      <w:r w:rsidR="00237832">
        <w:rPr>
          <w:rFonts w:asciiTheme="majorHAnsi" w:hAnsiTheme="majorHAnsi" w:cstheme="majorHAnsi"/>
          <w:lang w:val="en-US"/>
        </w:rPr>
        <w:t>of</w:t>
      </w:r>
      <w:r w:rsidR="00155583" w:rsidRPr="00237832">
        <w:rPr>
          <w:rFonts w:asciiTheme="majorHAnsi" w:hAnsiTheme="majorHAnsi" w:cstheme="majorHAnsi"/>
          <w:lang w:val="en-US"/>
        </w:rPr>
        <w:t xml:space="preserve"> 2014-2018 </w:t>
      </w:r>
      <w:sdt>
        <w:sdtPr>
          <w:rPr>
            <w:rFonts w:asciiTheme="majorHAnsi" w:hAnsiTheme="majorHAnsi" w:cstheme="majorHAnsi"/>
          </w:rPr>
          <w:id w:val="-1806073262"/>
          <w:citation/>
        </w:sdtPr>
        <w:sdtContent>
          <w:r w:rsidR="00E028C5" w:rsidRPr="001F68B3">
            <w:rPr>
              <w:rFonts w:asciiTheme="majorHAnsi" w:hAnsiTheme="majorHAnsi" w:cstheme="majorHAnsi"/>
            </w:rPr>
            <w:fldChar w:fldCharType="begin"/>
          </w:r>
          <w:r w:rsidR="00155583" w:rsidRPr="00237832">
            <w:rPr>
              <w:rFonts w:asciiTheme="majorHAnsi" w:hAnsiTheme="majorHAnsi" w:cstheme="majorHAnsi"/>
              <w:lang w:val="en-US"/>
            </w:rPr>
            <w:instrText xml:space="preserve"> CITATION DOF14 \l 2058 </w:instrText>
          </w:r>
          <w:r w:rsidR="00E028C5" w:rsidRPr="001F68B3">
            <w:rPr>
              <w:rFonts w:asciiTheme="majorHAnsi" w:hAnsiTheme="majorHAnsi" w:cstheme="majorHAnsi"/>
            </w:rPr>
            <w:fldChar w:fldCharType="separate"/>
          </w:r>
          <w:r w:rsidR="00155583" w:rsidRPr="00237832">
            <w:rPr>
              <w:rFonts w:asciiTheme="majorHAnsi" w:hAnsiTheme="majorHAnsi" w:cstheme="majorHAnsi"/>
              <w:noProof/>
              <w:lang w:val="en-US"/>
            </w:rPr>
            <w:t>(DOF , 2014)</w:t>
          </w:r>
          <w:r w:rsidR="00E028C5" w:rsidRPr="001F68B3">
            <w:rPr>
              <w:rFonts w:asciiTheme="majorHAnsi" w:hAnsiTheme="majorHAnsi" w:cstheme="majorHAnsi"/>
            </w:rPr>
            <w:fldChar w:fldCharType="end"/>
          </w:r>
        </w:sdtContent>
      </w:sdt>
      <w:r w:rsidR="002F7C27" w:rsidRPr="00237832">
        <w:rPr>
          <w:rFonts w:asciiTheme="majorHAnsi" w:hAnsiTheme="majorHAnsi" w:cstheme="majorHAnsi"/>
          <w:lang w:val="en-US"/>
        </w:rPr>
        <w:t>.</w:t>
      </w:r>
    </w:p>
    <w:p w:rsidR="003D51EA" w:rsidRPr="00237832" w:rsidRDefault="00237832" w:rsidP="00466C1B">
      <w:pPr>
        <w:shd w:val="clear" w:color="auto" w:fill="FFFFFF" w:themeFill="background1"/>
        <w:spacing w:before="0"/>
        <w:rPr>
          <w:rFonts w:asciiTheme="majorHAnsi" w:hAnsiTheme="majorHAnsi" w:cstheme="majorHAnsi"/>
          <w:lang w:val="en-US"/>
        </w:rPr>
      </w:pPr>
      <w:r w:rsidRPr="00237832">
        <w:rPr>
          <w:rFonts w:asciiTheme="majorHAnsi" w:hAnsiTheme="majorHAnsi" w:cstheme="majorHAnsi"/>
          <w:lang w:val="en-US"/>
        </w:rPr>
        <w:t xml:space="preserve">The </w:t>
      </w:r>
      <w:r w:rsidR="003D51EA" w:rsidRPr="00237832">
        <w:rPr>
          <w:rFonts w:asciiTheme="majorHAnsi" w:hAnsiTheme="majorHAnsi" w:cstheme="majorHAnsi"/>
          <w:lang w:val="en-US"/>
        </w:rPr>
        <w:t>structur</w:t>
      </w:r>
      <w:r w:rsidRPr="00237832">
        <w:rPr>
          <w:rFonts w:asciiTheme="majorHAnsi" w:hAnsiTheme="majorHAnsi" w:cstheme="majorHAnsi"/>
          <w:lang w:val="en-US"/>
        </w:rPr>
        <w:t xml:space="preserve">e, </w:t>
      </w:r>
      <w:r w:rsidR="003D51EA" w:rsidRPr="00237832">
        <w:rPr>
          <w:rFonts w:asciiTheme="majorHAnsi" w:hAnsiTheme="majorHAnsi" w:cstheme="majorHAnsi"/>
          <w:lang w:val="en-US"/>
        </w:rPr>
        <w:t>strategi</w:t>
      </w:r>
      <w:r w:rsidRPr="00237832">
        <w:rPr>
          <w:rFonts w:asciiTheme="majorHAnsi" w:hAnsiTheme="majorHAnsi" w:cstheme="majorHAnsi"/>
          <w:lang w:val="en-US"/>
        </w:rPr>
        <w:t>e</w:t>
      </w:r>
      <w:r w:rsidR="003D51EA" w:rsidRPr="00237832">
        <w:rPr>
          <w:rFonts w:asciiTheme="majorHAnsi" w:hAnsiTheme="majorHAnsi" w:cstheme="majorHAnsi"/>
          <w:lang w:val="en-US"/>
        </w:rPr>
        <w:t xml:space="preserve">s </w:t>
      </w:r>
      <w:r w:rsidRPr="00237832">
        <w:rPr>
          <w:rFonts w:asciiTheme="majorHAnsi" w:hAnsiTheme="majorHAnsi" w:cstheme="majorHAnsi"/>
          <w:lang w:val="en-US"/>
        </w:rPr>
        <w:t>and</w:t>
      </w:r>
      <w:r w:rsidR="003D51EA" w:rsidRPr="00237832">
        <w:rPr>
          <w:rFonts w:asciiTheme="majorHAnsi" w:hAnsiTheme="majorHAnsi" w:cstheme="majorHAnsi"/>
          <w:lang w:val="en-US"/>
        </w:rPr>
        <w:t xml:space="preserve"> activi</w:t>
      </w:r>
      <w:r w:rsidRPr="00237832">
        <w:rPr>
          <w:rFonts w:asciiTheme="majorHAnsi" w:hAnsiTheme="majorHAnsi" w:cstheme="majorHAnsi"/>
          <w:lang w:val="en-US"/>
        </w:rPr>
        <w:t>ties of the</w:t>
      </w:r>
      <w:r w:rsidR="003D51EA" w:rsidRPr="00237832">
        <w:rPr>
          <w:rFonts w:asciiTheme="majorHAnsi" w:hAnsiTheme="majorHAnsi" w:cstheme="majorHAnsi"/>
          <w:lang w:val="en-US"/>
        </w:rPr>
        <w:t xml:space="preserve"> Pro</w:t>
      </w:r>
      <w:r w:rsidRPr="00237832">
        <w:rPr>
          <w:rFonts w:asciiTheme="majorHAnsi" w:hAnsiTheme="majorHAnsi" w:cstheme="majorHAnsi"/>
          <w:lang w:val="en-US"/>
        </w:rPr>
        <w:t>j</w:t>
      </w:r>
      <w:r w:rsidR="003D51EA" w:rsidRPr="00237832">
        <w:rPr>
          <w:rFonts w:asciiTheme="majorHAnsi" w:hAnsiTheme="majorHAnsi" w:cstheme="majorHAnsi"/>
          <w:lang w:val="en-US"/>
        </w:rPr>
        <w:t xml:space="preserve">ect </w:t>
      </w:r>
      <w:r w:rsidR="009B315D">
        <w:rPr>
          <w:rFonts w:asciiTheme="majorHAnsi" w:hAnsiTheme="majorHAnsi" w:cstheme="majorHAnsi"/>
          <w:lang w:val="en-US"/>
        </w:rPr>
        <w:t xml:space="preserve">widely </w:t>
      </w:r>
      <w:r w:rsidR="00AC6ADD" w:rsidRPr="00237832">
        <w:rPr>
          <w:rFonts w:asciiTheme="majorHAnsi" w:hAnsiTheme="majorHAnsi" w:cstheme="majorHAnsi"/>
          <w:lang w:val="en-US"/>
        </w:rPr>
        <w:t xml:space="preserve">sustained </w:t>
      </w:r>
      <w:r w:rsidRPr="00237832">
        <w:rPr>
          <w:rFonts w:asciiTheme="majorHAnsi" w:hAnsiTheme="majorHAnsi" w:cstheme="majorHAnsi"/>
          <w:lang w:val="en-US"/>
        </w:rPr>
        <w:t>the</w:t>
      </w:r>
      <w:r w:rsidR="003D51EA" w:rsidRPr="00237832">
        <w:rPr>
          <w:rFonts w:asciiTheme="majorHAnsi" w:hAnsiTheme="majorHAnsi" w:cstheme="majorHAnsi"/>
          <w:lang w:val="en-US"/>
        </w:rPr>
        <w:t xml:space="preserve"> proce</w:t>
      </w:r>
      <w:r w:rsidRPr="00237832">
        <w:rPr>
          <w:rFonts w:asciiTheme="majorHAnsi" w:hAnsiTheme="majorHAnsi" w:cstheme="majorHAnsi"/>
          <w:lang w:val="en-US"/>
        </w:rPr>
        <w:t>s</w:t>
      </w:r>
      <w:r w:rsidR="003D51EA" w:rsidRPr="00237832">
        <w:rPr>
          <w:rFonts w:asciiTheme="majorHAnsi" w:hAnsiTheme="majorHAnsi" w:cstheme="majorHAnsi"/>
          <w:lang w:val="en-US"/>
        </w:rPr>
        <w:t>s</w:t>
      </w:r>
      <w:r w:rsidRPr="00237832">
        <w:rPr>
          <w:rFonts w:asciiTheme="majorHAnsi" w:hAnsiTheme="majorHAnsi" w:cstheme="majorHAnsi"/>
          <w:lang w:val="en-US"/>
        </w:rPr>
        <w:t>e</w:t>
      </w:r>
      <w:r w:rsidR="00C61C3E" w:rsidRPr="00237832">
        <w:rPr>
          <w:rFonts w:asciiTheme="majorHAnsi" w:hAnsiTheme="majorHAnsi" w:cstheme="majorHAnsi"/>
          <w:lang w:val="en-US"/>
        </w:rPr>
        <w:t>s</w:t>
      </w:r>
      <w:r w:rsidR="003D51EA" w:rsidRPr="00237832">
        <w:rPr>
          <w:rFonts w:asciiTheme="majorHAnsi" w:hAnsiTheme="majorHAnsi" w:cstheme="majorHAnsi"/>
          <w:lang w:val="en-US"/>
        </w:rPr>
        <w:t xml:space="preserve"> </w:t>
      </w:r>
      <w:r w:rsidRPr="00237832">
        <w:rPr>
          <w:rFonts w:asciiTheme="majorHAnsi" w:hAnsiTheme="majorHAnsi" w:cstheme="majorHAnsi"/>
          <w:lang w:val="en-US"/>
        </w:rPr>
        <w:t>of inclusion</w:t>
      </w:r>
      <w:r w:rsidR="00C61C3E" w:rsidRPr="00237832">
        <w:rPr>
          <w:rFonts w:asciiTheme="majorHAnsi" w:hAnsiTheme="majorHAnsi" w:cstheme="majorHAnsi"/>
          <w:lang w:val="en-US"/>
        </w:rPr>
        <w:t xml:space="preserve">, </w:t>
      </w:r>
      <w:r w:rsidR="003D51EA" w:rsidRPr="00237832">
        <w:rPr>
          <w:rFonts w:asciiTheme="majorHAnsi" w:hAnsiTheme="majorHAnsi" w:cstheme="majorHAnsi"/>
          <w:lang w:val="en-US"/>
        </w:rPr>
        <w:t>adapta</w:t>
      </w:r>
      <w:r w:rsidRPr="00237832">
        <w:rPr>
          <w:rFonts w:asciiTheme="majorHAnsi" w:hAnsiTheme="majorHAnsi" w:cstheme="majorHAnsi"/>
          <w:lang w:val="en-US"/>
        </w:rPr>
        <w:t>t</w:t>
      </w:r>
      <w:r w:rsidR="003D51EA" w:rsidRPr="00237832">
        <w:rPr>
          <w:rFonts w:asciiTheme="majorHAnsi" w:hAnsiTheme="majorHAnsi" w:cstheme="majorHAnsi"/>
          <w:lang w:val="en-US"/>
        </w:rPr>
        <w:t>i</w:t>
      </w:r>
      <w:r w:rsidRPr="00237832">
        <w:rPr>
          <w:rFonts w:asciiTheme="majorHAnsi" w:hAnsiTheme="majorHAnsi" w:cstheme="majorHAnsi"/>
          <w:lang w:val="en-US"/>
        </w:rPr>
        <w:t>o</w:t>
      </w:r>
      <w:r w:rsidR="003D51EA" w:rsidRPr="00237832">
        <w:rPr>
          <w:rFonts w:asciiTheme="majorHAnsi" w:hAnsiTheme="majorHAnsi" w:cstheme="majorHAnsi"/>
          <w:lang w:val="en-US"/>
        </w:rPr>
        <w:t xml:space="preserve">n </w:t>
      </w:r>
      <w:r w:rsidRPr="00237832">
        <w:rPr>
          <w:rFonts w:asciiTheme="majorHAnsi" w:hAnsiTheme="majorHAnsi" w:cstheme="majorHAnsi"/>
          <w:lang w:val="en-US"/>
        </w:rPr>
        <w:t>and</w:t>
      </w:r>
      <w:r w:rsidR="003D51EA" w:rsidRPr="00237832">
        <w:rPr>
          <w:rFonts w:asciiTheme="majorHAnsi" w:hAnsiTheme="majorHAnsi" w:cstheme="majorHAnsi"/>
          <w:lang w:val="en-US"/>
        </w:rPr>
        <w:t xml:space="preserve"> </w:t>
      </w:r>
      <w:r w:rsidRPr="00237832">
        <w:rPr>
          <w:rFonts w:asciiTheme="majorHAnsi" w:hAnsiTheme="majorHAnsi" w:cstheme="majorHAnsi"/>
          <w:lang w:val="en-US"/>
        </w:rPr>
        <w:t>updating of the Mexican climate policy in order to attain the goals Mexico committed to in the Paris Agreement</w:t>
      </w:r>
      <w:r w:rsidR="003D51EA" w:rsidRPr="00237832">
        <w:rPr>
          <w:rFonts w:asciiTheme="majorHAnsi" w:hAnsiTheme="majorHAnsi" w:cstheme="majorHAnsi"/>
          <w:lang w:val="en-US"/>
        </w:rPr>
        <w:t xml:space="preserve">. </w:t>
      </w:r>
    </w:p>
    <w:p w:rsidR="008B66E7" w:rsidRPr="002E74F2" w:rsidRDefault="00237832" w:rsidP="00466C1B">
      <w:pPr>
        <w:shd w:val="clear" w:color="auto" w:fill="FFFFFF" w:themeFill="background1"/>
        <w:spacing w:before="0"/>
        <w:rPr>
          <w:rFonts w:asciiTheme="majorHAnsi" w:hAnsiTheme="majorHAnsi" w:cstheme="majorHAnsi"/>
          <w:lang w:val="en-US"/>
        </w:rPr>
      </w:pPr>
      <w:r w:rsidRPr="00034F7D">
        <w:rPr>
          <w:rFonts w:asciiTheme="majorHAnsi" w:hAnsiTheme="majorHAnsi" w:cstheme="majorHAnsi"/>
          <w:lang w:val="en-US"/>
        </w:rPr>
        <w:t xml:space="preserve">The results of </w:t>
      </w:r>
      <w:r w:rsidR="00C5316D">
        <w:rPr>
          <w:rFonts w:asciiTheme="majorHAnsi" w:hAnsiTheme="majorHAnsi" w:cstheme="majorHAnsi"/>
          <w:lang w:val="en-US"/>
        </w:rPr>
        <w:t>the int</w:t>
      </w:r>
      <w:r w:rsidR="00AC6ADD">
        <w:rPr>
          <w:rFonts w:asciiTheme="majorHAnsi" w:hAnsiTheme="majorHAnsi" w:cstheme="majorHAnsi"/>
          <w:lang w:val="en-US"/>
        </w:rPr>
        <w:t>egration process of</w:t>
      </w:r>
      <w:r w:rsidR="00AC6ADD" w:rsidRPr="00034F7D">
        <w:rPr>
          <w:rFonts w:asciiTheme="majorHAnsi" w:hAnsiTheme="majorHAnsi" w:cstheme="majorHAnsi"/>
          <w:lang w:val="en-US"/>
        </w:rPr>
        <w:t xml:space="preserve"> </w:t>
      </w:r>
      <w:r w:rsidRPr="00034F7D">
        <w:rPr>
          <w:rFonts w:asciiTheme="majorHAnsi" w:hAnsiTheme="majorHAnsi" w:cstheme="majorHAnsi"/>
          <w:lang w:val="en-US"/>
        </w:rPr>
        <w:t>the Sixth NC contributed to the development of the country by generating research, diagnostics, data, to</w:t>
      </w:r>
      <w:r w:rsidR="002E74F2">
        <w:rPr>
          <w:rFonts w:asciiTheme="majorHAnsi" w:hAnsiTheme="majorHAnsi" w:cstheme="majorHAnsi"/>
          <w:lang w:val="en-US"/>
        </w:rPr>
        <w:t>o</w:t>
      </w:r>
      <w:r w:rsidRPr="00034F7D">
        <w:rPr>
          <w:rFonts w:asciiTheme="majorHAnsi" w:hAnsiTheme="majorHAnsi" w:cstheme="majorHAnsi"/>
          <w:lang w:val="en-US"/>
        </w:rPr>
        <w:t>ls, platforms</w:t>
      </w:r>
      <w:r w:rsidR="00034F7D" w:rsidRPr="00034F7D">
        <w:rPr>
          <w:rFonts w:asciiTheme="majorHAnsi" w:hAnsiTheme="majorHAnsi" w:cstheme="majorHAnsi"/>
          <w:lang w:val="en-US"/>
        </w:rPr>
        <w:t xml:space="preserve"> and capacities in relation to GHG emissions database, mitigation activities, adaptation and vulnerability to climate change</w:t>
      </w:r>
      <w:r w:rsidR="0037047B">
        <w:rPr>
          <w:rFonts w:asciiTheme="majorHAnsi" w:hAnsiTheme="majorHAnsi" w:cstheme="majorHAnsi"/>
          <w:lang w:val="en-US"/>
        </w:rPr>
        <w:t>. It increased the</w:t>
      </w:r>
      <w:r w:rsidR="00034F7D">
        <w:rPr>
          <w:rFonts w:asciiTheme="majorHAnsi" w:hAnsiTheme="majorHAnsi" w:cstheme="majorHAnsi"/>
          <w:lang w:val="en-US"/>
        </w:rPr>
        <w:t xml:space="preserve"> knowledge and awareness of the population </w:t>
      </w:r>
      <w:r w:rsidR="002E74F2">
        <w:rPr>
          <w:rFonts w:asciiTheme="majorHAnsi" w:hAnsiTheme="majorHAnsi" w:cstheme="majorHAnsi"/>
          <w:lang w:val="en-US"/>
        </w:rPr>
        <w:t>in relation to climate change, its impacts and activities that can be taken to stop it</w:t>
      </w:r>
      <w:r w:rsidR="002F7C27" w:rsidRPr="00034F7D">
        <w:rPr>
          <w:rFonts w:asciiTheme="majorHAnsi" w:hAnsiTheme="majorHAnsi" w:cstheme="majorHAnsi"/>
          <w:lang w:val="en-US"/>
        </w:rPr>
        <w:t xml:space="preserve">. </w:t>
      </w:r>
      <w:r w:rsidR="005D24C7" w:rsidRPr="002E74F2">
        <w:rPr>
          <w:rFonts w:asciiTheme="majorHAnsi" w:hAnsiTheme="majorHAnsi" w:cstheme="majorHAnsi"/>
          <w:lang w:val="en-US"/>
        </w:rPr>
        <w:t>A</w:t>
      </w:r>
      <w:r w:rsidR="002E74F2" w:rsidRPr="002E74F2">
        <w:rPr>
          <w:rFonts w:asciiTheme="majorHAnsi" w:hAnsiTheme="majorHAnsi" w:cstheme="majorHAnsi"/>
          <w:lang w:val="en-US"/>
        </w:rPr>
        <w:t>l</w:t>
      </w:r>
      <w:r w:rsidR="005D24C7" w:rsidRPr="002E74F2">
        <w:rPr>
          <w:rFonts w:asciiTheme="majorHAnsi" w:hAnsiTheme="majorHAnsi" w:cstheme="majorHAnsi"/>
          <w:lang w:val="en-US"/>
        </w:rPr>
        <w:t xml:space="preserve">so, </w:t>
      </w:r>
      <w:r w:rsidR="002E74F2" w:rsidRPr="002E74F2">
        <w:rPr>
          <w:rFonts w:asciiTheme="majorHAnsi" w:hAnsiTheme="majorHAnsi" w:cstheme="majorHAnsi"/>
          <w:lang w:val="en-US"/>
        </w:rPr>
        <w:t>the</w:t>
      </w:r>
      <w:r w:rsidR="005D24C7" w:rsidRPr="002E74F2">
        <w:rPr>
          <w:rFonts w:asciiTheme="majorHAnsi" w:hAnsiTheme="majorHAnsi" w:cstheme="majorHAnsi"/>
          <w:lang w:val="en-US"/>
        </w:rPr>
        <w:t xml:space="preserve"> S</w:t>
      </w:r>
      <w:r w:rsidR="002E74F2" w:rsidRPr="002E74F2">
        <w:rPr>
          <w:rFonts w:asciiTheme="majorHAnsi" w:hAnsiTheme="majorHAnsi" w:cstheme="majorHAnsi"/>
          <w:lang w:val="en-US"/>
        </w:rPr>
        <w:t>i</w:t>
      </w:r>
      <w:r w:rsidR="005D24C7" w:rsidRPr="002E74F2">
        <w:rPr>
          <w:rFonts w:asciiTheme="majorHAnsi" w:hAnsiTheme="majorHAnsi" w:cstheme="majorHAnsi"/>
          <w:lang w:val="en-US"/>
        </w:rPr>
        <w:t>xt</w:t>
      </w:r>
      <w:r w:rsidR="002E74F2" w:rsidRPr="002E74F2">
        <w:rPr>
          <w:rFonts w:asciiTheme="majorHAnsi" w:hAnsiTheme="majorHAnsi" w:cstheme="majorHAnsi"/>
          <w:lang w:val="en-US"/>
        </w:rPr>
        <w:t>h</w:t>
      </w:r>
      <w:r w:rsidR="005D24C7" w:rsidRPr="002E74F2">
        <w:rPr>
          <w:rFonts w:asciiTheme="majorHAnsi" w:hAnsiTheme="majorHAnsi" w:cstheme="majorHAnsi"/>
          <w:lang w:val="en-US"/>
        </w:rPr>
        <w:t xml:space="preserve"> N</w:t>
      </w:r>
      <w:r w:rsidR="002E74F2" w:rsidRPr="002E74F2">
        <w:rPr>
          <w:rFonts w:asciiTheme="majorHAnsi" w:hAnsiTheme="majorHAnsi" w:cstheme="majorHAnsi"/>
          <w:lang w:val="en-US"/>
        </w:rPr>
        <w:t>C</w:t>
      </w:r>
      <w:r w:rsidR="005D24C7" w:rsidRPr="002E74F2">
        <w:rPr>
          <w:rFonts w:asciiTheme="majorHAnsi" w:hAnsiTheme="majorHAnsi" w:cstheme="majorHAnsi"/>
          <w:lang w:val="en-US"/>
        </w:rPr>
        <w:t xml:space="preserve"> </w:t>
      </w:r>
      <w:r w:rsidR="002E74F2" w:rsidRPr="002E74F2">
        <w:rPr>
          <w:rFonts w:asciiTheme="majorHAnsi" w:hAnsiTheme="majorHAnsi" w:cstheme="majorHAnsi"/>
          <w:lang w:val="en-US"/>
        </w:rPr>
        <w:t xml:space="preserve">provides detailed </w:t>
      </w:r>
      <w:r w:rsidR="005D24C7" w:rsidRPr="002E74F2">
        <w:rPr>
          <w:rFonts w:asciiTheme="majorHAnsi" w:hAnsiTheme="majorHAnsi" w:cstheme="majorHAnsi"/>
          <w:lang w:val="en-US"/>
        </w:rPr>
        <w:t>informa</w:t>
      </w:r>
      <w:r w:rsidR="002E74F2" w:rsidRPr="002E74F2">
        <w:rPr>
          <w:rFonts w:asciiTheme="majorHAnsi" w:hAnsiTheme="majorHAnsi" w:cstheme="majorHAnsi"/>
          <w:lang w:val="en-US"/>
        </w:rPr>
        <w:t>t</w:t>
      </w:r>
      <w:r w:rsidR="005D24C7" w:rsidRPr="002E74F2">
        <w:rPr>
          <w:rFonts w:asciiTheme="majorHAnsi" w:hAnsiTheme="majorHAnsi" w:cstheme="majorHAnsi"/>
          <w:lang w:val="en-US"/>
        </w:rPr>
        <w:t>i</w:t>
      </w:r>
      <w:r w:rsidR="002E74F2" w:rsidRPr="002E74F2">
        <w:rPr>
          <w:rFonts w:asciiTheme="majorHAnsi" w:hAnsiTheme="majorHAnsi" w:cstheme="majorHAnsi"/>
          <w:lang w:val="en-US"/>
        </w:rPr>
        <w:t>o</w:t>
      </w:r>
      <w:r w:rsidR="005D24C7" w:rsidRPr="002E74F2">
        <w:rPr>
          <w:rFonts w:asciiTheme="majorHAnsi" w:hAnsiTheme="majorHAnsi" w:cstheme="majorHAnsi"/>
          <w:lang w:val="en-US"/>
        </w:rPr>
        <w:t xml:space="preserve">n </w:t>
      </w:r>
      <w:r w:rsidR="002E74F2" w:rsidRPr="002E74F2">
        <w:rPr>
          <w:rFonts w:asciiTheme="majorHAnsi" w:hAnsiTheme="majorHAnsi" w:cstheme="majorHAnsi"/>
          <w:lang w:val="en-US"/>
        </w:rPr>
        <w:t xml:space="preserve">on the </w:t>
      </w:r>
      <w:r w:rsidR="002E74F2">
        <w:rPr>
          <w:rFonts w:asciiTheme="majorHAnsi" w:hAnsiTheme="majorHAnsi" w:cstheme="majorHAnsi"/>
          <w:lang w:val="en-US"/>
        </w:rPr>
        <w:t>tools</w:t>
      </w:r>
      <w:r w:rsidR="002E74F2" w:rsidRPr="002E74F2">
        <w:rPr>
          <w:rFonts w:asciiTheme="majorHAnsi" w:hAnsiTheme="majorHAnsi" w:cstheme="majorHAnsi"/>
          <w:lang w:val="en-US"/>
        </w:rPr>
        <w:t xml:space="preserve"> that Mexico has to handle climate change</w:t>
      </w:r>
      <w:r w:rsidR="005D24C7" w:rsidRPr="002E74F2">
        <w:rPr>
          <w:rFonts w:asciiTheme="majorHAnsi" w:hAnsiTheme="majorHAnsi" w:cstheme="majorHAnsi"/>
          <w:lang w:val="en-US"/>
        </w:rPr>
        <w:t>.</w:t>
      </w:r>
    </w:p>
    <w:p w:rsidR="00D236A2" w:rsidRPr="009C7160" w:rsidRDefault="009C7160" w:rsidP="003D51EA">
      <w:pPr>
        <w:shd w:val="clear" w:color="auto" w:fill="FFFFFF" w:themeFill="background1"/>
        <w:ind w:left="1" w:hanging="1"/>
        <w:rPr>
          <w:rFonts w:asciiTheme="majorHAnsi" w:hAnsiTheme="majorHAnsi" w:cstheme="majorHAnsi"/>
          <w:lang w:val="en-US"/>
        </w:rPr>
      </w:pPr>
      <w:r w:rsidRPr="009C7160">
        <w:rPr>
          <w:rFonts w:asciiTheme="majorHAnsi" w:hAnsiTheme="majorHAnsi" w:cstheme="majorHAnsi"/>
          <w:lang w:val="en-US"/>
        </w:rPr>
        <w:t xml:space="preserve">The process of generating the </w:t>
      </w:r>
      <w:r w:rsidR="003D51EA" w:rsidRPr="009C7160">
        <w:rPr>
          <w:rFonts w:asciiTheme="majorHAnsi" w:hAnsiTheme="majorHAnsi" w:cstheme="majorHAnsi"/>
          <w:lang w:val="en-US"/>
        </w:rPr>
        <w:t>S</w:t>
      </w:r>
      <w:r w:rsidRPr="009C7160">
        <w:rPr>
          <w:rFonts w:asciiTheme="majorHAnsi" w:hAnsiTheme="majorHAnsi" w:cstheme="majorHAnsi"/>
          <w:lang w:val="en-US"/>
        </w:rPr>
        <w:t>i</w:t>
      </w:r>
      <w:r w:rsidR="003D51EA" w:rsidRPr="009C7160">
        <w:rPr>
          <w:rFonts w:asciiTheme="majorHAnsi" w:hAnsiTheme="majorHAnsi" w:cstheme="majorHAnsi"/>
          <w:lang w:val="en-US"/>
        </w:rPr>
        <w:t>xt</w:t>
      </w:r>
      <w:r w:rsidRPr="009C7160">
        <w:rPr>
          <w:rFonts w:asciiTheme="majorHAnsi" w:hAnsiTheme="majorHAnsi" w:cstheme="majorHAnsi"/>
          <w:lang w:val="en-US"/>
        </w:rPr>
        <w:t>h</w:t>
      </w:r>
      <w:r w:rsidR="003D51EA" w:rsidRPr="009C7160">
        <w:rPr>
          <w:rFonts w:asciiTheme="majorHAnsi" w:hAnsiTheme="majorHAnsi" w:cstheme="majorHAnsi"/>
          <w:lang w:val="en-US"/>
        </w:rPr>
        <w:t xml:space="preserve"> N</w:t>
      </w:r>
      <w:r w:rsidRPr="009C7160">
        <w:rPr>
          <w:rFonts w:asciiTheme="majorHAnsi" w:hAnsiTheme="majorHAnsi" w:cstheme="majorHAnsi"/>
          <w:lang w:val="en-US"/>
        </w:rPr>
        <w:t>C</w:t>
      </w:r>
      <w:r w:rsidR="003D51EA" w:rsidRPr="009C7160">
        <w:rPr>
          <w:rFonts w:asciiTheme="majorHAnsi" w:hAnsiTheme="majorHAnsi" w:cstheme="majorHAnsi"/>
          <w:lang w:val="en-US"/>
        </w:rPr>
        <w:t xml:space="preserve"> </w:t>
      </w:r>
      <w:r w:rsidRPr="009C7160">
        <w:rPr>
          <w:rFonts w:asciiTheme="majorHAnsi" w:hAnsiTheme="majorHAnsi" w:cstheme="majorHAnsi"/>
          <w:lang w:val="en-US"/>
        </w:rPr>
        <w:t xml:space="preserve">was a key factor that contributed to institutional strengthening of the </w:t>
      </w:r>
      <w:r w:rsidR="003D51EA" w:rsidRPr="009C7160">
        <w:rPr>
          <w:rFonts w:asciiTheme="majorHAnsi" w:hAnsiTheme="majorHAnsi" w:cstheme="majorHAnsi"/>
          <w:lang w:val="en-US"/>
        </w:rPr>
        <w:t>INECC</w:t>
      </w:r>
      <w:r w:rsidRPr="009C7160">
        <w:rPr>
          <w:rFonts w:asciiTheme="majorHAnsi" w:hAnsiTheme="majorHAnsi" w:cstheme="majorHAnsi"/>
          <w:lang w:val="en-US"/>
        </w:rPr>
        <w:t>, since</w:t>
      </w:r>
      <w:r w:rsidR="003D51EA" w:rsidRPr="009C7160">
        <w:rPr>
          <w:rFonts w:asciiTheme="majorHAnsi" w:hAnsiTheme="majorHAnsi" w:cstheme="majorHAnsi"/>
          <w:lang w:val="en-US"/>
        </w:rPr>
        <w:t xml:space="preserve"> </w:t>
      </w:r>
      <w:r w:rsidRPr="009C7160">
        <w:rPr>
          <w:rFonts w:asciiTheme="majorHAnsi" w:hAnsiTheme="majorHAnsi" w:cstheme="majorHAnsi"/>
          <w:lang w:val="en-US"/>
        </w:rPr>
        <w:t xml:space="preserve">it served as a linking agent for activities and </w:t>
      </w:r>
      <w:r>
        <w:rPr>
          <w:rFonts w:asciiTheme="majorHAnsi" w:hAnsiTheme="majorHAnsi" w:cstheme="majorHAnsi"/>
          <w:lang w:val="en-US"/>
        </w:rPr>
        <w:t xml:space="preserve">a communications </w:t>
      </w:r>
      <w:r w:rsidRPr="009C7160">
        <w:rPr>
          <w:rFonts w:asciiTheme="majorHAnsi" w:hAnsiTheme="majorHAnsi" w:cstheme="majorHAnsi"/>
          <w:lang w:val="en-US"/>
        </w:rPr>
        <w:t xml:space="preserve">bridge </w:t>
      </w:r>
      <w:r>
        <w:rPr>
          <w:rFonts w:asciiTheme="majorHAnsi" w:hAnsiTheme="majorHAnsi" w:cstheme="majorHAnsi"/>
          <w:lang w:val="en-US"/>
        </w:rPr>
        <w:t xml:space="preserve">between different offices in the Institute </w:t>
      </w:r>
      <w:r w:rsidR="00F731AE" w:rsidRPr="009C7160">
        <w:rPr>
          <w:rFonts w:asciiTheme="majorHAnsi" w:hAnsiTheme="majorHAnsi" w:cstheme="majorHAnsi"/>
          <w:lang w:val="en-US"/>
        </w:rPr>
        <w:t>(</w:t>
      </w:r>
      <w:r w:rsidRPr="009C7160">
        <w:rPr>
          <w:rFonts w:asciiTheme="majorHAnsi" w:hAnsiTheme="majorHAnsi" w:cstheme="majorHAnsi"/>
          <w:lang w:val="en-US"/>
        </w:rPr>
        <w:t xml:space="preserve">General </w:t>
      </w:r>
      <w:r w:rsidR="00F731AE" w:rsidRPr="009C7160">
        <w:rPr>
          <w:rFonts w:asciiTheme="majorHAnsi" w:hAnsiTheme="majorHAnsi" w:cstheme="majorHAnsi"/>
          <w:lang w:val="en-US"/>
        </w:rPr>
        <w:t>Coordina</w:t>
      </w:r>
      <w:r w:rsidR="00666112">
        <w:rPr>
          <w:rFonts w:asciiTheme="majorHAnsi" w:hAnsiTheme="majorHAnsi" w:cstheme="majorHAnsi"/>
          <w:lang w:val="en-US"/>
        </w:rPr>
        <w:t>ti</w:t>
      </w:r>
      <w:r w:rsidR="004B2814">
        <w:rPr>
          <w:rFonts w:asciiTheme="majorHAnsi" w:hAnsiTheme="majorHAnsi" w:cstheme="majorHAnsi"/>
          <w:lang w:val="en-US"/>
        </w:rPr>
        <w:t>o</w:t>
      </w:r>
      <w:r w:rsidR="00666112">
        <w:rPr>
          <w:rFonts w:asciiTheme="majorHAnsi" w:hAnsiTheme="majorHAnsi" w:cstheme="majorHAnsi"/>
          <w:lang w:val="en-US"/>
        </w:rPr>
        <w:t>n Offices</w:t>
      </w:r>
      <w:r w:rsidR="00F731AE" w:rsidRPr="009C7160">
        <w:rPr>
          <w:rFonts w:asciiTheme="majorHAnsi" w:hAnsiTheme="majorHAnsi" w:cstheme="majorHAnsi"/>
          <w:lang w:val="en-US"/>
        </w:rPr>
        <w:t>) dur</w:t>
      </w:r>
      <w:r w:rsidR="00666112">
        <w:rPr>
          <w:rFonts w:asciiTheme="majorHAnsi" w:hAnsiTheme="majorHAnsi" w:cstheme="majorHAnsi"/>
          <w:lang w:val="en-US"/>
        </w:rPr>
        <w:t>ing the process of restructuring the organization</w:t>
      </w:r>
      <w:r w:rsidR="00F731AE" w:rsidRPr="009C7160">
        <w:rPr>
          <w:rFonts w:asciiTheme="majorHAnsi" w:hAnsiTheme="majorHAnsi" w:cstheme="majorHAnsi"/>
          <w:lang w:val="en-US"/>
        </w:rPr>
        <w:t xml:space="preserve">. </w:t>
      </w:r>
    </w:p>
    <w:p w:rsidR="00F731AE" w:rsidRPr="00666112" w:rsidRDefault="00666112" w:rsidP="003D51EA">
      <w:pPr>
        <w:shd w:val="clear" w:color="auto" w:fill="FFFFFF" w:themeFill="background1"/>
        <w:ind w:left="1" w:hanging="1"/>
        <w:rPr>
          <w:rFonts w:asciiTheme="majorHAnsi" w:hAnsiTheme="majorHAnsi" w:cstheme="majorHAnsi"/>
          <w:lang w:val="en-US"/>
        </w:rPr>
      </w:pPr>
      <w:r w:rsidRPr="00666112">
        <w:rPr>
          <w:rFonts w:asciiTheme="majorHAnsi" w:hAnsiTheme="majorHAnsi" w:cstheme="majorHAnsi"/>
          <w:lang w:val="en-US"/>
        </w:rPr>
        <w:t xml:space="preserve">The </w:t>
      </w:r>
      <w:r w:rsidR="00F731AE" w:rsidRPr="00666112">
        <w:rPr>
          <w:rFonts w:asciiTheme="majorHAnsi" w:hAnsiTheme="majorHAnsi" w:cstheme="majorHAnsi"/>
          <w:lang w:val="en-US"/>
        </w:rPr>
        <w:t>S</w:t>
      </w:r>
      <w:r w:rsidRPr="00666112">
        <w:rPr>
          <w:rFonts w:asciiTheme="majorHAnsi" w:hAnsiTheme="majorHAnsi" w:cstheme="majorHAnsi"/>
          <w:lang w:val="en-US"/>
        </w:rPr>
        <w:t>i</w:t>
      </w:r>
      <w:r w:rsidR="00F731AE" w:rsidRPr="00666112">
        <w:rPr>
          <w:rFonts w:asciiTheme="majorHAnsi" w:hAnsiTheme="majorHAnsi" w:cstheme="majorHAnsi"/>
          <w:lang w:val="en-US"/>
        </w:rPr>
        <w:t>xt</w:t>
      </w:r>
      <w:r w:rsidRPr="00666112">
        <w:rPr>
          <w:rFonts w:asciiTheme="majorHAnsi" w:hAnsiTheme="majorHAnsi" w:cstheme="majorHAnsi"/>
          <w:lang w:val="en-US"/>
        </w:rPr>
        <w:t>h</w:t>
      </w:r>
      <w:r w:rsidR="00F731AE" w:rsidRPr="00666112">
        <w:rPr>
          <w:rFonts w:asciiTheme="majorHAnsi" w:hAnsiTheme="majorHAnsi" w:cstheme="majorHAnsi"/>
          <w:lang w:val="en-US"/>
        </w:rPr>
        <w:t xml:space="preserve"> N</w:t>
      </w:r>
      <w:r w:rsidRPr="00666112">
        <w:rPr>
          <w:rFonts w:asciiTheme="majorHAnsi" w:hAnsiTheme="majorHAnsi" w:cstheme="majorHAnsi"/>
          <w:lang w:val="en-US"/>
        </w:rPr>
        <w:t>C</w:t>
      </w:r>
      <w:r w:rsidR="00F731AE" w:rsidRPr="00666112">
        <w:rPr>
          <w:rFonts w:asciiTheme="majorHAnsi" w:hAnsiTheme="majorHAnsi" w:cstheme="majorHAnsi"/>
          <w:lang w:val="en-US"/>
        </w:rPr>
        <w:t xml:space="preserve"> </w:t>
      </w:r>
      <w:r w:rsidR="00B01710" w:rsidRPr="00666112">
        <w:rPr>
          <w:rFonts w:asciiTheme="majorHAnsi" w:hAnsiTheme="majorHAnsi" w:cstheme="majorHAnsi"/>
          <w:lang w:val="en-US"/>
        </w:rPr>
        <w:t>invol</w:t>
      </w:r>
      <w:r w:rsidRPr="00666112">
        <w:rPr>
          <w:rFonts w:asciiTheme="majorHAnsi" w:hAnsiTheme="majorHAnsi" w:cstheme="majorHAnsi"/>
          <w:lang w:val="en-US"/>
        </w:rPr>
        <w:t>ved different</w:t>
      </w:r>
      <w:r w:rsidR="00F731AE" w:rsidRPr="00666112">
        <w:rPr>
          <w:rFonts w:asciiTheme="majorHAnsi" w:hAnsiTheme="majorHAnsi" w:cstheme="majorHAnsi"/>
          <w:lang w:val="en-US"/>
        </w:rPr>
        <w:t xml:space="preserve"> </w:t>
      </w:r>
      <w:r w:rsidRPr="00666112">
        <w:rPr>
          <w:rFonts w:asciiTheme="majorHAnsi" w:hAnsiTheme="majorHAnsi" w:cstheme="majorHAnsi"/>
          <w:lang w:val="en-US"/>
        </w:rPr>
        <w:t xml:space="preserve">key </w:t>
      </w:r>
      <w:r w:rsidR="00F731AE" w:rsidRPr="00666112">
        <w:rPr>
          <w:rFonts w:asciiTheme="majorHAnsi" w:hAnsiTheme="majorHAnsi" w:cstheme="majorHAnsi"/>
          <w:lang w:val="en-US"/>
        </w:rPr>
        <w:t xml:space="preserve">actors </w:t>
      </w:r>
      <w:r w:rsidRPr="00666112">
        <w:rPr>
          <w:rFonts w:asciiTheme="majorHAnsi" w:hAnsiTheme="majorHAnsi" w:cstheme="majorHAnsi"/>
          <w:lang w:val="en-US"/>
        </w:rPr>
        <w:t>of the country</w:t>
      </w:r>
      <w:r w:rsidR="00F731AE" w:rsidRPr="00666112">
        <w:rPr>
          <w:rFonts w:asciiTheme="majorHAnsi" w:hAnsiTheme="majorHAnsi" w:cstheme="majorHAnsi"/>
          <w:lang w:val="en-US"/>
        </w:rPr>
        <w:t xml:space="preserve"> (</w:t>
      </w:r>
      <w:r w:rsidRPr="00666112">
        <w:rPr>
          <w:rFonts w:asciiTheme="majorHAnsi" w:hAnsiTheme="majorHAnsi" w:cstheme="majorHAnsi"/>
          <w:lang w:val="en-US"/>
        </w:rPr>
        <w:t>different government agencies</w:t>
      </w:r>
      <w:r w:rsidR="00F731AE" w:rsidRPr="00666112">
        <w:rPr>
          <w:rFonts w:asciiTheme="majorHAnsi" w:hAnsiTheme="majorHAnsi" w:cstheme="majorHAnsi"/>
          <w:lang w:val="en-US"/>
        </w:rPr>
        <w:t>,</w:t>
      </w:r>
      <w:r w:rsidR="00B01710" w:rsidRPr="00666112">
        <w:rPr>
          <w:rFonts w:asciiTheme="majorHAnsi" w:hAnsiTheme="majorHAnsi" w:cstheme="majorHAnsi"/>
          <w:lang w:val="en-US"/>
        </w:rPr>
        <w:t xml:space="preserve"> priva</w:t>
      </w:r>
      <w:r w:rsidRPr="00666112">
        <w:rPr>
          <w:rFonts w:asciiTheme="majorHAnsi" w:hAnsiTheme="majorHAnsi" w:cstheme="majorHAnsi"/>
          <w:lang w:val="en-US"/>
        </w:rPr>
        <w:t>te</w:t>
      </w:r>
      <w:r w:rsidR="00B01710" w:rsidRPr="00666112">
        <w:rPr>
          <w:rFonts w:asciiTheme="majorHAnsi" w:hAnsiTheme="majorHAnsi" w:cstheme="majorHAnsi"/>
          <w:lang w:val="en-US"/>
        </w:rPr>
        <w:t xml:space="preserve">, </w:t>
      </w:r>
      <w:r w:rsidRPr="00666112">
        <w:rPr>
          <w:rFonts w:asciiTheme="majorHAnsi" w:hAnsiTheme="majorHAnsi" w:cstheme="majorHAnsi"/>
          <w:lang w:val="en-US"/>
        </w:rPr>
        <w:t>research</w:t>
      </w:r>
      <w:r w:rsidR="00B01710" w:rsidRPr="00666112">
        <w:rPr>
          <w:rFonts w:asciiTheme="majorHAnsi" w:hAnsiTheme="majorHAnsi" w:cstheme="majorHAnsi"/>
          <w:lang w:val="en-US"/>
        </w:rPr>
        <w:t>, acad</w:t>
      </w:r>
      <w:r w:rsidRPr="00666112">
        <w:rPr>
          <w:rFonts w:asciiTheme="majorHAnsi" w:hAnsiTheme="majorHAnsi" w:cstheme="majorHAnsi"/>
          <w:lang w:val="en-US"/>
        </w:rPr>
        <w:t>e</w:t>
      </w:r>
      <w:r w:rsidR="00B01710" w:rsidRPr="00666112">
        <w:rPr>
          <w:rFonts w:asciiTheme="majorHAnsi" w:hAnsiTheme="majorHAnsi" w:cstheme="majorHAnsi"/>
          <w:lang w:val="en-US"/>
        </w:rPr>
        <w:t>mi</w:t>
      </w:r>
      <w:r w:rsidRPr="00666112">
        <w:rPr>
          <w:rFonts w:asciiTheme="majorHAnsi" w:hAnsiTheme="majorHAnsi" w:cstheme="majorHAnsi"/>
          <w:lang w:val="en-US"/>
        </w:rPr>
        <w:t>a</w:t>
      </w:r>
      <w:r w:rsidR="00B01710" w:rsidRPr="00666112">
        <w:rPr>
          <w:rFonts w:asciiTheme="majorHAnsi" w:hAnsiTheme="majorHAnsi" w:cstheme="majorHAnsi"/>
          <w:lang w:val="en-US"/>
        </w:rPr>
        <w:t>, innova</w:t>
      </w:r>
      <w:r w:rsidRPr="00666112">
        <w:rPr>
          <w:rFonts w:asciiTheme="majorHAnsi" w:hAnsiTheme="majorHAnsi" w:cstheme="majorHAnsi"/>
          <w:lang w:val="en-US"/>
        </w:rPr>
        <w:t>t</w:t>
      </w:r>
      <w:r w:rsidR="00B01710" w:rsidRPr="00666112">
        <w:rPr>
          <w:rFonts w:asciiTheme="majorHAnsi" w:hAnsiTheme="majorHAnsi" w:cstheme="majorHAnsi"/>
          <w:lang w:val="en-US"/>
        </w:rPr>
        <w:t>i</w:t>
      </w:r>
      <w:r w:rsidRPr="00666112">
        <w:rPr>
          <w:rFonts w:asciiTheme="majorHAnsi" w:hAnsiTheme="majorHAnsi" w:cstheme="majorHAnsi"/>
          <w:lang w:val="en-US"/>
        </w:rPr>
        <w:t>o</w:t>
      </w:r>
      <w:r w:rsidR="00B01710" w:rsidRPr="00666112">
        <w:rPr>
          <w:rFonts w:asciiTheme="majorHAnsi" w:hAnsiTheme="majorHAnsi" w:cstheme="majorHAnsi"/>
          <w:lang w:val="en-US"/>
        </w:rPr>
        <w:t xml:space="preserve">n </w:t>
      </w:r>
      <w:r w:rsidRPr="00666112">
        <w:rPr>
          <w:rFonts w:asciiTheme="majorHAnsi" w:hAnsiTheme="majorHAnsi" w:cstheme="majorHAnsi"/>
          <w:lang w:val="en-US"/>
        </w:rPr>
        <w:t>sectors and society in general</w:t>
      </w:r>
      <w:r w:rsidR="00B01710" w:rsidRPr="00666112">
        <w:rPr>
          <w:rFonts w:asciiTheme="majorHAnsi" w:hAnsiTheme="majorHAnsi" w:cstheme="majorHAnsi"/>
          <w:lang w:val="en-US"/>
        </w:rPr>
        <w:t xml:space="preserve">) </w:t>
      </w:r>
      <w:r>
        <w:rPr>
          <w:rFonts w:asciiTheme="majorHAnsi" w:hAnsiTheme="majorHAnsi" w:cstheme="majorHAnsi"/>
          <w:lang w:val="en-US"/>
        </w:rPr>
        <w:t>i</w:t>
      </w:r>
      <w:r w:rsidR="00B01710" w:rsidRPr="00666112">
        <w:rPr>
          <w:rFonts w:asciiTheme="majorHAnsi" w:hAnsiTheme="majorHAnsi" w:cstheme="majorHAnsi"/>
          <w:lang w:val="en-US"/>
        </w:rPr>
        <w:t>n identifica</w:t>
      </w:r>
      <w:r>
        <w:rPr>
          <w:rFonts w:asciiTheme="majorHAnsi" w:hAnsiTheme="majorHAnsi" w:cstheme="majorHAnsi"/>
          <w:lang w:val="en-US"/>
        </w:rPr>
        <w:t>t</w:t>
      </w:r>
      <w:r w:rsidR="00B01710" w:rsidRPr="00666112">
        <w:rPr>
          <w:rFonts w:asciiTheme="majorHAnsi" w:hAnsiTheme="majorHAnsi" w:cstheme="majorHAnsi"/>
          <w:lang w:val="en-US"/>
        </w:rPr>
        <w:t>i</w:t>
      </w:r>
      <w:r>
        <w:rPr>
          <w:rFonts w:asciiTheme="majorHAnsi" w:hAnsiTheme="majorHAnsi" w:cstheme="majorHAnsi"/>
          <w:lang w:val="en-US"/>
        </w:rPr>
        <w:t>o</w:t>
      </w:r>
      <w:r w:rsidR="00B01710" w:rsidRPr="00666112">
        <w:rPr>
          <w:rFonts w:asciiTheme="majorHAnsi" w:hAnsiTheme="majorHAnsi" w:cstheme="majorHAnsi"/>
          <w:lang w:val="en-US"/>
        </w:rPr>
        <w:t xml:space="preserve">n </w:t>
      </w:r>
      <w:r>
        <w:rPr>
          <w:rFonts w:asciiTheme="majorHAnsi" w:hAnsiTheme="majorHAnsi" w:cstheme="majorHAnsi"/>
          <w:lang w:val="en-US"/>
        </w:rPr>
        <w:t>and</w:t>
      </w:r>
      <w:r w:rsidR="00B01710" w:rsidRPr="00666112">
        <w:rPr>
          <w:rFonts w:asciiTheme="majorHAnsi" w:hAnsiTheme="majorHAnsi" w:cstheme="majorHAnsi"/>
          <w:lang w:val="en-US"/>
        </w:rPr>
        <w:t xml:space="preserve"> su</w:t>
      </w:r>
      <w:r>
        <w:rPr>
          <w:rFonts w:asciiTheme="majorHAnsi" w:hAnsiTheme="majorHAnsi" w:cstheme="majorHAnsi"/>
          <w:lang w:val="en-US"/>
        </w:rPr>
        <w:t>pply of</w:t>
      </w:r>
      <w:r w:rsidR="00B01710" w:rsidRPr="00666112">
        <w:rPr>
          <w:rFonts w:asciiTheme="majorHAnsi" w:hAnsiTheme="majorHAnsi" w:cstheme="majorHAnsi"/>
          <w:lang w:val="en-US"/>
        </w:rPr>
        <w:t xml:space="preserve"> </w:t>
      </w:r>
      <w:r w:rsidR="00F7622C">
        <w:rPr>
          <w:rFonts w:asciiTheme="majorHAnsi" w:hAnsiTheme="majorHAnsi" w:cstheme="majorHAnsi"/>
          <w:lang w:val="en-US"/>
        </w:rPr>
        <w:t xml:space="preserve">key </w:t>
      </w:r>
      <w:r w:rsidR="00B01710" w:rsidRPr="00666112">
        <w:rPr>
          <w:rFonts w:asciiTheme="majorHAnsi" w:hAnsiTheme="majorHAnsi" w:cstheme="majorHAnsi"/>
          <w:lang w:val="en-US"/>
        </w:rPr>
        <w:t>informa</w:t>
      </w:r>
      <w:r>
        <w:rPr>
          <w:rFonts w:asciiTheme="majorHAnsi" w:hAnsiTheme="majorHAnsi" w:cstheme="majorHAnsi"/>
          <w:lang w:val="en-US"/>
        </w:rPr>
        <w:t>t</w:t>
      </w:r>
      <w:r w:rsidR="00B01710" w:rsidRPr="00666112">
        <w:rPr>
          <w:rFonts w:asciiTheme="majorHAnsi" w:hAnsiTheme="majorHAnsi" w:cstheme="majorHAnsi"/>
          <w:lang w:val="en-US"/>
        </w:rPr>
        <w:t>i</w:t>
      </w:r>
      <w:r>
        <w:rPr>
          <w:rFonts w:asciiTheme="majorHAnsi" w:hAnsiTheme="majorHAnsi" w:cstheme="majorHAnsi"/>
          <w:lang w:val="en-US"/>
        </w:rPr>
        <w:t>o</w:t>
      </w:r>
      <w:r w:rsidR="00B01710" w:rsidRPr="00666112">
        <w:rPr>
          <w:rFonts w:asciiTheme="majorHAnsi" w:hAnsiTheme="majorHAnsi" w:cstheme="majorHAnsi"/>
          <w:lang w:val="en-US"/>
        </w:rPr>
        <w:t xml:space="preserve">n </w:t>
      </w:r>
      <w:r w:rsidR="00F7622C">
        <w:rPr>
          <w:rFonts w:asciiTheme="majorHAnsi" w:hAnsiTheme="majorHAnsi" w:cstheme="majorHAnsi"/>
          <w:lang w:val="en-US"/>
        </w:rPr>
        <w:t>i</w:t>
      </w:r>
      <w:r w:rsidR="00B01710" w:rsidRPr="00666112">
        <w:rPr>
          <w:rFonts w:asciiTheme="majorHAnsi" w:hAnsiTheme="majorHAnsi" w:cstheme="majorHAnsi"/>
          <w:lang w:val="en-US"/>
        </w:rPr>
        <w:t xml:space="preserve">n </w:t>
      </w:r>
      <w:r w:rsidR="00F7622C">
        <w:rPr>
          <w:rFonts w:asciiTheme="majorHAnsi" w:hAnsiTheme="majorHAnsi" w:cstheme="majorHAnsi"/>
          <w:lang w:val="en-US"/>
        </w:rPr>
        <w:t>relation to climate change activities, development of knowledge, tools and capacities</w:t>
      </w:r>
      <w:r w:rsidR="00B01710" w:rsidRPr="00666112">
        <w:rPr>
          <w:rFonts w:asciiTheme="majorHAnsi" w:hAnsiTheme="majorHAnsi" w:cstheme="majorHAnsi"/>
          <w:lang w:val="en-US"/>
        </w:rPr>
        <w:t xml:space="preserve">. </w:t>
      </w:r>
    </w:p>
    <w:p w:rsidR="0037047B" w:rsidRDefault="00F7622C" w:rsidP="008B66E7">
      <w:pPr>
        <w:shd w:val="clear" w:color="auto" w:fill="FFFFFF" w:themeFill="background1"/>
        <w:rPr>
          <w:rFonts w:asciiTheme="majorHAnsi" w:hAnsiTheme="majorHAnsi" w:cstheme="majorHAnsi"/>
          <w:lang w:val="en-US"/>
        </w:rPr>
      </w:pPr>
      <w:r w:rsidRPr="0045482A">
        <w:rPr>
          <w:rFonts w:asciiTheme="majorHAnsi" w:hAnsiTheme="majorHAnsi" w:cstheme="majorHAnsi"/>
          <w:lang w:val="en-US"/>
        </w:rPr>
        <w:t>For the most part</w:t>
      </w:r>
      <w:r w:rsidR="00B01710" w:rsidRPr="0045482A">
        <w:rPr>
          <w:rFonts w:asciiTheme="majorHAnsi" w:hAnsiTheme="majorHAnsi" w:cstheme="majorHAnsi"/>
          <w:lang w:val="en-US"/>
        </w:rPr>
        <w:t xml:space="preserve">, </w:t>
      </w:r>
      <w:r w:rsidRPr="0045482A">
        <w:rPr>
          <w:rFonts w:asciiTheme="majorHAnsi" w:hAnsiTheme="majorHAnsi" w:cstheme="majorHAnsi"/>
          <w:lang w:val="en-US"/>
        </w:rPr>
        <w:t>the private sector pointed out that the Sixth NC is relevant for the country as a reservoir of knowledge on climate change</w:t>
      </w:r>
      <w:r w:rsidR="0037047B">
        <w:rPr>
          <w:rFonts w:asciiTheme="majorHAnsi" w:hAnsiTheme="majorHAnsi" w:cstheme="majorHAnsi"/>
          <w:lang w:val="en-US"/>
        </w:rPr>
        <w:t xml:space="preserve">. </w:t>
      </w:r>
      <w:r w:rsidR="00FD2BA7">
        <w:rPr>
          <w:rFonts w:asciiTheme="majorHAnsi" w:hAnsiTheme="majorHAnsi" w:cstheme="majorHAnsi"/>
          <w:lang w:val="en-US"/>
        </w:rPr>
        <w:t>However, t</w:t>
      </w:r>
      <w:r w:rsidRPr="0045482A">
        <w:rPr>
          <w:rFonts w:asciiTheme="majorHAnsi" w:hAnsiTheme="majorHAnsi" w:cstheme="majorHAnsi"/>
          <w:lang w:val="en-US"/>
        </w:rPr>
        <w:t xml:space="preserve">he </w:t>
      </w:r>
      <w:r w:rsidR="00B01710" w:rsidRPr="0045482A">
        <w:rPr>
          <w:rFonts w:asciiTheme="majorHAnsi" w:hAnsiTheme="majorHAnsi" w:cstheme="majorHAnsi"/>
          <w:lang w:val="en-US"/>
        </w:rPr>
        <w:t>informa</w:t>
      </w:r>
      <w:r w:rsidRPr="0045482A">
        <w:rPr>
          <w:rFonts w:asciiTheme="majorHAnsi" w:hAnsiTheme="majorHAnsi" w:cstheme="majorHAnsi"/>
          <w:lang w:val="en-US"/>
        </w:rPr>
        <w:t>t</w:t>
      </w:r>
      <w:r w:rsidR="00B01710" w:rsidRPr="0045482A">
        <w:rPr>
          <w:rFonts w:asciiTheme="majorHAnsi" w:hAnsiTheme="majorHAnsi" w:cstheme="majorHAnsi"/>
          <w:lang w:val="en-US"/>
        </w:rPr>
        <w:t>i</w:t>
      </w:r>
      <w:r w:rsidRPr="0045482A">
        <w:rPr>
          <w:rFonts w:asciiTheme="majorHAnsi" w:hAnsiTheme="majorHAnsi" w:cstheme="majorHAnsi"/>
          <w:lang w:val="en-US"/>
        </w:rPr>
        <w:t>o</w:t>
      </w:r>
      <w:r w:rsidR="00B01710" w:rsidRPr="0045482A">
        <w:rPr>
          <w:rFonts w:asciiTheme="majorHAnsi" w:hAnsiTheme="majorHAnsi" w:cstheme="majorHAnsi"/>
          <w:lang w:val="en-US"/>
        </w:rPr>
        <w:t xml:space="preserve">n </w:t>
      </w:r>
      <w:r w:rsidRPr="0045482A">
        <w:rPr>
          <w:rFonts w:asciiTheme="majorHAnsi" w:hAnsiTheme="majorHAnsi" w:cstheme="majorHAnsi"/>
          <w:lang w:val="en-US"/>
        </w:rPr>
        <w:t>presented in the Sixth NC does not support decisi</w:t>
      </w:r>
      <w:r w:rsidR="00CF1967" w:rsidRPr="0045482A">
        <w:rPr>
          <w:rFonts w:asciiTheme="majorHAnsi" w:hAnsiTheme="majorHAnsi" w:cstheme="majorHAnsi"/>
          <w:lang w:val="en-US"/>
        </w:rPr>
        <w:t>o</w:t>
      </w:r>
      <w:r w:rsidRPr="0045482A">
        <w:rPr>
          <w:rFonts w:asciiTheme="majorHAnsi" w:hAnsiTheme="majorHAnsi" w:cstheme="majorHAnsi"/>
          <w:lang w:val="en-US"/>
        </w:rPr>
        <w:t>n making within the business sector</w:t>
      </w:r>
      <w:r w:rsidR="00BB40AD" w:rsidRPr="0045482A">
        <w:rPr>
          <w:rFonts w:asciiTheme="majorHAnsi" w:hAnsiTheme="majorHAnsi" w:cstheme="majorHAnsi"/>
          <w:lang w:val="en-US"/>
        </w:rPr>
        <w:t>,</w:t>
      </w:r>
      <w:r w:rsidRPr="0045482A">
        <w:rPr>
          <w:rFonts w:asciiTheme="majorHAnsi" w:hAnsiTheme="majorHAnsi" w:cstheme="majorHAnsi"/>
          <w:lang w:val="en-US"/>
        </w:rPr>
        <w:t xml:space="preserve"> </w:t>
      </w:r>
      <w:r w:rsidR="00BB40AD" w:rsidRPr="0045482A">
        <w:rPr>
          <w:rFonts w:asciiTheme="majorHAnsi" w:hAnsiTheme="majorHAnsi" w:cstheme="majorHAnsi"/>
          <w:lang w:val="en-US"/>
        </w:rPr>
        <w:t xml:space="preserve">since the extent of the document is too </w:t>
      </w:r>
      <w:r w:rsidR="0058085B">
        <w:rPr>
          <w:rFonts w:asciiTheme="majorHAnsi" w:hAnsiTheme="majorHAnsi" w:cstheme="majorHAnsi"/>
          <w:lang w:val="en-US"/>
        </w:rPr>
        <w:t>ampl</w:t>
      </w:r>
      <w:r w:rsidR="00BB40AD" w:rsidRPr="0045482A">
        <w:rPr>
          <w:rFonts w:asciiTheme="majorHAnsi" w:hAnsiTheme="majorHAnsi" w:cstheme="majorHAnsi"/>
          <w:lang w:val="en-US"/>
        </w:rPr>
        <w:t>e and the information it contains is very descriptive</w:t>
      </w:r>
      <w:r w:rsidR="0037047B">
        <w:rPr>
          <w:rFonts w:asciiTheme="majorHAnsi" w:hAnsiTheme="majorHAnsi" w:cstheme="majorHAnsi"/>
          <w:lang w:val="en-US"/>
        </w:rPr>
        <w:t xml:space="preserve"> and</w:t>
      </w:r>
      <w:r w:rsidR="00BB40AD" w:rsidRPr="0045482A">
        <w:rPr>
          <w:rFonts w:asciiTheme="majorHAnsi" w:hAnsiTheme="majorHAnsi" w:cstheme="majorHAnsi"/>
          <w:lang w:val="en-US"/>
        </w:rPr>
        <w:t xml:space="preserve"> </w:t>
      </w:r>
      <w:r w:rsidR="0058085B">
        <w:rPr>
          <w:rFonts w:asciiTheme="majorHAnsi" w:hAnsiTheme="majorHAnsi" w:cstheme="majorHAnsi"/>
          <w:lang w:val="en-US"/>
        </w:rPr>
        <w:t>it is not synthesized</w:t>
      </w:r>
      <w:r w:rsidR="00F77AE0">
        <w:rPr>
          <w:rFonts w:asciiTheme="majorHAnsi" w:hAnsiTheme="majorHAnsi" w:cstheme="majorHAnsi"/>
          <w:lang w:val="en-US"/>
        </w:rPr>
        <w:t xml:space="preserve"> in many cases in tables or figures or with a summary in each chapter </w:t>
      </w:r>
      <w:r w:rsidR="00FF506A">
        <w:rPr>
          <w:rFonts w:asciiTheme="majorHAnsi" w:hAnsiTheme="majorHAnsi" w:cstheme="majorHAnsi"/>
          <w:lang w:val="en-US"/>
        </w:rPr>
        <w:t>with a strategic focus to provide a picture of the country by topic so that a decision maker can read it in an executive manner (with the exception of the Emissions Database)</w:t>
      </w:r>
      <w:r w:rsidR="0037047B">
        <w:rPr>
          <w:rFonts w:asciiTheme="majorHAnsi" w:hAnsiTheme="majorHAnsi" w:cstheme="majorHAnsi"/>
          <w:lang w:val="en-US"/>
        </w:rPr>
        <w:t>. O</w:t>
      </w:r>
      <w:r w:rsidR="00FD2BA7">
        <w:rPr>
          <w:rFonts w:asciiTheme="majorHAnsi" w:hAnsiTheme="majorHAnsi" w:cstheme="majorHAnsi"/>
          <w:lang w:val="en-US"/>
        </w:rPr>
        <w:t>n</w:t>
      </w:r>
      <w:r w:rsidR="00FF506A">
        <w:rPr>
          <w:rFonts w:asciiTheme="majorHAnsi" w:hAnsiTheme="majorHAnsi" w:cstheme="majorHAnsi"/>
          <w:lang w:val="en-US"/>
        </w:rPr>
        <w:t xml:space="preserve"> the other hand, </w:t>
      </w:r>
      <w:r w:rsidR="006052D1">
        <w:rPr>
          <w:rFonts w:asciiTheme="majorHAnsi" w:hAnsiTheme="majorHAnsi" w:cstheme="majorHAnsi"/>
          <w:lang w:val="en-US"/>
        </w:rPr>
        <w:t xml:space="preserve">the National Atlas on Vulnerability to Climate Change [Atlas Nacional de </w:t>
      </w:r>
      <w:proofErr w:type="spellStart"/>
      <w:r w:rsidR="006052D1">
        <w:rPr>
          <w:rFonts w:asciiTheme="majorHAnsi" w:hAnsiTheme="majorHAnsi" w:cstheme="majorHAnsi"/>
          <w:lang w:val="en-US"/>
        </w:rPr>
        <w:t>Vulnerabilidad</w:t>
      </w:r>
      <w:proofErr w:type="spellEnd"/>
      <w:r w:rsidR="006052D1">
        <w:rPr>
          <w:rFonts w:asciiTheme="majorHAnsi" w:hAnsiTheme="majorHAnsi" w:cstheme="majorHAnsi"/>
          <w:lang w:val="en-US"/>
        </w:rPr>
        <w:t xml:space="preserve"> al </w:t>
      </w:r>
      <w:proofErr w:type="spellStart"/>
      <w:r w:rsidR="006052D1">
        <w:rPr>
          <w:rFonts w:asciiTheme="majorHAnsi" w:hAnsiTheme="majorHAnsi" w:cstheme="majorHAnsi"/>
          <w:lang w:val="en-US"/>
        </w:rPr>
        <w:t>Cambio</w:t>
      </w:r>
      <w:proofErr w:type="spellEnd"/>
      <w:r w:rsidR="006052D1">
        <w:rPr>
          <w:rFonts w:asciiTheme="majorHAnsi" w:hAnsiTheme="majorHAnsi" w:cstheme="majorHAnsi"/>
          <w:lang w:val="en-US"/>
        </w:rPr>
        <w:t xml:space="preserve"> </w:t>
      </w:r>
      <w:proofErr w:type="spellStart"/>
      <w:r w:rsidR="006052D1">
        <w:rPr>
          <w:rFonts w:asciiTheme="majorHAnsi" w:hAnsiTheme="majorHAnsi" w:cstheme="majorHAnsi"/>
          <w:lang w:val="en-US"/>
        </w:rPr>
        <w:t>Climático</w:t>
      </w:r>
      <w:proofErr w:type="spellEnd"/>
      <w:r w:rsidR="006052D1">
        <w:rPr>
          <w:rFonts w:asciiTheme="majorHAnsi" w:hAnsiTheme="majorHAnsi" w:cstheme="majorHAnsi"/>
          <w:lang w:val="en-US"/>
        </w:rPr>
        <w:t xml:space="preserve">] does not consider the vulnerability of </w:t>
      </w:r>
      <w:r w:rsidR="002F7461">
        <w:rPr>
          <w:rFonts w:asciiTheme="majorHAnsi" w:hAnsiTheme="majorHAnsi" w:cstheme="majorHAnsi"/>
          <w:lang w:val="en-US"/>
        </w:rPr>
        <w:t xml:space="preserve">private sector infrastructure to climate change; also, this sector recognizes that it is not aware of all the tools and/or systems </w:t>
      </w:r>
      <w:r w:rsidR="006473DC">
        <w:rPr>
          <w:rFonts w:asciiTheme="majorHAnsi" w:hAnsiTheme="majorHAnsi" w:cstheme="majorHAnsi"/>
          <w:lang w:val="en-US"/>
        </w:rPr>
        <w:t>developed for INECC to support decision making.</w:t>
      </w:r>
    </w:p>
    <w:p w:rsidR="003D51EA" w:rsidRDefault="006473DC" w:rsidP="008B66E7">
      <w:pPr>
        <w:shd w:val="clear" w:color="auto" w:fill="FFFFFF" w:themeFill="background1"/>
        <w:rPr>
          <w:rFonts w:asciiTheme="majorHAnsi" w:hAnsiTheme="majorHAnsi" w:cstheme="majorHAnsi"/>
          <w:lang w:val="en-US"/>
        </w:rPr>
      </w:pPr>
      <w:r>
        <w:rPr>
          <w:rFonts w:asciiTheme="majorHAnsi" w:hAnsiTheme="majorHAnsi" w:cstheme="majorHAnsi"/>
          <w:lang w:val="en-US"/>
        </w:rPr>
        <w:t xml:space="preserve">Based on the latter, </w:t>
      </w:r>
      <w:r w:rsidR="00FC5962">
        <w:rPr>
          <w:rFonts w:asciiTheme="majorHAnsi" w:hAnsiTheme="majorHAnsi" w:cstheme="majorHAnsi"/>
          <w:lang w:val="en-US"/>
        </w:rPr>
        <w:t xml:space="preserve">they pointed out the importance of including the private sector as </w:t>
      </w:r>
      <w:r w:rsidR="00FD2BA7">
        <w:rPr>
          <w:rFonts w:asciiTheme="majorHAnsi" w:hAnsiTheme="majorHAnsi" w:cstheme="majorHAnsi"/>
          <w:lang w:val="en-US"/>
        </w:rPr>
        <w:t xml:space="preserve">a </w:t>
      </w:r>
      <w:r w:rsidR="00FC5962">
        <w:rPr>
          <w:rFonts w:asciiTheme="majorHAnsi" w:hAnsiTheme="majorHAnsi" w:cstheme="majorHAnsi"/>
          <w:lang w:val="en-US"/>
        </w:rPr>
        <w:t>key element of the vulnerability analysis</w:t>
      </w:r>
      <w:r w:rsidR="0037047B">
        <w:rPr>
          <w:rFonts w:asciiTheme="majorHAnsi" w:hAnsiTheme="majorHAnsi" w:cstheme="majorHAnsi"/>
          <w:lang w:val="en-US"/>
        </w:rPr>
        <w:t xml:space="preserve"> and the relevance </w:t>
      </w:r>
      <w:r w:rsidR="00FD2BA7">
        <w:rPr>
          <w:rFonts w:asciiTheme="majorHAnsi" w:hAnsiTheme="majorHAnsi" w:cstheme="majorHAnsi"/>
          <w:lang w:val="en-US"/>
        </w:rPr>
        <w:t>of</w:t>
      </w:r>
      <w:r w:rsidR="00FC5962">
        <w:rPr>
          <w:rFonts w:asciiTheme="majorHAnsi" w:hAnsiTheme="majorHAnsi" w:cstheme="majorHAnsi"/>
          <w:lang w:val="en-US"/>
        </w:rPr>
        <w:t xml:space="preserve"> involv</w:t>
      </w:r>
      <w:r w:rsidR="0037047B">
        <w:rPr>
          <w:rFonts w:asciiTheme="majorHAnsi" w:hAnsiTheme="majorHAnsi" w:cstheme="majorHAnsi"/>
          <w:lang w:val="en-US"/>
        </w:rPr>
        <w:t>ing</w:t>
      </w:r>
      <w:r w:rsidR="00FC5962">
        <w:rPr>
          <w:rFonts w:asciiTheme="majorHAnsi" w:hAnsiTheme="majorHAnsi" w:cstheme="majorHAnsi"/>
          <w:lang w:val="en-US"/>
        </w:rPr>
        <w:t xml:space="preserve"> the different sectors </w:t>
      </w:r>
      <w:r w:rsidR="00C5316D">
        <w:rPr>
          <w:rFonts w:asciiTheme="majorHAnsi" w:hAnsiTheme="majorHAnsi" w:cstheme="majorHAnsi"/>
          <w:lang w:val="en-US"/>
        </w:rPr>
        <w:t>from</w:t>
      </w:r>
      <w:r w:rsidR="00FC5962">
        <w:rPr>
          <w:rFonts w:asciiTheme="majorHAnsi" w:hAnsiTheme="majorHAnsi" w:cstheme="majorHAnsi"/>
          <w:lang w:val="en-US"/>
        </w:rPr>
        <w:t xml:space="preserve"> the beginning of the design of the NCs, </w:t>
      </w:r>
      <w:r w:rsidR="00FC5962" w:rsidRPr="00FC5962">
        <w:rPr>
          <w:rFonts w:asciiTheme="majorHAnsi" w:hAnsiTheme="majorHAnsi" w:cstheme="majorHAnsi"/>
          <w:lang w:val="en-US"/>
        </w:rPr>
        <w:t>to establish validation and feedback mechanisms for the information that is generated from the data that the private sector provides</w:t>
      </w:r>
      <w:r w:rsidR="0037047B">
        <w:rPr>
          <w:rFonts w:asciiTheme="majorHAnsi" w:hAnsiTheme="majorHAnsi" w:cstheme="majorHAnsi"/>
          <w:lang w:val="en-US"/>
        </w:rPr>
        <w:t>. M</w:t>
      </w:r>
      <w:r w:rsidR="00FC5962" w:rsidRPr="00FC5962">
        <w:rPr>
          <w:rFonts w:asciiTheme="majorHAnsi" w:hAnsiTheme="majorHAnsi" w:cstheme="majorHAnsi"/>
          <w:lang w:val="en-US"/>
        </w:rPr>
        <w:t>any times the results are known and the information is distributed at a national and international level only when it is published</w:t>
      </w:r>
      <w:r w:rsidR="005D6013">
        <w:rPr>
          <w:rFonts w:asciiTheme="majorHAnsi" w:hAnsiTheme="majorHAnsi" w:cstheme="majorHAnsi"/>
          <w:lang w:val="en-US"/>
        </w:rPr>
        <w:t>.</w:t>
      </w:r>
      <w:r w:rsidR="00773A85">
        <w:rPr>
          <w:rFonts w:asciiTheme="majorHAnsi" w:hAnsiTheme="majorHAnsi" w:cstheme="majorHAnsi"/>
          <w:lang w:val="en-US"/>
        </w:rPr>
        <w:t xml:space="preserve"> </w:t>
      </w:r>
      <w:r w:rsidR="0037047B">
        <w:rPr>
          <w:rFonts w:asciiTheme="majorHAnsi" w:hAnsiTheme="majorHAnsi" w:cstheme="majorHAnsi"/>
          <w:lang w:val="en-US"/>
        </w:rPr>
        <w:t>Nevertheless</w:t>
      </w:r>
      <w:r w:rsidR="00F74E17">
        <w:rPr>
          <w:rFonts w:asciiTheme="majorHAnsi" w:hAnsiTheme="majorHAnsi" w:cstheme="majorHAnsi"/>
          <w:lang w:val="en-US"/>
        </w:rPr>
        <w:t xml:space="preserve"> a</w:t>
      </w:r>
      <w:r w:rsidR="00EC2754" w:rsidRPr="00EC2754">
        <w:rPr>
          <w:rFonts w:asciiTheme="majorHAnsi" w:hAnsiTheme="majorHAnsi" w:cstheme="majorHAnsi"/>
          <w:lang w:val="en-US"/>
        </w:rPr>
        <w:t>s made known by the MTE</w:t>
      </w:r>
      <w:r w:rsidR="0099602C" w:rsidRPr="00EC2754">
        <w:rPr>
          <w:rFonts w:asciiTheme="majorHAnsi" w:hAnsiTheme="majorHAnsi" w:cstheme="majorHAnsi"/>
          <w:lang w:val="en-US"/>
        </w:rPr>
        <w:t xml:space="preserve">, </w:t>
      </w:r>
      <w:r w:rsidR="00EC2754" w:rsidRPr="00EC2754">
        <w:rPr>
          <w:rFonts w:asciiTheme="majorHAnsi" w:hAnsiTheme="majorHAnsi" w:cstheme="majorHAnsi"/>
          <w:lang w:val="en-US"/>
        </w:rPr>
        <w:t xml:space="preserve">the </w:t>
      </w:r>
      <w:r w:rsidR="0099602C" w:rsidRPr="00EC2754">
        <w:rPr>
          <w:rFonts w:asciiTheme="majorHAnsi" w:hAnsiTheme="majorHAnsi" w:cstheme="majorHAnsi"/>
          <w:lang w:val="en-US"/>
        </w:rPr>
        <w:t>Pro</w:t>
      </w:r>
      <w:r w:rsidR="00EC2754" w:rsidRPr="00EC2754">
        <w:rPr>
          <w:rFonts w:asciiTheme="majorHAnsi" w:hAnsiTheme="majorHAnsi" w:cstheme="majorHAnsi"/>
          <w:lang w:val="en-US"/>
        </w:rPr>
        <w:t>j</w:t>
      </w:r>
      <w:r w:rsidR="0099602C" w:rsidRPr="00EC2754">
        <w:rPr>
          <w:rFonts w:asciiTheme="majorHAnsi" w:hAnsiTheme="majorHAnsi" w:cstheme="majorHAnsi"/>
          <w:lang w:val="en-US"/>
        </w:rPr>
        <w:t>ect</w:t>
      </w:r>
      <w:r w:rsidR="00EC2754" w:rsidRPr="00EC2754">
        <w:rPr>
          <w:rFonts w:asciiTheme="majorHAnsi" w:hAnsiTheme="majorHAnsi" w:cstheme="majorHAnsi"/>
          <w:lang w:val="en-US"/>
        </w:rPr>
        <w:t xml:space="preserve"> follows the </w:t>
      </w:r>
      <w:r w:rsidR="00E31F1C">
        <w:rPr>
          <w:rFonts w:asciiTheme="majorHAnsi" w:hAnsiTheme="majorHAnsi" w:cstheme="majorHAnsi"/>
          <w:lang w:val="en-US"/>
        </w:rPr>
        <w:t>guidelines</w:t>
      </w:r>
      <w:r w:rsidR="00EC2754" w:rsidRPr="00EC2754">
        <w:rPr>
          <w:rFonts w:asciiTheme="majorHAnsi" w:hAnsiTheme="majorHAnsi" w:cstheme="majorHAnsi"/>
          <w:lang w:val="en-US"/>
        </w:rPr>
        <w:t xml:space="preserve"> of</w:t>
      </w:r>
      <w:r w:rsidR="0099602C" w:rsidRPr="00EC2754">
        <w:rPr>
          <w:rFonts w:asciiTheme="majorHAnsi" w:hAnsiTheme="majorHAnsi" w:cstheme="majorHAnsi"/>
          <w:lang w:val="en-US"/>
        </w:rPr>
        <w:t xml:space="preserve"> </w:t>
      </w:r>
      <w:r w:rsidR="00EC2754" w:rsidRPr="00EC2754">
        <w:rPr>
          <w:rFonts w:asciiTheme="majorHAnsi" w:hAnsiTheme="majorHAnsi" w:cstheme="majorHAnsi"/>
          <w:lang w:val="en-US"/>
        </w:rPr>
        <w:t>UNFCCC and</w:t>
      </w:r>
      <w:r w:rsidR="0099602C" w:rsidRPr="00EC2754">
        <w:rPr>
          <w:rFonts w:asciiTheme="majorHAnsi" w:hAnsiTheme="majorHAnsi" w:cstheme="majorHAnsi"/>
          <w:lang w:val="en-US"/>
        </w:rPr>
        <w:t xml:space="preserve"> </w:t>
      </w:r>
      <w:r w:rsidR="00EC2754">
        <w:rPr>
          <w:rFonts w:asciiTheme="majorHAnsi" w:hAnsiTheme="majorHAnsi" w:cstheme="majorHAnsi"/>
          <w:lang w:val="en-US"/>
        </w:rPr>
        <w:t xml:space="preserve">GEF of the </w:t>
      </w:r>
      <w:r w:rsidR="00EC2754" w:rsidRPr="00194E4E">
        <w:rPr>
          <w:rFonts w:asciiTheme="majorHAnsi" w:hAnsiTheme="majorHAnsi" w:cstheme="majorHAnsi"/>
          <w:lang w:val="en-US"/>
        </w:rPr>
        <w:t>parts</w:t>
      </w:r>
      <w:r w:rsidR="0099602C" w:rsidRPr="00194E4E">
        <w:rPr>
          <w:rFonts w:asciiTheme="majorHAnsi" w:hAnsiTheme="majorHAnsi" w:cstheme="majorHAnsi"/>
          <w:lang w:val="en-US"/>
        </w:rPr>
        <w:t xml:space="preserve"> No A</w:t>
      </w:r>
      <w:r w:rsidR="00EC2754" w:rsidRPr="00194E4E">
        <w:rPr>
          <w:rFonts w:asciiTheme="majorHAnsi" w:hAnsiTheme="majorHAnsi" w:cstheme="majorHAnsi"/>
          <w:lang w:val="en-US"/>
        </w:rPr>
        <w:t>n</w:t>
      </w:r>
      <w:r w:rsidR="0099602C" w:rsidRPr="00194E4E">
        <w:rPr>
          <w:rFonts w:asciiTheme="majorHAnsi" w:hAnsiTheme="majorHAnsi" w:cstheme="majorHAnsi"/>
          <w:lang w:val="en-US"/>
        </w:rPr>
        <w:t xml:space="preserve">nex I </w:t>
      </w:r>
      <w:r w:rsidR="00EC2754" w:rsidRPr="00194E4E">
        <w:rPr>
          <w:rFonts w:asciiTheme="majorHAnsi" w:hAnsiTheme="majorHAnsi" w:cstheme="majorHAnsi"/>
          <w:lang w:val="en-US"/>
        </w:rPr>
        <w:t>for</w:t>
      </w:r>
      <w:r w:rsidR="00EC2754">
        <w:rPr>
          <w:rFonts w:asciiTheme="majorHAnsi" w:hAnsiTheme="majorHAnsi" w:cstheme="majorHAnsi"/>
          <w:lang w:val="en-US"/>
        </w:rPr>
        <w:t xml:space="preserve"> funding the NC and BUR</w:t>
      </w:r>
      <w:r w:rsidR="0099602C" w:rsidRPr="00EC2754">
        <w:rPr>
          <w:rFonts w:asciiTheme="majorHAnsi" w:hAnsiTheme="majorHAnsi" w:cstheme="majorHAnsi"/>
          <w:lang w:val="en-US"/>
        </w:rPr>
        <w:t xml:space="preserve">. </w:t>
      </w:r>
    </w:p>
    <w:p w:rsidR="00815157" w:rsidRPr="00EC2754" w:rsidRDefault="00815157" w:rsidP="008B66E7">
      <w:pPr>
        <w:shd w:val="clear" w:color="auto" w:fill="FFFFFF" w:themeFill="background1"/>
        <w:rPr>
          <w:rFonts w:asciiTheme="majorHAnsi" w:hAnsiTheme="majorHAnsi" w:cstheme="majorHAnsi"/>
          <w:lang w:val="en-US"/>
        </w:rPr>
      </w:pPr>
    </w:p>
    <w:p w:rsidR="00BC0528" w:rsidRPr="004B2814" w:rsidRDefault="005D6013" w:rsidP="004840ED">
      <w:pPr>
        <w:pStyle w:val="Ttulo2"/>
        <w:numPr>
          <w:ilvl w:val="1"/>
          <w:numId w:val="22"/>
        </w:numPr>
        <w:ind w:left="426" w:hanging="426"/>
      </w:pPr>
      <w:bookmarkStart w:id="23" w:name="_Toc10631032"/>
      <w:r>
        <w:t>Project d</w:t>
      </w:r>
      <w:r w:rsidR="00B577C0" w:rsidRPr="004B2814">
        <w:t xml:space="preserve">esign </w:t>
      </w:r>
      <w:r w:rsidR="00221FA8">
        <w:t xml:space="preserve">and </w:t>
      </w:r>
      <w:r>
        <w:t>execution</w:t>
      </w:r>
      <w:r w:rsidR="00221FA8">
        <w:t xml:space="preserve"> </w:t>
      </w:r>
      <w:r w:rsidR="00B577C0" w:rsidRPr="004B2814">
        <w:t>ef</w:t>
      </w:r>
      <w:r w:rsidR="009E1A3E" w:rsidRPr="004B2814">
        <w:t>fectiv</w:t>
      </w:r>
      <w:r w:rsidR="00B577C0" w:rsidRPr="004B2814">
        <w:t>eness</w:t>
      </w:r>
      <w:bookmarkEnd w:id="23"/>
      <w:r w:rsidR="00B577C0" w:rsidRPr="004B2814">
        <w:t xml:space="preserve"> </w:t>
      </w:r>
    </w:p>
    <w:p w:rsidR="00221FA8" w:rsidRDefault="00221FA8" w:rsidP="00BC0528">
      <w:pPr>
        <w:rPr>
          <w:rFonts w:asciiTheme="majorHAnsi" w:hAnsiTheme="majorHAnsi" w:cstheme="majorHAnsi"/>
          <w:lang w:val="en-US"/>
        </w:rPr>
      </w:pPr>
      <w:r w:rsidRPr="00221FA8">
        <w:rPr>
          <w:rFonts w:asciiTheme="majorHAnsi" w:hAnsiTheme="majorHAnsi" w:cstheme="majorHAnsi"/>
          <w:lang w:val="en-US"/>
        </w:rPr>
        <w:t>Speaking of the effectiveness of a project, it must be understood as the measure in its objectives or the likelihood that achieve achieved it. Ratings through which UNDP evaluates this aspect of projects are (UNDP, 2012):</w:t>
      </w:r>
    </w:p>
    <w:p w:rsidR="00221FA8" w:rsidRPr="00221FA8" w:rsidRDefault="00221FA8" w:rsidP="00221FA8">
      <w:pPr>
        <w:pStyle w:val="Prrafodelista"/>
        <w:numPr>
          <w:ilvl w:val="0"/>
          <w:numId w:val="83"/>
        </w:numPr>
        <w:spacing w:before="0" w:line="264" w:lineRule="auto"/>
        <w:ind w:left="714" w:hanging="357"/>
        <w:rPr>
          <w:rFonts w:asciiTheme="majorHAnsi" w:hAnsiTheme="majorHAnsi" w:cstheme="majorHAnsi"/>
          <w:lang w:val="en-US"/>
        </w:rPr>
      </w:pPr>
      <w:r w:rsidRPr="00221FA8">
        <w:rPr>
          <w:rFonts w:asciiTheme="majorHAnsi" w:hAnsiTheme="majorHAnsi" w:cstheme="majorHAnsi"/>
          <w:b/>
          <w:lang w:val="en-US"/>
        </w:rPr>
        <w:t>Highly Satisfactory (HS):</w:t>
      </w:r>
      <w:r w:rsidRPr="00221FA8">
        <w:rPr>
          <w:rFonts w:asciiTheme="majorHAnsi" w:hAnsiTheme="majorHAnsi" w:cstheme="majorHAnsi"/>
          <w:lang w:val="en-US"/>
        </w:rPr>
        <w:t xml:space="preserve">  that the project did not have deficiencies in the achievement of its objectives in terms of relevance, effectiveness, or efficiency.</w:t>
      </w:r>
    </w:p>
    <w:p w:rsidR="00221FA8" w:rsidRPr="00221FA8" w:rsidRDefault="00221FA8" w:rsidP="00221FA8">
      <w:pPr>
        <w:pStyle w:val="Prrafodelista"/>
        <w:numPr>
          <w:ilvl w:val="0"/>
          <w:numId w:val="83"/>
        </w:numPr>
        <w:spacing w:before="0" w:line="264" w:lineRule="auto"/>
        <w:ind w:left="714" w:hanging="357"/>
        <w:rPr>
          <w:rFonts w:asciiTheme="majorHAnsi" w:hAnsiTheme="majorHAnsi" w:cstheme="majorHAnsi"/>
          <w:lang w:val="en-US"/>
        </w:rPr>
      </w:pPr>
      <w:r w:rsidRPr="00EF21FC">
        <w:rPr>
          <w:rFonts w:asciiTheme="majorHAnsi" w:hAnsiTheme="majorHAnsi" w:cstheme="majorHAnsi"/>
          <w:b/>
          <w:lang w:val="en-US"/>
        </w:rPr>
        <w:t>Satisfactory (S):</w:t>
      </w:r>
      <w:r w:rsidRPr="00221FA8">
        <w:rPr>
          <w:rFonts w:asciiTheme="majorHAnsi" w:hAnsiTheme="majorHAnsi" w:cstheme="majorHAnsi"/>
          <w:lang w:val="en-US"/>
        </w:rPr>
        <w:t xml:space="preserve"> there were only minor deficiencies.</w:t>
      </w:r>
    </w:p>
    <w:p w:rsidR="00221FA8" w:rsidRPr="00EF21FC" w:rsidRDefault="00221FA8" w:rsidP="00221FA8">
      <w:pPr>
        <w:pStyle w:val="Prrafodelista"/>
        <w:numPr>
          <w:ilvl w:val="0"/>
          <w:numId w:val="83"/>
        </w:numPr>
        <w:spacing w:before="0" w:line="264" w:lineRule="auto"/>
        <w:ind w:left="714" w:hanging="357"/>
        <w:rPr>
          <w:rFonts w:asciiTheme="majorHAnsi" w:hAnsiTheme="majorHAnsi" w:cstheme="majorHAnsi"/>
          <w:lang w:val="en-US"/>
        </w:rPr>
      </w:pPr>
      <w:r w:rsidRPr="00221FA8">
        <w:rPr>
          <w:rFonts w:asciiTheme="majorHAnsi" w:hAnsiTheme="majorHAnsi" w:cstheme="majorHAnsi"/>
          <w:b/>
          <w:lang w:val="en-US"/>
        </w:rPr>
        <w:t>Moderately Satisfactory (MS):</w:t>
      </w:r>
      <w:r w:rsidRPr="00EF21FC">
        <w:rPr>
          <w:rFonts w:asciiTheme="majorHAnsi" w:hAnsiTheme="majorHAnsi" w:cstheme="majorHAnsi"/>
          <w:lang w:val="en-US"/>
        </w:rPr>
        <w:t xml:space="preserve"> there were moderate deficiencies.</w:t>
      </w:r>
    </w:p>
    <w:p w:rsidR="00221FA8" w:rsidRPr="00EF21FC" w:rsidRDefault="00221FA8" w:rsidP="00221FA8">
      <w:pPr>
        <w:pStyle w:val="Prrafodelista"/>
        <w:numPr>
          <w:ilvl w:val="0"/>
          <w:numId w:val="83"/>
        </w:numPr>
        <w:spacing w:before="0" w:line="264" w:lineRule="auto"/>
        <w:ind w:left="714" w:hanging="357"/>
        <w:rPr>
          <w:rFonts w:asciiTheme="majorHAnsi" w:hAnsiTheme="majorHAnsi" w:cstheme="majorHAnsi"/>
          <w:lang w:val="en-US"/>
        </w:rPr>
      </w:pPr>
      <w:r w:rsidRPr="00EF21FC">
        <w:rPr>
          <w:rFonts w:asciiTheme="majorHAnsi" w:hAnsiTheme="majorHAnsi" w:cstheme="majorHAnsi"/>
          <w:b/>
          <w:lang w:val="en-US"/>
        </w:rPr>
        <w:t>Moderately Unsatisfactory (M</w:t>
      </w:r>
      <w:r w:rsidR="005D6013">
        <w:rPr>
          <w:rFonts w:asciiTheme="majorHAnsi" w:hAnsiTheme="majorHAnsi" w:cstheme="majorHAnsi"/>
          <w:b/>
          <w:lang w:val="en-US"/>
        </w:rPr>
        <w:t>U</w:t>
      </w:r>
      <w:r w:rsidRPr="00EF21FC">
        <w:rPr>
          <w:rFonts w:asciiTheme="majorHAnsi" w:hAnsiTheme="majorHAnsi" w:cstheme="majorHAnsi"/>
          <w:b/>
          <w:lang w:val="en-US"/>
        </w:rPr>
        <w:t>):</w:t>
      </w:r>
      <w:r w:rsidRPr="00EF21FC">
        <w:rPr>
          <w:rFonts w:asciiTheme="majorHAnsi" w:hAnsiTheme="majorHAnsi" w:cstheme="majorHAnsi"/>
          <w:lang w:val="en-US"/>
        </w:rPr>
        <w:t xml:space="preserve"> the project presented significant deficiencies.</w:t>
      </w:r>
    </w:p>
    <w:p w:rsidR="00221FA8" w:rsidRPr="00EF21FC" w:rsidRDefault="00221FA8" w:rsidP="00221FA8">
      <w:pPr>
        <w:pStyle w:val="Prrafodelista"/>
        <w:numPr>
          <w:ilvl w:val="0"/>
          <w:numId w:val="83"/>
        </w:numPr>
        <w:spacing w:before="0" w:line="264" w:lineRule="auto"/>
        <w:ind w:left="714" w:hanging="357"/>
        <w:rPr>
          <w:rFonts w:asciiTheme="majorHAnsi" w:hAnsiTheme="majorHAnsi" w:cstheme="majorHAnsi"/>
          <w:lang w:val="en-US"/>
        </w:rPr>
      </w:pPr>
      <w:r w:rsidRPr="00EF21FC">
        <w:rPr>
          <w:rFonts w:asciiTheme="majorHAnsi" w:hAnsiTheme="majorHAnsi" w:cstheme="majorHAnsi"/>
          <w:b/>
          <w:lang w:val="en-US"/>
        </w:rPr>
        <w:t>Unsatisfactory (</w:t>
      </w:r>
      <w:r w:rsidR="005D6013">
        <w:rPr>
          <w:rFonts w:asciiTheme="majorHAnsi" w:hAnsiTheme="majorHAnsi" w:cstheme="majorHAnsi"/>
          <w:b/>
          <w:lang w:val="en-US"/>
        </w:rPr>
        <w:t>U</w:t>
      </w:r>
      <w:r w:rsidRPr="00EF21FC">
        <w:rPr>
          <w:rFonts w:asciiTheme="majorHAnsi" w:hAnsiTheme="majorHAnsi" w:cstheme="majorHAnsi"/>
          <w:b/>
          <w:lang w:val="en-US"/>
        </w:rPr>
        <w:t>):</w:t>
      </w:r>
      <w:r w:rsidRPr="00EF21FC">
        <w:rPr>
          <w:rFonts w:asciiTheme="majorHAnsi" w:hAnsiTheme="majorHAnsi" w:cstheme="majorHAnsi"/>
          <w:lang w:val="en-US"/>
        </w:rPr>
        <w:t xml:space="preserve"> there were important gaps in the achievement of the objectives of the project in terms of relevance, effectiveness, or efficiency.</w:t>
      </w:r>
    </w:p>
    <w:p w:rsidR="00221FA8" w:rsidRPr="00EF21FC" w:rsidRDefault="00221FA8" w:rsidP="00221FA8">
      <w:pPr>
        <w:pStyle w:val="Prrafodelista"/>
        <w:numPr>
          <w:ilvl w:val="0"/>
          <w:numId w:val="83"/>
        </w:numPr>
        <w:spacing w:before="0" w:line="264" w:lineRule="auto"/>
        <w:ind w:left="714" w:hanging="357"/>
        <w:rPr>
          <w:rFonts w:asciiTheme="majorHAnsi" w:hAnsiTheme="majorHAnsi" w:cstheme="majorHAnsi"/>
          <w:lang w:val="en-US"/>
        </w:rPr>
      </w:pPr>
      <w:r w:rsidRPr="00EF21FC">
        <w:rPr>
          <w:rFonts w:asciiTheme="majorHAnsi" w:hAnsiTheme="majorHAnsi" w:cstheme="majorHAnsi"/>
          <w:b/>
          <w:lang w:val="en-US"/>
        </w:rPr>
        <w:t>Highly Unsatisfactory (</w:t>
      </w:r>
      <w:r w:rsidR="005D6013">
        <w:rPr>
          <w:rFonts w:asciiTheme="majorHAnsi" w:hAnsiTheme="majorHAnsi" w:cstheme="majorHAnsi"/>
          <w:b/>
          <w:lang w:val="en-US"/>
        </w:rPr>
        <w:t>HS</w:t>
      </w:r>
      <w:r w:rsidRPr="00EF21FC">
        <w:rPr>
          <w:rFonts w:asciiTheme="majorHAnsi" w:hAnsiTheme="majorHAnsi" w:cstheme="majorHAnsi"/>
          <w:b/>
          <w:lang w:val="en-US"/>
        </w:rPr>
        <w:t>):</w:t>
      </w:r>
      <w:r w:rsidRPr="00EF21FC">
        <w:rPr>
          <w:rFonts w:asciiTheme="majorHAnsi" w:hAnsiTheme="majorHAnsi" w:cstheme="majorHAnsi"/>
          <w:lang w:val="en-US"/>
        </w:rPr>
        <w:t xml:space="preserve"> the project presented serious deficiencies.</w:t>
      </w:r>
    </w:p>
    <w:p w:rsidR="00221FA8" w:rsidRDefault="00221FA8" w:rsidP="00BC0528">
      <w:pPr>
        <w:rPr>
          <w:rFonts w:asciiTheme="majorHAnsi" w:hAnsiTheme="majorHAnsi" w:cstheme="majorHAnsi"/>
          <w:lang w:val="en-US"/>
        </w:rPr>
      </w:pPr>
      <w:r w:rsidRPr="00221FA8">
        <w:rPr>
          <w:rFonts w:asciiTheme="majorHAnsi" w:hAnsiTheme="majorHAnsi" w:cstheme="majorHAnsi"/>
          <w:lang w:val="en-US"/>
        </w:rPr>
        <w:t>This section will discuss the effectiveness of the design and execution of the project, using the same scale of ratings for each of the elements evaluated.</w:t>
      </w:r>
    </w:p>
    <w:p w:rsidR="003D51EA" w:rsidRPr="004F0FEC" w:rsidRDefault="00221FA8" w:rsidP="00BC0528">
      <w:pPr>
        <w:rPr>
          <w:rFonts w:asciiTheme="majorHAnsi" w:hAnsiTheme="majorHAnsi" w:cstheme="majorHAnsi"/>
          <w:lang w:val="en-US"/>
        </w:rPr>
      </w:pPr>
      <w:r>
        <w:rPr>
          <w:rFonts w:asciiTheme="majorHAnsi" w:hAnsiTheme="majorHAnsi" w:cstheme="majorHAnsi"/>
          <w:lang w:val="en-US"/>
        </w:rPr>
        <w:t xml:space="preserve">In relation </w:t>
      </w:r>
      <w:r w:rsidR="00E9662C">
        <w:rPr>
          <w:rFonts w:asciiTheme="majorHAnsi" w:hAnsiTheme="majorHAnsi" w:cstheme="majorHAnsi"/>
          <w:lang w:val="en-US"/>
        </w:rPr>
        <w:t xml:space="preserve">to </w:t>
      </w:r>
      <w:r>
        <w:rPr>
          <w:rFonts w:asciiTheme="majorHAnsi" w:hAnsiTheme="majorHAnsi" w:cstheme="majorHAnsi"/>
          <w:lang w:val="en-US"/>
        </w:rPr>
        <w:t>t</w:t>
      </w:r>
      <w:r w:rsidR="00CF1967" w:rsidRPr="00CF1967">
        <w:rPr>
          <w:rFonts w:asciiTheme="majorHAnsi" w:hAnsiTheme="majorHAnsi" w:cstheme="majorHAnsi"/>
          <w:lang w:val="en-US"/>
        </w:rPr>
        <w:t>he design of the Sixth NC</w:t>
      </w:r>
      <w:r w:rsidR="00E9662C">
        <w:rPr>
          <w:rFonts w:asciiTheme="majorHAnsi" w:hAnsiTheme="majorHAnsi" w:cstheme="majorHAnsi"/>
          <w:lang w:val="en-US"/>
        </w:rPr>
        <w:t xml:space="preserve"> Project</w:t>
      </w:r>
      <w:r w:rsidR="0099602C" w:rsidRPr="00CF1967">
        <w:rPr>
          <w:rFonts w:asciiTheme="majorHAnsi" w:hAnsiTheme="majorHAnsi" w:cstheme="majorHAnsi"/>
          <w:lang w:val="en-US"/>
        </w:rPr>
        <w:t xml:space="preserve">, </w:t>
      </w:r>
      <w:r>
        <w:rPr>
          <w:rFonts w:asciiTheme="majorHAnsi" w:hAnsiTheme="majorHAnsi" w:cstheme="majorHAnsi"/>
          <w:lang w:val="en-US"/>
        </w:rPr>
        <w:t xml:space="preserve">the Consultant identified </w:t>
      </w:r>
      <w:r w:rsidRPr="00221FA8">
        <w:rPr>
          <w:rFonts w:asciiTheme="majorHAnsi" w:hAnsiTheme="majorHAnsi" w:cstheme="majorHAnsi"/>
          <w:lang w:val="en-US"/>
        </w:rPr>
        <w:t xml:space="preserve">through document review and interviews with stakeholders </w:t>
      </w:r>
      <w:r w:rsidR="00CF1967" w:rsidRPr="00CF1967">
        <w:rPr>
          <w:rFonts w:asciiTheme="majorHAnsi" w:hAnsiTheme="majorHAnsi" w:cstheme="majorHAnsi"/>
          <w:lang w:val="en-US"/>
        </w:rPr>
        <w:t>a good strategic alignment with respect to an understanding</w:t>
      </w:r>
      <w:r w:rsidR="00F16433" w:rsidRPr="00CF1967">
        <w:rPr>
          <w:rFonts w:asciiTheme="majorHAnsi" w:hAnsiTheme="majorHAnsi" w:cstheme="majorHAnsi"/>
          <w:lang w:val="en-US"/>
        </w:rPr>
        <w:t>,</w:t>
      </w:r>
      <w:r w:rsidR="0099602C" w:rsidRPr="00CF1967">
        <w:rPr>
          <w:rFonts w:asciiTheme="majorHAnsi" w:hAnsiTheme="majorHAnsi" w:cstheme="majorHAnsi"/>
          <w:lang w:val="en-US"/>
        </w:rPr>
        <w:t xml:space="preserve"> </w:t>
      </w:r>
      <w:r w:rsidR="00CF1967" w:rsidRPr="00CF1967">
        <w:rPr>
          <w:rFonts w:asciiTheme="majorHAnsi" w:hAnsiTheme="majorHAnsi" w:cstheme="majorHAnsi"/>
          <w:lang w:val="en-US"/>
        </w:rPr>
        <w:t>almost evenly among all those interviewed</w:t>
      </w:r>
      <w:r w:rsidR="00F16433" w:rsidRPr="00CF1967">
        <w:rPr>
          <w:rFonts w:asciiTheme="majorHAnsi" w:hAnsiTheme="majorHAnsi" w:cstheme="majorHAnsi"/>
          <w:lang w:val="en-US"/>
        </w:rPr>
        <w:t>,</w:t>
      </w:r>
      <w:r w:rsidR="00302C0B" w:rsidRPr="00CF1967">
        <w:rPr>
          <w:rFonts w:asciiTheme="majorHAnsi" w:hAnsiTheme="majorHAnsi" w:cstheme="majorHAnsi"/>
          <w:lang w:val="en-US"/>
        </w:rPr>
        <w:t xml:space="preserve"> </w:t>
      </w:r>
      <w:r w:rsidR="00E9662C">
        <w:rPr>
          <w:rFonts w:asciiTheme="majorHAnsi" w:hAnsiTheme="majorHAnsi" w:cstheme="majorHAnsi"/>
          <w:lang w:val="en-US"/>
        </w:rPr>
        <w:t>about</w:t>
      </w:r>
      <w:r w:rsidR="00CF1967" w:rsidRPr="00CF1967">
        <w:rPr>
          <w:rFonts w:asciiTheme="majorHAnsi" w:hAnsiTheme="majorHAnsi" w:cstheme="majorHAnsi"/>
          <w:lang w:val="en-US"/>
        </w:rPr>
        <w:t xml:space="preserve"> who was the client</w:t>
      </w:r>
      <w:r w:rsidR="00302C0B" w:rsidRPr="00CF1967">
        <w:rPr>
          <w:rFonts w:asciiTheme="majorHAnsi" w:hAnsiTheme="majorHAnsi" w:cstheme="majorHAnsi"/>
          <w:lang w:val="en-US"/>
        </w:rPr>
        <w:t xml:space="preserve">, </w:t>
      </w:r>
      <w:r w:rsidR="00CF1967" w:rsidRPr="00CF1967">
        <w:rPr>
          <w:rFonts w:asciiTheme="majorHAnsi" w:hAnsiTheme="majorHAnsi" w:cstheme="majorHAnsi"/>
          <w:lang w:val="en-US"/>
        </w:rPr>
        <w:t xml:space="preserve">the beneficiaries and users </w:t>
      </w:r>
      <w:r w:rsidR="004F0FEC">
        <w:rPr>
          <w:rFonts w:asciiTheme="majorHAnsi" w:hAnsiTheme="majorHAnsi" w:cstheme="majorHAnsi"/>
          <w:lang w:val="en-US"/>
        </w:rPr>
        <w:t xml:space="preserve">of the National Communication </w:t>
      </w:r>
      <w:r w:rsidR="0099602C" w:rsidRPr="00CF1967">
        <w:rPr>
          <w:rFonts w:asciiTheme="majorHAnsi" w:hAnsiTheme="majorHAnsi" w:cstheme="majorHAnsi"/>
          <w:lang w:val="en-US"/>
        </w:rPr>
        <w:t>(</w:t>
      </w:r>
      <w:r w:rsidR="004F0FEC">
        <w:rPr>
          <w:rFonts w:asciiTheme="majorHAnsi" w:hAnsiTheme="majorHAnsi" w:cstheme="majorHAnsi"/>
          <w:lang w:val="en-US"/>
        </w:rPr>
        <w:t xml:space="preserve">key </w:t>
      </w:r>
      <w:r w:rsidR="0099602C" w:rsidRPr="00CF1967">
        <w:rPr>
          <w:rFonts w:asciiTheme="majorHAnsi" w:hAnsiTheme="majorHAnsi" w:cstheme="majorHAnsi"/>
          <w:lang w:val="en-US"/>
        </w:rPr>
        <w:t>aspect</w:t>
      </w:r>
      <w:r w:rsidR="004F0FEC">
        <w:rPr>
          <w:rFonts w:asciiTheme="majorHAnsi" w:hAnsiTheme="majorHAnsi" w:cstheme="majorHAnsi"/>
          <w:lang w:val="en-US"/>
        </w:rPr>
        <w:t xml:space="preserve"> for an effective design of strategies</w:t>
      </w:r>
      <w:r w:rsidR="0099602C" w:rsidRPr="00CF1967">
        <w:rPr>
          <w:rFonts w:asciiTheme="majorHAnsi" w:hAnsiTheme="majorHAnsi" w:cstheme="majorHAnsi"/>
          <w:lang w:val="en-US"/>
        </w:rPr>
        <w:t>, activi</w:t>
      </w:r>
      <w:r w:rsidR="004F0FEC">
        <w:rPr>
          <w:rFonts w:asciiTheme="majorHAnsi" w:hAnsiTheme="majorHAnsi" w:cstheme="majorHAnsi"/>
          <w:lang w:val="en-US"/>
        </w:rPr>
        <w:t>ties and</w:t>
      </w:r>
      <w:r w:rsidR="0099602C" w:rsidRPr="00CF1967">
        <w:rPr>
          <w:rFonts w:asciiTheme="majorHAnsi" w:hAnsiTheme="majorHAnsi" w:cstheme="majorHAnsi"/>
          <w:lang w:val="en-US"/>
        </w:rPr>
        <w:t xml:space="preserve"> conten</w:t>
      </w:r>
      <w:r w:rsidR="004F0FEC">
        <w:rPr>
          <w:rFonts w:asciiTheme="majorHAnsi" w:hAnsiTheme="majorHAnsi" w:cstheme="majorHAnsi"/>
          <w:lang w:val="en-US"/>
        </w:rPr>
        <w:t>t</w:t>
      </w:r>
      <w:r w:rsidR="0099602C" w:rsidRPr="00CF1967">
        <w:rPr>
          <w:rFonts w:asciiTheme="majorHAnsi" w:hAnsiTheme="majorHAnsi" w:cstheme="majorHAnsi"/>
          <w:lang w:val="en-US"/>
        </w:rPr>
        <w:t xml:space="preserve">s </w:t>
      </w:r>
      <w:r w:rsidR="004F0FEC">
        <w:rPr>
          <w:rFonts w:asciiTheme="majorHAnsi" w:hAnsiTheme="majorHAnsi" w:cstheme="majorHAnsi"/>
          <w:lang w:val="en-US"/>
        </w:rPr>
        <w:t xml:space="preserve">of the </w:t>
      </w:r>
      <w:r w:rsidR="0099602C" w:rsidRPr="00CF1967">
        <w:rPr>
          <w:rFonts w:asciiTheme="majorHAnsi" w:hAnsiTheme="majorHAnsi" w:cstheme="majorHAnsi"/>
          <w:lang w:val="en-US"/>
        </w:rPr>
        <w:t>publica</w:t>
      </w:r>
      <w:r w:rsidR="004F0FEC">
        <w:rPr>
          <w:rFonts w:asciiTheme="majorHAnsi" w:hAnsiTheme="majorHAnsi" w:cstheme="majorHAnsi"/>
          <w:lang w:val="en-US"/>
        </w:rPr>
        <w:t>t</w:t>
      </w:r>
      <w:r w:rsidR="0099602C" w:rsidRPr="00CF1967">
        <w:rPr>
          <w:rFonts w:asciiTheme="majorHAnsi" w:hAnsiTheme="majorHAnsi" w:cstheme="majorHAnsi"/>
          <w:lang w:val="en-US"/>
        </w:rPr>
        <w:t>i</w:t>
      </w:r>
      <w:r w:rsidR="004F0FEC">
        <w:rPr>
          <w:rFonts w:asciiTheme="majorHAnsi" w:hAnsiTheme="majorHAnsi" w:cstheme="majorHAnsi"/>
          <w:lang w:val="en-US"/>
        </w:rPr>
        <w:t>o</w:t>
      </w:r>
      <w:r w:rsidR="0099602C" w:rsidRPr="00CF1967">
        <w:rPr>
          <w:rFonts w:asciiTheme="majorHAnsi" w:hAnsiTheme="majorHAnsi" w:cstheme="majorHAnsi"/>
          <w:lang w:val="en-US"/>
        </w:rPr>
        <w:t xml:space="preserve">n). </w:t>
      </w:r>
      <w:r w:rsidR="004F0FEC" w:rsidRPr="004F0FEC">
        <w:rPr>
          <w:rFonts w:asciiTheme="majorHAnsi" w:hAnsiTheme="majorHAnsi" w:cstheme="majorHAnsi"/>
          <w:lang w:val="en-US"/>
        </w:rPr>
        <w:t>Almost all those interviewed pointed out that the client of the Sixth NC is the UNFCCC and the beneficiaries of the process of development and users of the publication are the international communit</w:t>
      </w:r>
      <w:r w:rsidR="004003F8">
        <w:rPr>
          <w:rFonts w:asciiTheme="majorHAnsi" w:hAnsiTheme="majorHAnsi" w:cstheme="majorHAnsi"/>
          <w:lang w:val="en-US"/>
        </w:rPr>
        <w:t>y</w:t>
      </w:r>
      <w:r w:rsidR="0099602C" w:rsidRPr="004F0FEC">
        <w:rPr>
          <w:rFonts w:asciiTheme="majorHAnsi" w:hAnsiTheme="majorHAnsi" w:cstheme="majorHAnsi"/>
          <w:lang w:val="en-US"/>
        </w:rPr>
        <w:t xml:space="preserve">, </w:t>
      </w:r>
      <w:r w:rsidR="004F0FEC">
        <w:rPr>
          <w:rFonts w:asciiTheme="majorHAnsi" w:hAnsiTheme="majorHAnsi" w:cstheme="majorHAnsi"/>
          <w:lang w:val="en-US"/>
        </w:rPr>
        <w:t>decision</w:t>
      </w:r>
      <w:r w:rsidR="004F0FEC" w:rsidRPr="004F0FEC">
        <w:rPr>
          <w:rFonts w:asciiTheme="majorHAnsi" w:hAnsiTheme="majorHAnsi" w:cstheme="majorHAnsi"/>
          <w:lang w:val="en-US"/>
        </w:rPr>
        <w:t xml:space="preserve"> makers of the public sector </w:t>
      </w:r>
      <w:r w:rsidR="00302C0B" w:rsidRPr="004F0FEC">
        <w:rPr>
          <w:rFonts w:asciiTheme="majorHAnsi" w:hAnsiTheme="majorHAnsi" w:cstheme="majorHAnsi"/>
          <w:lang w:val="en-US"/>
        </w:rPr>
        <w:t>(e</w:t>
      </w:r>
      <w:r w:rsidR="004F0FEC">
        <w:rPr>
          <w:rFonts w:asciiTheme="majorHAnsi" w:hAnsiTheme="majorHAnsi" w:cstheme="majorHAnsi"/>
          <w:lang w:val="en-US"/>
        </w:rPr>
        <w:t>x</w:t>
      </w:r>
      <w:r w:rsidR="00302C0B" w:rsidRPr="004F0FEC">
        <w:rPr>
          <w:rFonts w:asciiTheme="majorHAnsi" w:hAnsiTheme="majorHAnsi" w:cstheme="majorHAnsi"/>
          <w:lang w:val="en-US"/>
        </w:rPr>
        <w:t>ecutiv</w:t>
      </w:r>
      <w:r w:rsidR="004F0FEC">
        <w:rPr>
          <w:rFonts w:asciiTheme="majorHAnsi" w:hAnsiTheme="majorHAnsi" w:cstheme="majorHAnsi"/>
          <w:lang w:val="en-US"/>
        </w:rPr>
        <w:t>e and</w:t>
      </w:r>
      <w:r w:rsidR="00302C0B" w:rsidRPr="004F0FEC">
        <w:rPr>
          <w:rFonts w:asciiTheme="majorHAnsi" w:hAnsiTheme="majorHAnsi" w:cstheme="majorHAnsi"/>
          <w:lang w:val="en-US"/>
        </w:rPr>
        <w:t xml:space="preserve"> legislativ</w:t>
      </w:r>
      <w:r w:rsidR="004F0FEC">
        <w:rPr>
          <w:rFonts w:asciiTheme="majorHAnsi" w:hAnsiTheme="majorHAnsi" w:cstheme="majorHAnsi"/>
          <w:lang w:val="en-US"/>
        </w:rPr>
        <w:t>e</w:t>
      </w:r>
      <w:r w:rsidR="00302C0B" w:rsidRPr="004F0FEC">
        <w:rPr>
          <w:rFonts w:asciiTheme="majorHAnsi" w:hAnsiTheme="majorHAnsi" w:cstheme="majorHAnsi"/>
          <w:lang w:val="en-US"/>
        </w:rPr>
        <w:t>)</w:t>
      </w:r>
      <w:r w:rsidR="0099602C" w:rsidRPr="004F0FEC">
        <w:rPr>
          <w:rFonts w:asciiTheme="majorHAnsi" w:hAnsiTheme="majorHAnsi" w:cstheme="majorHAnsi"/>
          <w:lang w:val="en-US"/>
        </w:rPr>
        <w:t>, socie</w:t>
      </w:r>
      <w:r w:rsidR="004F0FEC">
        <w:rPr>
          <w:rFonts w:asciiTheme="majorHAnsi" w:hAnsiTheme="majorHAnsi" w:cstheme="majorHAnsi"/>
          <w:lang w:val="en-US"/>
        </w:rPr>
        <w:t>ty in ge</w:t>
      </w:r>
      <w:r w:rsidR="001064E3">
        <w:rPr>
          <w:rFonts w:asciiTheme="majorHAnsi" w:hAnsiTheme="majorHAnsi" w:cstheme="majorHAnsi"/>
          <w:lang w:val="en-US"/>
        </w:rPr>
        <w:t>n</w:t>
      </w:r>
      <w:r w:rsidR="004F0FEC">
        <w:rPr>
          <w:rFonts w:asciiTheme="majorHAnsi" w:hAnsiTheme="majorHAnsi" w:cstheme="majorHAnsi"/>
          <w:lang w:val="en-US"/>
        </w:rPr>
        <w:t>eral and the private, academia, research and innovation sectors</w:t>
      </w:r>
      <w:r w:rsidR="00302C0B" w:rsidRPr="004F0FEC">
        <w:rPr>
          <w:rFonts w:asciiTheme="majorHAnsi" w:hAnsiTheme="majorHAnsi" w:cstheme="majorHAnsi"/>
          <w:lang w:val="en-US"/>
        </w:rPr>
        <w:t xml:space="preserve">. </w:t>
      </w:r>
      <w:r w:rsidR="0099602C" w:rsidRPr="004F0FEC">
        <w:rPr>
          <w:rFonts w:asciiTheme="majorHAnsi" w:hAnsiTheme="majorHAnsi" w:cstheme="majorHAnsi"/>
          <w:lang w:val="en-US"/>
        </w:rPr>
        <w:t xml:space="preserve"> </w:t>
      </w:r>
    </w:p>
    <w:p w:rsidR="00302C0B" w:rsidRPr="0045482A" w:rsidRDefault="00BC52D3" w:rsidP="00BC0528">
      <w:pPr>
        <w:rPr>
          <w:rFonts w:asciiTheme="majorHAnsi" w:hAnsiTheme="majorHAnsi" w:cstheme="majorHAnsi"/>
          <w:lang w:val="en-US"/>
        </w:rPr>
      </w:pPr>
      <w:r w:rsidRPr="00BC52D3">
        <w:rPr>
          <w:rFonts w:asciiTheme="majorHAnsi" w:hAnsiTheme="majorHAnsi" w:cstheme="majorHAnsi"/>
          <w:lang w:val="en-US"/>
        </w:rPr>
        <w:t xml:space="preserve">The </w:t>
      </w:r>
      <w:r w:rsidR="000140CE" w:rsidRPr="00BC52D3">
        <w:rPr>
          <w:rFonts w:asciiTheme="majorHAnsi" w:hAnsiTheme="majorHAnsi" w:cstheme="majorHAnsi"/>
          <w:lang w:val="en-US"/>
        </w:rPr>
        <w:t>Pro</w:t>
      </w:r>
      <w:r w:rsidRPr="00BC52D3">
        <w:rPr>
          <w:rFonts w:asciiTheme="majorHAnsi" w:hAnsiTheme="majorHAnsi" w:cstheme="majorHAnsi"/>
          <w:lang w:val="en-US"/>
        </w:rPr>
        <w:t>j</w:t>
      </w:r>
      <w:r w:rsidR="000140CE" w:rsidRPr="00BC52D3">
        <w:rPr>
          <w:rFonts w:asciiTheme="majorHAnsi" w:hAnsiTheme="majorHAnsi" w:cstheme="majorHAnsi"/>
          <w:lang w:val="en-US"/>
        </w:rPr>
        <w:t>ect</w:t>
      </w:r>
      <w:r w:rsidRPr="00BC52D3">
        <w:rPr>
          <w:rFonts w:asciiTheme="majorHAnsi" w:hAnsiTheme="majorHAnsi" w:cstheme="majorHAnsi"/>
          <w:lang w:val="en-US"/>
        </w:rPr>
        <w:t xml:space="preserve"> had an</w:t>
      </w:r>
      <w:r w:rsidR="000140CE" w:rsidRPr="00BC52D3">
        <w:rPr>
          <w:rFonts w:asciiTheme="majorHAnsi" w:hAnsiTheme="majorHAnsi" w:cstheme="majorHAnsi"/>
          <w:lang w:val="en-US"/>
        </w:rPr>
        <w:t xml:space="preserve"> </w:t>
      </w:r>
      <w:r w:rsidRPr="00BC52D3">
        <w:rPr>
          <w:rFonts w:asciiTheme="majorHAnsi" w:hAnsiTheme="majorHAnsi" w:cstheme="majorHAnsi"/>
          <w:lang w:val="en-US"/>
        </w:rPr>
        <w:t xml:space="preserve">original </w:t>
      </w:r>
      <w:proofErr w:type="spellStart"/>
      <w:r w:rsidR="000140CE" w:rsidRPr="00BC52D3">
        <w:rPr>
          <w:rFonts w:asciiTheme="majorHAnsi" w:hAnsiTheme="majorHAnsi" w:cstheme="majorHAnsi"/>
          <w:lang w:val="en-US"/>
        </w:rPr>
        <w:t>Prodoc</w:t>
      </w:r>
      <w:proofErr w:type="spellEnd"/>
      <w:r w:rsidR="000140CE" w:rsidRPr="00BC52D3">
        <w:rPr>
          <w:rFonts w:asciiTheme="majorHAnsi" w:hAnsiTheme="majorHAnsi" w:cstheme="majorHAnsi"/>
          <w:lang w:val="en-US"/>
        </w:rPr>
        <w:t xml:space="preserve"> </w:t>
      </w:r>
      <w:r w:rsidRPr="00BC52D3">
        <w:rPr>
          <w:rFonts w:asciiTheme="majorHAnsi" w:hAnsiTheme="majorHAnsi" w:cstheme="majorHAnsi"/>
          <w:lang w:val="en-US"/>
        </w:rPr>
        <w:t xml:space="preserve">developed by the Mexican Federal Administration of </w:t>
      </w:r>
      <w:r w:rsidR="000140CE" w:rsidRPr="00BC52D3">
        <w:rPr>
          <w:rFonts w:asciiTheme="majorHAnsi" w:hAnsiTheme="majorHAnsi" w:cstheme="majorHAnsi"/>
          <w:lang w:val="en-US"/>
        </w:rPr>
        <w:t xml:space="preserve">2006-2012, </w:t>
      </w:r>
      <w:r w:rsidRPr="00BC52D3">
        <w:rPr>
          <w:rFonts w:asciiTheme="majorHAnsi" w:hAnsiTheme="majorHAnsi" w:cstheme="majorHAnsi"/>
          <w:lang w:val="en-US"/>
        </w:rPr>
        <w:t xml:space="preserve">under </w:t>
      </w:r>
      <w:r w:rsidR="000140CE" w:rsidRPr="00BC52D3">
        <w:rPr>
          <w:rFonts w:asciiTheme="majorHAnsi" w:hAnsiTheme="majorHAnsi" w:cstheme="majorHAnsi"/>
          <w:lang w:val="en-US"/>
        </w:rPr>
        <w:t>obje</w:t>
      </w:r>
      <w:r w:rsidRPr="00BC52D3">
        <w:rPr>
          <w:rFonts w:asciiTheme="majorHAnsi" w:hAnsiTheme="majorHAnsi" w:cstheme="majorHAnsi"/>
          <w:lang w:val="en-US"/>
        </w:rPr>
        <w:t>c</w:t>
      </w:r>
      <w:r w:rsidR="000140CE" w:rsidRPr="00BC52D3">
        <w:rPr>
          <w:rFonts w:asciiTheme="majorHAnsi" w:hAnsiTheme="majorHAnsi" w:cstheme="majorHAnsi"/>
          <w:lang w:val="en-US"/>
        </w:rPr>
        <w:t>tiv</w:t>
      </w:r>
      <w:r w:rsidRPr="00BC52D3">
        <w:rPr>
          <w:rFonts w:asciiTheme="majorHAnsi" w:hAnsiTheme="majorHAnsi" w:cstheme="majorHAnsi"/>
          <w:lang w:val="en-US"/>
        </w:rPr>
        <w:t>e</w:t>
      </w:r>
      <w:r w:rsidR="000140CE" w:rsidRPr="00BC52D3">
        <w:rPr>
          <w:rFonts w:asciiTheme="majorHAnsi" w:hAnsiTheme="majorHAnsi" w:cstheme="majorHAnsi"/>
          <w:lang w:val="en-US"/>
        </w:rPr>
        <w:t xml:space="preserve">s </w:t>
      </w:r>
      <w:r w:rsidRPr="00BC52D3">
        <w:rPr>
          <w:rFonts w:asciiTheme="majorHAnsi" w:hAnsiTheme="majorHAnsi" w:cstheme="majorHAnsi"/>
          <w:lang w:val="en-US"/>
        </w:rPr>
        <w:t xml:space="preserve">and </w:t>
      </w:r>
      <w:r w:rsidR="000140CE" w:rsidRPr="00BC52D3">
        <w:rPr>
          <w:rFonts w:asciiTheme="majorHAnsi" w:hAnsiTheme="majorHAnsi" w:cstheme="majorHAnsi"/>
          <w:lang w:val="en-US"/>
        </w:rPr>
        <w:t>strategi</w:t>
      </w:r>
      <w:r w:rsidRPr="00BC52D3">
        <w:rPr>
          <w:rFonts w:asciiTheme="majorHAnsi" w:hAnsiTheme="majorHAnsi" w:cstheme="majorHAnsi"/>
          <w:lang w:val="en-US"/>
        </w:rPr>
        <w:t>e</w:t>
      </w:r>
      <w:r w:rsidR="000140CE" w:rsidRPr="00BC52D3">
        <w:rPr>
          <w:rFonts w:asciiTheme="majorHAnsi" w:hAnsiTheme="majorHAnsi" w:cstheme="majorHAnsi"/>
          <w:lang w:val="en-US"/>
        </w:rPr>
        <w:t>s conce</w:t>
      </w:r>
      <w:r w:rsidRPr="00BC52D3">
        <w:rPr>
          <w:rFonts w:asciiTheme="majorHAnsi" w:hAnsiTheme="majorHAnsi" w:cstheme="majorHAnsi"/>
          <w:lang w:val="en-US"/>
        </w:rPr>
        <w:t>ived within the framework of the existing</w:t>
      </w:r>
      <w:r w:rsidR="000140CE" w:rsidRPr="00BC52D3">
        <w:rPr>
          <w:rFonts w:asciiTheme="majorHAnsi" w:hAnsiTheme="majorHAnsi" w:cstheme="majorHAnsi"/>
          <w:lang w:val="en-US"/>
        </w:rPr>
        <w:t xml:space="preserve"> </w:t>
      </w:r>
      <w:r w:rsidRPr="00BC52D3">
        <w:rPr>
          <w:rFonts w:asciiTheme="majorHAnsi" w:hAnsiTheme="majorHAnsi" w:cstheme="majorHAnsi"/>
          <w:lang w:val="en-US"/>
        </w:rPr>
        <w:t>Na</w:t>
      </w:r>
      <w:r>
        <w:rPr>
          <w:rFonts w:asciiTheme="majorHAnsi" w:hAnsiTheme="majorHAnsi" w:cstheme="majorHAnsi"/>
          <w:lang w:val="en-US"/>
        </w:rPr>
        <w:t>t</w:t>
      </w:r>
      <w:r w:rsidRPr="00BC52D3">
        <w:rPr>
          <w:rFonts w:asciiTheme="majorHAnsi" w:hAnsiTheme="majorHAnsi" w:cstheme="majorHAnsi"/>
          <w:lang w:val="en-US"/>
        </w:rPr>
        <w:t>ional Ecolog</w:t>
      </w:r>
      <w:r>
        <w:rPr>
          <w:rFonts w:asciiTheme="majorHAnsi" w:hAnsiTheme="majorHAnsi" w:cstheme="majorHAnsi"/>
          <w:lang w:val="en-US"/>
        </w:rPr>
        <w:t>y</w:t>
      </w:r>
      <w:r w:rsidRPr="00BC52D3">
        <w:rPr>
          <w:rFonts w:asciiTheme="majorHAnsi" w:hAnsiTheme="majorHAnsi" w:cstheme="majorHAnsi"/>
          <w:lang w:val="en-US"/>
        </w:rPr>
        <w:t xml:space="preserve"> </w:t>
      </w:r>
      <w:r w:rsidR="000140CE" w:rsidRPr="00BC52D3">
        <w:rPr>
          <w:rFonts w:asciiTheme="majorHAnsi" w:hAnsiTheme="majorHAnsi" w:cstheme="majorHAnsi"/>
          <w:lang w:val="en-US"/>
        </w:rPr>
        <w:t>Institut</w:t>
      </w:r>
      <w:r w:rsidR="00BD4FA2">
        <w:rPr>
          <w:rFonts w:asciiTheme="majorHAnsi" w:hAnsiTheme="majorHAnsi" w:cstheme="majorHAnsi"/>
          <w:lang w:val="en-US"/>
        </w:rPr>
        <w:t>e</w:t>
      </w:r>
      <w:r w:rsidR="000140CE" w:rsidRPr="00BC52D3">
        <w:rPr>
          <w:rFonts w:asciiTheme="majorHAnsi" w:hAnsiTheme="majorHAnsi" w:cstheme="majorHAnsi"/>
          <w:lang w:val="en-US"/>
        </w:rPr>
        <w:t xml:space="preserve"> (INE), </w:t>
      </w:r>
      <w:r w:rsidR="00BD4FA2">
        <w:rPr>
          <w:rFonts w:asciiTheme="majorHAnsi" w:hAnsiTheme="majorHAnsi" w:cstheme="majorHAnsi"/>
          <w:lang w:val="en-US"/>
        </w:rPr>
        <w:t xml:space="preserve">which had an office dedicated to </w:t>
      </w:r>
      <w:r w:rsidR="000140CE" w:rsidRPr="00BC52D3">
        <w:rPr>
          <w:rFonts w:asciiTheme="majorHAnsi" w:hAnsiTheme="majorHAnsi" w:cstheme="majorHAnsi"/>
          <w:lang w:val="en-US"/>
        </w:rPr>
        <w:t>produc</w:t>
      </w:r>
      <w:r w:rsidR="00BD4FA2">
        <w:rPr>
          <w:rFonts w:asciiTheme="majorHAnsi" w:hAnsiTheme="majorHAnsi" w:cstheme="majorHAnsi"/>
          <w:lang w:val="en-US"/>
        </w:rPr>
        <w:t>ing the</w:t>
      </w:r>
      <w:r w:rsidR="000140CE" w:rsidRPr="00BC52D3">
        <w:rPr>
          <w:rFonts w:asciiTheme="majorHAnsi" w:hAnsiTheme="majorHAnsi" w:cstheme="majorHAnsi"/>
          <w:lang w:val="en-US"/>
        </w:rPr>
        <w:t xml:space="preserve"> </w:t>
      </w:r>
      <w:r w:rsidR="00BD4FA2" w:rsidRPr="00BC52D3">
        <w:rPr>
          <w:rFonts w:asciiTheme="majorHAnsi" w:hAnsiTheme="majorHAnsi" w:cstheme="majorHAnsi"/>
          <w:lang w:val="en-US"/>
        </w:rPr>
        <w:t>Na</w:t>
      </w:r>
      <w:r w:rsidR="00BD4FA2">
        <w:rPr>
          <w:rFonts w:asciiTheme="majorHAnsi" w:hAnsiTheme="majorHAnsi" w:cstheme="majorHAnsi"/>
          <w:lang w:val="en-US"/>
        </w:rPr>
        <w:t>t</w:t>
      </w:r>
      <w:r w:rsidR="00BD4FA2" w:rsidRPr="00BC52D3">
        <w:rPr>
          <w:rFonts w:asciiTheme="majorHAnsi" w:hAnsiTheme="majorHAnsi" w:cstheme="majorHAnsi"/>
          <w:lang w:val="en-US"/>
        </w:rPr>
        <w:t xml:space="preserve">ional </w:t>
      </w:r>
      <w:r w:rsidR="000140CE" w:rsidRPr="00BC52D3">
        <w:rPr>
          <w:rFonts w:asciiTheme="majorHAnsi" w:hAnsiTheme="majorHAnsi" w:cstheme="majorHAnsi"/>
          <w:lang w:val="en-US"/>
        </w:rPr>
        <w:t>Com</w:t>
      </w:r>
      <w:r w:rsidR="00BD4FA2">
        <w:rPr>
          <w:rFonts w:asciiTheme="majorHAnsi" w:hAnsiTheme="majorHAnsi" w:cstheme="majorHAnsi"/>
          <w:lang w:val="en-US"/>
        </w:rPr>
        <w:t>m</w:t>
      </w:r>
      <w:r w:rsidR="000140CE" w:rsidRPr="00BC52D3">
        <w:rPr>
          <w:rFonts w:asciiTheme="majorHAnsi" w:hAnsiTheme="majorHAnsi" w:cstheme="majorHAnsi"/>
          <w:lang w:val="en-US"/>
        </w:rPr>
        <w:t>unica</w:t>
      </w:r>
      <w:r w:rsidR="00BD4FA2">
        <w:rPr>
          <w:rFonts w:asciiTheme="majorHAnsi" w:hAnsiTheme="majorHAnsi" w:cstheme="majorHAnsi"/>
          <w:lang w:val="en-US"/>
        </w:rPr>
        <w:t>t</w:t>
      </w:r>
      <w:r w:rsidR="000140CE" w:rsidRPr="00BC52D3">
        <w:rPr>
          <w:rFonts w:asciiTheme="majorHAnsi" w:hAnsiTheme="majorHAnsi" w:cstheme="majorHAnsi"/>
          <w:lang w:val="en-US"/>
        </w:rPr>
        <w:t>ions</w:t>
      </w:r>
      <w:r w:rsidR="006249BA" w:rsidRPr="00BC52D3">
        <w:rPr>
          <w:rFonts w:asciiTheme="majorHAnsi" w:hAnsiTheme="majorHAnsi" w:cstheme="majorHAnsi"/>
          <w:lang w:val="en-US"/>
        </w:rPr>
        <w:t>.</w:t>
      </w:r>
      <w:r w:rsidR="000140CE" w:rsidRPr="00BC52D3">
        <w:rPr>
          <w:rFonts w:asciiTheme="majorHAnsi" w:hAnsiTheme="majorHAnsi" w:cstheme="majorHAnsi"/>
          <w:lang w:val="en-US"/>
        </w:rPr>
        <w:t xml:space="preserve"> </w:t>
      </w:r>
      <w:r w:rsidR="00F74E17">
        <w:rPr>
          <w:rFonts w:asciiTheme="majorHAnsi" w:hAnsiTheme="majorHAnsi" w:cstheme="majorHAnsi"/>
          <w:lang w:val="en-US"/>
        </w:rPr>
        <w:t>A</w:t>
      </w:r>
      <w:r w:rsidR="008202EE">
        <w:rPr>
          <w:rFonts w:asciiTheme="majorHAnsi" w:hAnsiTheme="majorHAnsi" w:cstheme="majorHAnsi"/>
          <w:lang w:val="en-US"/>
        </w:rPr>
        <w:t>fter</w:t>
      </w:r>
      <w:r w:rsidR="00BD4FA2" w:rsidRPr="00BD4FA2">
        <w:rPr>
          <w:rFonts w:asciiTheme="majorHAnsi" w:hAnsiTheme="majorHAnsi" w:cstheme="majorHAnsi"/>
          <w:lang w:val="en-US"/>
        </w:rPr>
        <w:t xml:space="preserve"> signing the original Project Document</w:t>
      </w:r>
      <w:r w:rsidR="00E9662C">
        <w:rPr>
          <w:rFonts w:asciiTheme="majorHAnsi" w:hAnsiTheme="majorHAnsi" w:cstheme="majorHAnsi"/>
          <w:lang w:val="en-US"/>
        </w:rPr>
        <w:t>,</w:t>
      </w:r>
      <w:r w:rsidR="00F74E17">
        <w:rPr>
          <w:rFonts w:asciiTheme="majorHAnsi" w:hAnsiTheme="majorHAnsi" w:cstheme="majorHAnsi"/>
          <w:lang w:val="en-US"/>
        </w:rPr>
        <w:t xml:space="preserve"> several facts</w:t>
      </w:r>
      <w:r w:rsidR="00BD4FA2" w:rsidRPr="00BD4FA2">
        <w:rPr>
          <w:rFonts w:asciiTheme="majorHAnsi" w:hAnsiTheme="majorHAnsi" w:cstheme="majorHAnsi"/>
          <w:lang w:val="en-US"/>
        </w:rPr>
        <w:t xml:space="preserve"> </w:t>
      </w:r>
      <w:r w:rsidR="006249BA" w:rsidRPr="00BD4FA2">
        <w:rPr>
          <w:rFonts w:asciiTheme="majorHAnsi" w:hAnsiTheme="majorHAnsi" w:cstheme="majorHAnsi"/>
          <w:lang w:val="en-US"/>
        </w:rPr>
        <w:t>(</w:t>
      </w:r>
      <w:r w:rsidR="00F74E17">
        <w:rPr>
          <w:rFonts w:asciiTheme="majorHAnsi" w:hAnsiTheme="majorHAnsi" w:cstheme="majorHAnsi"/>
          <w:lang w:val="en-US"/>
        </w:rPr>
        <w:t xml:space="preserve">like </w:t>
      </w:r>
      <w:r w:rsidR="000140CE" w:rsidRPr="00BD4FA2">
        <w:rPr>
          <w:rFonts w:asciiTheme="majorHAnsi" w:hAnsiTheme="majorHAnsi" w:cstheme="majorHAnsi"/>
          <w:lang w:val="en-US"/>
        </w:rPr>
        <w:t>c</w:t>
      </w:r>
      <w:r w:rsidR="00BD4FA2" w:rsidRPr="00BD4FA2">
        <w:rPr>
          <w:rFonts w:asciiTheme="majorHAnsi" w:hAnsiTheme="majorHAnsi" w:cstheme="majorHAnsi"/>
          <w:lang w:val="en-US"/>
        </w:rPr>
        <w:t>h</w:t>
      </w:r>
      <w:r w:rsidR="000140CE" w:rsidRPr="00BD4FA2">
        <w:rPr>
          <w:rFonts w:asciiTheme="majorHAnsi" w:hAnsiTheme="majorHAnsi" w:cstheme="majorHAnsi"/>
          <w:lang w:val="en-US"/>
        </w:rPr>
        <w:t>a</w:t>
      </w:r>
      <w:r w:rsidR="00BD4FA2" w:rsidRPr="00BD4FA2">
        <w:rPr>
          <w:rFonts w:asciiTheme="majorHAnsi" w:hAnsiTheme="majorHAnsi" w:cstheme="majorHAnsi"/>
          <w:lang w:val="en-US"/>
        </w:rPr>
        <w:t>nge of</w:t>
      </w:r>
      <w:r w:rsidR="000140CE" w:rsidRPr="00BD4FA2">
        <w:rPr>
          <w:rFonts w:asciiTheme="majorHAnsi" w:hAnsiTheme="majorHAnsi" w:cstheme="majorHAnsi"/>
          <w:lang w:val="en-US"/>
        </w:rPr>
        <w:t xml:space="preserve"> </w:t>
      </w:r>
      <w:r w:rsidR="00F74E17">
        <w:rPr>
          <w:rFonts w:asciiTheme="majorHAnsi" w:hAnsiTheme="majorHAnsi" w:cstheme="majorHAnsi"/>
          <w:lang w:val="en-US"/>
        </w:rPr>
        <w:t xml:space="preserve">Federal </w:t>
      </w:r>
      <w:r w:rsidR="00E42424">
        <w:rPr>
          <w:rFonts w:asciiTheme="majorHAnsi" w:hAnsiTheme="majorHAnsi" w:cstheme="majorHAnsi"/>
          <w:lang w:val="en-US"/>
        </w:rPr>
        <w:t>A</w:t>
      </w:r>
      <w:r w:rsidR="000140CE" w:rsidRPr="00BD4FA2">
        <w:rPr>
          <w:rFonts w:asciiTheme="majorHAnsi" w:hAnsiTheme="majorHAnsi" w:cstheme="majorHAnsi"/>
          <w:lang w:val="en-US"/>
        </w:rPr>
        <w:t>dministra</w:t>
      </w:r>
      <w:r w:rsidR="00BD4FA2" w:rsidRPr="00BD4FA2">
        <w:rPr>
          <w:rFonts w:asciiTheme="majorHAnsi" w:hAnsiTheme="majorHAnsi" w:cstheme="majorHAnsi"/>
          <w:lang w:val="en-US"/>
        </w:rPr>
        <w:t>t</w:t>
      </w:r>
      <w:r w:rsidR="000140CE" w:rsidRPr="00BD4FA2">
        <w:rPr>
          <w:rFonts w:asciiTheme="majorHAnsi" w:hAnsiTheme="majorHAnsi" w:cstheme="majorHAnsi"/>
          <w:lang w:val="en-US"/>
        </w:rPr>
        <w:t>i</w:t>
      </w:r>
      <w:r w:rsidR="00BD4FA2" w:rsidRPr="00BD4FA2">
        <w:rPr>
          <w:rFonts w:asciiTheme="majorHAnsi" w:hAnsiTheme="majorHAnsi" w:cstheme="majorHAnsi"/>
          <w:lang w:val="en-US"/>
        </w:rPr>
        <w:t>o</w:t>
      </w:r>
      <w:r w:rsidR="000140CE" w:rsidRPr="00BD4FA2">
        <w:rPr>
          <w:rFonts w:asciiTheme="majorHAnsi" w:hAnsiTheme="majorHAnsi" w:cstheme="majorHAnsi"/>
          <w:lang w:val="en-US"/>
        </w:rPr>
        <w:t>n</w:t>
      </w:r>
      <w:r w:rsidR="006249BA" w:rsidRPr="00BD4FA2">
        <w:rPr>
          <w:rFonts w:asciiTheme="majorHAnsi" w:hAnsiTheme="majorHAnsi" w:cstheme="majorHAnsi"/>
          <w:lang w:val="en-US"/>
        </w:rPr>
        <w:t xml:space="preserve"> </w:t>
      </w:r>
      <w:r w:rsidR="00BD4FA2" w:rsidRPr="00BD4FA2">
        <w:rPr>
          <w:rFonts w:asciiTheme="majorHAnsi" w:hAnsiTheme="majorHAnsi" w:cstheme="majorHAnsi"/>
          <w:lang w:val="en-US"/>
        </w:rPr>
        <w:t>i</w:t>
      </w:r>
      <w:r w:rsidR="006249BA" w:rsidRPr="00BD4FA2">
        <w:rPr>
          <w:rFonts w:asciiTheme="majorHAnsi" w:hAnsiTheme="majorHAnsi" w:cstheme="majorHAnsi"/>
          <w:lang w:val="en-US"/>
        </w:rPr>
        <w:t xml:space="preserve">n 2012, </w:t>
      </w:r>
      <w:r w:rsidR="00BD4FA2" w:rsidRPr="00BD4FA2">
        <w:rPr>
          <w:rFonts w:asciiTheme="majorHAnsi" w:hAnsiTheme="majorHAnsi" w:cstheme="majorHAnsi"/>
          <w:lang w:val="en-US"/>
        </w:rPr>
        <w:t>restructuring of</w:t>
      </w:r>
      <w:r w:rsidR="000140CE" w:rsidRPr="00BD4FA2">
        <w:rPr>
          <w:rFonts w:asciiTheme="majorHAnsi" w:hAnsiTheme="majorHAnsi" w:cstheme="majorHAnsi"/>
          <w:lang w:val="en-US"/>
        </w:rPr>
        <w:t xml:space="preserve"> INECC,</w:t>
      </w:r>
      <w:r w:rsidR="006249BA" w:rsidRPr="00BD4FA2">
        <w:rPr>
          <w:rFonts w:asciiTheme="majorHAnsi" w:hAnsiTheme="majorHAnsi" w:cstheme="majorHAnsi"/>
          <w:lang w:val="en-US"/>
        </w:rPr>
        <w:t xml:space="preserve"> c</w:t>
      </w:r>
      <w:r w:rsidR="00BD4FA2" w:rsidRPr="00BD4FA2">
        <w:rPr>
          <w:rFonts w:asciiTheme="majorHAnsi" w:hAnsiTheme="majorHAnsi" w:cstheme="majorHAnsi"/>
          <w:lang w:val="en-US"/>
        </w:rPr>
        <w:t>h</w:t>
      </w:r>
      <w:r w:rsidR="006249BA" w:rsidRPr="00BD4FA2">
        <w:rPr>
          <w:rFonts w:asciiTheme="majorHAnsi" w:hAnsiTheme="majorHAnsi" w:cstheme="majorHAnsi"/>
          <w:lang w:val="en-US"/>
        </w:rPr>
        <w:t>a</w:t>
      </w:r>
      <w:r w:rsidR="00BD4FA2" w:rsidRPr="00BD4FA2">
        <w:rPr>
          <w:rFonts w:asciiTheme="majorHAnsi" w:hAnsiTheme="majorHAnsi" w:cstheme="majorHAnsi"/>
          <w:lang w:val="en-US"/>
        </w:rPr>
        <w:t>nges</w:t>
      </w:r>
      <w:r w:rsidR="006249BA" w:rsidRPr="00BD4FA2">
        <w:rPr>
          <w:rFonts w:asciiTheme="majorHAnsi" w:hAnsiTheme="majorHAnsi" w:cstheme="majorHAnsi"/>
          <w:lang w:val="en-US"/>
        </w:rPr>
        <w:t xml:space="preserve"> </w:t>
      </w:r>
      <w:r w:rsidR="00BD4FA2" w:rsidRPr="00BD4FA2">
        <w:rPr>
          <w:rFonts w:asciiTheme="majorHAnsi" w:hAnsiTheme="majorHAnsi" w:cstheme="majorHAnsi"/>
          <w:lang w:val="en-US"/>
        </w:rPr>
        <w:t>i</w:t>
      </w:r>
      <w:r w:rsidR="006249BA" w:rsidRPr="00BD4FA2">
        <w:rPr>
          <w:rFonts w:asciiTheme="majorHAnsi" w:hAnsiTheme="majorHAnsi" w:cstheme="majorHAnsi"/>
          <w:lang w:val="en-US"/>
        </w:rPr>
        <w:t xml:space="preserve">n </w:t>
      </w:r>
      <w:r w:rsidR="00BD4FA2" w:rsidRPr="00BD4FA2">
        <w:rPr>
          <w:rFonts w:asciiTheme="majorHAnsi" w:hAnsiTheme="majorHAnsi" w:cstheme="majorHAnsi"/>
          <w:lang w:val="en-US"/>
        </w:rPr>
        <w:t xml:space="preserve">the legal </w:t>
      </w:r>
      <w:r w:rsidR="00C27DD4">
        <w:rPr>
          <w:rFonts w:asciiTheme="majorHAnsi" w:hAnsiTheme="majorHAnsi" w:cstheme="majorHAnsi"/>
          <w:lang w:val="en-US"/>
        </w:rPr>
        <w:t>n</w:t>
      </w:r>
      <w:r w:rsidR="00C27DD4" w:rsidRPr="00BD4FA2">
        <w:rPr>
          <w:rFonts w:asciiTheme="majorHAnsi" w:hAnsiTheme="majorHAnsi" w:cstheme="majorHAnsi"/>
          <w:lang w:val="en-US"/>
        </w:rPr>
        <w:t xml:space="preserve">ational </w:t>
      </w:r>
      <w:r w:rsidR="00BD4FA2" w:rsidRPr="00BD4FA2">
        <w:rPr>
          <w:rFonts w:asciiTheme="majorHAnsi" w:hAnsiTheme="majorHAnsi" w:cstheme="majorHAnsi"/>
          <w:lang w:val="en-US"/>
        </w:rPr>
        <w:t>framework linked to climate change</w:t>
      </w:r>
      <w:r w:rsidR="006249BA" w:rsidRPr="00BD4FA2">
        <w:rPr>
          <w:rFonts w:asciiTheme="majorHAnsi" w:hAnsiTheme="majorHAnsi" w:cstheme="majorHAnsi"/>
          <w:lang w:val="en-US"/>
        </w:rPr>
        <w:t xml:space="preserve">), </w:t>
      </w:r>
      <w:r w:rsidR="00BD4FA2" w:rsidRPr="00BD4FA2">
        <w:rPr>
          <w:rFonts w:asciiTheme="majorHAnsi" w:hAnsiTheme="majorHAnsi" w:cstheme="majorHAnsi"/>
          <w:lang w:val="en-US"/>
        </w:rPr>
        <w:t xml:space="preserve">made necessary to adjust the </w:t>
      </w:r>
      <w:proofErr w:type="spellStart"/>
      <w:r w:rsidR="00CA1EFC" w:rsidRPr="00BD4FA2">
        <w:rPr>
          <w:rFonts w:asciiTheme="majorHAnsi" w:hAnsiTheme="majorHAnsi" w:cstheme="majorHAnsi"/>
          <w:lang w:val="en-US"/>
        </w:rPr>
        <w:t>Prodoc</w:t>
      </w:r>
      <w:proofErr w:type="spellEnd"/>
      <w:r w:rsidR="006249BA" w:rsidRPr="00BD4FA2">
        <w:rPr>
          <w:rFonts w:asciiTheme="majorHAnsi" w:hAnsiTheme="majorHAnsi" w:cstheme="majorHAnsi"/>
          <w:lang w:val="en-US"/>
        </w:rPr>
        <w:t xml:space="preserve">, </w:t>
      </w:r>
      <w:r w:rsidR="00BD4FA2">
        <w:rPr>
          <w:rFonts w:asciiTheme="majorHAnsi" w:hAnsiTheme="majorHAnsi" w:cstheme="majorHAnsi"/>
          <w:lang w:val="en-US"/>
        </w:rPr>
        <w:t>without having</w:t>
      </w:r>
      <w:r w:rsidR="00F74E17">
        <w:rPr>
          <w:rFonts w:asciiTheme="majorHAnsi" w:hAnsiTheme="majorHAnsi" w:cstheme="majorHAnsi"/>
          <w:lang w:val="en-US"/>
        </w:rPr>
        <w:t xml:space="preserve"> the necessity to</w:t>
      </w:r>
      <w:r w:rsidR="00BD4FA2">
        <w:rPr>
          <w:rFonts w:asciiTheme="majorHAnsi" w:hAnsiTheme="majorHAnsi" w:cstheme="majorHAnsi"/>
          <w:lang w:val="en-US"/>
        </w:rPr>
        <w:t xml:space="preserve"> renegotiate a new Project</w:t>
      </w:r>
      <w:r w:rsidR="006249BA" w:rsidRPr="00BD4FA2">
        <w:rPr>
          <w:rFonts w:asciiTheme="majorHAnsi" w:hAnsiTheme="majorHAnsi" w:cstheme="majorHAnsi"/>
          <w:lang w:val="en-US"/>
        </w:rPr>
        <w:t xml:space="preserve">. </w:t>
      </w:r>
      <w:r w:rsidR="008202EE" w:rsidRPr="0045482A">
        <w:rPr>
          <w:rFonts w:asciiTheme="majorHAnsi" w:hAnsiTheme="majorHAnsi" w:cstheme="majorHAnsi"/>
          <w:lang w:val="en-US"/>
        </w:rPr>
        <w:t>The</w:t>
      </w:r>
      <w:r w:rsidR="003A2BE9" w:rsidRPr="0045482A">
        <w:rPr>
          <w:rFonts w:asciiTheme="majorHAnsi" w:hAnsiTheme="majorHAnsi" w:cstheme="majorHAnsi"/>
          <w:lang w:val="en-US"/>
        </w:rPr>
        <w:t xml:space="preserve"> </w:t>
      </w:r>
      <w:proofErr w:type="spellStart"/>
      <w:r w:rsidR="003A2BE9" w:rsidRPr="0045482A">
        <w:rPr>
          <w:rFonts w:asciiTheme="majorHAnsi" w:hAnsiTheme="majorHAnsi" w:cstheme="majorHAnsi"/>
          <w:lang w:val="en-US"/>
        </w:rPr>
        <w:t>Prodoc</w:t>
      </w:r>
      <w:proofErr w:type="spellEnd"/>
      <w:r w:rsidR="003A2BE9" w:rsidRPr="0045482A">
        <w:rPr>
          <w:rFonts w:asciiTheme="majorHAnsi" w:hAnsiTheme="majorHAnsi" w:cstheme="majorHAnsi"/>
          <w:lang w:val="en-US"/>
        </w:rPr>
        <w:t xml:space="preserve"> </w:t>
      </w:r>
      <w:r w:rsidR="00BD4FA2" w:rsidRPr="0045482A">
        <w:rPr>
          <w:rFonts w:asciiTheme="majorHAnsi" w:hAnsiTheme="majorHAnsi" w:cstheme="majorHAnsi"/>
          <w:lang w:val="en-US"/>
        </w:rPr>
        <w:t>was signed on July</w:t>
      </w:r>
      <w:r w:rsidR="000140CE" w:rsidRPr="0045482A">
        <w:rPr>
          <w:rFonts w:asciiTheme="majorHAnsi" w:hAnsiTheme="majorHAnsi" w:cstheme="majorHAnsi"/>
          <w:lang w:val="en-US"/>
        </w:rPr>
        <w:t xml:space="preserve"> 30</w:t>
      </w:r>
      <w:r w:rsidR="00BD4FA2" w:rsidRPr="0045482A">
        <w:rPr>
          <w:rFonts w:asciiTheme="majorHAnsi" w:hAnsiTheme="majorHAnsi" w:cstheme="majorHAnsi"/>
          <w:lang w:val="en-US"/>
        </w:rPr>
        <w:t>,</w:t>
      </w:r>
      <w:r w:rsidR="000140CE" w:rsidRPr="0045482A">
        <w:rPr>
          <w:rFonts w:asciiTheme="majorHAnsi" w:hAnsiTheme="majorHAnsi" w:cstheme="majorHAnsi"/>
          <w:lang w:val="en-US"/>
        </w:rPr>
        <w:t xml:space="preserve"> 2015. </w:t>
      </w:r>
      <w:r w:rsidR="00C27DD4" w:rsidRPr="0045482A">
        <w:rPr>
          <w:rFonts w:asciiTheme="majorHAnsi" w:hAnsiTheme="majorHAnsi" w:cstheme="majorHAnsi"/>
          <w:lang w:val="en-US"/>
        </w:rPr>
        <w:t>It should be pointed out that there was a la</w:t>
      </w:r>
      <w:r w:rsidR="00C27DD4">
        <w:rPr>
          <w:rFonts w:asciiTheme="majorHAnsi" w:hAnsiTheme="majorHAnsi" w:cstheme="majorHAnsi"/>
          <w:lang w:val="en-US"/>
        </w:rPr>
        <w:t>g</w:t>
      </w:r>
      <w:r w:rsidR="00C27DD4" w:rsidRPr="0045482A">
        <w:rPr>
          <w:rFonts w:asciiTheme="majorHAnsi" w:hAnsiTheme="majorHAnsi" w:cstheme="majorHAnsi"/>
          <w:lang w:val="en-US"/>
        </w:rPr>
        <w:t xml:space="preserve"> </w:t>
      </w:r>
      <w:r w:rsidR="00C27DD4">
        <w:rPr>
          <w:rFonts w:asciiTheme="majorHAnsi" w:hAnsiTheme="majorHAnsi" w:cstheme="majorHAnsi"/>
          <w:lang w:val="en-US"/>
        </w:rPr>
        <w:t>between the project design phase and initiation due to modification of the legal, administrative and operational structure</w:t>
      </w:r>
      <w:r w:rsidR="00E9662C">
        <w:rPr>
          <w:rFonts w:asciiTheme="majorHAnsi" w:hAnsiTheme="majorHAnsi" w:cstheme="majorHAnsi"/>
          <w:lang w:val="en-US"/>
        </w:rPr>
        <w:t>s</w:t>
      </w:r>
      <w:r w:rsidR="00C27DD4">
        <w:rPr>
          <w:rFonts w:asciiTheme="majorHAnsi" w:hAnsiTheme="majorHAnsi" w:cstheme="majorHAnsi"/>
          <w:lang w:val="en-US"/>
        </w:rPr>
        <w:t xml:space="preserve"> of the INECC resulting from the provisions of the LGCC. Thereby, some of those interviewed indicate </w:t>
      </w:r>
      <w:r w:rsidR="004B4AA0">
        <w:rPr>
          <w:rFonts w:asciiTheme="majorHAnsi" w:hAnsiTheme="majorHAnsi" w:cstheme="majorHAnsi"/>
          <w:lang w:val="en-US"/>
        </w:rPr>
        <w:t xml:space="preserve">that the </w:t>
      </w:r>
      <w:r w:rsidR="00EA0FD1">
        <w:rPr>
          <w:rFonts w:asciiTheme="majorHAnsi" w:hAnsiTheme="majorHAnsi" w:cstheme="majorHAnsi"/>
          <w:lang w:val="en-US"/>
        </w:rPr>
        <w:t xml:space="preserve">Sixth </w:t>
      </w:r>
      <w:r w:rsidR="004B4AA0">
        <w:rPr>
          <w:rFonts w:asciiTheme="majorHAnsi" w:hAnsiTheme="majorHAnsi" w:cstheme="majorHAnsi"/>
          <w:lang w:val="en-US"/>
        </w:rPr>
        <w:t>NC and INECC were built in parallel and mutually</w:t>
      </w:r>
      <w:r w:rsidR="00F74E17" w:rsidRPr="0045482A">
        <w:rPr>
          <w:rFonts w:asciiTheme="majorHAnsi" w:hAnsiTheme="majorHAnsi" w:cstheme="majorHAnsi"/>
          <w:lang w:val="en-US"/>
        </w:rPr>
        <w:t>.</w:t>
      </w:r>
    </w:p>
    <w:p w:rsidR="003A2BE9" w:rsidRPr="006E41AD" w:rsidRDefault="00BD4FA2" w:rsidP="003A2BE9">
      <w:pPr>
        <w:rPr>
          <w:rFonts w:asciiTheme="majorHAnsi" w:hAnsiTheme="majorHAnsi" w:cstheme="majorHAnsi"/>
          <w:lang w:val="en-US"/>
        </w:rPr>
      </w:pPr>
      <w:r w:rsidRPr="006E41AD">
        <w:rPr>
          <w:rFonts w:asciiTheme="majorHAnsi" w:hAnsiTheme="majorHAnsi" w:cstheme="majorHAnsi"/>
          <w:lang w:val="en-US"/>
        </w:rPr>
        <w:t>The</w:t>
      </w:r>
      <w:r w:rsidR="00A93672" w:rsidRPr="006E41AD">
        <w:rPr>
          <w:rFonts w:asciiTheme="majorHAnsi" w:hAnsiTheme="majorHAnsi" w:cstheme="majorHAnsi"/>
          <w:lang w:val="en-US"/>
        </w:rPr>
        <w:t xml:space="preserve"> </w:t>
      </w:r>
      <w:proofErr w:type="spellStart"/>
      <w:r w:rsidR="00A93672" w:rsidRPr="006E41AD">
        <w:rPr>
          <w:rFonts w:asciiTheme="majorHAnsi" w:hAnsiTheme="majorHAnsi" w:cstheme="majorHAnsi"/>
          <w:lang w:val="en-US"/>
        </w:rPr>
        <w:t>Prodoc</w:t>
      </w:r>
      <w:proofErr w:type="spellEnd"/>
      <w:r w:rsidR="003A2BE9" w:rsidRPr="006E41AD">
        <w:rPr>
          <w:rFonts w:asciiTheme="majorHAnsi" w:hAnsiTheme="majorHAnsi" w:cstheme="majorHAnsi"/>
          <w:lang w:val="en-US"/>
        </w:rPr>
        <w:t xml:space="preserve"> establ</w:t>
      </w:r>
      <w:r w:rsidRPr="006E41AD">
        <w:rPr>
          <w:rFonts w:asciiTheme="majorHAnsi" w:hAnsiTheme="majorHAnsi" w:cstheme="majorHAnsi"/>
          <w:lang w:val="en-US"/>
        </w:rPr>
        <w:t>ished</w:t>
      </w:r>
      <w:r w:rsidR="006E41AD" w:rsidRPr="006E41AD">
        <w:rPr>
          <w:rFonts w:asciiTheme="majorHAnsi" w:hAnsiTheme="majorHAnsi" w:cstheme="majorHAnsi"/>
          <w:lang w:val="en-US"/>
        </w:rPr>
        <w:t xml:space="preserve"> in a very clear way a general</w:t>
      </w:r>
      <w:r w:rsidRPr="006E41AD">
        <w:rPr>
          <w:rFonts w:asciiTheme="majorHAnsi" w:hAnsiTheme="majorHAnsi" w:cstheme="majorHAnsi"/>
          <w:lang w:val="en-US"/>
        </w:rPr>
        <w:t xml:space="preserve"> objective</w:t>
      </w:r>
      <w:r w:rsidR="003A2BE9" w:rsidRPr="006E41AD">
        <w:rPr>
          <w:rFonts w:asciiTheme="majorHAnsi" w:hAnsiTheme="majorHAnsi" w:cstheme="majorHAnsi"/>
          <w:lang w:val="en-US"/>
        </w:rPr>
        <w:t xml:space="preserve"> (</w:t>
      </w:r>
      <w:r w:rsidR="006E41AD" w:rsidRPr="006E41AD">
        <w:rPr>
          <w:rFonts w:asciiTheme="majorHAnsi" w:hAnsiTheme="majorHAnsi" w:cstheme="majorHAnsi"/>
          <w:lang w:val="en-US"/>
        </w:rPr>
        <w:t>focused on</w:t>
      </w:r>
      <w:r w:rsidR="003A2BE9" w:rsidRPr="006E41AD">
        <w:rPr>
          <w:rFonts w:asciiTheme="majorHAnsi" w:hAnsiTheme="majorHAnsi" w:cstheme="majorHAnsi"/>
          <w:lang w:val="en-US"/>
        </w:rPr>
        <w:t xml:space="preserve"> </w:t>
      </w:r>
      <w:r w:rsidR="001064E3" w:rsidRPr="006E41AD">
        <w:rPr>
          <w:rFonts w:asciiTheme="majorHAnsi" w:hAnsiTheme="majorHAnsi" w:cstheme="majorHAnsi"/>
          <w:lang w:val="en-US"/>
        </w:rPr>
        <w:t>institutional</w:t>
      </w:r>
      <w:r w:rsidR="006E41AD" w:rsidRPr="006E41AD">
        <w:rPr>
          <w:rFonts w:asciiTheme="majorHAnsi" w:hAnsiTheme="majorHAnsi" w:cstheme="majorHAnsi"/>
          <w:lang w:val="en-US"/>
        </w:rPr>
        <w:t xml:space="preserve"> capacity strengthening to</w:t>
      </w:r>
      <w:r w:rsidR="003A2BE9" w:rsidRPr="006E41AD">
        <w:rPr>
          <w:rFonts w:asciiTheme="majorHAnsi" w:hAnsiTheme="majorHAnsi" w:cstheme="majorHAnsi"/>
          <w:lang w:val="en-US"/>
        </w:rPr>
        <w:t xml:space="preserve"> integra</w:t>
      </w:r>
      <w:r w:rsidR="006E41AD" w:rsidRPr="006E41AD">
        <w:rPr>
          <w:rFonts w:asciiTheme="majorHAnsi" w:hAnsiTheme="majorHAnsi" w:cstheme="majorHAnsi"/>
          <w:lang w:val="en-US"/>
        </w:rPr>
        <w:t>te</w:t>
      </w:r>
      <w:r w:rsidR="003A2BE9" w:rsidRPr="006E41AD">
        <w:rPr>
          <w:rFonts w:asciiTheme="majorHAnsi" w:hAnsiTheme="majorHAnsi" w:cstheme="majorHAnsi"/>
          <w:lang w:val="en-US"/>
        </w:rPr>
        <w:t xml:space="preserve"> </w:t>
      </w:r>
      <w:r w:rsidR="006E41AD" w:rsidRPr="006E41AD">
        <w:rPr>
          <w:rFonts w:asciiTheme="majorHAnsi" w:hAnsiTheme="majorHAnsi" w:cstheme="majorHAnsi"/>
          <w:lang w:val="en-US"/>
        </w:rPr>
        <w:t xml:space="preserve">climate change </w:t>
      </w:r>
      <w:r w:rsidR="003A2BE9" w:rsidRPr="006E41AD">
        <w:rPr>
          <w:rFonts w:asciiTheme="majorHAnsi" w:hAnsiTheme="majorHAnsi" w:cstheme="majorHAnsi"/>
          <w:lang w:val="en-US"/>
        </w:rPr>
        <w:t>strategi</w:t>
      </w:r>
      <w:r w:rsidR="006E41AD" w:rsidRPr="006E41AD">
        <w:rPr>
          <w:rFonts w:asciiTheme="majorHAnsi" w:hAnsiTheme="majorHAnsi" w:cstheme="majorHAnsi"/>
          <w:lang w:val="en-US"/>
        </w:rPr>
        <w:t>e</w:t>
      </w:r>
      <w:r w:rsidR="003A2BE9" w:rsidRPr="006E41AD">
        <w:rPr>
          <w:rFonts w:asciiTheme="majorHAnsi" w:hAnsiTheme="majorHAnsi" w:cstheme="majorHAnsi"/>
          <w:lang w:val="en-US"/>
        </w:rPr>
        <w:t xml:space="preserve">s </w:t>
      </w:r>
      <w:r w:rsidR="006E41AD" w:rsidRPr="006E41AD">
        <w:rPr>
          <w:rFonts w:asciiTheme="majorHAnsi" w:hAnsiTheme="majorHAnsi" w:cstheme="majorHAnsi"/>
          <w:lang w:val="en-US"/>
        </w:rPr>
        <w:t>within the framework of National Development Priorities of the country</w:t>
      </w:r>
      <w:r w:rsidR="003A2BE9" w:rsidRPr="006E41AD">
        <w:rPr>
          <w:rFonts w:asciiTheme="majorHAnsi" w:hAnsiTheme="majorHAnsi" w:cstheme="majorHAnsi"/>
          <w:lang w:val="en-US"/>
        </w:rPr>
        <w:t xml:space="preserve">) </w:t>
      </w:r>
      <w:r w:rsidR="006E41AD" w:rsidRPr="006E41AD">
        <w:rPr>
          <w:rFonts w:asciiTheme="majorHAnsi" w:hAnsiTheme="majorHAnsi" w:cstheme="majorHAnsi"/>
          <w:lang w:val="en-US"/>
        </w:rPr>
        <w:t>and five</w:t>
      </w:r>
      <w:r w:rsidR="003A2BE9" w:rsidRPr="006E41AD">
        <w:rPr>
          <w:rFonts w:asciiTheme="majorHAnsi" w:hAnsiTheme="majorHAnsi" w:cstheme="majorHAnsi"/>
          <w:lang w:val="en-US"/>
        </w:rPr>
        <w:t xml:space="preserve"> </w:t>
      </w:r>
      <w:r w:rsidR="006E41AD" w:rsidRPr="006E41AD">
        <w:rPr>
          <w:rFonts w:asciiTheme="majorHAnsi" w:hAnsiTheme="majorHAnsi" w:cstheme="majorHAnsi"/>
          <w:lang w:val="en-US"/>
        </w:rPr>
        <w:t xml:space="preserve">specific </w:t>
      </w:r>
      <w:r w:rsidR="003A2BE9" w:rsidRPr="006E41AD">
        <w:rPr>
          <w:rFonts w:asciiTheme="majorHAnsi" w:hAnsiTheme="majorHAnsi" w:cstheme="majorHAnsi"/>
          <w:lang w:val="en-US"/>
        </w:rPr>
        <w:t>obje</w:t>
      </w:r>
      <w:r w:rsidR="006E41AD" w:rsidRPr="006E41AD">
        <w:rPr>
          <w:rFonts w:asciiTheme="majorHAnsi" w:hAnsiTheme="majorHAnsi" w:cstheme="majorHAnsi"/>
          <w:lang w:val="en-US"/>
        </w:rPr>
        <w:t>c</w:t>
      </w:r>
      <w:r w:rsidR="003A2BE9" w:rsidRPr="006E41AD">
        <w:rPr>
          <w:rFonts w:asciiTheme="majorHAnsi" w:hAnsiTheme="majorHAnsi" w:cstheme="majorHAnsi"/>
          <w:lang w:val="en-US"/>
        </w:rPr>
        <w:t>tiv</w:t>
      </w:r>
      <w:r w:rsidR="006E41AD" w:rsidRPr="006E41AD">
        <w:rPr>
          <w:rFonts w:asciiTheme="majorHAnsi" w:hAnsiTheme="majorHAnsi" w:cstheme="majorHAnsi"/>
          <w:lang w:val="en-US"/>
        </w:rPr>
        <w:t>e</w:t>
      </w:r>
      <w:r w:rsidR="003A2BE9" w:rsidRPr="006E41AD">
        <w:rPr>
          <w:rFonts w:asciiTheme="majorHAnsi" w:hAnsiTheme="majorHAnsi" w:cstheme="majorHAnsi"/>
          <w:lang w:val="en-US"/>
        </w:rPr>
        <w:t>s (</w:t>
      </w:r>
      <w:r w:rsidR="006E41AD" w:rsidRPr="006E41AD">
        <w:rPr>
          <w:rFonts w:asciiTheme="majorHAnsi" w:hAnsiTheme="majorHAnsi" w:cstheme="majorHAnsi"/>
          <w:lang w:val="en-US"/>
        </w:rPr>
        <w:t>linked to updating and enhancing the emissions database</w:t>
      </w:r>
      <w:r w:rsidR="003A2BE9" w:rsidRPr="006E41AD">
        <w:rPr>
          <w:rFonts w:asciiTheme="majorHAnsi" w:hAnsiTheme="majorHAnsi" w:cstheme="majorHAnsi"/>
          <w:lang w:val="en-US"/>
        </w:rPr>
        <w:t>; de</w:t>
      </w:r>
      <w:r w:rsidR="006E41AD" w:rsidRPr="006E41AD">
        <w:rPr>
          <w:rFonts w:asciiTheme="majorHAnsi" w:hAnsiTheme="majorHAnsi" w:cstheme="majorHAnsi"/>
          <w:lang w:val="en-US"/>
        </w:rPr>
        <w:t xml:space="preserve">velop knowledge on </w:t>
      </w:r>
      <w:r w:rsidR="006E41AD">
        <w:rPr>
          <w:rFonts w:asciiTheme="majorHAnsi" w:hAnsiTheme="majorHAnsi" w:cstheme="majorHAnsi"/>
          <w:lang w:val="en-US"/>
        </w:rPr>
        <w:t xml:space="preserve">low emissions development </w:t>
      </w:r>
      <w:r w:rsidR="006E41AD" w:rsidRPr="006E41AD">
        <w:rPr>
          <w:rFonts w:asciiTheme="majorHAnsi" w:hAnsiTheme="majorHAnsi" w:cstheme="majorHAnsi"/>
          <w:lang w:val="en-US"/>
        </w:rPr>
        <w:t>strategies</w:t>
      </w:r>
      <w:r w:rsidR="003A2BE9" w:rsidRPr="006E41AD">
        <w:rPr>
          <w:rFonts w:asciiTheme="majorHAnsi" w:hAnsiTheme="majorHAnsi" w:cstheme="majorHAnsi"/>
          <w:lang w:val="en-US"/>
        </w:rPr>
        <w:t>; evalua</w:t>
      </w:r>
      <w:r w:rsidR="006E41AD">
        <w:rPr>
          <w:rFonts w:asciiTheme="majorHAnsi" w:hAnsiTheme="majorHAnsi" w:cstheme="majorHAnsi"/>
          <w:lang w:val="en-US"/>
        </w:rPr>
        <w:t xml:space="preserve">ting the </w:t>
      </w:r>
      <w:r w:rsidR="003A2BE9" w:rsidRPr="006E41AD">
        <w:rPr>
          <w:rFonts w:asciiTheme="majorHAnsi" w:hAnsiTheme="majorHAnsi" w:cstheme="majorHAnsi"/>
          <w:lang w:val="en-US"/>
        </w:rPr>
        <w:t>impacts, vulnerabili</w:t>
      </w:r>
      <w:r w:rsidR="006E41AD">
        <w:rPr>
          <w:rFonts w:asciiTheme="majorHAnsi" w:hAnsiTheme="majorHAnsi" w:cstheme="majorHAnsi"/>
          <w:lang w:val="en-US"/>
        </w:rPr>
        <w:t>ty and</w:t>
      </w:r>
      <w:r w:rsidR="003A2BE9" w:rsidRPr="006E41AD">
        <w:rPr>
          <w:rFonts w:asciiTheme="majorHAnsi" w:hAnsiTheme="majorHAnsi" w:cstheme="majorHAnsi"/>
          <w:lang w:val="en-US"/>
        </w:rPr>
        <w:t xml:space="preserve"> </w:t>
      </w:r>
      <w:r w:rsidR="006E41AD" w:rsidRPr="006E41AD">
        <w:rPr>
          <w:rFonts w:asciiTheme="majorHAnsi" w:hAnsiTheme="majorHAnsi" w:cstheme="majorHAnsi"/>
          <w:lang w:val="en-US"/>
        </w:rPr>
        <w:t>mitiga</w:t>
      </w:r>
      <w:r w:rsidR="006E41AD">
        <w:rPr>
          <w:rFonts w:asciiTheme="majorHAnsi" w:hAnsiTheme="majorHAnsi" w:cstheme="majorHAnsi"/>
          <w:lang w:val="en-US"/>
        </w:rPr>
        <w:t>t</w:t>
      </w:r>
      <w:r w:rsidR="006E41AD" w:rsidRPr="006E41AD">
        <w:rPr>
          <w:rFonts w:asciiTheme="majorHAnsi" w:hAnsiTheme="majorHAnsi" w:cstheme="majorHAnsi"/>
          <w:lang w:val="en-US"/>
        </w:rPr>
        <w:t>i</w:t>
      </w:r>
      <w:r w:rsidR="006E41AD">
        <w:rPr>
          <w:rFonts w:asciiTheme="majorHAnsi" w:hAnsiTheme="majorHAnsi" w:cstheme="majorHAnsi"/>
          <w:lang w:val="en-US"/>
        </w:rPr>
        <w:t>o</w:t>
      </w:r>
      <w:r w:rsidR="006E41AD" w:rsidRPr="006E41AD">
        <w:rPr>
          <w:rFonts w:asciiTheme="majorHAnsi" w:hAnsiTheme="majorHAnsi" w:cstheme="majorHAnsi"/>
          <w:lang w:val="en-US"/>
        </w:rPr>
        <w:t xml:space="preserve">n </w:t>
      </w:r>
      <w:r w:rsidR="003A2BE9" w:rsidRPr="006E41AD">
        <w:rPr>
          <w:rFonts w:asciiTheme="majorHAnsi" w:hAnsiTheme="majorHAnsi" w:cstheme="majorHAnsi"/>
          <w:lang w:val="en-US"/>
        </w:rPr>
        <w:t>ac</w:t>
      </w:r>
      <w:r w:rsidR="006E41AD">
        <w:rPr>
          <w:rFonts w:asciiTheme="majorHAnsi" w:hAnsiTheme="majorHAnsi" w:cstheme="majorHAnsi"/>
          <w:lang w:val="en-US"/>
        </w:rPr>
        <w:t>tivities</w:t>
      </w:r>
      <w:r w:rsidR="003A2BE9" w:rsidRPr="006E41AD">
        <w:rPr>
          <w:rFonts w:asciiTheme="majorHAnsi" w:hAnsiTheme="majorHAnsi" w:cstheme="majorHAnsi"/>
          <w:lang w:val="en-US"/>
        </w:rPr>
        <w:t xml:space="preserve"> implement</w:t>
      </w:r>
      <w:r w:rsidR="006E41AD">
        <w:rPr>
          <w:rFonts w:asciiTheme="majorHAnsi" w:hAnsiTheme="majorHAnsi" w:cstheme="majorHAnsi"/>
          <w:lang w:val="en-US"/>
        </w:rPr>
        <w:t>e</w:t>
      </w:r>
      <w:r w:rsidR="003A2BE9" w:rsidRPr="006E41AD">
        <w:rPr>
          <w:rFonts w:asciiTheme="majorHAnsi" w:hAnsiTheme="majorHAnsi" w:cstheme="majorHAnsi"/>
          <w:lang w:val="en-US"/>
        </w:rPr>
        <w:t xml:space="preserve">d; </w:t>
      </w:r>
      <w:r w:rsidR="006E41AD">
        <w:rPr>
          <w:rFonts w:asciiTheme="majorHAnsi" w:hAnsiTheme="majorHAnsi" w:cstheme="majorHAnsi"/>
          <w:lang w:val="en-US"/>
        </w:rPr>
        <w:t>update national</w:t>
      </w:r>
      <w:r w:rsidR="003A2BE9" w:rsidRPr="006E41AD">
        <w:rPr>
          <w:rFonts w:asciiTheme="majorHAnsi" w:hAnsiTheme="majorHAnsi" w:cstheme="majorHAnsi"/>
          <w:lang w:val="en-US"/>
        </w:rPr>
        <w:t xml:space="preserve"> circu</w:t>
      </w:r>
      <w:r w:rsidR="006E41AD">
        <w:rPr>
          <w:rFonts w:asciiTheme="majorHAnsi" w:hAnsiTheme="majorHAnsi" w:cstheme="majorHAnsi"/>
          <w:lang w:val="en-US"/>
        </w:rPr>
        <w:t>m</w:t>
      </w:r>
      <w:r w:rsidR="003A2BE9" w:rsidRPr="006E41AD">
        <w:rPr>
          <w:rFonts w:asciiTheme="majorHAnsi" w:hAnsiTheme="majorHAnsi" w:cstheme="majorHAnsi"/>
          <w:lang w:val="en-US"/>
        </w:rPr>
        <w:t>stanc</w:t>
      </w:r>
      <w:r w:rsidR="006E41AD">
        <w:rPr>
          <w:rFonts w:asciiTheme="majorHAnsi" w:hAnsiTheme="majorHAnsi" w:cstheme="majorHAnsi"/>
          <w:lang w:val="en-US"/>
        </w:rPr>
        <w:t>e</w:t>
      </w:r>
      <w:r w:rsidR="003A2BE9" w:rsidRPr="006E41AD">
        <w:rPr>
          <w:rFonts w:asciiTheme="majorHAnsi" w:hAnsiTheme="majorHAnsi" w:cstheme="majorHAnsi"/>
          <w:lang w:val="en-US"/>
        </w:rPr>
        <w:t xml:space="preserve">s </w:t>
      </w:r>
      <w:r w:rsidR="006E41AD">
        <w:rPr>
          <w:rFonts w:asciiTheme="majorHAnsi" w:hAnsiTheme="majorHAnsi" w:cstheme="majorHAnsi"/>
          <w:lang w:val="en-US"/>
        </w:rPr>
        <w:t>and</w:t>
      </w:r>
      <w:r w:rsidR="003A2BE9" w:rsidRPr="006E41AD">
        <w:rPr>
          <w:rFonts w:asciiTheme="majorHAnsi" w:hAnsiTheme="majorHAnsi" w:cstheme="majorHAnsi"/>
          <w:lang w:val="en-US"/>
        </w:rPr>
        <w:t xml:space="preserve"> </w:t>
      </w:r>
      <w:r w:rsidR="006E41AD">
        <w:rPr>
          <w:rFonts w:asciiTheme="majorHAnsi" w:hAnsiTheme="majorHAnsi" w:cstheme="majorHAnsi"/>
          <w:lang w:val="en-US"/>
        </w:rPr>
        <w:t>prepare the</w:t>
      </w:r>
      <w:r w:rsidR="003A2BE9" w:rsidRPr="006E41AD">
        <w:rPr>
          <w:rFonts w:asciiTheme="majorHAnsi" w:hAnsiTheme="majorHAnsi" w:cstheme="majorHAnsi"/>
          <w:lang w:val="en-US"/>
        </w:rPr>
        <w:t xml:space="preserve"> S</w:t>
      </w:r>
      <w:r w:rsidR="00D4376A">
        <w:rPr>
          <w:rFonts w:asciiTheme="majorHAnsi" w:hAnsiTheme="majorHAnsi" w:cstheme="majorHAnsi"/>
          <w:lang w:val="en-US"/>
        </w:rPr>
        <w:t>i</w:t>
      </w:r>
      <w:r w:rsidR="003A2BE9" w:rsidRPr="006E41AD">
        <w:rPr>
          <w:rFonts w:asciiTheme="majorHAnsi" w:hAnsiTheme="majorHAnsi" w:cstheme="majorHAnsi"/>
          <w:lang w:val="en-US"/>
        </w:rPr>
        <w:t>xt</w:t>
      </w:r>
      <w:r w:rsidR="00D4376A">
        <w:rPr>
          <w:rFonts w:asciiTheme="majorHAnsi" w:hAnsiTheme="majorHAnsi" w:cstheme="majorHAnsi"/>
          <w:lang w:val="en-US"/>
        </w:rPr>
        <w:t>h</w:t>
      </w:r>
      <w:r w:rsidR="003A2BE9" w:rsidRPr="006E41AD">
        <w:rPr>
          <w:rFonts w:asciiTheme="majorHAnsi" w:hAnsiTheme="majorHAnsi" w:cstheme="majorHAnsi"/>
          <w:lang w:val="en-US"/>
        </w:rPr>
        <w:t xml:space="preserve"> N</w:t>
      </w:r>
      <w:r w:rsidR="00D4376A" w:rsidRPr="006E41AD">
        <w:rPr>
          <w:rFonts w:asciiTheme="majorHAnsi" w:hAnsiTheme="majorHAnsi" w:cstheme="majorHAnsi"/>
          <w:lang w:val="en-US"/>
        </w:rPr>
        <w:t>C</w:t>
      </w:r>
      <w:r w:rsidR="003A2BE9" w:rsidRPr="006E41AD">
        <w:rPr>
          <w:rFonts w:asciiTheme="majorHAnsi" w:hAnsiTheme="majorHAnsi" w:cstheme="majorHAnsi"/>
          <w:lang w:val="en-US"/>
        </w:rPr>
        <w:t xml:space="preserve"> </w:t>
      </w:r>
      <w:r w:rsidR="00D4376A">
        <w:rPr>
          <w:rFonts w:asciiTheme="majorHAnsi" w:hAnsiTheme="majorHAnsi" w:cstheme="majorHAnsi"/>
          <w:lang w:val="en-US"/>
        </w:rPr>
        <w:t>and</w:t>
      </w:r>
      <w:r w:rsidR="003A2BE9" w:rsidRPr="006E41AD">
        <w:rPr>
          <w:rFonts w:asciiTheme="majorHAnsi" w:hAnsiTheme="majorHAnsi" w:cstheme="majorHAnsi"/>
          <w:lang w:val="en-US"/>
        </w:rPr>
        <w:t xml:space="preserve"> </w:t>
      </w:r>
      <w:r w:rsidR="00D4376A">
        <w:rPr>
          <w:rFonts w:asciiTheme="majorHAnsi" w:hAnsiTheme="majorHAnsi" w:cstheme="majorHAnsi"/>
          <w:lang w:val="en-US"/>
        </w:rPr>
        <w:t>S</w:t>
      </w:r>
      <w:r w:rsidR="003A2BE9" w:rsidRPr="006E41AD">
        <w:rPr>
          <w:rFonts w:asciiTheme="majorHAnsi" w:hAnsiTheme="majorHAnsi" w:cstheme="majorHAnsi"/>
          <w:lang w:val="en-US"/>
        </w:rPr>
        <w:t>e</w:t>
      </w:r>
      <w:r w:rsidR="00D4376A">
        <w:rPr>
          <w:rFonts w:asciiTheme="majorHAnsi" w:hAnsiTheme="majorHAnsi" w:cstheme="majorHAnsi"/>
          <w:lang w:val="en-US"/>
        </w:rPr>
        <w:t>cond</w:t>
      </w:r>
      <w:r w:rsidR="003A2BE9" w:rsidRPr="006E41AD">
        <w:rPr>
          <w:rFonts w:asciiTheme="majorHAnsi" w:hAnsiTheme="majorHAnsi" w:cstheme="majorHAnsi"/>
          <w:lang w:val="en-US"/>
        </w:rPr>
        <w:t xml:space="preserve"> B</w:t>
      </w:r>
      <w:r w:rsidR="00D4376A">
        <w:rPr>
          <w:rFonts w:asciiTheme="majorHAnsi" w:hAnsiTheme="majorHAnsi" w:cstheme="majorHAnsi"/>
          <w:lang w:val="en-US"/>
        </w:rPr>
        <w:t>UR</w:t>
      </w:r>
      <w:r w:rsidR="003A2BE9" w:rsidRPr="006E41AD">
        <w:rPr>
          <w:rFonts w:asciiTheme="majorHAnsi" w:hAnsiTheme="majorHAnsi" w:cstheme="majorHAnsi"/>
          <w:lang w:val="en-US"/>
        </w:rPr>
        <w:t xml:space="preserve">. </w:t>
      </w:r>
    </w:p>
    <w:p w:rsidR="003A2BE9" w:rsidRPr="006A7FE5" w:rsidRDefault="00BE1626" w:rsidP="003A2BE9">
      <w:pPr>
        <w:rPr>
          <w:rFonts w:asciiTheme="majorHAnsi" w:hAnsiTheme="majorHAnsi" w:cstheme="majorHAnsi"/>
          <w:lang w:val="en-US"/>
        </w:rPr>
      </w:pPr>
      <w:r w:rsidRPr="00BE1626">
        <w:rPr>
          <w:rFonts w:asciiTheme="majorHAnsi" w:hAnsiTheme="majorHAnsi" w:cstheme="majorHAnsi"/>
          <w:lang w:val="en-US"/>
        </w:rPr>
        <w:t>In order to attain the project objectives</w:t>
      </w:r>
      <w:r w:rsidR="00EC2C08" w:rsidRPr="00BE1626">
        <w:rPr>
          <w:rFonts w:asciiTheme="majorHAnsi" w:hAnsiTheme="majorHAnsi" w:cstheme="majorHAnsi"/>
          <w:lang w:val="en-US"/>
        </w:rPr>
        <w:t xml:space="preserve">, </w:t>
      </w:r>
      <w:r w:rsidRPr="00BE1626">
        <w:rPr>
          <w:rFonts w:asciiTheme="majorHAnsi" w:hAnsiTheme="majorHAnsi" w:cstheme="majorHAnsi"/>
          <w:lang w:val="en-US"/>
        </w:rPr>
        <w:t>the</w:t>
      </w:r>
      <w:r w:rsidR="00A93672" w:rsidRPr="00BE1626">
        <w:rPr>
          <w:rFonts w:asciiTheme="majorHAnsi" w:hAnsiTheme="majorHAnsi" w:cstheme="majorHAnsi"/>
          <w:lang w:val="en-US"/>
        </w:rPr>
        <w:t xml:space="preserve"> </w:t>
      </w:r>
      <w:proofErr w:type="spellStart"/>
      <w:proofErr w:type="gramStart"/>
      <w:r w:rsidR="00A93672" w:rsidRPr="00BE1626">
        <w:rPr>
          <w:rFonts w:asciiTheme="majorHAnsi" w:hAnsiTheme="majorHAnsi" w:cstheme="majorHAnsi"/>
          <w:lang w:val="en-US"/>
        </w:rPr>
        <w:t>Prodoc</w:t>
      </w:r>
      <w:proofErr w:type="spellEnd"/>
      <w:proofErr w:type="gramEnd"/>
      <w:r w:rsidR="00A93672" w:rsidRPr="00BE1626">
        <w:rPr>
          <w:rFonts w:asciiTheme="majorHAnsi" w:hAnsiTheme="majorHAnsi" w:cstheme="majorHAnsi"/>
          <w:lang w:val="en-US"/>
        </w:rPr>
        <w:t xml:space="preserve"> establ</w:t>
      </w:r>
      <w:r w:rsidRPr="00BE1626">
        <w:rPr>
          <w:rFonts w:asciiTheme="majorHAnsi" w:hAnsiTheme="majorHAnsi" w:cstheme="majorHAnsi"/>
          <w:lang w:val="en-US"/>
        </w:rPr>
        <w:t xml:space="preserve">ished clear </w:t>
      </w:r>
      <w:r w:rsidR="00EC2C08" w:rsidRPr="00BE1626">
        <w:rPr>
          <w:rFonts w:asciiTheme="majorHAnsi" w:hAnsiTheme="majorHAnsi" w:cstheme="majorHAnsi"/>
          <w:lang w:val="en-US"/>
        </w:rPr>
        <w:t>strategi</w:t>
      </w:r>
      <w:r w:rsidRPr="00BE1626">
        <w:rPr>
          <w:rFonts w:asciiTheme="majorHAnsi" w:hAnsiTheme="majorHAnsi" w:cstheme="majorHAnsi"/>
          <w:lang w:val="en-US"/>
        </w:rPr>
        <w:t>e</w:t>
      </w:r>
      <w:r w:rsidR="00EC2C08" w:rsidRPr="00BE1626">
        <w:rPr>
          <w:rFonts w:asciiTheme="majorHAnsi" w:hAnsiTheme="majorHAnsi" w:cstheme="majorHAnsi"/>
          <w:lang w:val="en-US"/>
        </w:rPr>
        <w:t xml:space="preserve">s </w:t>
      </w:r>
      <w:r w:rsidRPr="00BE1626">
        <w:rPr>
          <w:rFonts w:asciiTheme="majorHAnsi" w:hAnsiTheme="majorHAnsi" w:cstheme="majorHAnsi"/>
          <w:lang w:val="en-US"/>
        </w:rPr>
        <w:t>to develop capacities</w:t>
      </w:r>
      <w:r w:rsidR="00EC2C08" w:rsidRPr="00BE1626">
        <w:rPr>
          <w:rFonts w:asciiTheme="majorHAnsi" w:hAnsiTheme="majorHAnsi" w:cstheme="majorHAnsi"/>
          <w:lang w:val="en-US"/>
        </w:rPr>
        <w:t xml:space="preserve">, </w:t>
      </w:r>
      <w:r>
        <w:rPr>
          <w:rFonts w:asciiTheme="majorHAnsi" w:hAnsiTheme="majorHAnsi" w:cstheme="majorHAnsi"/>
          <w:lang w:val="en-US"/>
        </w:rPr>
        <w:t xml:space="preserve">generate and validate data </w:t>
      </w:r>
      <w:r w:rsidRPr="00BE1626">
        <w:rPr>
          <w:rFonts w:asciiTheme="majorHAnsi" w:hAnsiTheme="majorHAnsi" w:cstheme="majorHAnsi"/>
          <w:lang w:val="en-US"/>
        </w:rPr>
        <w:t xml:space="preserve">and information </w:t>
      </w:r>
      <w:r>
        <w:rPr>
          <w:rFonts w:asciiTheme="majorHAnsi" w:hAnsiTheme="majorHAnsi" w:cstheme="majorHAnsi"/>
          <w:lang w:val="en-US"/>
        </w:rPr>
        <w:t>within the national scope</w:t>
      </w:r>
      <w:r w:rsidR="00EC2C08" w:rsidRPr="00BE1626">
        <w:rPr>
          <w:rFonts w:asciiTheme="majorHAnsi" w:hAnsiTheme="majorHAnsi" w:cstheme="majorHAnsi"/>
          <w:lang w:val="en-US"/>
        </w:rPr>
        <w:t xml:space="preserve">. </w:t>
      </w:r>
      <w:r w:rsidR="00A65808" w:rsidRPr="006A7FE5">
        <w:rPr>
          <w:rFonts w:asciiTheme="majorHAnsi" w:hAnsiTheme="majorHAnsi" w:cstheme="majorHAnsi"/>
          <w:lang w:val="en-US"/>
        </w:rPr>
        <w:t xml:space="preserve">The </w:t>
      </w:r>
      <w:r w:rsidR="00EC2C08" w:rsidRPr="006A7FE5">
        <w:rPr>
          <w:rFonts w:asciiTheme="majorHAnsi" w:hAnsiTheme="majorHAnsi" w:cstheme="majorHAnsi"/>
          <w:lang w:val="en-US"/>
        </w:rPr>
        <w:t>strategi</w:t>
      </w:r>
      <w:r w:rsidR="00A65808" w:rsidRPr="006A7FE5">
        <w:rPr>
          <w:rFonts w:asciiTheme="majorHAnsi" w:hAnsiTheme="majorHAnsi" w:cstheme="majorHAnsi"/>
          <w:lang w:val="en-US"/>
        </w:rPr>
        <w:t>e</w:t>
      </w:r>
      <w:r w:rsidR="00EC2C08" w:rsidRPr="006A7FE5">
        <w:rPr>
          <w:rFonts w:asciiTheme="majorHAnsi" w:hAnsiTheme="majorHAnsi" w:cstheme="majorHAnsi"/>
          <w:lang w:val="en-US"/>
        </w:rPr>
        <w:t xml:space="preserve">s </w:t>
      </w:r>
      <w:r w:rsidR="00A65808" w:rsidRPr="006A7FE5">
        <w:rPr>
          <w:rFonts w:asciiTheme="majorHAnsi" w:hAnsiTheme="majorHAnsi" w:cstheme="majorHAnsi"/>
          <w:lang w:val="en-US"/>
        </w:rPr>
        <w:t>are</w:t>
      </w:r>
      <w:r w:rsidR="00EC2C08" w:rsidRPr="006A7FE5">
        <w:rPr>
          <w:rFonts w:asciiTheme="majorHAnsi" w:hAnsiTheme="majorHAnsi" w:cstheme="majorHAnsi"/>
          <w:lang w:val="en-US"/>
        </w:rPr>
        <w:t xml:space="preserve"> </w:t>
      </w:r>
      <w:r w:rsidR="00A65808" w:rsidRPr="006A7FE5">
        <w:rPr>
          <w:rFonts w:asciiTheme="majorHAnsi" w:hAnsiTheme="majorHAnsi" w:cstheme="majorHAnsi"/>
          <w:lang w:val="en-US"/>
        </w:rPr>
        <w:t>focused</w:t>
      </w:r>
      <w:r w:rsidR="00EC2C08" w:rsidRPr="006A7FE5">
        <w:rPr>
          <w:rFonts w:asciiTheme="majorHAnsi" w:hAnsiTheme="majorHAnsi" w:cstheme="majorHAnsi"/>
          <w:lang w:val="en-US"/>
        </w:rPr>
        <w:t xml:space="preserve"> </w:t>
      </w:r>
      <w:r w:rsidR="00A65808" w:rsidRPr="006A7FE5">
        <w:rPr>
          <w:rFonts w:asciiTheme="majorHAnsi" w:hAnsiTheme="majorHAnsi" w:cstheme="majorHAnsi"/>
          <w:lang w:val="en-US"/>
        </w:rPr>
        <w:t>towards</w:t>
      </w:r>
      <w:r w:rsidR="00EC2C08" w:rsidRPr="006A7FE5">
        <w:rPr>
          <w:rFonts w:asciiTheme="majorHAnsi" w:hAnsiTheme="majorHAnsi" w:cstheme="majorHAnsi"/>
          <w:lang w:val="en-US"/>
        </w:rPr>
        <w:t xml:space="preserve"> </w:t>
      </w:r>
      <w:r w:rsidR="006A7FE5" w:rsidRPr="006A7FE5">
        <w:rPr>
          <w:rFonts w:asciiTheme="majorHAnsi" w:hAnsiTheme="majorHAnsi" w:cstheme="majorHAnsi"/>
          <w:lang w:val="en-US"/>
        </w:rPr>
        <w:t>the</w:t>
      </w:r>
      <w:r w:rsidR="00EC2C08" w:rsidRPr="006A7FE5">
        <w:rPr>
          <w:rFonts w:asciiTheme="majorHAnsi" w:hAnsiTheme="majorHAnsi" w:cstheme="majorHAnsi"/>
          <w:lang w:val="en-US"/>
        </w:rPr>
        <w:t xml:space="preserve"> consulta</w:t>
      </w:r>
      <w:r w:rsidR="006A7FE5" w:rsidRPr="006A7FE5">
        <w:rPr>
          <w:rFonts w:asciiTheme="majorHAnsi" w:hAnsiTheme="majorHAnsi" w:cstheme="majorHAnsi"/>
          <w:lang w:val="en-US"/>
        </w:rPr>
        <w:t>tion of the stakeholders</w:t>
      </w:r>
      <w:r w:rsidR="0060094E">
        <w:rPr>
          <w:rFonts w:asciiTheme="majorHAnsi" w:hAnsiTheme="majorHAnsi" w:cstheme="majorHAnsi"/>
          <w:lang w:val="en-US"/>
        </w:rPr>
        <w:t xml:space="preserve"> by: </w:t>
      </w:r>
      <w:r w:rsidR="006A7FE5" w:rsidRPr="006A7FE5">
        <w:rPr>
          <w:rFonts w:asciiTheme="majorHAnsi" w:hAnsiTheme="majorHAnsi" w:cstheme="majorHAnsi"/>
          <w:lang w:val="en-US"/>
        </w:rPr>
        <w:t>strengthening</w:t>
      </w:r>
      <w:r w:rsidR="00EC2C08" w:rsidRPr="006A7FE5">
        <w:rPr>
          <w:rFonts w:asciiTheme="majorHAnsi" w:hAnsiTheme="majorHAnsi" w:cstheme="majorHAnsi"/>
          <w:lang w:val="en-US"/>
        </w:rPr>
        <w:t xml:space="preserve"> </w:t>
      </w:r>
      <w:r w:rsidR="006A7FE5" w:rsidRPr="006A7FE5">
        <w:rPr>
          <w:rFonts w:asciiTheme="majorHAnsi" w:hAnsiTheme="majorHAnsi" w:cstheme="majorHAnsi"/>
          <w:lang w:val="en-US"/>
        </w:rPr>
        <w:t>inter</w:t>
      </w:r>
      <w:r w:rsidR="004B2814">
        <w:rPr>
          <w:rFonts w:asciiTheme="majorHAnsi" w:hAnsiTheme="majorHAnsi" w:cstheme="majorHAnsi"/>
          <w:lang w:val="en-US"/>
        </w:rPr>
        <w:t>-</w:t>
      </w:r>
      <w:r w:rsidR="006A7FE5" w:rsidRPr="006A7FE5">
        <w:rPr>
          <w:rFonts w:asciiTheme="majorHAnsi" w:hAnsiTheme="majorHAnsi" w:cstheme="majorHAnsi"/>
          <w:lang w:val="en-US"/>
        </w:rPr>
        <w:t>institutional and inter</w:t>
      </w:r>
      <w:r w:rsidR="004B2814">
        <w:rPr>
          <w:rFonts w:asciiTheme="majorHAnsi" w:hAnsiTheme="majorHAnsi" w:cstheme="majorHAnsi"/>
          <w:lang w:val="en-US"/>
        </w:rPr>
        <w:t>-</w:t>
      </w:r>
      <w:r w:rsidR="006A7FE5" w:rsidRPr="006A7FE5">
        <w:rPr>
          <w:rFonts w:asciiTheme="majorHAnsi" w:hAnsiTheme="majorHAnsi" w:cstheme="majorHAnsi"/>
          <w:lang w:val="en-US"/>
        </w:rPr>
        <w:t xml:space="preserve">sectorial </w:t>
      </w:r>
      <w:r w:rsidR="00EC2C08" w:rsidRPr="006A7FE5">
        <w:rPr>
          <w:rFonts w:asciiTheme="majorHAnsi" w:hAnsiTheme="majorHAnsi" w:cstheme="majorHAnsi"/>
          <w:lang w:val="en-US"/>
        </w:rPr>
        <w:t>coopera</w:t>
      </w:r>
      <w:r w:rsidR="006A7FE5" w:rsidRPr="006A7FE5">
        <w:rPr>
          <w:rFonts w:asciiTheme="majorHAnsi" w:hAnsiTheme="majorHAnsi" w:cstheme="majorHAnsi"/>
          <w:lang w:val="en-US"/>
        </w:rPr>
        <w:t>t</w:t>
      </w:r>
      <w:r w:rsidR="00EC2C08" w:rsidRPr="006A7FE5">
        <w:rPr>
          <w:rFonts w:asciiTheme="majorHAnsi" w:hAnsiTheme="majorHAnsi" w:cstheme="majorHAnsi"/>
          <w:lang w:val="en-US"/>
        </w:rPr>
        <w:t>i</w:t>
      </w:r>
      <w:r w:rsidR="006A7FE5" w:rsidRPr="006A7FE5">
        <w:rPr>
          <w:rFonts w:asciiTheme="majorHAnsi" w:hAnsiTheme="majorHAnsi" w:cstheme="majorHAnsi"/>
          <w:lang w:val="en-US"/>
        </w:rPr>
        <w:t>o</w:t>
      </w:r>
      <w:r w:rsidR="00EC2C08" w:rsidRPr="006A7FE5">
        <w:rPr>
          <w:rFonts w:asciiTheme="majorHAnsi" w:hAnsiTheme="majorHAnsi" w:cstheme="majorHAnsi"/>
          <w:lang w:val="en-US"/>
        </w:rPr>
        <w:t>n</w:t>
      </w:r>
      <w:proofErr w:type="gramStart"/>
      <w:r w:rsidR="00EC2C08" w:rsidRPr="006A7FE5">
        <w:rPr>
          <w:rFonts w:asciiTheme="majorHAnsi" w:hAnsiTheme="majorHAnsi" w:cstheme="majorHAnsi"/>
          <w:lang w:val="en-US"/>
        </w:rPr>
        <w:t>,  de</w:t>
      </w:r>
      <w:r w:rsidR="006A7FE5" w:rsidRPr="006A7FE5">
        <w:rPr>
          <w:rFonts w:asciiTheme="majorHAnsi" w:hAnsiTheme="majorHAnsi" w:cstheme="majorHAnsi"/>
          <w:lang w:val="en-US"/>
        </w:rPr>
        <w:t>velop</w:t>
      </w:r>
      <w:r w:rsidR="0060094E">
        <w:rPr>
          <w:rFonts w:asciiTheme="majorHAnsi" w:hAnsiTheme="majorHAnsi" w:cstheme="majorHAnsi"/>
          <w:lang w:val="en-US"/>
        </w:rPr>
        <w:t>ing</w:t>
      </w:r>
      <w:proofErr w:type="gramEnd"/>
      <w:r w:rsidR="00EC2C08" w:rsidRPr="006A7FE5">
        <w:rPr>
          <w:rFonts w:asciiTheme="majorHAnsi" w:hAnsiTheme="majorHAnsi" w:cstheme="majorHAnsi"/>
          <w:lang w:val="en-US"/>
        </w:rPr>
        <w:t xml:space="preserve"> o</w:t>
      </w:r>
      <w:r w:rsidR="006A7FE5" w:rsidRPr="006A7FE5">
        <w:rPr>
          <w:rFonts w:asciiTheme="majorHAnsi" w:hAnsiTheme="majorHAnsi" w:cstheme="majorHAnsi"/>
          <w:lang w:val="en-US"/>
        </w:rPr>
        <w:t>r</w:t>
      </w:r>
      <w:r w:rsidR="00EC2C08" w:rsidRPr="006A7FE5">
        <w:rPr>
          <w:rFonts w:asciiTheme="majorHAnsi" w:hAnsiTheme="majorHAnsi" w:cstheme="majorHAnsi"/>
          <w:lang w:val="en-US"/>
        </w:rPr>
        <w:t xml:space="preserve"> </w:t>
      </w:r>
      <w:r w:rsidR="006A7FE5" w:rsidRPr="006A7FE5">
        <w:rPr>
          <w:rFonts w:asciiTheme="majorHAnsi" w:hAnsiTheme="majorHAnsi" w:cstheme="majorHAnsi"/>
          <w:lang w:val="en-US"/>
        </w:rPr>
        <w:t>updating</w:t>
      </w:r>
      <w:r w:rsidR="00EC2C08" w:rsidRPr="006A7FE5">
        <w:rPr>
          <w:rFonts w:asciiTheme="majorHAnsi" w:hAnsiTheme="majorHAnsi" w:cstheme="majorHAnsi"/>
          <w:lang w:val="en-US"/>
        </w:rPr>
        <w:t xml:space="preserve"> met</w:t>
      </w:r>
      <w:r w:rsidR="006A7FE5" w:rsidRPr="006A7FE5">
        <w:rPr>
          <w:rFonts w:asciiTheme="majorHAnsi" w:hAnsiTheme="majorHAnsi" w:cstheme="majorHAnsi"/>
          <w:lang w:val="en-US"/>
        </w:rPr>
        <w:t>h</w:t>
      </w:r>
      <w:r w:rsidR="00EC2C08" w:rsidRPr="006A7FE5">
        <w:rPr>
          <w:rFonts w:asciiTheme="majorHAnsi" w:hAnsiTheme="majorHAnsi" w:cstheme="majorHAnsi"/>
          <w:lang w:val="en-US"/>
        </w:rPr>
        <w:t>odolog</w:t>
      </w:r>
      <w:r w:rsidR="006A7FE5" w:rsidRPr="006A7FE5">
        <w:rPr>
          <w:rFonts w:asciiTheme="majorHAnsi" w:hAnsiTheme="majorHAnsi" w:cstheme="majorHAnsi"/>
          <w:lang w:val="en-US"/>
        </w:rPr>
        <w:t>ie</w:t>
      </w:r>
      <w:r w:rsidR="00EC2C08" w:rsidRPr="006A7FE5">
        <w:rPr>
          <w:rFonts w:asciiTheme="majorHAnsi" w:hAnsiTheme="majorHAnsi" w:cstheme="majorHAnsi"/>
          <w:lang w:val="en-US"/>
        </w:rPr>
        <w:t xml:space="preserve">s </w:t>
      </w:r>
      <w:r w:rsidR="006A7FE5" w:rsidRPr="006A7FE5">
        <w:rPr>
          <w:rFonts w:asciiTheme="majorHAnsi" w:hAnsiTheme="majorHAnsi" w:cstheme="majorHAnsi"/>
          <w:lang w:val="en-US"/>
        </w:rPr>
        <w:t>and</w:t>
      </w:r>
      <w:r w:rsidR="00EC2C08" w:rsidRPr="006A7FE5">
        <w:rPr>
          <w:rFonts w:asciiTheme="majorHAnsi" w:hAnsiTheme="majorHAnsi" w:cstheme="majorHAnsi"/>
          <w:lang w:val="en-US"/>
        </w:rPr>
        <w:t xml:space="preserve"> establ</w:t>
      </w:r>
      <w:r w:rsidR="006A7FE5" w:rsidRPr="006A7FE5">
        <w:rPr>
          <w:rFonts w:asciiTheme="majorHAnsi" w:hAnsiTheme="majorHAnsi" w:cstheme="majorHAnsi"/>
          <w:lang w:val="en-US"/>
        </w:rPr>
        <w:t>ishing</w:t>
      </w:r>
      <w:r w:rsidR="00EC2C08" w:rsidRPr="006A7FE5">
        <w:rPr>
          <w:rFonts w:asciiTheme="majorHAnsi" w:hAnsiTheme="majorHAnsi" w:cstheme="majorHAnsi"/>
          <w:lang w:val="en-US"/>
        </w:rPr>
        <w:t xml:space="preserve"> </w:t>
      </w:r>
      <w:r w:rsidR="006A7FE5" w:rsidRPr="006A7FE5">
        <w:rPr>
          <w:rFonts w:asciiTheme="majorHAnsi" w:hAnsiTheme="majorHAnsi" w:cstheme="majorHAnsi"/>
          <w:lang w:val="en-US"/>
        </w:rPr>
        <w:t>institu</w:t>
      </w:r>
      <w:r w:rsidR="006A7FE5">
        <w:rPr>
          <w:rFonts w:asciiTheme="majorHAnsi" w:hAnsiTheme="majorHAnsi" w:cstheme="majorHAnsi"/>
          <w:lang w:val="en-US"/>
        </w:rPr>
        <w:t>t</w:t>
      </w:r>
      <w:r w:rsidR="006A7FE5" w:rsidRPr="006A7FE5">
        <w:rPr>
          <w:rFonts w:asciiTheme="majorHAnsi" w:hAnsiTheme="majorHAnsi" w:cstheme="majorHAnsi"/>
          <w:lang w:val="en-US"/>
        </w:rPr>
        <w:t xml:space="preserve">ional </w:t>
      </w:r>
      <w:r w:rsidR="00EC2C08" w:rsidRPr="006A7FE5">
        <w:rPr>
          <w:rFonts w:asciiTheme="majorHAnsi" w:hAnsiTheme="majorHAnsi" w:cstheme="majorHAnsi"/>
          <w:lang w:val="en-US"/>
        </w:rPr>
        <w:t>proce</w:t>
      </w:r>
      <w:r w:rsidR="006A7FE5" w:rsidRPr="006A7FE5">
        <w:rPr>
          <w:rFonts w:asciiTheme="majorHAnsi" w:hAnsiTheme="majorHAnsi" w:cstheme="majorHAnsi"/>
          <w:lang w:val="en-US"/>
        </w:rPr>
        <w:t>s</w:t>
      </w:r>
      <w:r w:rsidR="00EC2C08" w:rsidRPr="006A7FE5">
        <w:rPr>
          <w:rFonts w:asciiTheme="majorHAnsi" w:hAnsiTheme="majorHAnsi" w:cstheme="majorHAnsi"/>
          <w:lang w:val="en-US"/>
        </w:rPr>
        <w:t>s</w:t>
      </w:r>
      <w:r w:rsidR="006A7FE5" w:rsidRPr="006A7FE5">
        <w:rPr>
          <w:rFonts w:asciiTheme="majorHAnsi" w:hAnsiTheme="majorHAnsi" w:cstheme="majorHAnsi"/>
          <w:lang w:val="en-US"/>
        </w:rPr>
        <w:t>e</w:t>
      </w:r>
      <w:r w:rsidR="00EC2C08" w:rsidRPr="006A7FE5">
        <w:rPr>
          <w:rFonts w:asciiTheme="majorHAnsi" w:hAnsiTheme="majorHAnsi" w:cstheme="majorHAnsi"/>
          <w:lang w:val="en-US"/>
        </w:rPr>
        <w:t xml:space="preserve">s </w:t>
      </w:r>
      <w:r w:rsidR="006A7FE5" w:rsidRPr="006A7FE5">
        <w:rPr>
          <w:rFonts w:asciiTheme="majorHAnsi" w:hAnsiTheme="majorHAnsi" w:cstheme="majorHAnsi"/>
          <w:lang w:val="en-US"/>
        </w:rPr>
        <w:t>and</w:t>
      </w:r>
      <w:r w:rsidR="00EC2C08" w:rsidRPr="006A7FE5">
        <w:rPr>
          <w:rFonts w:asciiTheme="majorHAnsi" w:hAnsiTheme="majorHAnsi" w:cstheme="majorHAnsi"/>
          <w:lang w:val="en-US"/>
        </w:rPr>
        <w:t xml:space="preserve"> proced</w:t>
      </w:r>
      <w:r w:rsidR="006A7FE5" w:rsidRPr="006A7FE5">
        <w:rPr>
          <w:rFonts w:asciiTheme="majorHAnsi" w:hAnsiTheme="majorHAnsi" w:cstheme="majorHAnsi"/>
          <w:lang w:val="en-US"/>
        </w:rPr>
        <w:t>ures</w:t>
      </w:r>
      <w:r w:rsidR="00EC2C08" w:rsidRPr="006A7FE5">
        <w:rPr>
          <w:rFonts w:asciiTheme="majorHAnsi" w:hAnsiTheme="majorHAnsi" w:cstheme="majorHAnsi"/>
          <w:lang w:val="en-US"/>
        </w:rPr>
        <w:t xml:space="preserve"> </w:t>
      </w:r>
      <w:r w:rsidR="006A7FE5">
        <w:rPr>
          <w:rFonts w:asciiTheme="majorHAnsi" w:hAnsiTheme="majorHAnsi" w:cstheme="majorHAnsi"/>
          <w:lang w:val="en-US"/>
        </w:rPr>
        <w:t>to</w:t>
      </w:r>
      <w:r w:rsidR="00EC2C08" w:rsidRPr="006A7FE5">
        <w:rPr>
          <w:rFonts w:asciiTheme="majorHAnsi" w:hAnsiTheme="majorHAnsi" w:cstheme="majorHAnsi"/>
          <w:lang w:val="en-US"/>
        </w:rPr>
        <w:t xml:space="preserve"> </w:t>
      </w:r>
      <w:r w:rsidR="00D66705">
        <w:rPr>
          <w:rFonts w:asciiTheme="majorHAnsi" w:hAnsiTheme="majorHAnsi" w:cstheme="majorHAnsi"/>
          <w:lang w:val="en-US"/>
        </w:rPr>
        <w:t>generate information systems</w:t>
      </w:r>
      <w:r w:rsidR="00EC2C08" w:rsidRPr="006A7FE5">
        <w:rPr>
          <w:rFonts w:asciiTheme="majorHAnsi" w:hAnsiTheme="majorHAnsi" w:cstheme="majorHAnsi"/>
          <w:lang w:val="en-US"/>
        </w:rPr>
        <w:t>, a</w:t>
      </w:r>
      <w:r w:rsidR="00D66705">
        <w:rPr>
          <w:rFonts w:asciiTheme="majorHAnsi" w:hAnsiTheme="majorHAnsi" w:cstheme="majorHAnsi"/>
          <w:lang w:val="en-US"/>
        </w:rPr>
        <w:t>s</w:t>
      </w:r>
      <w:r w:rsidR="00EC2C08" w:rsidRPr="006A7FE5">
        <w:rPr>
          <w:rFonts w:asciiTheme="majorHAnsi" w:hAnsiTheme="majorHAnsi" w:cstheme="majorHAnsi"/>
          <w:lang w:val="en-US"/>
        </w:rPr>
        <w:t>sist</w:t>
      </w:r>
      <w:r w:rsidR="0060094E">
        <w:rPr>
          <w:rFonts w:asciiTheme="majorHAnsi" w:hAnsiTheme="majorHAnsi" w:cstheme="majorHAnsi"/>
          <w:lang w:val="en-US"/>
        </w:rPr>
        <w:t>ing</w:t>
      </w:r>
      <w:r w:rsidR="00D66705">
        <w:rPr>
          <w:rFonts w:asciiTheme="majorHAnsi" w:hAnsiTheme="majorHAnsi" w:cstheme="majorHAnsi"/>
          <w:lang w:val="en-US"/>
        </w:rPr>
        <w:t xml:space="preserve"> and</w:t>
      </w:r>
      <w:r w:rsidR="00EC2C08" w:rsidRPr="006A7FE5">
        <w:rPr>
          <w:rFonts w:asciiTheme="majorHAnsi" w:hAnsiTheme="majorHAnsi" w:cstheme="majorHAnsi"/>
          <w:lang w:val="en-US"/>
        </w:rPr>
        <w:t xml:space="preserve"> </w:t>
      </w:r>
      <w:r w:rsidR="0060094E">
        <w:rPr>
          <w:rFonts w:asciiTheme="majorHAnsi" w:hAnsiTheme="majorHAnsi" w:cstheme="majorHAnsi"/>
          <w:lang w:val="en-US"/>
        </w:rPr>
        <w:t>training</w:t>
      </w:r>
      <w:r w:rsidR="00D66705">
        <w:rPr>
          <w:rFonts w:asciiTheme="majorHAnsi" w:hAnsiTheme="majorHAnsi" w:cstheme="majorHAnsi"/>
          <w:lang w:val="en-US"/>
        </w:rPr>
        <w:t xml:space="preserve"> decision makers</w:t>
      </w:r>
      <w:r w:rsidR="00EC2C08" w:rsidRPr="006A7FE5">
        <w:rPr>
          <w:rFonts w:asciiTheme="majorHAnsi" w:hAnsiTheme="majorHAnsi" w:cstheme="majorHAnsi"/>
          <w:lang w:val="en-US"/>
        </w:rPr>
        <w:t xml:space="preserve"> </w:t>
      </w:r>
      <w:r w:rsidR="00D66705">
        <w:rPr>
          <w:rFonts w:asciiTheme="majorHAnsi" w:hAnsiTheme="majorHAnsi" w:cstheme="majorHAnsi"/>
          <w:lang w:val="en-US"/>
        </w:rPr>
        <w:t>i</w:t>
      </w:r>
      <w:r w:rsidR="00EC2C08" w:rsidRPr="006A7FE5">
        <w:rPr>
          <w:rFonts w:asciiTheme="majorHAnsi" w:hAnsiTheme="majorHAnsi" w:cstheme="majorHAnsi"/>
          <w:lang w:val="en-US"/>
        </w:rPr>
        <w:t xml:space="preserve">n </w:t>
      </w:r>
      <w:r w:rsidR="00D66705">
        <w:rPr>
          <w:rFonts w:asciiTheme="majorHAnsi" w:hAnsiTheme="majorHAnsi" w:cstheme="majorHAnsi"/>
          <w:lang w:val="en-US"/>
        </w:rPr>
        <w:t>developing</w:t>
      </w:r>
      <w:r w:rsidR="00EC2C08" w:rsidRPr="006A7FE5">
        <w:rPr>
          <w:rFonts w:asciiTheme="majorHAnsi" w:hAnsiTheme="majorHAnsi" w:cstheme="majorHAnsi"/>
          <w:lang w:val="en-US"/>
        </w:rPr>
        <w:t xml:space="preserve"> pol</w:t>
      </w:r>
      <w:r w:rsidR="00D66705">
        <w:rPr>
          <w:rFonts w:asciiTheme="majorHAnsi" w:hAnsiTheme="majorHAnsi" w:cstheme="majorHAnsi"/>
          <w:lang w:val="en-US"/>
        </w:rPr>
        <w:t>icies</w:t>
      </w:r>
      <w:r w:rsidR="00CD2793" w:rsidRPr="006A7FE5">
        <w:rPr>
          <w:rFonts w:asciiTheme="majorHAnsi" w:hAnsiTheme="majorHAnsi" w:cstheme="majorHAnsi"/>
          <w:lang w:val="en-US"/>
        </w:rPr>
        <w:t>, as</w:t>
      </w:r>
      <w:r w:rsidR="00C0788C">
        <w:rPr>
          <w:rFonts w:asciiTheme="majorHAnsi" w:hAnsiTheme="majorHAnsi" w:cstheme="majorHAnsi"/>
          <w:lang w:val="en-US"/>
        </w:rPr>
        <w:t xml:space="preserve"> well as holding workshops and</w:t>
      </w:r>
      <w:r w:rsidR="00CD2793" w:rsidRPr="006A7FE5">
        <w:rPr>
          <w:rFonts w:asciiTheme="majorHAnsi" w:hAnsiTheme="majorHAnsi" w:cstheme="majorHAnsi"/>
          <w:lang w:val="en-US"/>
        </w:rPr>
        <w:t xml:space="preserve"> seminars </w:t>
      </w:r>
      <w:r w:rsidR="00C0788C">
        <w:rPr>
          <w:rFonts w:asciiTheme="majorHAnsi" w:hAnsiTheme="majorHAnsi" w:cstheme="majorHAnsi"/>
          <w:lang w:val="en-US"/>
        </w:rPr>
        <w:t>for</w:t>
      </w:r>
      <w:r w:rsidR="00CD2793" w:rsidRPr="006A7FE5">
        <w:rPr>
          <w:rFonts w:asciiTheme="majorHAnsi" w:hAnsiTheme="majorHAnsi" w:cstheme="majorHAnsi"/>
          <w:lang w:val="en-US"/>
        </w:rPr>
        <w:t xml:space="preserve"> de</w:t>
      </w:r>
      <w:r w:rsidR="00C0788C">
        <w:rPr>
          <w:rFonts w:asciiTheme="majorHAnsi" w:hAnsiTheme="majorHAnsi" w:cstheme="majorHAnsi"/>
          <w:lang w:val="en-US"/>
        </w:rPr>
        <w:t>veloping</w:t>
      </w:r>
      <w:r w:rsidR="00CD2793" w:rsidRPr="006A7FE5">
        <w:rPr>
          <w:rFonts w:asciiTheme="majorHAnsi" w:hAnsiTheme="majorHAnsi" w:cstheme="majorHAnsi"/>
          <w:lang w:val="en-US"/>
        </w:rPr>
        <w:t xml:space="preserve"> capaci</w:t>
      </w:r>
      <w:r w:rsidR="00C0788C">
        <w:rPr>
          <w:rFonts w:asciiTheme="majorHAnsi" w:hAnsiTheme="majorHAnsi" w:cstheme="majorHAnsi"/>
          <w:lang w:val="en-US"/>
        </w:rPr>
        <w:t>ties</w:t>
      </w:r>
      <w:r w:rsidR="00CD2793" w:rsidRPr="006A7FE5">
        <w:rPr>
          <w:rFonts w:asciiTheme="majorHAnsi" w:hAnsiTheme="majorHAnsi" w:cstheme="majorHAnsi"/>
          <w:lang w:val="en-US"/>
        </w:rPr>
        <w:t xml:space="preserve"> </w:t>
      </w:r>
      <w:r w:rsidR="00C0788C">
        <w:rPr>
          <w:rFonts w:asciiTheme="majorHAnsi" w:hAnsiTheme="majorHAnsi" w:cstheme="majorHAnsi"/>
          <w:lang w:val="en-US"/>
        </w:rPr>
        <w:t>i</w:t>
      </w:r>
      <w:r w:rsidR="00CD2793" w:rsidRPr="006A7FE5">
        <w:rPr>
          <w:rFonts w:asciiTheme="majorHAnsi" w:hAnsiTheme="majorHAnsi" w:cstheme="majorHAnsi"/>
          <w:lang w:val="en-US"/>
        </w:rPr>
        <w:t>n di</w:t>
      </w:r>
      <w:r w:rsidR="00C0788C">
        <w:rPr>
          <w:rFonts w:asciiTheme="majorHAnsi" w:hAnsiTheme="majorHAnsi" w:cstheme="majorHAnsi"/>
          <w:lang w:val="en-US"/>
        </w:rPr>
        <w:t>fferent subject</w:t>
      </w:r>
      <w:r w:rsidR="00CD2793" w:rsidRPr="006A7FE5">
        <w:rPr>
          <w:rFonts w:asciiTheme="majorHAnsi" w:hAnsiTheme="majorHAnsi" w:cstheme="majorHAnsi"/>
          <w:lang w:val="en-US"/>
        </w:rPr>
        <w:t xml:space="preserve"> mat</w:t>
      </w:r>
      <w:r w:rsidR="00C0788C">
        <w:rPr>
          <w:rFonts w:asciiTheme="majorHAnsi" w:hAnsiTheme="majorHAnsi" w:cstheme="majorHAnsi"/>
          <w:lang w:val="en-US"/>
        </w:rPr>
        <w:t>t</w:t>
      </w:r>
      <w:r w:rsidR="00CD2793" w:rsidRPr="006A7FE5">
        <w:rPr>
          <w:rFonts w:asciiTheme="majorHAnsi" w:hAnsiTheme="majorHAnsi" w:cstheme="majorHAnsi"/>
          <w:lang w:val="en-US"/>
        </w:rPr>
        <w:t xml:space="preserve">ers. </w:t>
      </w:r>
      <w:r w:rsidR="0060094E">
        <w:rPr>
          <w:rFonts w:asciiTheme="majorHAnsi" w:hAnsiTheme="majorHAnsi" w:cstheme="majorHAnsi"/>
          <w:lang w:val="en-US"/>
        </w:rPr>
        <w:t>These f</w:t>
      </w:r>
      <w:r w:rsidR="00221FA8" w:rsidRPr="00221FA8">
        <w:rPr>
          <w:rFonts w:asciiTheme="majorHAnsi" w:hAnsiTheme="majorHAnsi" w:cstheme="majorHAnsi"/>
          <w:lang w:val="en-US"/>
        </w:rPr>
        <w:t>acts w</w:t>
      </w:r>
      <w:r w:rsidR="00D40F53">
        <w:rPr>
          <w:rFonts w:asciiTheme="majorHAnsi" w:hAnsiTheme="majorHAnsi" w:cstheme="majorHAnsi"/>
          <w:lang w:val="en-US"/>
        </w:rPr>
        <w:t>ere</w:t>
      </w:r>
      <w:r w:rsidR="00221FA8" w:rsidRPr="00221FA8">
        <w:rPr>
          <w:rFonts w:asciiTheme="majorHAnsi" w:hAnsiTheme="majorHAnsi" w:cstheme="majorHAnsi"/>
          <w:lang w:val="en-US"/>
        </w:rPr>
        <w:t xml:space="preserve"> validated by the consultant through the review of the documentary evidence of the activities undertaken by the project.</w:t>
      </w:r>
    </w:p>
    <w:p w:rsidR="00F74E17" w:rsidRDefault="00C0788C" w:rsidP="004B21BA">
      <w:pPr>
        <w:rPr>
          <w:rFonts w:asciiTheme="majorHAnsi" w:hAnsiTheme="majorHAnsi" w:cstheme="majorHAnsi"/>
          <w:lang w:val="en-US"/>
        </w:rPr>
      </w:pPr>
      <w:r w:rsidRPr="00253912">
        <w:rPr>
          <w:rFonts w:asciiTheme="majorHAnsi" w:hAnsiTheme="majorHAnsi" w:cstheme="majorHAnsi"/>
          <w:lang w:val="en-US"/>
        </w:rPr>
        <w:t>The planned execution</w:t>
      </w:r>
      <w:r w:rsidR="004B21BA" w:rsidRPr="00253912">
        <w:rPr>
          <w:rFonts w:asciiTheme="majorHAnsi" w:hAnsiTheme="majorHAnsi" w:cstheme="majorHAnsi"/>
          <w:lang w:val="en-US"/>
        </w:rPr>
        <w:t xml:space="preserve"> period</w:t>
      </w:r>
      <w:r w:rsidRPr="00253912">
        <w:rPr>
          <w:rFonts w:asciiTheme="majorHAnsi" w:hAnsiTheme="majorHAnsi" w:cstheme="majorHAnsi"/>
          <w:lang w:val="en-US"/>
        </w:rPr>
        <w:t xml:space="preserve"> for the</w:t>
      </w:r>
      <w:r w:rsidR="004B21BA" w:rsidRPr="00253912">
        <w:rPr>
          <w:rFonts w:asciiTheme="majorHAnsi" w:hAnsiTheme="majorHAnsi" w:cstheme="majorHAnsi"/>
          <w:lang w:val="en-US"/>
        </w:rPr>
        <w:t xml:space="preserve"> Pro</w:t>
      </w:r>
      <w:r w:rsidRPr="00253912">
        <w:rPr>
          <w:rFonts w:asciiTheme="majorHAnsi" w:hAnsiTheme="majorHAnsi" w:cstheme="majorHAnsi"/>
          <w:lang w:val="en-US"/>
        </w:rPr>
        <w:t>j</w:t>
      </w:r>
      <w:r w:rsidR="004B21BA" w:rsidRPr="00253912">
        <w:rPr>
          <w:rFonts w:asciiTheme="majorHAnsi" w:hAnsiTheme="majorHAnsi" w:cstheme="majorHAnsi"/>
          <w:lang w:val="en-US"/>
        </w:rPr>
        <w:t>ect</w:t>
      </w:r>
      <w:r w:rsidRPr="00253912">
        <w:rPr>
          <w:rFonts w:asciiTheme="majorHAnsi" w:hAnsiTheme="majorHAnsi" w:cstheme="majorHAnsi"/>
          <w:lang w:val="en-US"/>
        </w:rPr>
        <w:t xml:space="preserve"> was</w:t>
      </w:r>
      <w:r w:rsidR="004B21BA" w:rsidRPr="00253912">
        <w:rPr>
          <w:rFonts w:asciiTheme="majorHAnsi" w:hAnsiTheme="majorHAnsi" w:cstheme="majorHAnsi"/>
          <w:lang w:val="en-US"/>
        </w:rPr>
        <w:t xml:space="preserve"> </w:t>
      </w:r>
      <w:r w:rsidR="00221FA8">
        <w:rPr>
          <w:rFonts w:asciiTheme="majorHAnsi" w:hAnsiTheme="majorHAnsi" w:cstheme="majorHAnsi"/>
          <w:lang w:val="en-US"/>
        </w:rPr>
        <w:t xml:space="preserve">from June </w:t>
      </w:r>
      <w:r w:rsidR="004B21BA" w:rsidRPr="00253912">
        <w:rPr>
          <w:rFonts w:asciiTheme="majorHAnsi" w:hAnsiTheme="majorHAnsi" w:cstheme="majorHAnsi"/>
          <w:lang w:val="en-US"/>
        </w:rPr>
        <w:t>2015</w:t>
      </w:r>
      <w:r w:rsidR="00221FA8">
        <w:rPr>
          <w:rFonts w:asciiTheme="majorHAnsi" w:hAnsiTheme="majorHAnsi" w:cstheme="majorHAnsi"/>
          <w:lang w:val="en-US"/>
        </w:rPr>
        <w:t xml:space="preserve"> to August </w:t>
      </w:r>
      <w:r w:rsidR="004B21BA" w:rsidRPr="00253912">
        <w:rPr>
          <w:rFonts w:asciiTheme="majorHAnsi" w:hAnsiTheme="majorHAnsi" w:cstheme="majorHAnsi"/>
          <w:lang w:val="en-US"/>
        </w:rPr>
        <w:t xml:space="preserve">2017 </w:t>
      </w:r>
      <w:r w:rsidRPr="00253912">
        <w:rPr>
          <w:rFonts w:asciiTheme="majorHAnsi" w:hAnsiTheme="majorHAnsi" w:cstheme="majorHAnsi"/>
          <w:lang w:val="en-US"/>
        </w:rPr>
        <w:t xml:space="preserve">and </w:t>
      </w:r>
      <w:r w:rsidR="000A14F5">
        <w:rPr>
          <w:rFonts w:asciiTheme="majorHAnsi" w:hAnsiTheme="majorHAnsi" w:cstheme="majorHAnsi"/>
          <w:lang w:val="en-US"/>
        </w:rPr>
        <w:t xml:space="preserve">it </w:t>
      </w:r>
      <w:r w:rsidRPr="00253912">
        <w:rPr>
          <w:rFonts w:asciiTheme="majorHAnsi" w:hAnsiTheme="majorHAnsi" w:cstheme="majorHAnsi"/>
          <w:lang w:val="en-US"/>
        </w:rPr>
        <w:t xml:space="preserve">had an </w:t>
      </w:r>
      <w:r w:rsidR="00780ECE" w:rsidRPr="00253912">
        <w:rPr>
          <w:rFonts w:asciiTheme="majorHAnsi" w:hAnsiTheme="majorHAnsi" w:cstheme="majorHAnsi"/>
          <w:lang w:val="en-US"/>
        </w:rPr>
        <w:t>extension</w:t>
      </w:r>
      <w:r w:rsidR="00780ECE">
        <w:rPr>
          <w:rFonts w:asciiTheme="majorHAnsi" w:hAnsiTheme="majorHAnsi" w:cstheme="majorHAnsi"/>
          <w:lang w:val="en-US"/>
        </w:rPr>
        <w:t xml:space="preserve"> from</w:t>
      </w:r>
      <w:r w:rsidR="00221FA8">
        <w:rPr>
          <w:rFonts w:asciiTheme="majorHAnsi" w:hAnsiTheme="majorHAnsi" w:cstheme="majorHAnsi"/>
          <w:lang w:val="en-US"/>
        </w:rPr>
        <w:t xml:space="preserve"> September 2017 to June 2019</w:t>
      </w:r>
      <w:r w:rsidR="004B21BA" w:rsidRPr="00253912">
        <w:rPr>
          <w:rFonts w:asciiTheme="majorHAnsi" w:hAnsiTheme="majorHAnsi" w:cstheme="majorHAnsi"/>
          <w:lang w:val="en-US"/>
        </w:rPr>
        <w:t>, d</w:t>
      </w:r>
      <w:r w:rsidRPr="00253912">
        <w:rPr>
          <w:rFonts w:asciiTheme="majorHAnsi" w:hAnsiTheme="majorHAnsi" w:cstheme="majorHAnsi"/>
          <w:lang w:val="en-US"/>
        </w:rPr>
        <w:t>u</w:t>
      </w:r>
      <w:r w:rsidR="004B21BA" w:rsidRPr="00253912">
        <w:rPr>
          <w:rFonts w:asciiTheme="majorHAnsi" w:hAnsiTheme="majorHAnsi" w:cstheme="majorHAnsi"/>
          <w:lang w:val="en-US"/>
        </w:rPr>
        <w:t>e</w:t>
      </w:r>
      <w:r w:rsidRPr="00253912">
        <w:rPr>
          <w:rFonts w:asciiTheme="majorHAnsi" w:hAnsiTheme="majorHAnsi" w:cstheme="majorHAnsi"/>
          <w:lang w:val="en-US"/>
        </w:rPr>
        <w:t xml:space="preserve"> mainly to</w:t>
      </w:r>
      <w:r w:rsidR="00F74E17">
        <w:rPr>
          <w:rFonts w:asciiTheme="majorHAnsi" w:hAnsiTheme="majorHAnsi" w:cstheme="majorHAnsi"/>
          <w:lang w:val="en-US"/>
        </w:rPr>
        <w:t>:</w:t>
      </w:r>
    </w:p>
    <w:p w:rsidR="00F74E17" w:rsidRPr="0045482A" w:rsidRDefault="00FC02E9" w:rsidP="001D3DA3">
      <w:pPr>
        <w:numPr>
          <w:ilvl w:val="0"/>
          <w:numId w:val="62"/>
        </w:numPr>
        <w:pBdr>
          <w:top w:val="nil"/>
          <w:left w:val="nil"/>
          <w:bottom w:val="nil"/>
          <w:right w:val="nil"/>
          <w:between w:val="nil"/>
        </w:pBdr>
        <w:spacing w:after="0"/>
        <w:contextualSpacing/>
        <w:rPr>
          <w:rFonts w:asciiTheme="majorHAnsi" w:eastAsia="Calibri" w:hAnsiTheme="majorHAnsi" w:cstheme="majorHAnsi"/>
          <w:color w:val="000000"/>
          <w:lang w:val="en-US" w:eastAsia="es-MX"/>
        </w:rPr>
      </w:pPr>
      <w:r w:rsidRPr="0045482A">
        <w:rPr>
          <w:rFonts w:asciiTheme="majorHAnsi" w:eastAsia="Calibri" w:hAnsiTheme="majorHAnsi" w:cstheme="majorHAnsi"/>
          <w:color w:val="000000"/>
          <w:lang w:val="en-US" w:eastAsia="es-MX"/>
        </w:rPr>
        <w:t xml:space="preserve"> the lag between the design phase of the </w:t>
      </w:r>
      <w:proofErr w:type="spellStart"/>
      <w:r w:rsidRPr="0045482A">
        <w:rPr>
          <w:rFonts w:asciiTheme="majorHAnsi" w:eastAsia="Calibri" w:hAnsiTheme="majorHAnsi" w:cstheme="majorHAnsi"/>
          <w:color w:val="000000"/>
          <w:lang w:val="en-US" w:eastAsia="es-MX"/>
        </w:rPr>
        <w:t>Prodoc</w:t>
      </w:r>
      <w:proofErr w:type="spellEnd"/>
      <w:r w:rsidRPr="0045482A">
        <w:rPr>
          <w:rFonts w:asciiTheme="majorHAnsi" w:eastAsia="Calibri" w:hAnsiTheme="majorHAnsi" w:cstheme="majorHAnsi"/>
          <w:color w:val="000000"/>
          <w:lang w:val="en-US" w:eastAsia="es-MX"/>
        </w:rPr>
        <w:t xml:space="preserve"> and restructuring the INECC</w:t>
      </w:r>
      <w:r w:rsidR="00EA0FD1">
        <w:rPr>
          <w:rFonts w:asciiTheme="majorHAnsi" w:eastAsia="Calibri" w:hAnsiTheme="majorHAnsi" w:cstheme="majorHAnsi"/>
          <w:color w:val="000000"/>
          <w:lang w:val="en-US" w:eastAsia="es-MX"/>
        </w:rPr>
        <w:t>.</w:t>
      </w:r>
    </w:p>
    <w:p w:rsidR="004B21BA" w:rsidRPr="00ED7B3F" w:rsidRDefault="00C0788C" w:rsidP="001D3DA3">
      <w:pPr>
        <w:numPr>
          <w:ilvl w:val="0"/>
          <w:numId w:val="62"/>
        </w:numPr>
        <w:pBdr>
          <w:top w:val="nil"/>
          <w:left w:val="nil"/>
          <w:bottom w:val="nil"/>
          <w:right w:val="nil"/>
          <w:between w:val="nil"/>
        </w:pBdr>
        <w:spacing w:after="0"/>
        <w:contextualSpacing/>
        <w:rPr>
          <w:rFonts w:asciiTheme="majorHAnsi" w:eastAsia="Calibri" w:hAnsiTheme="majorHAnsi" w:cstheme="majorHAnsi"/>
          <w:color w:val="000000"/>
          <w:lang w:val="en-US" w:eastAsia="es-MX"/>
        </w:rPr>
      </w:pPr>
      <w:r w:rsidRPr="0045482A">
        <w:rPr>
          <w:rFonts w:asciiTheme="majorHAnsi" w:eastAsia="Calibri" w:hAnsiTheme="majorHAnsi" w:cstheme="majorHAnsi"/>
          <w:color w:val="000000"/>
          <w:lang w:val="en-US" w:eastAsia="es-MX"/>
        </w:rPr>
        <w:t xml:space="preserve"> </w:t>
      </w:r>
      <w:proofErr w:type="gramStart"/>
      <w:r w:rsidRPr="00ED7B3F">
        <w:rPr>
          <w:rFonts w:asciiTheme="majorHAnsi" w:eastAsia="Calibri" w:hAnsiTheme="majorHAnsi" w:cstheme="majorHAnsi"/>
          <w:color w:val="000000"/>
          <w:lang w:val="en-US" w:eastAsia="es-MX"/>
        </w:rPr>
        <w:t>the</w:t>
      </w:r>
      <w:proofErr w:type="gramEnd"/>
      <w:r w:rsidR="004B21BA" w:rsidRPr="00ED7B3F">
        <w:rPr>
          <w:rFonts w:asciiTheme="majorHAnsi" w:eastAsia="Calibri" w:hAnsiTheme="majorHAnsi" w:cstheme="majorHAnsi"/>
          <w:color w:val="000000"/>
          <w:lang w:val="en-US" w:eastAsia="es-MX"/>
        </w:rPr>
        <w:t xml:space="preserve"> adapta</w:t>
      </w:r>
      <w:r w:rsidRPr="00ED7B3F">
        <w:rPr>
          <w:rFonts w:asciiTheme="majorHAnsi" w:eastAsia="Calibri" w:hAnsiTheme="majorHAnsi" w:cstheme="majorHAnsi"/>
          <w:color w:val="000000"/>
          <w:lang w:val="en-US" w:eastAsia="es-MX"/>
        </w:rPr>
        <w:t>t</w:t>
      </w:r>
      <w:r w:rsidR="004B21BA" w:rsidRPr="00ED7B3F">
        <w:rPr>
          <w:rFonts w:asciiTheme="majorHAnsi" w:eastAsia="Calibri" w:hAnsiTheme="majorHAnsi" w:cstheme="majorHAnsi"/>
          <w:color w:val="000000"/>
          <w:lang w:val="en-US" w:eastAsia="es-MX"/>
        </w:rPr>
        <w:t xml:space="preserve">ions </w:t>
      </w:r>
      <w:r w:rsidR="001064E3" w:rsidRPr="00ED7B3F">
        <w:rPr>
          <w:rFonts w:asciiTheme="majorHAnsi" w:eastAsia="Calibri" w:hAnsiTheme="majorHAnsi" w:cstheme="majorHAnsi"/>
          <w:color w:val="000000"/>
          <w:lang w:val="en-US" w:eastAsia="es-MX"/>
        </w:rPr>
        <w:t>required</w:t>
      </w:r>
      <w:r w:rsidR="004B21BA" w:rsidRPr="00ED7B3F">
        <w:rPr>
          <w:rFonts w:asciiTheme="majorHAnsi" w:eastAsia="Calibri" w:hAnsiTheme="majorHAnsi" w:cstheme="majorHAnsi"/>
          <w:color w:val="000000"/>
          <w:lang w:val="en-US" w:eastAsia="es-MX"/>
        </w:rPr>
        <w:t xml:space="preserve"> </w:t>
      </w:r>
      <w:r w:rsidR="00253912" w:rsidRPr="00ED7B3F">
        <w:rPr>
          <w:rFonts w:asciiTheme="majorHAnsi" w:eastAsia="Calibri" w:hAnsiTheme="majorHAnsi" w:cstheme="majorHAnsi"/>
          <w:color w:val="000000"/>
          <w:lang w:val="en-US" w:eastAsia="es-MX"/>
        </w:rPr>
        <w:t>to refocus the</w:t>
      </w:r>
      <w:r w:rsidR="004B21BA" w:rsidRPr="00ED7B3F">
        <w:rPr>
          <w:rFonts w:asciiTheme="majorHAnsi" w:eastAsia="Calibri" w:hAnsiTheme="majorHAnsi" w:cstheme="majorHAnsi"/>
          <w:color w:val="000000"/>
          <w:lang w:val="en-US" w:eastAsia="es-MX"/>
        </w:rPr>
        <w:t xml:space="preserve"> activi</w:t>
      </w:r>
      <w:r w:rsidR="00253912" w:rsidRPr="00ED7B3F">
        <w:rPr>
          <w:rFonts w:asciiTheme="majorHAnsi" w:eastAsia="Calibri" w:hAnsiTheme="majorHAnsi" w:cstheme="majorHAnsi"/>
          <w:color w:val="000000"/>
          <w:lang w:val="en-US" w:eastAsia="es-MX"/>
        </w:rPr>
        <w:t>ties that</w:t>
      </w:r>
      <w:r w:rsidR="004B21BA" w:rsidRPr="00ED7B3F">
        <w:rPr>
          <w:rFonts w:asciiTheme="majorHAnsi" w:eastAsia="Calibri" w:hAnsiTheme="majorHAnsi" w:cstheme="majorHAnsi"/>
          <w:color w:val="000000"/>
          <w:lang w:val="en-US" w:eastAsia="es-MX"/>
        </w:rPr>
        <w:t xml:space="preserve"> M</w:t>
      </w:r>
      <w:r w:rsidR="00253912" w:rsidRPr="00ED7B3F">
        <w:rPr>
          <w:rFonts w:asciiTheme="majorHAnsi" w:eastAsia="Calibri" w:hAnsiTheme="majorHAnsi" w:cstheme="majorHAnsi"/>
          <w:color w:val="000000"/>
          <w:lang w:val="en-US" w:eastAsia="es-MX"/>
        </w:rPr>
        <w:t>e</w:t>
      </w:r>
      <w:r w:rsidR="004B21BA" w:rsidRPr="00ED7B3F">
        <w:rPr>
          <w:rFonts w:asciiTheme="majorHAnsi" w:eastAsia="Calibri" w:hAnsiTheme="majorHAnsi" w:cstheme="majorHAnsi"/>
          <w:color w:val="000000"/>
          <w:lang w:val="en-US" w:eastAsia="es-MX"/>
        </w:rPr>
        <w:t xml:space="preserve">xico </w:t>
      </w:r>
      <w:r w:rsidR="00253912" w:rsidRPr="00ED7B3F">
        <w:rPr>
          <w:rFonts w:asciiTheme="majorHAnsi" w:eastAsia="Calibri" w:hAnsiTheme="majorHAnsi" w:cstheme="majorHAnsi"/>
          <w:color w:val="000000"/>
          <w:lang w:val="en-US" w:eastAsia="es-MX"/>
        </w:rPr>
        <w:t xml:space="preserve">needed in order to adjust the National climate policy towards </w:t>
      </w:r>
      <w:r w:rsidR="00561D5D" w:rsidRPr="00ED7B3F">
        <w:rPr>
          <w:rFonts w:asciiTheme="majorHAnsi" w:eastAsia="Calibri" w:hAnsiTheme="majorHAnsi" w:cstheme="majorHAnsi"/>
          <w:color w:val="000000"/>
          <w:lang w:val="en-US" w:eastAsia="es-MX"/>
        </w:rPr>
        <w:t>compliance</w:t>
      </w:r>
      <w:r w:rsidR="00253912" w:rsidRPr="00ED7B3F">
        <w:rPr>
          <w:rFonts w:asciiTheme="majorHAnsi" w:eastAsia="Calibri" w:hAnsiTheme="majorHAnsi" w:cstheme="majorHAnsi"/>
          <w:color w:val="000000"/>
          <w:lang w:val="en-US" w:eastAsia="es-MX"/>
        </w:rPr>
        <w:t xml:space="preserve"> with the goals </w:t>
      </w:r>
      <w:r w:rsidR="00780ECE">
        <w:rPr>
          <w:rFonts w:asciiTheme="majorHAnsi" w:eastAsia="Calibri" w:hAnsiTheme="majorHAnsi" w:cstheme="majorHAnsi"/>
          <w:color w:val="000000"/>
          <w:lang w:val="en-US" w:eastAsia="es-MX"/>
        </w:rPr>
        <w:t>that were</w:t>
      </w:r>
      <w:r w:rsidR="00253912" w:rsidRPr="00ED7B3F">
        <w:rPr>
          <w:rFonts w:asciiTheme="majorHAnsi" w:eastAsia="Calibri" w:hAnsiTheme="majorHAnsi" w:cstheme="majorHAnsi"/>
          <w:color w:val="000000"/>
          <w:lang w:val="en-US" w:eastAsia="es-MX"/>
        </w:rPr>
        <w:t xml:space="preserve"> established </w:t>
      </w:r>
      <w:r w:rsidR="00780ECE">
        <w:rPr>
          <w:rFonts w:asciiTheme="majorHAnsi" w:eastAsia="Calibri" w:hAnsiTheme="majorHAnsi" w:cstheme="majorHAnsi"/>
          <w:color w:val="000000"/>
          <w:lang w:val="en-US" w:eastAsia="es-MX"/>
        </w:rPr>
        <w:t xml:space="preserve">by Mexico </w:t>
      </w:r>
      <w:r w:rsidR="00253912" w:rsidRPr="00ED7B3F">
        <w:rPr>
          <w:rFonts w:asciiTheme="majorHAnsi" w:eastAsia="Calibri" w:hAnsiTheme="majorHAnsi" w:cstheme="majorHAnsi"/>
          <w:color w:val="000000"/>
          <w:lang w:val="en-US" w:eastAsia="es-MX"/>
        </w:rPr>
        <w:t>in the Paris Agreement in</w:t>
      </w:r>
      <w:r w:rsidR="004B21BA" w:rsidRPr="00ED7B3F">
        <w:rPr>
          <w:rFonts w:asciiTheme="majorHAnsi" w:eastAsia="Calibri" w:hAnsiTheme="majorHAnsi" w:cstheme="majorHAnsi"/>
          <w:color w:val="000000"/>
          <w:lang w:val="en-US" w:eastAsia="es-MX"/>
        </w:rPr>
        <w:t xml:space="preserve"> 201</w:t>
      </w:r>
      <w:r w:rsidR="00CB0A8E" w:rsidRPr="00ED7B3F">
        <w:rPr>
          <w:rFonts w:asciiTheme="majorHAnsi" w:eastAsia="Calibri" w:hAnsiTheme="majorHAnsi" w:cstheme="majorHAnsi"/>
          <w:color w:val="000000"/>
          <w:lang w:val="en-US" w:eastAsia="es-MX"/>
        </w:rPr>
        <w:t>5</w:t>
      </w:r>
      <w:r w:rsidR="004B21BA" w:rsidRPr="00ED7B3F">
        <w:rPr>
          <w:rFonts w:asciiTheme="majorHAnsi" w:eastAsia="Calibri" w:hAnsiTheme="majorHAnsi" w:cstheme="majorHAnsi"/>
          <w:color w:val="000000"/>
          <w:lang w:val="en-US" w:eastAsia="es-MX"/>
        </w:rPr>
        <w:t xml:space="preserve"> </w:t>
      </w:r>
      <w:r w:rsidR="00253912" w:rsidRPr="00ED7B3F">
        <w:rPr>
          <w:rFonts w:asciiTheme="majorHAnsi" w:eastAsia="Calibri" w:hAnsiTheme="majorHAnsi" w:cstheme="majorHAnsi"/>
          <w:color w:val="000000"/>
          <w:lang w:val="en-US" w:eastAsia="es-MX"/>
        </w:rPr>
        <w:t>and the modification of the legal and administrative structure</w:t>
      </w:r>
      <w:r w:rsidR="004B21BA" w:rsidRPr="00ED7B3F">
        <w:rPr>
          <w:rFonts w:asciiTheme="majorHAnsi" w:eastAsia="Calibri" w:hAnsiTheme="majorHAnsi" w:cstheme="majorHAnsi"/>
          <w:color w:val="000000"/>
          <w:lang w:val="en-US" w:eastAsia="es-MX"/>
        </w:rPr>
        <w:t xml:space="preserve"> </w:t>
      </w:r>
      <w:r w:rsidR="00253912" w:rsidRPr="00ED7B3F">
        <w:rPr>
          <w:rFonts w:asciiTheme="majorHAnsi" w:eastAsia="Calibri" w:hAnsiTheme="majorHAnsi" w:cstheme="majorHAnsi"/>
          <w:color w:val="000000"/>
          <w:lang w:val="en-US" w:eastAsia="es-MX"/>
        </w:rPr>
        <w:t xml:space="preserve">linked to climate change during the </w:t>
      </w:r>
      <w:r w:rsidR="004B21BA" w:rsidRPr="00ED7B3F">
        <w:rPr>
          <w:rFonts w:asciiTheme="majorHAnsi" w:eastAsia="Calibri" w:hAnsiTheme="majorHAnsi" w:cstheme="majorHAnsi"/>
          <w:color w:val="000000"/>
          <w:lang w:val="en-US" w:eastAsia="es-MX"/>
        </w:rPr>
        <w:t xml:space="preserve">period 2013-2016. </w:t>
      </w:r>
    </w:p>
    <w:p w:rsidR="00A93672" w:rsidRPr="00253912" w:rsidRDefault="00253912" w:rsidP="003A2BE9">
      <w:pPr>
        <w:rPr>
          <w:rFonts w:asciiTheme="majorHAnsi" w:hAnsiTheme="majorHAnsi" w:cstheme="majorHAnsi"/>
          <w:lang w:val="en-US"/>
        </w:rPr>
      </w:pPr>
      <w:r w:rsidRPr="00253912">
        <w:rPr>
          <w:rFonts w:asciiTheme="majorHAnsi" w:hAnsiTheme="majorHAnsi" w:cstheme="majorHAnsi"/>
          <w:lang w:val="en-US"/>
        </w:rPr>
        <w:t>Based on the United Nations principle relative to the separation of functions to provide transparency to the ini</w:t>
      </w:r>
      <w:r w:rsidR="005654A5">
        <w:rPr>
          <w:rFonts w:asciiTheme="majorHAnsi" w:hAnsiTheme="majorHAnsi" w:cstheme="majorHAnsi"/>
          <w:lang w:val="en-US"/>
        </w:rPr>
        <w:t>ti</w:t>
      </w:r>
      <w:r w:rsidRPr="00253912">
        <w:rPr>
          <w:rFonts w:asciiTheme="majorHAnsi" w:hAnsiTheme="majorHAnsi" w:cstheme="majorHAnsi"/>
          <w:lang w:val="en-US"/>
        </w:rPr>
        <w:t xml:space="preserve">atives and in accordance with the </w:t>
      </w:r>
      <w:proofErr w:type="spellStart"/>
      <w:r w:rsidR="009B71D1" w:rsidRPr="00253912">
        <w:rPr>
          <w:rFonts w:asciiTheme="majorHAnsi" w:hAnsiTheme="majorHAnsi" w:cstheme="majorHAnsi"/>
          <w:lang w:val="en-US"/>
        </w:rPr>
        <w:t>Prodoc</w:t>
      </w:r>
      <w:proofErr w:type="spellEnd"/>
      <w:r w:rsidR="009B71D1" w:rsidRPr="00253912">
        <w:rPr>
          <w:rFonts w:asciiTheme="majorHAnsi" w:hAnsiTheme="majorHAnsi" w:cstheme="majorHAnsi"/>
          <w:lang w:val="en-US"/>
        </w:rPr>
        <w:t xml:space="preserve"> </w:t>
      </w:r>
      <w:r w:rsidRPr="00253912">
        <w:rPr>
          <w:rFonts w:asciiTheme="majorHAnsi" w:hAnsiTheme="majorHAnsi" w:cstheme="majorHAnsi"/>
          <w:lang w:val="en-US"/>
        </w:rPr>
        <w:t>on the role</w:t>
      </w:r>
      <w:r w:rsidR="005654A5">
        <w:rPr>
          <w:rFonts w:asciiTheme="majorHAnsi" w:hAnsiTheme="majorHAnsi" w:cstheme="majorHAnsi"/>
          <w:lang w:val="en-US"/>
        </w:rPr>
        <w:t xml:space="preserve"> of key stakeholders</w:t>
      </w:r>
      <w:r w:rsidR="009B71D1" w:rsidRPr="00253912">
        <w:rPr>
          <w:rFonts w:asciiTheme="majorHAnsi" w:hAnsiTheme="majorHAnsi" w:cstheme="majorHAnsi"/>
          <w:lang w:val="en-US"/>
        </w:rPr>
        <w:t xml:space="preserve">, </w:t>
      </w:r>
      <w:r w:rsidR="005654A5">
        <w:rPr>
          <w:rFonts w:asciiTheme="majorHAnsi" w:hAnsiTheme="majorHAnsi" w:cstheme="majorHAnsi"/>
          <w:lang w:val="en-US"/>
        </w:rPr>
        <w:t>the</w:t>
      </w:r>
      <w:r w:rsidR="009B71D1" w:rsidRPr="00253912">
        <w:rPr>
          <w:rFonts w:asciiTheme="majorHAnsi" w:hAnsiTheme="majorHAnsi" w:cstheme="majorHAnsi"/>
          <w:lang w:val="en-US"/>
        </w:rPr>
        <w:t xml:space="preserve"> Pro</w:t>
      </w:r>
      <w:r w:rsidR="005654A5">
        <w:rPr>
          <w:rFonts w:asciiTheme="majorHAnsi" w:hAnsiTheme="majorHAnsi" w:cstheme="majorHAnsi"/>
          <w:lang w:val="en-US"/>
        </w:rPr>
        <w:t>j</w:t>
      </w:r>
      <w:r w:rsidR="009B71D1" w:rsidRPr="00253912">
        <w:rPr>
          <w:rFonts w:asciiTheme="majorHAnsi" w:hAnsiTheme="majorHAnsi" w:cstheme="majorHAnsi"/>
          <w:lang w:val="en-US"/>
        </w:rPr>
        <w:t>ect d</w:t>
      </w:r>
      <w:r w:rsidR="005654A5">
        <w:rPr>
          <w:rFonts w:asciiTheme="majorHAnsi" w:hAnsiTheme="majorHAnsi" w:cstheme="majorHAnsi"/>
          <w:lang w:val="en-US"/>
        </w:rPr>
        <w:t>esigned and established the following aspects to support its execution</w:t>
      </w:r>
      <w:r w:rsidR="009B71D1" w:rsidRPr="00253912">
        <w:rPr>
          <w:rFonts w:asciiTheme="majorHAnsi" w:hAnsiTheme="majorHAnsi" w:cstheme="majorHAnsi"/>
          <w:lang w:val="en-US"/>
        </w:rPr>
        <w:t xml:space="preserve"> </w:t>
      </w:r>
      <w:sdt>
        <w:sdtPr>
          <w:rPr>
            <w:rFonts w:asciiTheme="majorHAnsi" w:hAnsiTheme="majorHAnsi" w:cstheme="majorHAnsi"/>
          </w:rPr>
          <w:id w:val="921306503"/>
          <w:citation/>
        </w:sdtPr>
        <w:sdtContent>
          <w:r w:rsidR="00E028C5">
            <w:rPr>
              <w:rFonts w:asciiTheme="majorHAnsi" w:hAnsiTheme="majorHAnsi" w:cstheme="majorHAnsi"/>
            </w:rPr>
            <w:fldChar w:fldCharType="begin"/>
          </w:r>
          <w:r w:rsidR="00B727B4" w:rsidRPr="00253912">
            <w:rPr>
              <w:rFonts w:asciiTheme="majorHAnsi" w:hAnsiTheme="majorHAnsi" w:cstheme="majorHAnsi"/>
              <w:lang w:val="en-US"/>
            </w:rPr>
            <w:instrText xml:space="preserve"> CITATION PNU181 \l 2058 </w:instrText>
          </w:r>
          <w:r w:rsidR="00E028C5">
            <w:rPr>
              <w:rFonts w:asciiTheme="majorHAnsi" w:hAnsiTheme="majorHAnsi" w:cstheme="majorHAnsi"/>
            </w:rPr>
            <w:fldChar w:fldCharType="separate"/>
          </w:r>
          <w:r w:rsidR="00B727B4" w:rsidRPr="00253912">
            <w:rPr>
              <w:rFonts w:asciiTheme="majorHAnsi" w:hAnsiTheme="majorHAnsi" w:cstheme="majorHAnsi"/>
              <w:noProof/>
              <w:lang w:val="en-US"/>
            </w:rPr>
            <w:t>(PNUD, 2018 b)</w:t>
          </w:r>
          <w:r w:rsidR="00E028C5">
            <w:rPr>
              <w:rFonts w:asciiTheme="majorHAnsi" w:hAnsiTheme="majorHAnsi" w:cstheme="majorHAnsi"/>
            </w:rPr>
            <w:fldChar w:fldCharType="end"/>
          </w:r>
        </w:sdtContent>
      </w:sdt>
      <w:r w:rsidR="002C75E9" w:rsidRPr="00253912">
        <w:rPr>
          <w:rFonts w:asciiTheme="majorHAnsi" w:hAnsiTheme="majorHAnsi" w:cstheme="majorHAnsi"/>
          <w:lang w:val="en-US"/>
        </w:rPr>
        <w:t xml:space="preserve"> </w:t>
      </w:r>
      <w:sdt>
        <w:sdtPr>
          <w:rPr>
            <w:rFonts w:asciiTheme="majorHAnsi" w:hAnsiTheme="majorHAnsi" w:cstheme="majorHAnsi"/>
          </w:rPr>
          <w:id w:val="960923201"/>
          <w:citation/>
        </w:sdtPr>
        <w:sdtContent>
          <w:r w:rsidR="00E028C5">
            <w:rPr>
              <w:rFonts w:asciiTheme="majorHAnsi" w:hAnsiTheme="majorHAnsi" w:cstheme="majorHAnsi"/>
            </w:rPr>
            <w:fldChar w:fldCharType="begin"/>
          </w:r>
          <w:r w:rsidR="00DC7974" w:rsidRPr="00253912">
            <w:rPr>
              <w:rFonts w:asciiTheme="majorHAnsi" w:hAnsiTheme="majorHAnsi" w:cstheme="majorHAnsi"/>
              <w:lang w:val="en-US"/>
            </w:rPr>
            <w:instrText xml:space="preserve">CITATION PNU162 \l 2058 </w:instrText>
          </w:r>
          <w:r w:rsidR="00E028C5">
            <w:rPr>
              <w:rFonts w:asciiTheme="majorHAnsi" w:hAnsiTheme="majorHAnsi" w:cstheme="majorHAnsi"/>
            </w:rPr>
            <w:fldChar w:fldCharType="separate"/>
          </w:r>
          <w:r w:rsidR="00DC7974" w:rsidRPr="00253912">
            <w:rPr>
              <w:rFonts w:asciiTheme="majorHAnsi" w:hAnsiTheme="majorHAnsi" w:cstheme="majorHAnsi"/>
              <w:noProof/>
              <w:lang w:val="en-US"/>
            </w:rPr>
            <w:t>(PNUD , 2016 b)</w:t>
          </w:r>
          <w:r w:rsidR="00E028C5">
            <w:rPr>
              <w:rFonts w:asciiTheme="majorHAnsi" w:hAnsiTheme="majorHAnsi" w:cstheme="majorHAnsi"/>
            </w:rPr>
            <w:fldChar w:fldCharType="end"/>
          </w:r>
        </w:sdtContent>
      </w:sdt>
      <w:r w:rsidR="00A93672" w:rsidRPr="00253912">
        <w:rPr>
          <w:rFonts w:asciiTheme="majorHAnsi" w:hAnsiTheme="majorHAnsi" w:cstheme="majorHAnsi"/>
          <w:lang w:val="en-US"/>
        </w:rPr>
        <w:t>:</w:t>
      </w:r>
    </w:p>
    <w:p w:rsidR="00A93672" w:rsidRPr="00BF0AA5" w:rsidRDefault="00A93672" w:rsidP="001D3DA3">
      <w:pPr>
        <w:pStyle w:val="Prrafodelista"/>
        <w:numPr>
          <w:ilvl w:val="0"/>
          <w:numId w:val="35"/>
        </w:numPr>
        <w:rPr>
          <w:rFonts w:asciiTheme="majorHAnsi" w:hAnsiTheme="majorHAnsi" w:cstheme="majorHAnsi"/>
          <w:lang w:val="en-US"/>
        </w:rPr>
      </w:pPr>
      <w:r w:rsidRPr="005654A5">
        <w:rPr>
          <w:rFonts w:asciiTheme="majorHAnsi" w:hAnsiTheme="majorHAnsi" w:cstheme="majorHAnsi"/>
          <w:b/>
          <w:lang w:val="en-US"/>
        </w:rPr>
        <w:t xml:space="preserve">a </w:t>
      </w:r>
      <w:r w:rsidR="005654A5" w:rsidRPr="005654A5">
        <w:rPr>
          <w:rFonts w:asciiTheme="majorHAnsi" w:hAnsiTheme="majorHAnsi" w:cstheme="majorHAnsi"/>
          <w:b/>
          <w:lang w:val="en-US"/>
        </w:rPr>
        <w:t>Project Board</w:t>
      </w:r>
      <w:r w:rsidR="000930C1" w:rsidRPr="005654A5">
        <w:rPr>
          <w:rFonts w:asciiTheme="majorHAnsi" w:hAnsiTheme="majorHAnsi" w:cstheme="majorHAnsi"/>
          <w:lang w:val="en-US"/>
        </w:rPr>
        <w:t>,</w:t>
      </w:r>
      <w:r w:rsidR="00D3519A" w:rsidRPr="005654A5">
        <w:rPr>
          <w:rFonts w:asciiTheme="majorHAnsi" w:hAnsiTheme="majorHAnsi" w:cstheme="majorHAnsi"/>
          <w:lang w:val="en-US"/>
        </w:rPr>
        <w:t xml:space="preserve"> </w:t>
      </w:r>
      <w:r w:rsidR="005654A5" w:rsidRPr="005654A5">
        <w:rPr>
          <w:rFonts w:asciiTheme="majorHAnsi" w:hAnsiTheme="majorHAnsi" w:cstheme="majorHAnsi"/>
          <w:lang w:val="en-US"/>
        </w:rPr>
        <w:t>compose</w:t>
      </w:r>
      <w:r w:rsidR="000930C1" w:rsidRPr="005654A5">
        <w:rPr>
          <w:rFonts w:asciiTheme="majorHAnsi" w:hAnsiTheme="majorHAnsi" w:cstheme="majorHAnsi"/>
          <w:lang w:val="en-US"/>
        </w:rPr>
        <w:t xml:space="preserve">d </w:t>
      </w:r>
      <w:r w:rsidR="005654A5" w:rsidRPr="005654A5">
        <w:rPr>
          <w:rFonts w:asciiTheme="majorHAnsi" w:hAnsiTheme="majorHAnsi" w:cstheme="majorHAnsi"/>
          <w:lang w:val="en-US"/>
        </w:rPr>
        <w:t xml:space="preserve">of </w:t>
      </w:r>
      <w:r w:rsidR="001659C7" w:rsidRPr="005654A5">
        <w:rPr>
          <w:rFonts w:asciiTheme="majorHAnsi" w:hAnsiTheme="majorHAnsi" w:cstheme="majorHAnsi"/>
          <w:lang w:val="en-US"/>
        </w:rPr>
        <w:t>INECC</w:t>
      </w:r>
      <w:r w:rsidR="005A3E88" w:rsidRPr="005654A5">
        <w:rPr>
          <w:rFonts w:asciiTheme="majorHAnsi" w:hAnsiTheme="majorHAnsi" w:cstheme="majorHAnsi"/>
          <w:lang w:val="en-US"/>
        </w:rPr>
        <w:t xml:space="preserve"> (Direc</w:t>
      </w:r>
      <w:r w:rsidR="005654A5" w:rsidRPr="005654A5">
        <w:rPr>
          <w:rFonts w:asciiTheme="majorHAnsi" w:hAnsiTheme="majorHAnsi" w:cstheme="majorHAnsi"/>
          <w:lang w:val="en-US"/>
        </w:rPr>
        <w:t>t</w:t>
      </w:r>
      <w:r w:rsidR="005A3E88" w:rsidRPr="005654A5">
        <w:rPr>
          <w:rFonts w:asciiTheme="majorHAnsi" w:hAnsiTheme="majorHAnsi" w:cstheme="majorHAnsi"/>
          <w:lang w:val="en-US"/>
        </w:rPr>
        <w:t>i</w:t>
      </w:r>
      <w:r w:rsidR="005654A5" w:rsidRPr="005654A5">
        <w:rPr>
          <w:rFonts w:asciiTheme="majorHAnsi" w:hAnsiTheme="majorHAnsi" w:cstheme="majorHAnsi"/>
          <w:lang w:val="en-US"/>
        </w:rPr>
        <w:t>o</w:t>
      </w:r>
      <w:r w:rsidR="005A3E88" w:rsidRPr="005654A5">
        <w:rPr>
          <w:rFonts w:asciiTheme="majorHAnsi" w:hAnsiTheme="majorHAnsi" w:cstheme="majorHAnsi"/>
          <w:lang w:val="en-US"/>
        </w:rPr>
        <w:t>n General</w:t>
      </w:r>
      <w:r w:rsidR="00F74E17" w:rsidRPr="00ED7B3F">
        <w:rPr>
          <w:rFonts w:asciiTheme="majorHAnsi" w:hAnsiTheme="majorHAnsi" w:cstheme="majorHAnsi"/>
          <w:lang w:val="en-US"/>
        </w:rPr>
        <w:t xml:space="preserve"> </w:t>
      </w:r>
      <w:r w:rsidR="00FC02E9">
        <w:rPr>
          <w:rFonts w:asciiTheme="majorHAnsi" w:hAnsiTheme="majorHAnsi" w:cstheme="majorHAnsi"/>
          <w:lang w:val="en-US"/>
        </w:rPr>
        <w:t xml:space="preserve"> and the Direction of International Affairs</w:t>
      </w:r>
      <w:r w:rsidR="00F74E17" w:rsidRPr="00ED7B3F">
        <w:rPr>
          <w:rFonts w:asciiTheme="majorHAnsi" w:hAnsiTheme="majorHAnsi" w:cstheme="majorHAnsi"/>
          <w:lang w:val="en-US"/>
        </w:rPr>
        <w:t>)</w:t>
      </w:r>
      <w:r w:rsidR="001659C7" w:rsidRPr="005654A5">
        <w:rPr>
          <w:rFonts w:asciiTheme="majorHAnsi" w:hAnsiTheme="majorHAnsi" w:cstheme="majorHAnsi"/>
          <w:lang w:val="en-US"/>
        </w:rPr>
        <w:t>,</w:t>
      </w:r>
      <w:r w:rsidR="005A3E88" w:rsidRPr="005654A5">
        <w:rPr>
          <w:rFonts w:asciiTheme="majorHAnsi" w:hAnsiTheme="majorHAnsi" w:cstheme="majorHAnsi"/>
          <w:lang w:val="en-US"/>
        </w:rPr>
        <w:t xml:space="preserve"> </w:t>
      </w:r>
      <w:r w:rsidR="005654A5" w:rsidRPr="005654A5">
        <w:rPr>
          <w:rFonts w:asciiTheme="majorHAnsi" w:hAnsiTheme="majorHAnsi" w:cstheme="majorHAnsi"/>
          <w:lang w:val="en-US"/>
        </w:rPr>
        <w:t xml:space="preserve">Ministry of Foreign Affairs </w:t>
      </w:r>
      <w:r w:rsidR="005A3E88" w:rsidRPr="005654A5">
        <w:rPr>
          <w:rFonts w:asciiTheme="majorHAnsi" w:hAnsiTheme="majorHAnsi" w:cstheme="majorHAnsi"/>
          <w:lang w:val="en-US"/>
        </w:rPr>
        <w:t>(Direc</w:t>
      </w:r>
      <w:r w:rsidR="005654A5" w:rsidRPr="005654A5">
        <w:rPr>
          <w:rFonts w:asciiTheme="majorHAnsi" w:hAnsiTheme="majorHAnsi" w:cstheme="majorHAnsi"/>
          <w:lang w:val="en-US"/>
        </w:rPr>
        <w:t>t</w:t>
      </w:r>
      <w:r w:rsidR="005A3E88" w:rsidRPr="005654A5">
        <w:rPr>
          <w:rFonts w:asciiTheme="majorHAnsi" w:hAnsiTheme="majorHAnsi" w:cstheme="majorHAnsi"/>
          <w:lang w:val="en-US"/>
        </w:rPr>
        <w:t>i</w:t>
      </w:r>
      <w:r w:rsidR="005654A5" w:rsidRPr="005654A5">
        <w:rPr>
          <w:rFonts w:asciiTheme="majorHAnsi" w:hAnsiTheme="majorHAnsi" w:cstheme="majorHAnsi"/>
          <w:lang w:val="en-US"/>
        </w:rPr>
        <w:t>o</w:t>
      </w:r>
      <w:r w:rsidR="005A3E88" w:rsidRPr="005654A5">
        <w:rPr>
          <w:rFonts w:asciiTheme="majorHAnsi" w:hAnsiTheme="majorHAnsi" w:cstheme="majorHAnsi"/>
          <w:lang w:val="en-US"/>
        </w:rPr>
        <w:t xml:space="preserve">n General </w:t>
      </w:r>
      <w:r w:rsidR="005654A5" w:rsidRPr="005654A5">
        <w:rPr>
          <w:rFonts w:asciiTheme="majorHAnsi" w:hAnsiTheme="majorHAnsi" w:cstheme="majorHAnsi"/>
          <w:lang w:val="en-US"/>
        </w:rPr>
        <w:t>for</w:t>
      </w:r>
      <w:r w:rsidR="005A3E88" w:rsidRPr="005654A5">
        <w:rPr>
          <w:rFonts w:asciiTheme="majorHAnsi" w:hAnsiTheme="majorHAnsi" w:cstheme="majorHAnsi"/>
          <w:lang w:val="en-US"/>
        </w:rPr>
        <w:t xml:space="preserve"> </w:t>
      </w:r>
      <w:r w:rsidR="005654A5" w:rsidRPr="005654A5">
        <w:rPr>
          <w:rFonts w:asciiTheme="majorHAnsi" w:hAnsiTheme="majorHAnsi" w:cstheme="majorHAnsi"/>
          <w:lang w:val="en-US"/>
        </w:rPr>
        <w:t xml:space="preserve">Technical and Scientific </w:t>
      </w:r>
      <w:r w:rsidR="005A3E88" w:rsidRPr="005654A5">
        <w:rPr>
          <w:rFonts w:asciiTheme="majorHAnsi" w:hAnsiTheme="majorHAnsi" w:cstheme="majorHAnsi"/>
          <w:lang w:val="en-US"/>
        </w:rPr>
        <w:t>Coopera</w:t>
      </w:r>
      <w:r w:rsidR="005654A5" w:rsidRPr="005654A5">
        <w:rPr>
          <w:rFonts w:asciiTheme="majorHAnsi" w:hAnsiTheme="majorHAnsi" w:cstheme="majorHAnsi"/>
          <w:lang w:val="en-US"/>
        </w:rPr>
        <w:t>t</w:t>
      </w:r>
      <w:r w:rsidR="005A3E88" w:rsidRPr="005654A5">
        <w:rPr>
          <w:rFonts w:asciiTheme="majorHAnsi" w:hAnsiTheme="majorHAnsi" w:cstheme="majorHAnsi"/>
          <w:lang w:val="en-US"/>
        </w:rPr>
        <w:t>i</w:t>
      </w:r>
      <w:r w:rsidR="005654A5" w:rsidRPr="005654A5">
        <w:rPr>
          <w:rFonts w:asciiTheme="majorHAnsi" w:hAnsiTheme="majorHAnsi" w:cstheme="majorHAnsi"/>
          <w:lang w:val="en-US"/>
        </w:rPr>
        <w:t>o</w:t>
      </w:r>
      <w:r w:rsidR="005A3E88" w:rsidRPr="005654A5">
        <w:rPr>
          <w:rFonts w:asciiTheme="majorHAnsi" w:hAnsiTheme="majorHAnsi" w:cstheme="majorHAnsi"/>
          <w:lang w:val="en-US"/>
        </w:rPr>
        <w:t xml:space="preserve">n </w:t>
      </w:r>
      <w:r w:rsidR="009B71D1" w:rsidRPr="005654A5">
        <w:rPr>
          <w:rFonts w:asciiTheme="majorHAnsi" w:hAnsiTheme="majorHAnsi" w:cstheme="majorHAnsi"/>
          <w:lang w:val="en-US"/>
        </w:rPr>
        <w:t>-co</w:t>
      </w:r>
      <w:r w:rsidR="005654A5" w:rsidRPr="005654A5">
        <w:rPr>
          <w:rFonts w:asciiTheme="majorHAnsi" w:hAnsiTheme="majorHAnsi" w:cstheme="majorHAnsi"/>
          <w:lang w:val="en-US"/>
        </w:rPr>
        <w:t>u</w:t>
      </w:r>
      <w:r w:rsidR="009B71D1" w:rsidRPr="005654A5">
        <w:rPr>
          <w:rFonts w:asciiTheme="majorHAnsi" w:hAnsiTheme="majorHAnsi" w:cstheme="majorHAnsi"/>
          <w:lang w:val="en-US"/>
        </w:rPr>
        <w:t>nt</w:t>
      </w:r>
      <w:r w:rsidR="005654A5" w:rsidRPr="005654A5">
        <w:rPr>
          <w:rFonts w:asciiTheme="majorHAnsi" w:hAnsiTheme="majorHAnsi" w:cstheme="majorHAnsi"/>
          <w:lang w:val="en-US"/>
        </w:rPr>
        <w:t>e</w:t>
      </w:r>
      <w:r w:rsidR="009B71D1" w:rsidRPr="005654A5">
        <w:rPr>
          <w:rFonts w:asciiTheme="majorHAnsi" w:hAnsiTheme="majorHAnsi" w:cstheme="majorHAnsi"/>
          <w:lang w:val="en-US"/>
        </w:rPr>
        <w:t xml:space="preserve">rpart </w:t>
      </w:r>
      <w:r w:rsidR="005654A5" w:rsidRPr="005654A5">
        <w:rPr>
          <w:rFonts w:asciiTheme="majorHAnsi" w:hAnsiTheme="majorHAnsi" w:cstheme="majorHAnsi"/>
          <w:lang w:val="en-US"/>
        </w:rPr>
        <w:t>to</w:t>
      </w:r>
      <w:r w:rsidR="009B71D1" w:rsidRPr="005654A5">
        <w:rPr>
          <w:rFonts w:asciiTheme="majorHAnsi" w:hAnsiTheme="majorHAnsi" w:cstheme="majorHAnsi"/>
          <w:lang w:val="en-US"/>
        </w:rPr>
        <w:t xml:space="preserve"> </w:t>
      </w:r>
      <w:r w:rsidR="005654A5" w:rsidRPr="005654A5">
        <w:rPr>
          <w:rFonts w:asciiTheme="majorHAnsi" w:hAnsiTheme="majorHAnsi" w:cstheme="majorHAnsi"/>
          <w:lang w:val="en-US"/>
        </w:rPr>
        <w:t>U</w:t>
      </w:r>
      <w:r w:rsidR="009B71D1" w:rsidRPr="005654A5">
        <w:rPr>
          <w:rFonts w:asciiTheme="majorHAnsi" w:hAnsiTheme="majorHAnsi" w:cstheme="majorHAnsi"/>
          <w:lang w:val="en-US"/>
        </w:rPr>
        <w:t>ND</w:t>
      </w:r>
      <w:r w:rsidR="005654A5" w:rsidRPr="005654A5">
        <w:rPr>
          <w:rFonts w:asciiTheme="majorHAnsi" w:hAnsiTheme="majorHAnsi" w:cstheme="majorHAnsi"/>
          <w:lang w:val="en-US"/>
        </w:rPr>
        <w:t>P</w:t>
      </w:r>
      <w:r w:rsidR="009B71D1" w:rsidRPr="005654A5">
        <w:rPr>
          <w:rFonts w:asciiTheme="majorHAnsi" w:hAnsiTheme="majorHAnsi" w:cstheme="majorHAnsi"/>
          <w:lang w:val="en-US"/>
        </w:rPr>
        <w:t xml:space="preserve"> </w:t>
      </w:r>
      <w:r w:rsidR="005654A5" w:rsidRPr="005654A5">
        <w:rPr>
          <w:rFonts w:asciiTheme="majorHAnsi" w:hAnsiTheme="majorHAnsi" w:cstheme="majorHAnsi"/>
          <w:lang w:val="en-US"/>
        </w:rPr>
        <w:t>i</w:t>
      </w:r>
      <w:r w:rsidR="009B71D1" w:rsidRPr="005654A5">
        <w:rPr>
          <w:rFonts w:asciiTheme="majorHAnsi" w:hAnsiTheme="majorHAnsi" w:cstheme="majorHAnsi"/>
          <w:lang w:val="en-US"/>
        </w:rPr>
        <w:t>n M</w:t>
      </w:r>
      <w:r w:rsidR="005654A5" w:rsidRPr="005654A5">
        <w:rPr>
          <w:rFonts w:asciiTheme="majorHAnsi" w:hAnsiTheme="majorHAnsi" w:cstheme="majorHAnsi"/>
          <w:lang w:val="en-US"/>
        </w:rPr>
        <w:t>e</w:t>
      </w:r>
      <w:r w:rsidR="009B71D1" w:rsidRPr="005654A5">
        <w:rPr>
          <w:rFonts w:asciiTheme="majorHAnsi" w:hAnsiTheme="majorHAnsi" w:cstheme="majorHAnsi"/>
          <w:lang w:val="en-US"/>
        </w:rPr>
        <w:t>xico</w:t>
      </w:r>
      <w:r w:rsidR="005A3E88" w:rsidRPr="005654A5">
        <w:rPr>
          <w:rFonts w:asciiTheme="majorHAnsi" w:hAnsiTheme="majorHAnsi" w:cstheme="majorHAnsi"/>
          <w:lang w:val="en-US"/>
        </w:rPr>
        <w:t xml:space="preserve">), </w:t>
      </w:r>
      <w:r w:rsidR="005654A5" w:rsidRPr="005654A5">
        <w:rPr>
          <w:rFonts w:asciiTheme="majorHAnsi" w:hAnsiTheme="majorHAnsi" w:cstheme="majorHAnsi"/>
          <w:lang w:val="en-US"/>
        </w:rPr>
        <w:t>U</w:t>
      </w:r>
      <w:r w:rsidR="005A3E88" w:rsidRPr="005654A5">
        <w:rPr>
          <w:rFonts w:asciiTheme="majorHAnsi" w:hAnsiTheme="majorHAnsi" w:cstheme="majorHAnsi"/>
          <w:lang w:val="en-US"/>
        </w:rPr>
        <w:t>ND</w:t>
      </w:r>
      <w:r w:rsidR="005654A5" w:rsidRPr="005654A5">
        <w:rPr>
          <w:rFonts w:asciiTheme="majorHAnsi" w:hAnsiTheme="majorHAnsi" w:cstheme="majorHAnsi"/>
          <w:lang w:val="en-US"/>
        </w:rPr>
        <w:t>P</w:t>
      </w:r>
      <w:r w:rsidR="005A3E88" w:rsidRPr="005654A5">
        <w:rPr>
          <w:rFonts w:asciiTheme="majorHAnsi" w:hAnsiTheme="majorHAnsi" w:cstheme="majorHAnsi"/>
          <w:lang w:val="en-US"/>
        </w:rPr>
        <w:t xml:space="preserve"> (</w:t>
      </w:r>
      <w:r w:rsidR="001659C7" w:rsidRPr="005654A5">
        <w:rPr>
          <w:rFonts w:asciiTheme="majorHAnsi" w:hAnsiTheme="majorHAnsi" w:cstheme="majorHAnsi"/>
          <w:lang w:val="en-US"/>
        </w:rPr>
        <w:t>Direc</w:t>
      </w:r>
      <w:r w:rsidR="005654A5" w:rsidRPr="005654A5">
        <w:rPr>
          <w:rFonts w:asciiTheme="majorHAnsi" w:hAnsiTheme="majorHAnsi" w:cstheme="majorHAnsi"/>
          <w:lang w:val="en-US"/>
        </w:rPr>
        <w:t>t</w:t>
      </w:r>
      <w:r w:rsidR="001659C7" w:rsidRPr="005654A5">
        <w:rPr>
          <w:rFonts w:asciiTheme="majorHAnsi" w:hAnsiTheme="majorHAnsi" w:cstheme="majorHAnsi"/>
          <w:lang w:val="en-US"/>
        </w:rPr>
        <w:t>i</w:t>
      </w:r>
      <w:r w:rsidR="005654A5" w:rsidRPr="005654A5">
        <w:rPr>
          <w:rFonts w:asciiTheme="majorHAnsi" w:hAnsiTheme="majorHAnsi" w:cstheme="majorHAnsi"/>
          <w:lang w:val="en-US"/>
        </w:rPr>
        <w:t>o</w:t>
      </w:r>
      <w:r w:rsidR="001659C7" w:rsidRPr="005654A5">
        <w:rPr>
          <w:rFonts w:asciiTheme="majorHAnsi" w:hAnsiTheme="majorHAnsi" w:cstheme="majorHAnsi"/>
          <w:lang w:val="en-US"/>
        </w:rPr>
        <w:t xml:space="preserve">n </w:t>
      </w:r>
      <w:r w:rsidR="005654A5" w:rsidRPr="005654A5">
        <w:rPr>
          <w:rFonts w:asciiTheme="majorHAnsi" w:hAnsiTheme="majorHAnsi" w:cstheme="majorHAnsi"/>
          <w:lang w:val="en-US"/>
        </w:rPr>
        <w:t>of the</w:t>
      </w:r>
      <w:r w:rsidR="001659C7" w:rsidRPr="005654A5">
        <w:rPr>
          <w:rFonts w:asciiTheme="majorHAnsi" w:hAnsiTheme="majorHAnsi" w:cstheme="majorHAnsi"/>
          <w:lang w:val="en-US"/>
        </w:rPr>
        <w:t xml:space="preserve"> Program</w:t>
      </w:r>
      <w:r w:rsidR="005654A5" w:rsidRPr="005654A5">
        <w:rPr>
          <w:rFonts w:asciiTheme="majorHAnsi" w:hAnsiTheme="majorHAnsi" w:cstheme="majorHAnsi"/>
          <w:lang w:val="en-US"/>
        </w:rPr>
        <w:t xml:space="preserve"> for</w:t>
      </w:r>
      <w:r w:rsidR="001659C7" w:rsidRPr="005654A5">
        <w:rPr>
          <w:rFonts w:asciiTheme="majorHAnsi" w:hAnsiTheme="majorHAnsi" w:cstheme="majorHAnsi"/>
          <w:lang w:val="en-US"/>
        </w:rPr>
        <w:t xml:space="preserve"> </w:t>
      </w:r>
      <w:r w:rsidR="005654A5" w:rsidRPr="005654A5">
        <w:rPr>
          <w:rFonts w:asciiTheme="majorHAnsi" w:hAnsiTheme="majorHAnsi" w:cstheme="majorHAnsi"/>
          <w:lang w:val="en-US"/>
        </w:rPr>
        <w:t xml:space="preserve">Sustainable </w:t>
      </w:r>
      <w:r w:rsidR="001659C7" w:rsidRPr="005654A5">
        <w:rPr>
          <w:rFonts w:asciiTheme="majorHAnsi" w:hAnsiTheme="majorHAnsi" w:cstheme="majorHAnsi"/>
          <w:lang w:val="en-US"/>
        </w:rPr>
        <w:t>De</w:t>
      </w:r>
      <w:r w:rsidR="005654A5" w:rsidRPr="005654A5">
        <w:rPr>
          <w:rFonts w:asciiTheme="majorHAnsi" w:hAnsiTheme="majorHAnsi" w:cstheme="majorHAnsi"/>
          <w:lang w:val="en-US"/>
        </w:rPr>
        <w:t>velopment</w:t>
      </w:r>
      <w:r w:rsidR="005A3E88" w:rsidRPr="005654A5">
        <w:rPr>
          <w:rFonts w:asciiTheme="majorHAnsi" w:hAnsiTheme="majorHAnsi" w:cstheme="majorHAnsi"/>
          <w:lang w:val="en-US"/>
        </w:rPr>
        <w:t>)</w:t>
      </w:r>
      <w:r w:rsidR="001659C7" w:rsidRPr="005654A5">
        <w:rPr>
          <w:rFonts w:asciiTheme="majorHAnsi" w:hAnsiTheme="majorHAnsi" w:cstheme="majorHAnsi"/>
          <w:lang w:val="en-US"/>
        </w:rPr>
        <w:t xml:space="preserve"> </w:t>
      </w:r>
      <w:r w:rsidR="005654A5" w:rsidRPr="005654A5">
        <w:rPr>
          <w:rFonts w:asciiTheme="majorHAnsi" w:hAnsiTheme="majorHAnsi" w:cstheme="majorHAnsi"/>
          <w:lang w:val="en-US"/>
        </w:rPr>
        <w:t>and the</w:t>
      </w:r>
      <w:r w:rsidR="001659C7" w:rsidRPr="005654A5">
        <w:rPr>
          <w:rFonts w:asciiTheme="majorHAnsi" w:hAnsiTheme="majorHAnsi" w:cstheme="majorHAnsi"/>
          <w:lang w:val="en-US"/>
        </w:rPr>
        <w:t xml:space="preserve"> </w:t>
      </w:r>
      <w:r w:rsidR="005654A5" w:rsidRPr="005654A5">
        <w:rPr>
          <w:rFonts w:asciiTheme="majorHAnsi" w:hAnsiTheme="majorHAnsi" w:cstheme="majorHAnsi"/>
          <w:lang w:val="en-US"/>
        </w:rPr>
        <w:t>Technical and Administrative</w:t>
      </w:r>
      <w:r w:rsidR="001659C7" w:rsidRPr="005654A5">
        <w:rPr>
          <w:rFonts w:asciiTheme="majorHAnsi" w:hAnsiTheme="majorHAnsi" w:cstheme="majorHAnsi"/>
          <w:lang w:val="en-US"/>
        </w:rPr>
        <w:t xml:space="preserve"> Coordina</w:t>
      </w:r>
      <w:r w:rsidR="005654A5" w:rsidRPr="005654A5">
        <w:rPr>
          <w:rFonts w:asciiTheme="majorHAnsi" w:hAnsiTheme="majorHAnsi" w:cstheme="majorHAnsi"/>
          <w:lang w:val="en-US"/>
        </w:rPr>
        <w:t>t</w:t>
      </w:r>
      <w:r w:rsidR="001659C7" w:rsidRPr="005654A5">
        <w:rPr>
          <w:rFonts w:asciiTheme="majorHAnsi" w:hAnsiTheme="majorHAnsi" w:cstheme="majorHAnsi"/>
          <w:lang w:val="en-US"/>
        </w:rPr>
        <w:t>i</w:t>
      </w:r>
      <w:r w:rsidR="005654A5" w:rsidRPr="005654A5">
        <w:rPr>
          <w:rFonts w:asciiTheme="majorHAnsi" w:hAnsiTheme="majorHAnsi" w:cstheme="majorHAnsi"/>
          <w:lang w:val="en-US"/>
        </w:rPr>
        <w:t>o</w:t>
      </w:r>
      <w:r w:rsidR="00166B3E" w:rsidRPr="005654A5">
        <w:rPr>
          <w:rFonts w:asciiTheme="majorHAnsi" w:hAnsiTheme="majorHAnsi" w:cstheme="majorHAnsi"/>
          <w:lang w:val="en-US"/>
        </w:rPr>
        <w:t xml:space="preserve">n </w:t>
      </w:r>
      <w:r w:rsidR="005654A5" w:rsidRPr="005654A5">
        <w:rPr>
          <w:rFonts w:asciiTheme="majorHAnsi" w:hAnsiTheme="majorHAnsi" w:cstheme="majorHAnsi"/>
          <w:lang w:val="en-US"/>
        </w:rPr>
        <w:t>of the</w:t>
      </w:r>
      <w:r w:rsidR="001659C7" w:rsidRPr="005654A5">
        <w:rPr>
          <w:rFonts w:asciiTheme="majorHAnsi" w:hAnsiTheme="majorHAnsi" w:cstheme="majorHAnsi"/>
          <w:lang w:val="en-US"/>
        </w:rPr>
        <w:t xml:space="preserve"> Pro</w:t>
      </w:r>
      <w:r w:rsidR="005654A5" w:rsidRPr="005654A5">
        <w:rPr>
          <w:rFonts w:asciiTheme="majorHAnsi" w:hAnsiTheme="majorHAnsi" w:cstheme="majorHAnsi"/>
          <w:lang w:val="en-US"/>
        </w:rPr>
        <w:t>j</w:t>
      </w:r>
      <w:r w:rsidR="001659C7" w:rsidRPr="005654A5">
        <w:rPr>
          <w:rFonts w:asciiTheme="majorHAnsi" w:hAnsiTheme="majorHAnsi" w:cstheme="majorHAnsi"/>
          <w:lang w:val="en-US"/>
        </w:rPr>
        <w:t>ect</w:t>
      </w:r>
      <w:r w:rsidR="005654A5" w:rsidRPr="005654A5">
        <w:rPr>
          <w:rFonts w:asciiTheme="majorHAnsi" w:hAnsiTheme="majorHAnsi" w:cstheme="majorHAnsi"/>
          <w:lang w:val="en-US"/>
        </w:rPr>
        <w:t>, having the function of monitoring and tra</w:t>
      </w:r>
      <w:r w:rsidR="005654A5">
        <w:rPr>
          <w:rFonts w:asciiTheme="majorHAnsi" w:hAnsiTheme="majorHAnsi" w:cstheme="majorHAnsi"/>
          <w:lang w:val="en-US"/>
        </w:rPr>
        <w:t>c</w:t>
      </w:r>
      <w:r w:rsidR="005654A5" w:rsidRPr="005654A5">
        <w:rPr>
          <w:rFonts w:asciiTheme="majorHAnsi" w:hAnsiTheme="majorHAnsi" w:cstheme="majorHAnsi"/>
          <w:lang w:val="en-US"/>
        </w:rPr>
        <w:t xml:space="preserve">king </w:t>
      </w:r>
      <w:r w:rsidR="00BF0AA5">
        <w:rPr>
          <w:rFonts w:asciiTheme="majorHAnsi" w:hAnsiTheme="majorHAnsi" w:cstheme="majorHAnsi"/>
          <w:lang w:val="en-US"/>
        </w:rPr>
        <w:t>Project</w:t>
      </w:r>
      <w:r w:rsidR="001659C7" w:rsidRPr="005654A5">
        <w:rPr>
          <w:rFonts w:asciiTheme="majorHAnsi" w:hAnsiTheme="majorHAnsi" w:cstheme="majorHAnsi"/>
          <w:lang w:val="en-US"/>
        </w:rPr>
        <w:t xml:space="preserve"> </w:t>
      </w:r>
      <w:r w:rsidR="006E608E" w:rsidRPr="005654A5">
        <w:rPr>
          <w:rFonts w:asciiTheme="majorHAnsi" w:hAnsiTheme="majorHAnsi" w:cstheme="majorHAnsi"/>
          <w:lang w:val="en-US"/>
        </w:rPr>
        <w:t>activi</w:t>
      </w:r>
      <w:r w:rsidR="00BF0AA5">
        <w:rPr>
          <w:rFonts w:asciiTheme="majorHAnsi" w:hAnsiTheme="majorHAnsi" w:cstheme="majorHAnsi"/>
          <w:lang w:val="en-US"/>
        </w:rPr>
        <w:t>ties</w:t>
      </w:r>
      <w:r w:rsidR="006E608E" w:rsidRPr="005654A5">
        <w:rPr>
          <w:rFonts w:asciiTheme="majorHAnsi" w:hAnsiTheme="majorHAnsi" w:cstheme="majorHAnsi"/>
          <w:lang w:val="en-US"/>
        </w:rPr>
        <w:t>, establ</w:t>
      </w:r>
      <w:r w:rsidR="00BF0AA5">
        <w:rPr>
          <w:rFonts w:asciiTheme="majorHAnsi" w:hAnsiTheme="majorHAnsi" w:cstheme="majorHAnsi"/>
          <w:lang w:val="en-US"/>
        </w:rPr>
        <w:t>ish the necessary arrangements to guarantee compliance of the Project objectives</w:t>
      </w:r>
      <w:r w:rsidR="006E608E" w:rsidRPr="005654A5">
        <w:rPr>
          <w:rFonts w:asciiTheme="majorHAnsi" w:hAnsiTheme="majorHAnsi" w:cstheme="majorHAnsi"/>
          <w:lang w:val="en-US"/>
        </w:rPr>
        <w:t xml:space="preserve"> </w:t>
      </w:r>
      <w:r w:rsidR="00BF0AA5">
        <w:rPr>
          <w:rFonts w:asciiTheme="majorHAnsi" w:hAnsiTheme="majorHAnsi" w:cstheme="majorHAnsi"/>
          <w:lang w:val="en-US"/>
        </w:rPr>
        <w:t>and</w:t>
      </w:r>
      <w:r w:rsidR="006E608E" w:rsidRPr="005654A5">
        <w:rPr>
          <w:rFonts w:asciiTheme="majorHAnsi" w:hAnsiTheme="majorHAnsi" w:cstheme="majorHAnsi"/>
          <w:lang w:val="en-US"/>
        </w:rPr>
        <w:t xml:space="preserve"> aut</w:t>
      </w:r>
      <w:r w:rsidR="00BF0AA5">
        <w:rPr>
          <w:rFonts w:asciiTheme="majorHAnsi" w:hAnsiTheme="majorHAnsi" w:cstheme="majorHAnsi"/>
          <w:lang w:val="en-US"/>
        </w:rPr>
        <w:t>h</w:t>
      </w:r>
      <w:r w:rsidR="006E608E" w:rsidRPr="005654A5">
        <w:rPr>
          <w:rFonts w:asciiTheme="majorHAnsi" w:hAnsiTheme="majorHAnsi" w:cstheme="majorHAnsi"/>
          <w:lang w:val="en-US"/>
        </w:rPr>
        <w:t>oriz</w:t>
      </w:r>
      <w:r w:rsidR="00BF0AA5">
        <w:rPr>
          <w:rFonts w:asciiTheme="majorHAnsi" w:hAnsiTheme="majorHAnsi" w:cstheme="majorHAnsi"/>
          <w:lang w:val="en-US"/>
        </w:rPr>
        <w:t xml:space="preserve">e </w:t>
      </w:r>
      <w:r w:rsidR="00FC02E9">
        <w:rPr>
          <w:rFonts w:asciiTheme="majorHAnsi" w:hAnsiTheme="majorHAnsi" w:cstheme="majorHAnsi"/>
          <w:lang w:val="en-US"/>
        </w:rPr>
        <w:t xml:space="preserve"> disbursement of Project budget</w:t>
      </w:r>
      <w:r w:rsidR="00B727B4" w:rsidRPr="005654A5">
        <w:rPr>
          <w:rFonts w:asciiTheme="majorHAnsi" w:hAnsiTheme="majorHAnsi" w:cstheme="majorHAnsi"/>
          <w:lang w:val="en-US"/>
        </w:rPr>
        <w:t xml:space="preserve">. </w:t>
      </w:r>
      <w:r w:rsidR="00BF0AA5" w:rsidRPr="00BF0AA5">
        <w:rPr>
          <w:rFonts w:asciiTheme="majorHAnsi" w:hAnsiTheme="majorHAnsi" w:cstheme="majorHAnsi"/>
          <w:lang w:val="en-US"/>
        </w:rPr>
        <w:t>The Board was established on O</w:t>
      </w:r>
      <w:r w:rsidR="00D3519A" w:rsidRPr="00BF0AA5">
        <w:rPr>
          <w:rFonts w:asciiTheme="majorHAnsi" w:hAnsiTheme="majorHAnsi" w:cstheme="majorHAnsi"/>
          <w:lang w:val="en-US"/>
        </w:rPr>
        <w:t>ct</w:t>
      </w:r>
      <w:r w:rsidR="00BF0AA5" w:rsidRPr="00BF0AA5">
        <w:rPr>
          <w:rFonts w:asciiTheme="majorHAnsi" w:hAnsiTheme="majorHAnsi" w:cstheme="majorHAnsi"/>
          <w:lang w:val="en-US"/>
        </w:rPr>
        <w:t>o</w:t>
      </w:r>
      <w:r w:rsidR="00D3519A" w:rsidRPr="00BF0AA5">
        <w:rPr>
          <w:rFonts w:asciiTheme="majorHAnsi" w:hAnsiTheme="majorHAnsi" w:cstheme="majorHAnsi"/>
          <w:lang w:val="en-US"/>
        </w:rPr>
        <w:t>b</w:t>
      </w:r>
      <w:r w:rsidR="00BF0AA5" w:rsidRPr="00BF0AA5">
        <w:rPr>
          <w:rFonts w:asciiTheme="majorHAnsi" w:hAnsiTheme="majorHAnsi" w:cstheme="majorHAnsi"/>
          <w:lang w:val="en-US"/>
        </w:rPr>
        <w:t>e</w:t>
      </w:r>
      <w:r w:rsidR="00D3519A" w:rsidRPr="00BF0AA5">
        <w:rPr>
          <w:rFonts w:asciiTheme="majorHAnsi" w:hAnsiTheme="majorHAnsi" w:cstheme="majorHAnsi"/>
          <w:lang w:val="en-US"/>
        </w:rPr>
        <w:t xml:space="preserve">r </w:t>
      </w:r>
      <w:r w:rsidR="00BF0AA5" w:rsidRPr="00BF0AA5">
        <w:rPr>
          <w:rFonts w:asciiTheme="majorHAnsi" w:hAnsiTheme="majorHAnsi" w:cstheme="majorHAnsi"/>
          <w:lang w:val="en-US"/>
        </w:rPr>
        <w:t>6</w:t>
      </w:r>
      <w:r w:rsidR="00D40F53" w:rsidRPr="00E31F1C">
        <w:rPr>
          <w:rFonts w:asciiTheme="majorHAnsi" w:hAnsiTheme="majorHAnsi" w:cstheme="majorHAnsi"/>
          <w:vertAlign w:val="superscript"/>
          <w:lang w:val="en-US"/>
        </w:rPr>
        <w:t>th</w:t>
      </w:r>
      <w:r w:rsidR="00BF0AA5" w:rsidRPr="00BF0AA5">
        <w:rPr>
          <w:rFonts w:asciiTheme="majorHAnsi" w:hAnsiTheme="majorHAnsi" w:cstheme="majorHAnsi"/>
          <w:lang w:val="en-US"/>
        </w:rPr>
        <w:t xml:space="preserve">, </w:t>
      </w:r>
      <w:r w:rsidR="00D3519A" w:rsidRPr="00BF0AA5">
        <w:rPr>
          <w:rFonts w:asciiTheme="majorHAnsi" w:hAnsiTheme="majorHAnsi" w:cstheme="majorHAnsi"/>
          <w:lang w:val="en-US"/>
        </w:rPr>
        <w:t>2015</w:t>
      </w:r>
      <w:r w:rsidR="00B727B4" w:rsidRPr="00BF0AA5">
        <w:rPr>
          <w:rFonts w:asciiTheme="majorHAnsi" w:hAnsiTheme="majorHAnsi" w:cstheme="majorHAnsi"/>
          <w:lang w:val="en-US"/>
        </w:rPr>
        <w:t xml:space="preserve"> </w:t>
      </w:r>
      <w:r w:rsidR="00BF0AA5" w:rsidRPr="00BF0AA5">
        <w:rPr>
          <w:rFonts w:asciiTheme="majorHAnsi" w:hAnsiTheme="majorHAnsi" w:cstheme="majorHAnsi"/>
          <w:lang w:val="en-US"/>
        </w:rPr>
        <w:t xml:space="preserve">and held quarterly progress follow-up </w:t>
      </w:r>
      <w:r w:rsidR="004B2814" w:rsidRPr="00BF0AA5">
        <w:rPr>
          <w:rFonts w:asciiTheme="majorHAnsi" w:hAnsiTheme="majorHAnsi" w:cstheme="majorHAnsi"/>
          <w:lang w:val="en-US"/>
        </w:rPr>
        <w:t xml:space="preserve">meetings </w:t>
      </w:r>
      <w:r w:rsidR="00BF0AA5" w:rsidRPr="00BF0AA5">
        <w:rPr>
          <w:rFonts w:asciiTheme="majorHAnsi" w:hAnsiTheme="majorHAnsi" w:cstheme="majorHAnsi"/>
          <w:lang w:val="en-US"/>
        </w:rPr>
        <w:t>with an open invitation to the Ministry of Foreign Affairs</w:t>
      </w:r>
      <w:r w:rsidR="001064E3">
        <w:rPr>
          <w:rFonts w:asciiTheme="majorHAnsi" w:hAnsiTheme="majorHAnsi" w:cstheme="majorHAnsi"/>
          <w:lang w:val="en-US"/>
        </w:rPr>
        <w:t>;</w:t>
      </w:r>
      <w:r w:rsidR="009B71D1" w:rsidRPr="00BF0AA5">
        <w:rPr>
          <w:rFonts w:asciiTheme="majorHAnsi" w:hAnsiTheme="majorHAnsi" w:cstheme="majorHAnsi"/>
          <w:lang w:val="en-US"/>
        </w:rPr>
        <w:t xml:space="preserve"> </w:t>
      </w:r>
    </w:p>
    <w:p w:rsidR="009B71D1" w:rsidRPr="0045482A" w:rsidRDefault="009B71D1" w:rsidP="001D3DA3">
      <w:pPr>
        <w:pStyle w:val="Prrafodelista"/>
        <w:numPr>
          <w:ilvl w:val="0"/>
          <w:numId w:val="35"/>
        </w:numPr>
        <w:rPr>
          <w:rFonts w:asciiTheme="majorHAnsi" w:hAnsiTheme="majorHAnsi" w:cstheme="majorHAnsi"/>
          <w:lang w:val="en-US"/>
        </w:rPr>
      </w:pPr>
      <w:r w:rsidRPr="00BF0AA5">
        <w:rPr>
          <w:rFonts w:asciiTheme="majorHAnsi" w:hAnsiTheme="majorHAnsi" w:cstheme="majorHAnsi"/>
          <w:b/>
          <w:lang w:val="en-US"/>
        </w:rPr>
        <w:t>participa</w:t>
      </w:r>
      <w:r w:rsidR="00BF0AA5" w:rsidRPr="00BF0AA5">
        <w:rPr>
          <w:rFonts w:asciiTheme="majorHAnsi" w:hAnsiTheme="majorHAnsi" w:cstheme="majorHAnsi"/>
          <w:b/>
          <w:lang w:val="en-US"/>
        </w:rPr>
        <w:t>t</w:t>
      </w:r>
      <w:r w:rsidRPr="00BF0AA5">
        <w:rPr>
          <w:rFonts w:asciiTheme="majorHAnsi" w:hAnsiTheme="majorHAnsi" w:cstheme="majorHAnsi"/>
          <w:b/>
          <w:lang w:val="en-US"/>
        </w:rPr>
        <w:t>i</w:t>
      </w:r>
      <w:r w:rsidR="00BF0AA5" w:rsidRPr="00BF0AA5">
        <w:rPr>
          <w:rFonts w:asciiTheme="majorHAnsi" w:hAnsiTheme="majorHAnsi" w:cstheme="majorHAnsi"/>
          <w:b/>
          <w:lang w:val="en-US"/>
        </w:rPr>
        <w:t>o</w:t>
      </w:r>
      <w:r w:rsidRPr="00BF0AA5">
        <w:rPr>
          <w:rFonts w:asciiTheme="majorHAnsi" w:hAnsiTheme="majorHAnsi" w:cstheme="majorHAnsi"/>
          <w:b/>
          <w:lang w:val="en-US"/>
        </w:rPr>
        <w:t xml:space="preserve">n </w:t>
      </w:r>
      <w:r w:rsidR="00BF0AA5" w:rsidRPr="00BF0AA5">
        <w:rPr>
          <w:rFonts w:asciiTheme="majorHAnsi" w:hAnsiTheme="majorHAnsi" w:cstheme="majorHAnsi"/>
          <w:b/>
          <w:lang w:val="en-US"/>
        </w:rPr>
        <w:t>of all the</w:t>
      </w:r>
      <w:r w:rsidRPr="00BF0AA5">
        <w:rPr>
          <w:rFonts w:asciiTheme="majorHAnsi" w:hAnsiTheme="majorHAnsi" w:cstheme="majorHAnsi"/>
          <w:b/>
          <w:lang w:val="en-US"/>
        </w:rPr>
        <w:t xml:space="preserve"> INECC </w:t>
      </w:r>
      <w:r w:rsidR="00BF0AA5" w:rsidRPr="00BF0AA5">
        <w:rPr>
          <w:rFonts w:asciiTheme="majorHAnsi" w:hAnsiTheme="majorHAnsi" w:cstheme="majorHAnsi"/>
          <w:b/>
          <w:lang w:val="en-US"/>
        </w:rPr>
        <w:t>i</w:t>
      </w:r>
      <w:r w:rsidRPr="00BF0AA5">
        <w:rPr>
          <w:rFonts w:asciiTheme="majorHAnsi" w:hAnsiTheme="majorHAnsi" w:cstheme="majorHAnsi"/>
          <w:b/>
          <w:lang w:val="en-US"/>
        </w:rPr>
        <w:t xml:space="preserve">n </w:t>
      </w:r>
      <w:r w:rsidR="00BF0AA5" w:rsidRPr="00BF0AA5">
        <w:rPr>
          <w:rFonts w:asciiTheme="majorHAnsi" w:hAnsiTheme="majorHAnsi" w:cstheme="majorHAnsi"/>
          <w:b/>
          <w:lang w:val="en-US"/>
        </w:rPr>
        <w:t xml:space="preserve">the </w:t>
      </w:r>
      <w:r w:rsidR="00BF0AA5">
        <w:rPr>
          <w:rFonts w:asciiTheme="majorHAnsi" w:hAnsiTheme="majorHAnsi" w:cstheme="majorHAnsi"/>
          <w:b/>
          <w:lang w:val="en-US"/>
        </w:rPr>
        <w:t>prepa</w:t>
      </w:r>
      <w:r w:rsidR="00BF0AA5" w:rsidRPr="00BF0AA5">
        <w:rPr>
          <w:rFonts w:asciiTheme="majorHAnsi" w:hAnsiTheme="majorHAnsi" w:cstheme="majorHAnsi"/>
          <w:b/>
          <w:lang w:val="en-US"/>
        </w:rPr>
        <w:t>ration</w:t>
      </w:r>
      <w:r w:rsidRPr="00BF0AA5">
        <w:rPr>
          <w:rFonts w:asciiTheme="majorHAnsi" w:hAnsiTheme="majorHAnsi" w:cstheme="majorHAnsi"/>
          <w:b/>
          <w:lang w:val="en-US"/>
        </w:rPr>
        <w:t xml:space="preserve"> proce</w:t>
      </w:r>
      <w:r w:rsidR="00BF0AA5" w:rsidRPr="00BF0AA5">
        <w:rPr>
          <w:rFonts w:asciiTheme="majorHAnsi" w:hAnsiTheme="majorHAnsi" w:cstheme="majorHAnsi"/>
          <w:b/>
          <w:lang w:val="en-US"/>
        </w:rPr>
        <w:t>s</w:t>
      </w:r>
      <w:r w:rsidRPr="00BF0AA5">
        <w:rPr>
          <w:rFonts w:asciiTheme="majorHAnsi" w:hAnsiTheme="majorHAnsi" w:cstheme="majorHAnsi"/>
          <w:b/>
          <w:lang w:val="en-US"/>
        </w:rPr>
        <w:t>s</w:t>
      </w:r>
      <w:r w:rsidR="00BF0AA5">
        <w:rPr>
          <w:rFonts w:asciiTheme="majorHAnsi" w:hAnsiTheme="majorHAnsi" w:cstheme="majorHAnsi"/>
          <w:b/>
          <w:lang w:val="en-US"/>
        </w:rPr>
        <w:t xml:space="preserve"> of the</w:t>
      </w:r>
      <w:r w:rsidRPr="00BF0AA5">
        <w:rPr>
          <w:rFonts w:asciiTheme="majorHAnsi" w:hAnsiTheme="majorHAnsi" w:cstheme="majorHAnsi"/>
          <w:b/>
          <w:lang w:val="en-US"/>
        </w:rPr>
        <w:t xml:space="preserve"> S</w:t>
      </w:r>
      <w:r w:rsidR="00BF0AA5">
        <w:rPr>
          <w:rFonts w:asciiTheme="majorHAnsi" w:hAnsiTheme="majorHAnsi" w:cstheme="majorHAnsi"/>
          <w:b/>
          <w:lang w:val="en-US"/>
        </w:rPr>
        <w:t>i</w:t>
      </w:r>
      <w:r w:rsidRPr="00BF0AA5">
        <w:rPr>
          <w:rFonts w:asciiTheme="majorHAnsi" w:hAnsiTheme="majorHAnsi" w:cstheme="majorHAnsi"/>
          <w:b/>
          <w:lang w:val="en-US"/>
        </w:rPr>
        <w:t>xt</w:t>
      </w:r>
      <w:r w:rsidR="00BF0AA5">
        <w:rPr>
          <w:rFonts w:asciiTheme="majorHAnsi" w:hAnsiTheme="majorHAnsi" w:cstheme="majorHAnsi"/>
          <w:b/>
          <w:lang w:val="en-US"/>
        </w:rPr>
        <w:t>h</w:t>
      </w:r>
      <w:r w:rsidRPr="00BF0AA5">
        <w:rPr>
          <w:rFonts w:asciiTheme="majorHAnsi" w:hAnsiTheme="majorHAnsi" w:cstheme="majorHAnsi"/>
          <w:b/>
          <w:lang w:val="en-US"/>
        </w:rPr>
        <w:t xml:space="preserve"> N</w:t>
      </w:r>
      <w:r w:rsidR="00BF0AA5" w:rsidRPr="00BF0AA5">
        <w:rPr>
          <w:rFonts w:asciiTheme="majorHAnsi" w:hAnsiTheme="majorHAnsi" w:cstheme="majorHAnsi"/>
          <w:b/>
          <w:lang w:val="en-US"/>
        </w:rPr>
        <w:t>C</w:t>
      </w:r>
      <w:r w:rsidRPr="00BF0AA5">
        <w:rPr>
          <w:rFonts w:asciiTheme="majorHAnsi" w:hAnsiTheme="majorHAnsi" w:cstheme="majorHAnsi"/>
          <w:lang w:val="en-US"/>
        </w:rPr>
        <w:t xml:space="preserve">. </w:t>
      </w:r>
      <w:r w:rsidR="00F74E17" w:rsidRPr="00ED7B3F">
        <w:rPr>
          <w:rFonts w:asciiTheme="majorHAnsi" w:hAnsiTheme="majorHAnsi" w:cstheme="majorHAnsi"/>
          <w:lang w:val="en-US"/>
        </w:rPr>
        <w:t xml:space="preserve"> </w:t>
      </w:r>
      <w:r w:rsidR="00FC02E9" w:rsidRPr="0045482A">
        <w:rPr>
          <w:rFonts w:asciiTheme="majorHAnsi" w:hAnsiTheme="majorHAnsi" w:cstheme="majorHAnsi"/>
          <w:lang w:val="en-US"/>
        </w:rPr>
        <w:t xml:space="preserve"> As the organic statute of </w:t>
      </w:r>
      <w:r w:rsidR="00F74E17" w:rsidRPr="0045482A">
        <w:rPr>
          <w:rFonts w:asciiTheme="majorHAnsi" w:hAnsiTheme="majorHAnsi" w:cstheme="majorHAnsi"/>
          <w:lang w:val="en-US"/>
        </w:rPr>
        <w:t xml:space="preserve">INECC </w:t>
      </w:r>
      <w:sdt>
        <w:sdtPr>
          <w:rPr>
            <w:rFonts w:asciiTheme="majorHAnsi" w:hAnsiTheme="majorHAnsi" w:cstheme="majorHAnsi"/>
          </w:rPr>
          <w:id w:val="-1788812059"/>
          <w:citation/>
        </w:sdtPr>
        <w:sdtContent>
          <w:r w:rsidR="00F74E17">
            <w:rPr>
              <w:rFonts w:asciiTheme="majorHAnsi" w:hAnsiTheme="majorHAnsi" w:cstheme="majorHAnsi"/>
            </w:rPr>
            <w:fldChar w:fldCharType="begin"/>
          </w:r>
          <w:r w:rsidR="00F74E17" w:rsidRPr="0045482A">
            <w:rPr>
              <w:rFonts w:asciiTheme="majorHAnsi" w:hAnsiTheme="majorHAnsi" w:cstheme="majorHAnsi"/>
              <w:lang w:val="en-US"/>
            </w:rPr>
            <w:instrText xml:space="preserve"> CITATION DOF171 \l 2058 </w:instrText>
          </w:r>
          <w:r w:rsidR="00F74E17">
            <w:rPr>
              <w:rFonts w:asciiTheme="majorHAnsi" w:hAnsiTheme="majorHAnsi" w:cstheme="majorHAnsi"/>
            </w:rPr>
            <w:fldChar w:fldCharType="separate"/>
          </w:r>
          <w:r w:rsidR="00F74E17" w:rsidRPr="0045482A">
            <w:rPr>
              <w:rFonts w:asciiTheme="majorHAnsi" w:hAnsiTheme="majorHAnsi" w:cstheme="majorHAnsi"/>
              <w:noProof/>
              <w:lang w:val="en-US"/>
            </w:rPr>
            <w:t>(DOF, 2017)</w:t>
          </w:r>
          <w:r w:rsidR="00F74E17">
            <w:rPr>
              <w:rFonts w:asciiTheme="majorHAnsi" w:hAnsiTheme="majorHAnsi" w:cstheme="majorHAnsi"/>
            </w:rPr>
            <w:fldChar w:fldCharType="end"/>
          </w:r>
        </w:sdtContent>
      </w:sdt>
      <w:r w:rsidR="00FC02E9" w:rsidRPr="0045482A">
        <w:rPr>
          <w:rFonts w:asciiTheme="majorHAnsi" w:hAnsiTheme="majorHAnsi" w:cstheme="majorHAnsi"/>
          <w:lang w:val="en-US"/>
        </w:rPr>
        <w:t xml:space="preserve"> establishes</w:t>
      </w:r>
      <w:r w:rsidR="00F74E17" w:rsidRPr="0045482A">
        <w:rPr>
          <w:rFonts w:asciiTheme="majorHAnsi" w:hAnsiTheme="majorHAnsi" w:cstheme="majorHAnsi"/>
          <w:lang w:val="en-US"/>
        </w:rPr>
        <w:t xml:space="preserve"> </w:t>
      </w:r>
      <w:r w:rsidR="00FC02E9" w:rsidRPr="0045482A">
        <w:rPr>
          <w:rFonts w:asciiTheme="majorHAnsi" w:hAnsiTheme="majorHAnsi" w:cstheme="majorHAnsi"/>
          <w:lang w:val="en-US"/>
        </w:rPr>
        <w:t xml:space="preserve">the General Direction is in charge of integrating, with assistance from the </w:t>
      </w:r>
      <w:r w:rsidR="00011A00">
        <w:rPr>
          <w:rFonts w:asciiTheme="majorHAnsi" w:hAnsiTheme="majorHAnsi" w:cstheme="majorHAnsi"/>
          <w:lang w:val="en-US"/>
        </w:rPr>
        <w:t xml:space="preserve">administrative units of INECC, national communications and biennial reports presented by the United Mexican States </w:t>
      </w:r>
      <w:r w:rsidR="00AF2852">
        <w:rPr>
          <w:rFonts w:asciiTheme="majorHAnsi" w:hAnsiTheme="majorHAnsi" w:cstheme="majorHAnsi"/>
          <w:lang w:val="en-US"/>
        </w:rPr>
        <w:t>to</w:t>
      </w:r>
      <w:r w:rsidR="00011A00">
        <w:rPr>
          <w:rFonts w:asciiTheme="majorHAnsi" w:hAnsiTheme="majorHAnsi" w:cstheme="majorHAnsi"/>
          <w:lang w:val="en-US"/>
        </w:rPr>
        <w:t xml:space="preserve"> the Framework Convention. </w:t>
      </w:r>
      <w:r w:rsidR="00011A00" w:rsidRPr="00011A00">
        <w:rPr>
          <w:rFonts w:asciiTheme="majorHAnsi" w:hAnsiTheme="majorHAnsi" w:cstheme="majorHAnsi"/>
          <w:lang w:val="en-US"/>
        </w:rPr>
        <w:t>In this sense</w:t>
      </w:r>
      <w:r w:rsidR="00F74E17" w:rsidRPr="0045482A">
        <w:rPr>
          <w:rFonts w:asciiTheme="majorHAnsi" w:hAnsiTheme="majorHAnsi" w:cstheme="majorHAnsi"/>
          <w:lang w:val="en-US"/>
        </w:rPr>
        <w:t>, t</w:t>
      </w:r>
      <w:r w:rsidR="00F438E5" w:rsidRPr="0045482A">
        <w:rPr>
          <w:rFonts w:asciiTheme="majorHAnsi" w:hAnsiTheme="majorHAnsi" w:cstheme="majorHAnsi"/>
          <w:lang w:val="en-US"/>
        </w:rPr>
        <w:t>he five</w:t>
      </w:r>
      <w:r w:rsidRPr="0045482A">
        <w:rPr>
          <w:rFonts w:asciiTheme="majorHAnsi" w:hAnsiTheme="majorHAnsi" w:cstheme="majorHAnsi"/>
          <w:lang w:val="en-US"/>
        </w:rPr>
        <w:t xml:space="preserve"> </w:t>
      </w:r>
      <w:r w:rsidR="00F438E5" w:rsidRPr="0045482A">
        <w:rPr>
          <w:rFonts w:asciiTheme="majorHAnsi" w:hAnsiTheme="majorHAnsi" w:cstheme="majorHAnsi"/>
          <w:lang w:val="en-US"/>
        </w:rPr>
        <w:t xml:space="preserve">General </w:t>
      </w:r>
      <w:r w:rsidRPr="0045482A">
        <w:rPr>
          <w:rFonts w:asciiTheme="majorHAnsi" w:hAnsiTheme="majorHAnsi" w:cstheme="majorHAnsi"/>
          <w:lang w:val="en-US"/>
        </w:rPr>
        <w:t>Coordina</w:t>
      </w:r>
      <w:r w:rsidR="00F438E5" w:rsidRPr="0045482A">
        <w:rPr>
          <w:rFonts w:asciiTheme="majorHAnsi" w:hAnsiTheme="majorHAnsi" w:cstheme="majorHAnsi"/>
          <w:lang w:val="en-US"/>
        </w:rPr>
        <w:t>t</w:t>
      </w:r>
      <w:r w:rsidRPr="0045482A">
        <w:rPr>
          <w:rFonts w:asciiTheme="majorHAnsi" w:hAnsiTheme="majorHAnsi" w:cstheme="majorHAnsi"/>
          <w:lang w:val="en-US"/>
        </w:rPr>
        <w:t>ion</w:t>
      </w:r>
      <w:r w:rsidR="00F504FD" w:rsidRPr="0045482A">
        <w:rPr>
          <w:rFonts w:asciiTheme="majorHAnsi" w:hAnsiTheme="majorHAnsi" w:cstheme="majorHAnsi"/>
          <w:lang w:val="en-US"/>
        </w:rPr>
        <w:t xml:space="preserve"> offices</w:t>
      </w:r>
      <w:r w:rsidRPr="0045482A">
        <w:rPr>
          <w:rFonts w:asciiTheme="majorHAnsi" w:hAnsiTheme="majorHAnsi" w:cstheme="majorHAnsi"/>
          <w:lang w:val="en-US"/>
        </w:rPr>
        <w:t xml:space="preserve">, </w:t>
      </w:r>
      <w:r w:rsidR="00F438E5" w:rsidRPr="0045482A">
        <w:rPr>
          <w:rFonts w:asciiTheme="majorHAnsi" w:hAnsiTheme="majorHAnsi" w:cstheme="majorHAnsi"/>
          <w:lang w:val="en-US"/>
        </w:rPr>
        <w:t>the</w:t>
      </w:r>
      <w:r w:rsidRPr="0045482A">
        <w:rPr>
          <w:rFonts w:asciiTheme="majorHAnsi" w:hAnsiTheme="majorHAnsi" w:cstheme="majorHAnsi"/>
          <w:lang w:val="en-US"/>
        </w:rPr>
        <w:t xml:space="preserve"> </w:t>
      </w:r>
      <w:r w:rsidR="00E42424" w:rsidRPr="0045482A">
        <w:rPr>
          <w:rFonts w:asciiTheme="majorHAnsi" w:hAnsiTheme="majorHAnsi" w:cstheme="majorHAnsi"/>
          <w:lang w:val="en-US"/>
        </w:rPr>
        <w:t>D</w:t>
      </w:r>
      <w:r w:rsidRPr="0045482A">
        <w:rPr>
          <w:rFonts w:asciiTheme="majorHAnsi" w:hAnsiTheme="majorHAnsi" w:cstheme="majorHAnsi"/>
          <w:lang w:val="en-US"/>
        </w:rPr>
        <w:t>irec</w:t>
      </w:r>
      <w:r w:rsidR="00F438E5" w:rsidRPr="0045482A">
        <w:rPr>
          <w:rFonts w:asciiTheme="majorHAnsi" w:hAnsiTheme="majorHAnsi" w:cstheme="majorHAnsi"/>
          <w:lang w:val="en-US"/>
        </w:rPr>
        <w:t>t</w:t>
      </w:r>
      <w:r w:rsidRPr="0045482A">
        <w:rPr>
          <w:rFonts w:asciiTheme="majorHAnsi" w:hAnsiTheme="majorHAnsi" w:cstheme="majorHAnsi"/>
          <w:lang w:val="en-US"/>
        </w:rPr>
        <w:t xml:space="preserve">ion </w:t>
      </w:r>
      <w:r w:rsidR="00F438E5" w:rsidRPr="0045482A">
        <w:rPr>
          <w:rFonts w:asciiTheme="majorHAnsi" w:hAnsiTheme="majorHAnsi" w:cstheme="majorHAnsi"/>
          <w:lang w:val="en-US"/>
        </w:rPr>
        <w:t>of</w:t>
      </w:r>
      <w:r w:rsidRPr="0045482A">
        <w:rPr>
          <w:rFonts w:asciiTheme="majorHAnsi" w:hAnsiTheme="majorHAnsi" w:cstheme="majorHAnsi"/>
          <w:lang w:val="en-US"/>
        </w:rPr>
        <w:t xml:space="preserve"> </w:t>
      </w:r>
      <w:r w:rsidR="00F438E5" w:rsidRPr="0045482A">
        <w:rPr>
          <w:rFonts w:asciiTheme="majorHAnsi" w:hAnsiTheme="majorHAnsi" w:cstheme="majorHAnsi"/>
          <w:lang w:val="en-US"/>
        </w:rPr>
        <w:t xml:space="preserve">International </w:t>
      </w:r>
      <w:r w:rsidRPr="0045482A">
        <w:rPr>
          <w:rFonts w:asciiTheme="majorHAnsi" w:hAnsiTheme="majorHAnsi" w:cstheme="majorHAnsi"/>
          <w:lang w:val="en-US"/>
        </w:rPr>
        <w:t>A</w:t>
      </w:r>
      <w:r w:rsidR="00F438E5" w:rsidRPr="0045482A">
        <w:rPr>
          <w:rFonts w:asciiTheme="majorHAnsi" w:hAnsiTheme="majorHAnsi" w:cstheme="majorHAnsi"/>
          <w:lang w:val="en-US"/>
        </w:rPr>
        <w:t>ffairs</w:t>
      </w:r>
      <w:r w:rsidRPr="0045482A">
        <w:rPr>
          <w:rFonts w:asciiTheme="majorHAnsi" w:hAnsiTheme="majorHAnsi" w:cstheme="majorHAnsi"/>
          <w:lang w:val="en-US"/>
        </w:rPr>
        <w:t xml:space="preserve">, Social </w:t>
      </w:r>
      <w:r w:rsidR="00F438E5" w:rsidRPr="0045482A">
        <w:rPr>
          <w:rFonts w:asciiTheme="majorHAnsi" w:hAnsiTheme="majorHAnsi" w:cstheme="majorHAnsi"/>
          <w:lang w:val="en-US"/>
        </w:rPr>
        <w:t>and</w:t>
      </w:r>
      <w:r w:rsidRPr="0045482A">
        <w:rPr>
          <w:rFonts w:asciiTheme="majorHAnsi" w:hAnsiTheme="majorHAnsi" w:cstheme="majorHAnsi"/>
          <w:lang w:val="en-US"/>
        </w:rPr>
        <w:t xml:space="preserve"> Administrativ</w:t>
      </w:r>
      <w:r w:rsidR="00F438E5" w:rsidRPr="0045482A">
        <w:rPr>
          <w:rFonts w:asciiTheme="majorHAnsi" w:hAnsiTheme="majorHAnsi" w:cstheme="majorHAnsi"/>
          <w:lang w:val="en-US"/>
        </w:rPr>
        <w:t>e Communication</w:t>
      </w:r>
      <w:r w:rsidRPr="0045482A">
        <w:rPr>
          <w:rFonts w:asciiTheme="majorHAnsi" w:hAnsiTheme="majorHAnsi" w:cstheme="majorHAnsi"/>
          <w:lang w:val="en-US"/>
        </w:rPr>
        <w:t xml:space="preserve"> participa</w:t>
      </w:r>
      <w:r w:rsidR="00F438E5" w:rsidRPr="0045482A">
        <w:rPr>
          <w:rFonts w:asciiTheme="majorHAnsi" w:hAnsiTheme="majorHAnsi" w:cstheme="majorHAnsi"/>
          <w:lang w:val="en-US"/>
        </w:rPr>
        <w:t>ted</w:t>
      </w:r>
      <w:r w:rsidRPr="0045482A">
        <w:rPr>
          <w:rFonts w:asciiTheme="majorHAnsi" w:hAnsiTheme="majorHAnsi" w:cstheme="majorHAnsi"/>
          <w:lang w:val="en-US"/>
        </w:rPr>
        <w:t xml:space="preserve"> </w:t>
      </w:r>
      <w:r w:rsidR="00011A00" w:rsidRPr="0045482A">
        <w:rPr>
          <w:rFonts w:asciiTheme="majorHAnsi" w:hAnsiTheme="majorHAnsi" w:cstheme="majorHAnsi"/>
          <w:lang w:val="en-US"/>
        </w:rPr>
        <w:t>in the design, development and/or coordination of the activities undertaken within the framework of the Project</w:t>
      </w:r>
      <w:r w:rsidR="00011A00">
        <w:rPr>
          <w:rFonts w:asciiTheme="majorHAnsi" w:hAnsiTheme="majorHAnsi" w:cstheme="majorHAnsi"/>
          <w:lang w:val="en-US"/>
        </w:rPr>
        <w:t xml:space="preserve">, </w:t>
      </w:r>
      <w:r w:rsidR="00A90422">
        <w:rPr>
          <w:rFonts w:asciiTheme="majorHAnsi" w:hAnsiTheme="majorHAnsi" w:cstheme="majorHAnsi"/>
          <w:lang w:val="en-US"/>
        </w:rPr>
        <w:t xml:space="preserve">as well </w:t>
      </w:r>
      <w:r w:rsidR="00B92E6A">
        <w:rPr>
          <w:rFonts w:asciiTheme="majorHAnsi" w:hAnsiTheme="majorHAnsi" w:cstheme="majorHAnsi"/>
          <w:lang w:val="en-US"/>
        </w:rPr>
        <w:t>as, in</w:t>
      </w:r>
      <w:r w:rsidR="00A90422">
        <w:rPr>
          <w:rFonts w:asciiTheme="majorHAnsi" w:hAnsiTheme="majorHAnsi" w:cstheme="majorHAnsi"/>
          <w:lang w:val="en-US"/>
        </w:rPr>
        <w:t xml:space="preserve"> the design and integration of the document of the Sixth NC to be presented </w:t>
      </w:r>
      <w:r w:rsidR="00AF2852">
        <w:rPr>
          <w:rFonts w:asciiTheme="majorHAnsi" w:hAnsiTheme="majorHAnsi" w:cstheme="majorHAnsi"/>
          <w:lang w:val="en-US"/>
        </w:rPr>
        <w:t>to</w:t>
      </w:r>
      <w:r w:rsidR="00A90422">
        <w:rPr>
          <w:rFonts w:asciiTheme="majorHAnsi" w:hAnsiTheme="majorHAnsi" w:cstheme="majorHAnsi"/>
          <w:lang w:val="en-US"/>
        </w:rPr>
        <w:t xml:space="preserve"> the </w:t>
      </w:r>
      <w:r w:rsidR="00B92E6A">
        <w:rPr>
          <w:rFonts w:asciiTheme="majorHAnsi" w:hAnsiTheme="majorHAnsi" w:cstheme="majorHAnsi"/>
          <w:lang w:val="en-US"/>
        </w:rPr>
        <w:t>UNFCCC;</w:t>
      </w:r>
    </w:p>
    <w:p w:rsidR="00B727B4" w:rsidRPr="00B80F4E" w:rsidRDefault="00A93672" w:rsidP="001D3DA3">
      <w:pPr>
        <w:pStyle w:val="Prrafodelista"/>
        <w:numPr>
          <w:ilvl w:val="0"/>
          <w:numId w:val="35"/>
        </w:numPr>
        <w:rPr>
          <w:rFonts w:asciiTheme="majorHAnsi" w:hAnsiTheme="majorHAnsi" w:cstheme="majorHAnsi"/>
          <w:lang w:val="en-US"/>
        </w:rPr>
      </w:pPr>
      <w:r w:rsidRPr="006A5597">
        <w:rPr>
          <w:rFonts w:asciiTheme="majorHAnsi" w:hAnsiTheme="majorHAnsi" w:cstheme="majorHAnsi"/>
          <w:b/>
          <w:lang w:val="en-US"/>
        </w:rPr>
        <w:t xml:space="preserve">a </w:t>
      </w:r>
      <w:r w:rsidR="00F438E5" w:rsidRPr="006A5597">
        <w:rPr>
          <w:rFonts w:asciiTheme="majorHAnsi" w:hAnsiTheme="majorHAnsi" w:cstheme="majorHAnsi"/>
          <w:b/>
          <w:lang w:val="en-US"/>
        </w:rPr>
        <w:t xml:space="preserve">Project Coordination </w:t>
      </w:r>
      <w:r w:rsidRPr="006A5597">
        <w:rPr>
          <w:rFonts w:asciiTheme="majorHAnsi" w:hAnsiTheme="majorHAnsi" w:cstheme="majorHAnsi"/>
          <w:b/>
          <w:lang w:val="en-US"/>
        </w:rPr>
        <w:t>Uni</w:t>
      </w:r>
      <w:r w:rsidR="00F438E5" w:rsidRPr="006A5597">
        <w:rPr>
          <w:rFonts w:asciiTheme="majorHAnsi" w:hAnsiTheme="majorHAnsi" w:cstheme="majorHAnsi"/>
          <w:b/>
          <w:lang w:val="en-US"/>
        </w:rPr>
        <w:t>t</w:t>
      </w:r>
      <w:r w:rsidRPr="006A5597">
        <w:rPr>
          <w:rFonts w:asciiTheme="majorHAnsi" w:hAnsiTheme="majorHAnsi" w:cstheme="majorHAnsi"/>
          <w:b/>
          <w:lang w:val="en-US"/>
        </w:rPr>
        <w:t xml:space="preserve"> </w:t>
      </w:r>
      <w:r w:rsidR="006B5EAD" w:rsidRPr="006A5597">
        <w:rPr>
          <w:rFonts w:asciiTheme="majorHAnsi" w:hAnsiTheme="majorHAnsi" w:cstheme="majorHAnsi"/>
          <w:b/>
          <w:lang w:val="en-US"/>
        </w:rPr>
        <w:t>(P</w:t>
      </w:r>
      <w:r w:rsidR="00F438E5" w:rsidRPr="006A5597">
        <w:rPr>
          <w:rFonts w:asciiTheme="majorHAnsi" w:hAnsiTheme="majorHAnsi" w:cstheme="majorHAnsi"/>
          <w:b/>
          <w:lang w:val="en-US"/>
        </w:rPr>
        <w:t>CU</w:t>
      </w:r>
      <w:r w:rsidR="006B5EAD" w:rsidRPr="006A5597">
        <w:rPr>
          <w:rFonts w:asciiTheme="majorHAnsi" w:hAnsiTheme="majorHAnsi" w:cstheme="majorHAnsi"/>
          <w:b/>
          <w:lang w:val="en-US"/>
        </w:rPr>
        <w:t>)</w:t>
      </w:r>
      <w:r w:rsidR="00B727B4" w:rsidRPr="006A5597">
        <w:rPr>
          <w:rFonts w:asciiTheme="majorHAnsi" w:hAnsiTheme="majorHAnsi" w:cstheme="majorHAnsi"/>
          <w:lang w:val="en-US"/>
        </w:rPr>
        <w:t xml:space="preserve">, </w:t>
      </w:r>
      <w:r w:rsidR="00D3681E">
        <w:rPr>
          <w:rFonts w:asciiTheme="majorHAnsi" w:hAnsiTheme="majorHAnsi" w:cstheme="majorHAnsi"/>
          <w:lang w:val="en-US"/>
        </w:rPr>
        <w:t>wa</w:t>
      </w:r>
      <w:r w:rsidR="006B5EAD" w:rsidRPr="006A5597">
        <w:rPr>
          <w:rFonts w:asciiTheme="majorHAnsi" w:hAnsiTheme="majorHAnsi" w:cstheme="majorHAnsi"/>
          <w:lang w:val="en-US"/>
        </w:rPr>
        <w:t>s</w:t>
      </w:r>
      <w:r w:rsidR="00B727B4" w:rsidRPr="006A5597">
        <w:rPr>
          <w:rFonts w:asciiTheme="majorHAnsi" w:hAnsiTheme="majorHAnsi" w:cstheme="majorHAnsi"/>
          <w:lang w:val="en-US"/>
        </w:rPr>
        <w:t xml:space="preserve"> </w:t>
      </w:r>
      <w:r w:rsidR="00D3519A" w:rsidRPr="006A5597">
        <w:rPr>
          <w:rFonts w:asciiTheme="majorHAnsi" w:hAnsiTheme="majorHAnsi" w:cstheme="majorHAnsi"/>
          <w:lang w:val="en-US"/>
        </w:rPr>
        <w:t>respons</w:t>
      </w:r>
      <w:r w:rsidR="00F438E5" w:rsidRPr="006A5597">
        <w:rPr>
          <w:rFonts w:asciiTheme="majorHAnsi" w:hAnsiTheme="majorHAnsi" w:cstheme="majorHAnsi"/>
          <w:lang w:val="en-US"/>
        </w:rPr>
        <w:t>i</w:t>
      </w:r>
      <w:r w:rsidR="00D3519A" w:rsidRPr="006A5597">
        <w:rPr>
          <w:rFonts w:asciiTheme="majorHAnsi" w:hAnsiTheme="majorHAnsi" w:cstheme="majorHAnsi"/>
          <w:lang w:val="en-US"/>
        </w:rPr>
        <w:t xml:space="preserve">ble </w:t>
      </w:r>
      <w:r w:rsidR="006A5597" w:rsidRPr="006A5597">
        <w:rPr>
          <w:rFonts w:asciiTheme="majorHAnsi" w:hAnsiTheme="majorHAnsi" w:cstheme="majorHAnsi"/>
          <w:lang w:val="en-US"/>
        </w:rPr>
        <w:t xml:space="preserve">for technical planning and </w:t>
      </w:r>
      <w:r w:rsidR="00D3519A" w:rsidRPr="006A5597">
        <w:rPr>
          <w:rFonts w:asciiTheme="majorHAnsi" w:hAnsiTheme="majorHAnsi" w:cstheme="majorHAnsi"/>
          <w:lang w:val="en-US"/>
        </w:rPr>
        <w:t>coordina</w:t>
      </w:r>
      <w:r w:rsidR="006A5597" w:rsidRPr="006A5597">
        <w:rPr>
          <w:rFonts w:asciiTheme="majorHAnsi" w:hAnsiTheme="majorHAnsi" w:cstheme="majorHAnsi"/>
          <w:lang w:val="en-US"/>
        </w:rPr>
        <w:t>t</w:t>
      </w:r>
      <w:r w:rsidR="00D3519A" w:rsidRPr="006A5597">
        <w:rPr>
          <w:rFonts w:asciiTheme="majorHAnsi" w:hAnsiTheme="majorHAnsi" w:cstheme="majorHAnsi"/>
          <w:lang w:val="en-US"/>
        </w:rPr>
        <w:t>i</w:t>
      </w:r>
      <w:r w:rsidR="006A5597" w:rsidRPr="006A5597">
        <w:rPr>
          <w:rFonts w:asciiTheme="majorHAnsi" w:hAnsiTheme="majorHAnsi" w:cstheme="majorHAnsi"/>
          <w:lang w:val="en-US"/>
        </w:rPr>
        <w:t>o</w:t>
      </w:r>
      <w:r w:rsidR="00D3519A" w:rsidRPr="006A5597">
        <w:rPr>
          <w:rFonts w:asciiTheme="majorHAnsi" w:hAnsiTheme="majorHAnsi" w:cstheme="majorHAnsi"/>
          <w:lang w:val="en-US"/>
        </w:rPr>
        <w:t xml:space="preserve">n </w:t>
      </w:r>
      <w:r w:rsidR="006A5597" w:rsidRPr="006A5597">
        <w:rPr>
          <w:rFonts w:asciiTheme="majorHAnsi" w:hAnsiTheme="majorHAnsi" w:cstheme="majorHAnsi"/>
          <w:lang w:val="en-US"/>
        </w:rPr>
        <w:t>of the</w:t>
      </w:r>
      <w:r w:rsidR="00D3519A" w:rsidRPr="006A5597">
        <w:rPr>
          <w:rFonts w:asciiTheme="majorHAnsi" w:hAnsiTheme="majorHAnsi" w:cstheme="majorHAnsi"/>
          <w:lang w:val="en-US"/>
        </w:rPr>
        <w:t xml:space="preserve"> </w:t>
      </w:r>
      <w:r w:rsidR="006A5597" w:rsidRPr="006A5597">
        <w:rPr>
          <w:rFonts w:asciiTheme="majorHAnsi" w:hAnsiTheme="majorHAnsi" w:cstheme="majorHAnsi"/>
          <w:lang w:val="en-US"/>
        </w:rPr>
        <w:t xml:space="preserve">preparation </w:t>
      </w:r>
      <w:r w:rsidR="00D3519A" w:rsidRPr="006A5597">
        <w:rPr>
          <w:rFonts w:asciiTheme="majorHAnsi" w:hAnsiTheme="majorHAnsi" w:cstheme="majorHAnsi"/>
          <w:lang w:val="en-US"/>
        </w:rPr>
        <w:t>proces</w:t>
      </w:r>
      <w:r w:rsidR="006A5597" w:rsidRPr="006A5597">
        <w:rPr>
          <w:rFonts w:asciiTheme="majorHAnsi" w:hAnsiTheme="majorHAnsi" w:cstheme="majorHAnsi"/>
          <w:lang w:val="en-US"/>
        </w:rPr>
        <w:t>s</w:t>
      </w:r>
      <w:r w:rsidR="00D3519A" w:rsidRPr="006A5597">
        <w:rPr>
          <w:rFonts w:asciiTheme="majorHAnsi" w:hAnsiTheme="majorHAnsi" w:cstheme="majorHAnsi"/>
          <w:lang w:val="en-US"/>
        </w:rPr>
        <w:t xml:space="preserve"> </w:t>
      </w:r>
      <w:r w:rsidR="006A5597" w:rsidRPr="006A5597">
        <w:rPr>
          <w:rFonts w:asciiTheme="majorHAnsi" w:hAnsiTheme="majorHAnsi" w:cstheme="majorHAnsi"/>
          <w:lang w:val="en-US"/>
        </w:rPr>
        <w:t>for the</w:t>
      </w:r>
      <w:r w:rsidR="00D3519A" w:rsidRPr="006A5597">
        <w:rPr>
          <w:rFonts w:asciiTheme="majorHAnsi" w:hAnsiTheme="majorHAnsi" w:cstheme="majorHAnsi"/>
          <w:lang w:val="en-US"/>
        </w:rPr>
        <w:t xml:space="preserve"> S</w:t>
      </w:r>
      <w:r w:rsidR="006A5597" w:rsidRPr="006A5597">
        <w:rPr>
          <w:rFonts w:asciiTheme="majorHAnsi" w:hAnsiTheme="majorHAnsi" w:cstheme="majorHAnsi"/>
          <w:lang w:val="en-US"/>
        </w:rPr>
        <w:t>i</w:t>
      </w:r>
      <w:r w:rsidR="00D3519A" w:rsidRPr="006A5597">
        <w:rPr>
          <w:rFonts w:asciiTheme="majorHAnsi" w:hAnsiTheme="majorHAnsi" w:cstheme="majorHAnsi"/>
          <w:lang w:val="en-US"/>
        </w:rPr>
        <w:t>xt</w:t>
      </w:r>
      <w:r w:rsidR="006A5597" w:rsidRPr="006A5597">
        <w:rPr>
          <w:rFonts w:asciiTheme="majorHAnsi" w:hAnsiTheme="majorHAnsi" w:cstheme="majorHAnsi"/>
          <w:lang w:val="en-US"/>
        </w:rPr>
        <w:t>h</w:t>
      </w:r>
      <w:r w:rsidR="00D3519A" w:rsidRPr="006A5597">
        <w:rPr>
          <w:rFonts w:asciiTheme="majorHAnsi" w:hAnsiTheme="majorHAnsi" w:cstheme="majorHAnsi"/>
          <w:lang w:val="en-US"/>
        </w:rPr>
        <w:t xml:space="preserve"> N</w:t>
      </w:r>
      <w:r w:rsidR="006A5597" w:rsidRPr="006A5597">
        <w:rPr>
          <w:rFonts w:asciiTheme="majorHAnsi" w:hAnsiTheme="majorHAnsi" w:cstheme="majorHAnsi"/>
          <w:lang w:val="en-US"/>
        </w:rPr>
        <w:t>C</w:t>
      </w:r>
      <w:r w:rsidR="00D3519A" w:rsidRPr="006A5597">
        <w:rPr>
          <w:rFonts w:asciiTheme="majorHAnsi" w:hAnsiTheme="majorHAnsi" w:cstheme="majorHAnsi"/>
          <w:lang w:val="en-US"/>
        </w:rPr>
        <w:t>,</w:t>
      </w:r>
      <w:r w:rsidR="00E33F99" w:rsidRPr="006A5597">
        <w:rPr>
          <w:rFonts w:asciiTheme="majorHAnsi" w:hAnsiTheme="majorHAnsi" w:cstheme="majorHAnsi"/>
          <w:lang w:val="en-US"/>
        </w:rPr>
        <w:t xml:space="preserve"> </w:t>
      </w:r>
      <w:r w:rsidR="006A5597" w:rsidRPr="006A5597">
        <w:rPr>
          <w:rFonts w:asciiTheme="majorHAnsi" w:hAnsiTheme="majorHAnsi" w:cstheme="majorHAnsi"/>
          <w:lang w:val="en-US"/>
        </w:rPr>
        <w:t>the</w:t>
      </w:r>
      <w:r w:rsidR="009B71D1" w:rsidRPr="006A5597">
        <w:rPr>
          <w:rFonts w:asciiTheme="majorHAnsi" w:hAnsiTheme="majorHAnsi" w:cstheme="majorHAnsi"/>
          <w:lang w:val="en-US"/>
        </w:rPr>
        <w:t xml:space="preserve"> organiza</w:t>
      </w:r>
      <w:r w:rsidR="006A5597" w:rsidRPr="006A5597">
        <w:rPr>
          <w:rFonts w:asciiTheme="majorHAnsi" w:hAnsiTheme="majorHAnsi" w:cstheme="majorHAnsi"/>
          <w:lang w:val="en-US"/>
        </w:rPr>
        <w:t>t</w:t>
      </w:r>
      <w:r w:rsidR="009B71D1" w:rsidRPr="006A5597">
        <w:rPr>
          <w:rFonts w:asciiTheme="majorHAnsi" w:hAnsiTheme="majorHAnsi" w:cstheme="majorHAnsi"/>
          <w:lang w:val="en-US"/>
        </w:rPr>
        <w:t>i</w:t>
      </w:r>
      <w:r w:rsidR="006A5597" w:rsidRPr="006A5597">
        <w:rPr>
          <w:rFonts w:asciiTheme="majorHAnsi" w:hAnsiTheme="majorHAnsi" w:cstheme="majorHAnsi"/>
          <w:lang w:val="en-US"/>
        </w:rPr>
        <w:t>o</w:t>
      </w:r>
      <w:r w:rsidR="009B71D1" w:rsidRPr="006A5597">
        <w:rPr>
          <w:rFonts w:asciiTheme="majorHAnsi" w:hAnsiTheme="majorHAnsi" w:cstheme="majorHAnsi"/>
          <w:lang w:val="en-US"/>
        </w:rPr>
        <w:t xml:space="preserve">n </w:t>
      </w:r>
      <w:r w:rsidR="006A5597" w:rsidRPr="006A5597">
        <w:rPr>
          <w:rFonts w:asciiTheme="majorHAnsi" w:hAnsiTheme="majorHAnsi" w:cstheme="majorHAnsi"/>
          <w:lang w:val="en-US"/>
        </w:rPr>
        <w:t>and</w:t>
      </w:r>
      <w:r w:rsidR="009B71D1" w:rsidRPr="006A5597">
        <w:rPr>
          <w:rFonts w:asciiTheme="majorHAnsi" w:hAnsiTheme="majorHAnsi" w:cstheme="majorHAnsi"/>
          <w:lang w:val="en-US"/>
        </w:rPr>
        <w:t xml:space="preserve"> participa</w:t>
      </w:r>
      <w:r w:rsidR="006A5597" w:rsidRPr="006A5597">
        <w:rPr>
          <w:rFonts w:asciiTheme="majorHAnsi" w:hAnsiTheme="majorHAnsi" w:cstheme="majorHAnsi"/>
          <w:lang w:val="en-US"/>
        </w:rPr>
        <w:t>t</w:t>
      </w:r>
      <w:r w:rsidR="009B71D1" w:rsidRPr="006A5597">
        <w:rPr>
          <w:rFonts w:asciiTheme="majorHAnsi" w:hAnsiTheme="majorHAnsi" w:cstheme="majorHAnsi"/>
          <w:lang w:val="en-US"/>
        </w:rPr>
        <w:t>i</w:t>
      </w:r>
      <w:r w:rsidR="006A5597" w:rsidRPr="006A5597">
        <w:rPr>
          <w:rFonts w:asciiTheme="majorHAnsi" w:hAnsiTheme="majorHAnsi" w:cstheme="majorHAnsi"/>
          <w:lang w:val="en-US"/>
        </w:rPr>
        <w:t>o</w:t>
      </w:r>
      <w:r w:rsidR="009B71D1" w:rsidRPr="006A5597">
        <w:rPr>
          <w:rFonts w:asciiTheme="majorHAnsi" w:hAnsiTheme="majorHAnsi" w:cstheme="majorHAnsi"/>
          <w:lang w:val="en-US"/>
        </w:rPr>
        <w:t xml:space="preserve">n </w:t>
      </w:r>
      <w:r w:rsidR="006A5597">
        <w:rPr>
          <w:rFonts w:asciiTheme="majorHAnsi" w:hAnsiTheme="majorHAnsi" w:cstheme="majorHAnsi"/>
          <w:lang w:val="en-US"/>
        </w:rPr>
        <w:t>i</w:t>
      </w:r>
      <w:r w:rsidR="009B71D1" w:rsidRPr="006A5597">
        <w:rPr>
          <w:rFonts w:asciiTheme="majorHAnsi" w:hAnsiTheme="majorHAnsi" w:cstheme="majorHAnsi"/>
          <w:lang w:val="en-US"/>
        </w:rPr>
        <w:t>n events</w:t>
      </w:r>
      <w:r w:rsidR="004370AD" w:rsidRPr="006A5597">
        <w:rPr>
          <w:rFonts w:asciiTheme="majorHAnsi" w:hAnsiTheme="majorHAnsi" w:cstheme="majorHAnsi"/>
          <w:lang w:val="en-US"/>
        </w:rPr>
        <w:t xml:space="preserve"> </w:t>
      </w:r>
      <w:r w:rsidR="006A5597">
        <w:rPr>
          <w:rFonts w:asciiTheme="majorHAnsi" w:hAnsiTheme="majorHAnsi" w:cstheme="majorHAnsi"/>
          <w:lang w:val="en-US"/>
        </w:rPr>
        <w:t>linked to the</w:t>
      </w:r>
      <w:r w:rsidR="004370AD" w:rsidRPr="006A5597">
        <w:rPr>
          <w:rFonts w:asciiTheme="majorHAnsi" w:hAnsiTheme="majorHAnsi" w:cstheme="majorHAnsi"/>
          <w:lang w:val="en-US"/>
        </w:rPr>
        <w:t xml:space="preserve"> Pro</w:t>
      </w:r>
      <w:r w:rsidR="006A5597">
        <w:rPr>
          <w:rFonts w:asciiTheme="majorHAnsi" w:hAnsiTheme="majorHAnsi" w:cstheme="majorHAnsi"/>
          <w:lang w:val="en-US"/>
        </w:rPr>
        <w:t>j</w:t>
      </w:r>
      <w:r w:rsidR="004370AD" w:rsidRPr="006A5597">
        <w:rPr>
          <w:rFonts w:asciiTheme="majorHAnsi" w:hAnsiTheme="majorHAnsi" w:cstheme="majorHAnsi"/>
          <w:lang w:val="en-US"/>
        </w:rPr>
        <w:t xml:space="preserve">ect, </w:t>
      </w:r>
      <w:r w:rsidR="00E33F99" w:rsidRPr="006A5597">
        <w:rPr>
          <w:rFonts w:asciiTheme="majorHAnsi" w:hAnsiTheme="majorHAnsi" w:cstheme="majorHAnsi"/>
          <w:lang w:val="en-US"/>
        </w:rPr>
        <w:t>as</w:t>
      </w:r>
      <w:r w:rsidR="006A5597">
        <w:rPr>
          <w:rFonts w:asciiTheme="majorHAnsi" w:hAnsiTheme="majorHAnsi" w:cstheme="majorHAnsi"/>
          <w:lang w:val="en-US"/>
        </w:rPr>
        <w:t xml:space="preserve"> well</w:t>
      </w:r>
      <w:r w:rsidR="00E33F99" w:rsidRPr="006A5597">
        <w:rPr>
          <w:rFonts w:asciiTheme="majorHAnsi" w:hAnsiTheme="majorHAnsi" w:cstheme="majorHAnsi"/>
          <w:lang w:val="en-US"/>
        </w:rPr>
        <w:t xml:space="preserve"> </w:t>
      </w:r>
      <w:r w:rsidR="006A5597">
        <w:rPr>
          <w:rFonts w:asciiTheme="majorHAnsi" w:hAnsiTheme="majorHAnsi" w:cstheme="majorHAnsi"/>
          <w:lang w:val="en-US"/>
        </w:rPr>
        <w:t xml:space="preserve">as technical review of inputs to be included in the </w:t>
      </w:r>
      <w:r w:rsidR="00E33F99" w:rsidRPr="006A5597">
        <w:rPr>
          <w:rFonts w:asciiTheme="majorHAnsi" w:hAnsiTheme="majorHAnsi" w:cstheme="majorHAnsi"/>
          <w:lang w:val="en-US"/>
        </w:rPr>
        <w:t>S</w:t>
      </w:r>
      <w:r w:rsidR="006A5597">
        <w:rPr>
          <w:rFonts w:asciiTheme="majorHAnsi" w:hAnsiTheme="majorHAnsi" w:cstheme="majorHAnsi"/>
          <w:lang w:val="en-US"/>
        </w:rPr>
        <w:t>i</w:t>
      </w:r>
      <w:r w:rsidR="00E33F99" w:rsidRPr="006A5597">
        <w:rPr>
          <w:rFonts w:asciiTheme="majorHAnsi" w:hAnsiTheme="majorHAnsi" w:cstheme="majorHAnsi"/>
          <w:lang w:val="en-US"/>
        </w:rPr>
        <w:t>xt</w:t>
      </w:r>
      <w:r w:rsidR="006A5597">
        <w:rPr>
          <w:rFonts w:asciiTheme="majorHAnsi" w:hAnsiTheme="majorHAnsi" w:cstheme="majorHAnsi"/>
          <w:lang w:val="en-US"/>
        </w:rPr>
        <w:t>h</w:t>
      </w:r>
      <w:r w:rsidR="00E33F99" w:rsidRPr="006A5597">
        <w:rPr>
          <w:rFonts w:asciiTheme="majorHAnsi" w:hAnsiTheme="majorHAnsi" w:cstheme="majorHAnsi"/>
          <w:lang w:val="en-US"/>
        </w:rPr>
        <w:t xml:space="preserve"> Com</w:t>
      </w:r>
      <w:r w:rsidR="006A5597">
        <w:rPr>
          <w:rFonts w:asciiTheme="majorHAnsi" w:hAnsiTheme="majorHAnsi" w:cstheme="majorHAnsi"/>
          <w:lang w:val="en-US"/>
        </w:rPr>
        <w:t>m</w:t>
      </w:r>
      <w:r w:rsidR="00E33F99" w:rsidRPr="006A5597">
        <w:rPr>
          <w:rFonts w:asciiTheme="majorHAnsi" w:hAnsiTheme="majorHAnsi" w:cstheme="majorHAnsi"/>
          <w:lang w:val="en-US"/>
        </w:rPr>
        <w:t>unica</w:t>
      </w:r>
      <w:r w:rsidR="006A5597">
        <w:rPr>
          <w:rFonts w:asciiTheme="majorHAnsi" w:hAnsiTheme="majorHAnsi" w:cstheme="majorHAnsi"/>
          <w:lang w:val="en-US"/>
        </w:rPr>
        <w:t>t</w:t>
      </w:r>
      <w:r w:rsidR="00E33F99" w:rsidRPr="006A5597">
        <w:rPr>
          <w:rFonts w:asciiTheme="majorHAnsi" w:hAnsiTheme="majorHAnsi" w:cstheme="majorHAnsi"/>
          <w:lang w:val="en-US"/>
        </w:rPr>
        <w:t>i</w:t>
      </w:r>
      <w:r w:rsidR="006A5597">
        <w:rPr>
          <w:rFonts w:asciiTheme="majorHAnsi" w:hAnsiTheme="majorHAnsi" w:cstheme="majorHAnsi"/>
          <w:lang w:val="en-US"/>
        </w:rPr>
        <w:t>o</w:t>
      </w:r>
      <w:r w:rsidR="00E33F99" w:rsidRPr="006A5597">
        <w:rPr>
          <w:rFonts w:asciiTheme="majorHAnsi" w:hAnsiTheme="majorHAnsi" w:cstheme="majorHAnsi"/>
          <w:lang w:val="en-US"/>
        </w:rPr>
        <w:t xml:space="preserve">n. </w:t>
      </w:r>
      <w:r w:rsidR="006A5597" w:rsidRPr="006A5597">
        <w:rPr>
          <w:rFonts w:asciiTheme="majorHAnsi" w:hAnsiTheme="majorHAnsi" w:cstheme="majorHAnsi"/>
          <w:lang w:val="en-US"/>
        </w:rPr>
        <w:t>The PCU ha</w:t>
      </w:r>
      <w:r w:rsidR="00D3681E">
        <w:rPr>
          <w:rFonts w:asciiTheme="majorHAnsi" w:hAnsiTheme="majorHAnsi" w:cstheme="majorHAnsi"/>
          <w:lang w:val="en-US"/>
        </w:rPr>
        <w:t>d</w:t>
      </w:r>
      <w:r w:rsidR="006A5597" w:rsidRPr="006A5597">
        <w:rPr>
          <w:rFonts w:asciiTheme="majorHAnsi" w:hAnsiTheme="majorHAnsi" w:cstheme="majorHAnsi"/>
          <w:lang w:val="en-US"/>
        </w:rPr>
        <w:t xml:space="preserve"> the representation </w:t>
      </w:r>
      <w:r w:rsidR="003A3138">
        <w:rPr>
          <w:rFonts w:asciiTheme="majorHAnsi" w:hAnsiTheme="majorHAnsi" w:cstheme="majorHAnsi"/>
          <w:lang w:val="en-US"/>
        </w:rPr>
        <w:t>of</w:t>
      </w:r>
      <w:r w:rsidR="006A5597" w:rsidRPr="006A5597">
        <w:rPr>
          <w:rFonts w:asciiTheme="majorHAnsi" w:hAnsiTheme="majorHAnsi" w:cstheme="majorHAnsi"/>
          <w:lang w:val="en-US"/>
        </w:rPr>
        <w:t xml:space="preserve"> UNDP and direct relation with the implementing organism </w:t>
      </w:r>
      <w:r w:rsidR="00D3519A" w:rsidRPr="006A5597">
        <w:rPr>
          <w:rFonts w:asciiTheme="majorHAnsi" w:hAnsiTheme="majorHAnsi" w:cstheme="majorHAnsi"/>
          <w:lang w:val="en-US"/>
        </w:rPr>
        <w:t>(INECC)</w:t>
      </w:r>
      <w:r w:rsidR="00D3519A" w:rsidRPr="006A5597">
        <w:rPr>
          <w:rFonts w:asciiTheme="majorHAnsi" w:hAnsiTheme="majorHAnsi" w:cstheme="majorHAnsi"/>
          <w:b/>
          <w:lang w:val="en-US"/>
        </w:rPr>
        <w:t xml:space="preserve">. </w:t>
      </w:r>
      <w:r w:rsidR="00D3681E">
        <w:rPr>
          <w:rFonts w:asciiTheme="majorHAnsi" w:hAnsiTheme="majorHAnsi" w:cstheme="majorHAnsi"/>
          <w:lang w:val="en-US"/>
        </w:rPr>
        <w:t>This</w:t>
      </w:r>
      <w:r w:rsidR="00D3519A" w:rsidRPr="006A5597">
        <w:rPr>
          <w:rFonts w:asciiTheme="majorHAnsi" w:hAnsiTheme="majorHAnsi" w:cstheme="majorHAnsi"/>
          <w:lang w:val="en-US"/>
        </w:rPr>
        <w:t xml:space="preserve"> Coordina</w:t>
      </w:r>
      <w:r w:rsidR="006A5597" w:rsidRPr="006A5597">
        <w:rPr>
          <w:rFonts w:asciiTheme="majorHAnsi" w:hAnsiTheme="majorHAnsi" w:cstheme="majorHAnsi"/>
          <w:lang w:val="en-US"/>
        </w:rPr>
        <w:t>t</w:t>
      </w:r>
      <w:r w:rsidR="00D3519A" w:rsidRPr="006A5597">
        <w:rPr>
          <w:rFonts w:asciiTheme="majorHAnsi" w:hAnsiTheme="majorHAnsi" w:cstheme="majorHAnsi"/>
          <w:lang w:val="en-US"/>
        </w:rPr>
        <w:t>i</w:t>
      </w:r>
      <w:r w:rsidR="006A5597" w:rsidRPr="006A5597">
        <w:rPr>
          <w:rFonts w:asciiTheme="majorHAnsi" w:hAnsiTheme="majorHAnsi" w:cstheme="majorHAnsi"/>
          <w:lang w:val="en-US"/>
        </w:rPr>
        <w:t>o</w:t>
      </w:r>
      <w:r w:rsidR="00D3519A" w:rsidRPr="006A5597">
        <w:rPr>
          <w:rFonts w:asciiTheme="majorHAnsi" w:hAnsiTheme="majorHAnsi" w:cstheme="majorHAnsi"/>
          <w:lang w:val="en-US"/>
        </w:rPr>
        <w:t xml:space="preserve">n </w:t>
      </w:r>
      <w:r w:rsidR="006A5597" w:rsidRPr="006A5597">
        <w:rPr>
          <w:rFonts w:asciiTheme="majorHAnsi" w:hAnsiTheme="majorHAnsi" w:cstheme="majorHAnsi"/>
          <w:lang w:val="en-US"/>
        </w:rPr>
        <w:t>is composed of a</w:t>
      </w:r>
      <w:r w:rsidR="00D3519A" w:rsidRPr="006A5597">
        <w:rPr>
          <w:rFonts w:asciiTheme="majorHAnsi" w:hAnsiTheme="majorHAnsi" w:cstheme="majorHAnsi"/>
          <w:lang w:val="en-US"/>
        </w:rPr>
        <w:t xml:space="preserve"> General </w:t>
      </w:r>
      <w:r w:rsidRPr="006A5597">
        <w:rPr>
          <w:rFonts w:asciiTheme="majorHAnsi" w:hAnsiTheme="majorHAnsi" w:cstheme="majorHAnsi"/>
          <w:lang w:val="en-US"/>
        </w:rPr>
        <w:t>Pro</w:t>
      </w:r>
      <w:r w:rsidR="006A5597" w:rsidRPr="006A5597">
        <w:rPr>
          <w:rFonts w:asciiTheme="majorHAnsi" w:hAnsiTheme="majorHAnsi" w:cstheme="majorHAnsi"/>
          <w:lang w:val="en-US"/>
        </w:rPr>
        <w:t>j</w:t>
      </w:r>
      <w:r w:rsidRPr="006A5597">
        <w:rPr>
          <w:rFonts w:asciiTheme="majorHAnsi" w:hAnsiTheme="majorHAnsi" w:cstheme="majorHAnsi"/>
          <w:lang w:val="en-US"/>
        </w:rPr>
        <w:t xml:space="preserve">ect </w:t>
      </w:r>
      <w:r w:rsidR="006A5597" w:rsidRPr="006A5597">
        <w:rPr>
          <w:rFonts w:asciiTheme="majorHAnsi" w:hAnsiTheme="majorHAnsi" w:cstheme="majorHAnsi"/>
          <w:lang w:val="en-US"/>
        </w:rPr>
        <w:t>Coordinator and a</w:t>
      </w:r>
      <w:r w:rsidRPr="006A5597">
        <w:rPr>
          <w:rFonts w:asciiTheme="majorHAnsi" w:hAnsiTheme="majorHAnsi" w:cstheme="majorHAnsi"/>
          <w:lang w:val="en-US"/>
        </w:rPr>
        <w:t xml:space="preserve"> </w:t>
      </w:r>
      <w:r w:rsidR="006A5597" w:rsidRPr="006A5597">
        <w:rPr>
          <w:rFonts w:asciiTheme="majorHAnsi" w:hAnsiTheme="majorHAnsi" w:cstheme="majorHAnsi"/>
          <w:lang w:val="en-US"/>
        </w:rPr>
        <w:t xml:space="preserve">Senior </w:t>
      </w:r>
      <w:r w:rsidRPr="006A5597">
        <w:rPr>
          <w:rFonts w:asciiTheme="majorHAnsi" w:hAnsiTheme="majorHAnsi" w:cstheme="majorHAnsi"/>
          <w:lang w:val="en-US"/>
        </w:rPr>
        <w:t>A</w:t>
      </w:r>
      <w:r w:rsidR="006A5597">
        <w:rPr>
          <w:rFonts w:asciiTheme="majorHAnsi" w:hAnsiTheme="majorHAnsi" w:cstheme="majorHAnsi"/>
          <w:lang w:val="en-US"/>
        </w:rPr>
        <w:t>dvi</w:t>
      </w:r>
      <w:r w:rsidRPr="006A5597">
        <w:rPr>
          <w:rFonts w:asciiTheme="majorHAnsi" w:hAnsiTheme="majorHAnsi" w:cstheme="majorHAnsi"/>
          <w:lang w:val="en-US"/>
        </w:rPr>
        <w:t>sor</w:t>
      </w:r>
      <w:r w:rsidR="000930C1" w:rsidRPr="006A5597">
        <w:rPr>
          <w:rFonts w:asciiTheme="majorHAnsi" w:hAnsiTheme="majorHAnsi" w:cstheme="majorHAnsi"/>
          <w:lang w:val="en-US"/>
        </w:rPr>
        <w:t>, (person</w:t>
      </w:r>
      <w:r w:rsidR="006A5597">
        <w:rPr>
          <w:rFonts w:asciiTheme="majorHAnsi" w:hAnsiTheme="majorHAnsi" w:cstheme="majorHAnsi"/>
          <w:lang w:val="en-US"/>
        </w:rPr>
        <w:t>ne</w:t>
      </w:r>
      <w:r w:rsidR="000930C1" w:rsidRPr="006A5597">
        <w:rPr>
          <w:rFonts w:asciiTheme="majorHAnsi" w:hAnsiTheme="majorHAnsi" w:cstheme="majorHAnsi"/>
          <w:lang w:val="en-US"/>
        </w:rPr>
        <w:t>l contra</w:t>
      </w:r>
      <w:r w:rsidR="006A5597">
        <w:rPr>
          <w:rFonts w:asciiTheme="majorHAnsi" w:hAnsiTheme="majorHAnsi" w:cstheme="majorHAnsi"/>
          <w:lang w:val="en-US"/>
        </w:rPr>
        <w:t>c</w:t>
      </w:r>
      <w:r w:rsidR="000930C1" w:rsidRPr="006A5597">
        <w:rPr>
          <w:rFonts w:asciiTheme="majorHAnsi" w:hAnsiTheme="majorHAnsi" w:cstheme="majorHAnsi"/>
          <w:lang w:val="en-US"/>
        </w:rPr>
        <w:t>t</w:t>
      </w:r>
      <w:r w:rsidR="006A5597">
        <w:rPr>
          <w:rFonts w:asciiTheme="majorHAnsi" w:hAnsiTheme="majorHAnsi" w:cstheme="majorHAnsi"/>
          <w:lang w:val="en-US"/>
        </w:rPr>
        <w:t>e</w:t>
      </w:r>
      <w:r w:rsidR="000930C1" w:rsidRPr="006A5597">
        <w:rPr>
          <w:rFonts w:asciiTheme="majorHAnsi" w:hAnsiTheme="majorHAnsi" w:cstheme="majorHAnsi"/>
          <w:lang w:val="en-US"/>
        </w:rPr>
        <w:t>d</w:t>
      </w:r>
      <w:r w:rsidR="006A5597">
        <w:rPr>
          <w:rFonts w:asciiTheme="majorHAnsi" w:hAnsiTheme="majorHAnsi" w:cstheme="majorHAnsi"/>
          <w:lang w:val="en-US"/>
        </w:rPr>
        <w:t xml:space="preserve"> by</w:t>
      </w:r>
      <w:r w:rsidR="000930C1" w:rsidRPr="006A5597">
        <w:rPr>
          <w:rFonts w:asciiTheme="majorHAnsi" w:hAnsiTheme="majorHAnsi" w:cstheme="majorHAnsi"/>
          <w:lang w:val="en-US"/>
        </w:rPr>
        <w:t xml:space="preserve"> </w:t>
      </w:r>
      <w:r w:rsidR="006A5597" w:rsidRPr="006A5597">
        <w:rPr>
          <w:rFonts w:asciiTheme="majorHAnsi" w:hAnsiTheme="majorHAnsi" w:cstheme="majorHAnsi"/>
          <w:lang w:val="en-US"/>
        </w:rPr>
        <w:t>U</w:t>
      </w:r>
      <w:r w:rsidR="000930C1" w:rsidRPr="006A5597">
        <w:rPr>
          <w:rFonts w:asciiTheme="majorHAnsi" w:hAnsiTheme="majorHAnsi" w:cstheme="majorHAnsi"/>
          <w:lang w:val="en-US"/>
        </w:rPr>
        <w:t>ND</w:t>
      </w:r>
      <w:r w:rsidR="006A5597" w:rsidRPr="006A5597">
        <w:rPr>
          <w:rFonts w:asciiTheme="majorHAnsi" w:hAnsiTheme="majorHAnsi" w:cstheme="majorHAnsi"/>
          <w:lang w:val="en-US"/>
        </w:rPr>
        <w:t>P</w:t>
      </w:r>
      <w:r w:rsidR="001659C7" w:rsidRPr="006A5597">
        <w:rPr>
          <w:rFonts w:asciiTheme="majorHAnsi" w:hAnsiTheme="majorHAnsi" w:cstheme="majorHAnsi"/>
          <w:lang w:val="en-US"/>
        </w:rPr>
        <w:t>, instal</w:t>
      </w:r>
      <w:r w:rsidR="006A5597">
        <w:rPr>
          <w:rFonts w:asciiTheme="majorHAnsi" w:hAnsiTheme="majorHAnsi" w:cstheme="majorHAnsi"/>
          <w:lang w:val="en-US"/>
        </w:rPr>
        <w:t>le</w:t>
      </w:r>
      <w:r w:rsidR="001659C7" w:rsidRPr="006A5597">
        <w:rPr>
          <w:rFonts w:asciiTheme="majorHAnsi" w:hAnsiTheme="majorHAnsi" w:cstheme="majorHAnsi"/>
          <w:lang w:val="en-US"/>
        </w:rPr>
        <w:t>d</w:t>
      </w:r>
      <w:r w:rsidR="007F228E">
        <w:rPr>
          <w:rFonts w:asciiTheme="majorHAnsi" w:hAnsiTheme="majorHAnsi" w:cstheme="majorHAnsi"/>
          <w:lang w:val="en-US"/>
        </w:rPr>
        <w:t xml:space="preserve"> in</w:t>
      </w:r>
      <w:r w:rsidR="006A5597">
        <w:rPr>
          <w:rFonts w:asciiTheme="majorHAnsi" w:hAnsiTheme="majorHAnsi" w:cstheme="majorHAnsi"/>
          <w:lang w:val="en-US"/>
        </w:rPr>
        <w:t xml:space="preserve"> the</w:t>
      </w:r>
      <w:r w:rsidR="000930C1" w:rsidRPr="006A5597">
        <w:rPr>
          <w:rFonts w:asciiTheme="majorHAnsi" w:hAnsiTheme="majorHAnsi" w:cstheme="majorHAnsi"/>
          <w:lang w:val="en-US"/>
        </w:rPr>
        <w:t xml:space="preserve"> INECC).</w:t>
      </w:r>
      <w:r w:rsidR="00B727B4" w:rsidRPr="006A5597">
        <w:rPr>
          <w:rFonts w:asciiTheme="majorHAnsi" w:hAnsiTheme="majorHAnsi" w:cstheme="majorHAnsi"/>
          <w:lang w:val="en-US"/>
        </w:rPr>
        <w:t xml:space="preserve"> </w:t>
      </w:r>
      <w:r w:rsidR="006A5597" w:rsidRPr="00F504FD">
        <w:rPr>
          <w:rFonts w:asciiTheme="majorHAnsi" w:hAnsiTheme="majorHAnsi" w:cstheme="majorHAnsi"/>
          <w:lang w:val="en-US"/>
        </w:rPr>
        <w:t>The</w:t>
      </w:r>
      <w:r w:rsidR="00B727B4" w:rsidRPr="00F504FD">
        <w:rPr>
          <w:rFonts w:asciiTheme="majorHAnsi" w:hAnsiTheme="majorHAnsi" w:cstheme="majorHAnsi"/>
          <w:lang w:val="en-US"/>
        </w:rPr>
        <w:t xml:space="preserve"> Coordina</w:t>
      </w:r>
      <w:r w:rsidR="006A5597" w:rsidRPr="00F504FD">
        <w:rPr>
          <w:rFonts w:asciiTheme="majorHAnsi" w:hAnsiTheme="majorHAnsi" w:cstheme="majorHAnsi"/>
          <w:lang w:val="en-US"/>
        </w:rPr>
        <w:t>t</w:t>
      </w:r>
      <w:r w:rsidR="00B727B4" w:rsidRPr="00F504FD">
        <w:rPr>
          <w:rFonts w:asciiTheme="majorHAnsi" w:hAnsiTheme="majorHAnsi" w:cstheme="majorHAnsi"/>
          <w:lang w:val="en-US"/>
        </w:rPr>
        <w:t>i</w:t>
      </w:r>
      <w:r w:rsidR="006A5597" w:rsidRPr="00F504FD">
        <w:rPr>
          <w:rFonts w:asciiTheme="majorHAnsi" w:hAnsiTheme="majorHAnsi" w:cstheme="majorHAnsi"/>
          <w:lang w:val="en-US"/>
        </w:rPr>
        <w:t>o</w:t>
      </w:r>
      <w:r w:rsidR="00B727B4" w:rsidRPr="00F504FD">
        <w:rPr>
          <w:rFonts w:asciiTheme="majorHAnsi" w:hAnsiTheme="majorHAnsi" w:cstheme="majorHAnsi"/>
          <w:lang w:val="en-US"/>
        </w:rPr>
        <w:t>n report</w:t>
      </w:r>
      <w:r w:rsidR="00D3681E">
        <w:rPr>
          <w:rFonts w:asciiTheme="majorHAnsi" w:hAnsiTheme="majorHAnsi" w:cstheme="majorHAnsi"/>
          <w:lang w:val="en-US"/>
        </w:rPr>
        <w:t>ed</w:t>
      </w:r>
      <w:r w:rsidR="00B727B4" w:rsidRPr="00F504FD">
        <w:rPr>
          <w:rFonts w:asciiTheme="majorHAnsi" w:hAnsiTheme="majorHAnsi" w:cstheme="majorHAnsi"/>
          <w:lang w:val="en-US"/>
        </w:rPr>
        <w:t xml:space="preserve"> direct</w:t>
      </w:r>
      <w:r w:rsidR="006A5597" w:rsidRPr="00F504FD">
        <w:rPr>
          <w:rFonts w:asciiTheme="majorHAnsi" w:hAnsiTheme="majorHAnsi" w:cstheme="majorHAnsi"/>
          <w:lang w:val="en-US"/>
        </w:rPr>
        <w:t>ly to the</w:t>
      </w:r>
      <w:r w:rsidR="00B727B4" w:rsidRPr="00F504FD">
        <w:rPr>
          <w:rFonts w:asciiTheme="majorHAnsi" w:hAnsiTheme="majorHAnsi" w:cstheme="majorHAnsi"/>
          <w:lang w:val="en-US"/>
        </w:rPr>
        <w:t xml:space="preserve"> </w:t>
      </w:r>
      <w:r w:rsidR="00F504FD" w:rsidRPr="00F504FD">
        <w:rPr>
          <w:rFonts w:asciiTheme="majorHAnsi" w:hAnsiTheme="majorHAnsi" w:cstheme="majorHAnsi"/>
          <w:lang w:val="en-US"/>
        </w:rPr>
        <w:t xml:space="preserve">Program </w:t>
      </w:r>
      <w:r w:rsidR="00B727B4" w:rsidRPr="00F504FD">
        <w:rPr>
          <w:rFonts w:asciiTheme="majorHAnsi" w:hAnsiTheme="majorHAnsi" w:cstheme="majorHAnsi"/>
          <w:lang w:val="en-US"/>
        </w:rPr>
        <w:t xml:space="preserve">Director </w:t>
      </w:r>
      <w:r w:rsidR="00F504FD" w:rsidRPr="00F504FD">
        <w:rPr>
          <w:rFonts w:asciiTheme="majorHAnsi" w:hAnsiTheme="majorHAnsi" w:cstheme="majorHAnsi"/>
          <w:lang w:val="en-US"/>
        </w:rPr>
        <w:t>for</w:t>
      </w:r>
      <w:r w:rsidR="00B727B4" w:rsidRPr="00F504FD">
        <w:rPr>
          <w:rFonts w:asciiTheme="majorHAnsi" w:hAnsiTheme="majorHAnsi" w:cstheme="majorHAnsi"/>
          <w:lang w:val="en-US"/>
        </w:rPr>
        <w:t xml:space="preserve"> </w:t>
      </w:r>
      <w:r w:rsidR="00F504FD" w:rsidRPr="00F504FD">
        <w:rPr>
          <w:rFonts w:asciiTheme="majorHAnsi" w:hAnsiTheme="majorHAnsi" w:cstheme="majorHAnsi"/>
          <w:lang w:val="en-US"/>
        </w:rPr>
        <w:t>Sust</w:t>
      </w:r>
      <w:r w:rsidR="00F504FD">
        <w:rPr>
          <w:rFonts w:asciiTheme="majorHAnsi" w:hAnsiTheme="majorHAnsi" w:cstheme="majorHAnsi"/>
          <w:lang w:val="en-US"/>
        </w:rPr>
        <w:t>ai</w:t>
      </w:r>
      <w:r w:rsidR="00F504FD" w:rsidRPr="00F504FD">
        <w:rPr>
          <w:rFonts w:asciiTheme="majorHAnsi" w:hAnsiTheme="majorHAnsi" w:cstheme="majorHAnsi"/>
          <w:lang w:val="en-US"/>
        </w:rPr>
        <w:t xml:space="preserve">nable </w:t>
      </w:r>
      <w:r w:rsidR="00B727B4" w:rsidRPr="00F504FD">
        <w:rPr>
          <w:rFonts w:asciiTheme="majorHAnsi" w:hAnsiTheme="majorHAnsi" w:cstheme="majorHAnsi"/>
          <w:lang w:val="en-US"/>
        </w:rPr>
        <w:t>De</w:t>
      </w:r>
      <w:r w:rsidR="00F504FD">
        <w:rPr>
          <w:rFonts w:asciiTheme="majorHAnsi" w:hAnsiTheme="majorHAnsi" w:cstheme="majorHAnsi"/>
          <w:lang w:val="en-US"/>
        </w:rPr>
        <w:t xml:space="preserve">velopment at </w:t>
      </w:r>
      <w:r w:rsidR="00F504FD" w:rsidRPr="00F504FD">
        <w:rPr>
          <w:rFonts w:asciiTheme="majorHAnsi" w:hAnsiTheme="majorHAnsi" w:cstheme="majorHAnsi"/>
          <w:lang w:val="en-US"/>
        </w:rPr>
        <w:t>U</w:t>
      </w:r>
      <w:r w:rsidR="00B727B4" w:rsidRPr="00F504FD">
        <w:rPr>
          <w:rFonts w:asciiTheme="majorHAnsi" w:hAnsiTheme="majorHAnsi" w:cstheme="majorHAnsi"/>
          <w:lang w:val="en-US"/>
        </w:rPr>
        <w:t>ND</w:t>
      </w:r>
      <w:r w:rsidR="00F504FD" w:rsidRPr="00F504FD">
        <w:rPr>
          <w:rFonts w:asciiTheme="majorHAnsi" w:hAnsiTheme="majorHAnsi" w:cstheme="majorHAnsi"/>
          <w:lang w:val="en-US"/>
        </w:rPr>
        <w:t>P</w:t>
      </w:r>
      <w:r w:rsidR="00D44EFB">
        <w:rPr>
          <w:rFonts w:asciiTheme="majorHAnsi" w:hAnsiTheme="majorHAnsi" w:cstheme="majorHAnsi"/>
          <w:lang w:val="en-US"/>
        </w:rPr>
        <w:t xml:space="preserve"> </w:t>
      </w:r>
      <w:r w:rsidR="00A90422">
        <w:rPr>
          <w:rFonts w:asciiTheme="majorHAnsi" w:hAnsiTheme="majorHAnsi" w:cstheme="majorHAnsi"/>
          <w:lang w:val="en-US"/>
        </w:rPr>
        <w:t>and to the General Direction of the</w:t>
      </w:r>
      <w:r w:rsidR="00D44EFB" w:rsidRPr="00ED7B3F">
        <w:rPr>
          <w:rFonts w:asciiTheme="majorHAnsi" w:hAnsiTheme="majorHAnsi" w:cstheme="majorHAnsi"/>
          <w:lang w:val="en-US"/>
        </w:rPr>
        <w:t xml:space="preserve"> INECC</w:t>
      </w:r>
      <w:r w:rsidR="00B727B4" w:rsidRPr="00F504FD">
        <w:rPr>
          <w:rFonts w:asciiTheme="majorHAnsi" w:hAnsiTheme="majorHAnsi" w:cstheme="majorHAnsi"/>
          <w:lang w:val="en-US"/>
        </w:rPr>
        <w:t xml:space="preserve">. </w:t>
      </w:r>
      <w:r w:rsidR="00F504FD">
        <w:rPr>
          <w:rFonts w:asciiTheme="majorHAnsi" w:hAnsiTheme="majorHAnsi" w:cstheme="majorHAnsi"/>
          <w:lang w:val="en-US"/>
        </w:rPr>
        <w:t xml:space="preserve">It </w:t>
      </w:r>
      <w:r w:rsidR="00F504FD" w:rsidRPr="00B80F4E">
        <w:rPr>
          <w:rFonts w:asciiTheme="majorHAnsi" w:hAnsiTheme="majorHAnsi" w:cstheme="majorHAnsi"/>
          <w:lang w:val="en-US"/>
        </w:rPr>
        <w:t>was</w:t>
      </w:r>
      <w:r w:rsidR="006B5EAD" w:rsidRPr="00B80F4E">
        <w:rPr>
          <w:rFonts w:asciiTheme="majorHAnsi" w:hAnsiTheme="majorHAnsi" w:cstheme="majorHAnsi"/>
          <w:lang w:val="en-US"/>
        </w:rPr>
        <w:t xml:space="preserve"> establi</w:t>
      </w:r>
      <w:r w:rsidR="00F504FD" w:rsidRPr="00B80F4E">
        <w:rPr>
          <w:rFonts w:asciiTheme="majorHAnsi" w:hAnsiTheme="majorHAnsi" w:cstheme="majorHAnsi"/>
          <w:lang w:val="en-US"/>
        </w:rPr>
        <w:t>she</w:t>
      </w:r>
      <w:r w:rsidR="006B5EAD" w:rsidRPr="00B80F4E">
        <w:rPr>
          <w:rFonts w:asciiTheme="majorHAnsi" w:hAnsiTheme="majorHAnsi" w:cstheme="majorHAnsi"/>
          <w:lang w:val="en-US"/>
        </w:rPr>
        <w:t xml:space="preserve">d </w:t>
      </w:r>
      <w:r w:rsidR="00F504FD" w:rsidRPr="00B80F4E">
        <w:rPr>
          <w:rFonts w:asciiTheme="majorHAnsi" w:hAnsiTheme="majorHAnsi" w:cstheme="majorHAnsi"/>
          <w:lang w:val="en-US"/>
        </w:rPr>
        <w:t>i</w:t>
      </w:r>
      <w:r w:rsidR="006B5EAD" w:rsidRPr="00B80F4E">
        <w:rPr>
          <w:rFonts w:asciiTheme="majorHAnsi" w:hAnsiTheme="majorHAnsi" w:cstheme="majorHAnsi"/>
          <w:lang w:val="en-US"/>
        </w:rPr>
        <w:t xml:space="preserve">n </w:t>
      </w:r>
      <w:r w:rsidR="00F504FD" w:rsidRPr="00B80F4E">
        <w:rPr>
          <w:rFonts w:asciiTheme="majorHAnsi" w:hAnsiTheme="majorHAnsi" w:cstheme="majorHAnsi"/>
          <w:lang w:val="en-US"/>
        </w:rPr>
        <w:t>S</w:t>
      </w:r>
      <w:r w:rsidR="006B5EAD" w:rsidRPr="00B80F4E">
        <w:rPr>
          <w:rFonts w:asciiTheme="majorHAnsi" w:hAnsiTheme="majorHAnsi" w:cstheme="majorHAnsi"/>
          <w:lang w:val="en-US"/>
        </w:rPr>
        <w:t>eptemb</w:t>
      </w:r>
      <w:r w:rsidR="00F504FD" w:rsidRPr="00B80F4E">
        <w:rPr>
          <w:rFonts w:asciiTheme="majorHAnsi" w:hAnsiTheme="majorHAnsi" w:cstheme="majorHAnsi"/>
          <w:lang w:val="en-US"/>
        </w:rPr>
        <w:t>e</w:t>
      </w:r>
      <w:r w:rsidR="006B5EAD" w:rsidRPr="00B80F4E">
        <w:rPr>
          <w:rFonts w:asciiTheme="majorHAnsi" w:hAnsiTheme="majorHAnsi" w:cstheme="majorHAnsi"/>
          <w:lang w:val="en-US"/>
        </w:rPr>
        <w:t>r 2015</w:t>
      </w:r>
      <w:r w:rsidR="001064E3" w:rsidRPr="00B80F4E">
        <w:rPr>
          <w:rFonts w:asciiTheme="majorHAnsi" w:hAnsiTheme="majorHAnsi" w:cstheme="majorHAnsi"/>
          <w:lang w:val="en-US"/>
        </w:rPr>
        <w:t>;</w:t>
      </w:r>
    </w:p>
    <w:p w:rsidR="000930C1" w:rsidRPr="0045482A" w:rsidRDefault="00F504FD" w:rsidP="001D3DA3">
      <w:pPr>
        <w:pStyle w:val="Prrafodelista"/>
        <w:numPr>
          <w:ilvl w:val="0"/>
          <w:numId w:val="35"/>
        </w:numPr>
        <w:rPr>
          <w:rFonts w:asciiTheme="majorHAnsi" w:hAnsiTheme="majorHAnsi" w:cstheme="majorHAnsi"/>
          <w:lang w:val="en-US"/>
        </w:rPr>
      </w:pPr>
      <w:r w:rsidRPr="00F504FD">
        <w:rPr>
          <w:rFonts w:asciiTheme="majorHAnsi" w:hAnsiTheme="majorHAnsi" w:cstheme="majorHAnsi"/>
          <w:b/>
          <w:lang w:val="en-US"/>
        </w:rPr>
        <w:t>a</w:t>
      </w:r>
      <w:r w:rsidR="000930C1" w:rsidRPr="00F504FD">
        <w:rPr>
          <w:rFonts w:asciiTheme="majorHAnsi" w:hAnsiTheme="majorHAnsi" w:cstheme="majorHAnsi"/>
          <w:b/>
          <w:lang w:val="en-US"/>
        </w:rPr>
        <w:t xml:space="preserve"> </w:t>
      </w:r>
      <w:r w:rsidRPr="00F504FD">
        <w:rPr>
          <w:rFonts w:asciiTheme="majorHAnsi" w:hAnsiTheme="majorHAnsi" w:cstheme="majorHAnsi"/>
          <w:b/>
          <w:lang w:val="en-US"/>
        </w:rPr>
        <w:t xml:space="preserve">Project Administrative </w:t>
      </w:r>
      <w:r w:rsidR="000930C1" w:rsidRPr="00F504FD">
        <w:rPr>
          <w:rFonts w:asciiTheme="majorHAnsi" w:hAnsiTheme="majorHAnsi" w:cstheme="majorHAnsi"/>
          <w:b/>
          <w:lang w:val="en-US"/>
        </w:rPr>
        <w:t>Uni</w:t>
      </w:r>
      <w:r w:rsidRPr="00F504FD">
        <w:rPr>
          <w:rFonts w:asciiTheme="majorHAnsi" w:hAnsiTheme="majorHAnsi" w:cstheme="majorHAnsi"/>
          <w:b/>
          <w:lang w:val="en-US"/>
        </w:rPr>
        <w:t>t</w:t>
      </w:r>
      <w:r w:rsidR="000930C1" w:rsidRPr="00F504FD">
        <w:rPr>
          <w:rFonts w:asciiTheme="majorHAnsi" w:hAnsiTheme="majorHAnsi" w:cstheme="majorHAnsi"/>
          <w:b/>
          <w:lang w:val="en-US"/>
        </w:rPr>
        <w:t xml:space="preserve"> </w:t>
      </w:r>
      <w:r w:rsidR="006B5EAD" w:rsidRPr="00F504FD">
        <w:rPr>
          <w:rFonts w:asciiTheme="majorHAnsi" w:hAnsiTheme="majorHAnsi" w:cstheme="majorHAnsi"/>
          <w:b/>
          <w:lang w:val="en-US"/>
        </w:rPr>
        <w:t>(</w:t>
      </w:r>
      <w:r w:rsidRPr="00F504FD">
        <w:rPr>
          <w:rFonts w:asciiTheme="majorHAnsi" w:hAnsiTheme="majorHAnsi" w:cstheme="majorHAnsi"/>
          <w:b/>
          <w:lang w:val="en-US"/>
        </w:rPr>
        <w:t>P</w:t>
      </w:r>
      <w:r w:rsidR="006B5EAD" w:rsidRPr="00F504FD">
        <w:rPr>
          <w:rFonts w:asciiTheme="majorHAnsi" w:hAnsiTheme="majorHAnsi" w:cstheme="majorHAnsi"/>
          <w:b/>
          <w:lang w:val="en-US"/>
        </w:rPr>
        <w:t>A</w:t>
      </w:r>
      <w:r w:rsidRPr="00F504FD">
        <w:rPr>
          <w:rFonts w:asciiTheme="majorHAnsi" w:hAnsiTheme="majorHAnsi" w:cstheme="majorHAnsi"/>
          <w:b/>
          <w:lang w:val="en-US"/>
        </w:rPr>
        <w:t>U</w:t>
      </w:r>
      <w:r w:rsidR="006B5EAD" w:rsidRPr="00F504FD">
        <w:rPr>
          <w:rFonts w:asciiTheme="majorHAnsi" w:hAnsiTheme="majorHAnsi" w:cstheme="majorHAnsi"/>
          <w:b/>
          <w:lang w:val="en-US"/>
        </w:rPr>
        <w:t>)</w:t>
      </w:r>
      <w:r w:rsidR="000930C1" w:rsidRPr="00F504FD">
        <w:rPr>
          <w:rFonts w:asciiTheme="majorHAnsi" w:hAnsiTheme="majorHAnsi" w:cstheme="majorHAnsi"/>
          <w:lang w:val="en-US"/>
        </w:rPr>
        <w:t xml:space="preserve">, </w:t>
      </w:r>
      <w:r w:rsidR="00A90422">
        <w:rPr>
          <w:rFonts w:asciiTheme="majorHAnsi" w:hAnsiTheme="majorHAnsi" w:cstheme="majorHAnsi"/>
          <w:lang w:val="en-US"/>
        </w:rPr>
        <w:t>is part of the PCU and consists of</w:t>
      </w:r>
      <w:r w:rsidR="00D44EFB" w:rsidRPr="00ED7B3F">
        <w:rPr>
          <w:rFonts w:asciiTheme="majorHAnsi" w:hAnsiTheme="majorHAnsi" w:cstheme="majorHAnsi"/>
          <w:lang w:val="en-US"/>
        </w:rPr>
        <w:t xml:space="preserve"> </w:t>
      </w:r>
      <w:r w:rsidRPr="00F504FD">
        <w:rPr>
          <w:rFonts w:asciiTheme="majorHAnsi" w:hAnsiTheme="majorHAnsi" w:cstheme="majorHAnsi"/>
          <w:lang w:val="en-US"/>
        </w:rPr>
        <w:t>a</w:t>
      </w:r>
      <w:r w:rsidR="000930C1" w:rsidRPr="00F504FD">
        <w:rPr>
          <w:rFonts w:asciiTheme="majorHAnsi" w:hAnsiTheme="majorHAnsi" w:cstheme="majorHAnsi"/>
          <w:lang w:val="en-US"/>
        </w:rPr>
        <w:t xml:space="preserve"> </w:t>
      </w:r>
      <w:r w:rsidRPr="00F504FD">
        <w:rPr>
          <w:rFonts w:asciiTheme="majorHAnsi" w:hAnsiTheme="majorHAnsi" w:cstheme="majorHAnsi"/>
          <w:lang w:val="en-US"/>
        </w:rPr>
        <w:t xml:space="preserve">General </w:t>
      </w:r>
      <w:r w:rsidR="006E608E" w:rsidRPr="00F504FD">
        <w:rPr>
          <w:rFonts w:asciiTheme="majorHAnsi" w:hAnsiTheme="majorHAnsi" w:cstheme="majorHAnsi"/>
          <w:lang w:val="en-US"/>
        </w:rPr>
        <w:t>Administra</w:t>
      </w:r>
      <w:r w:rsidRPr="00F504FD">
        <w:rPr>
          <w:rFonts w:asciiTheme="majorHAnsi" w:hAnsiTheme="majorHAnsi" w:cstheme="majorHAnsi"/>
          <w:lang w:val="en-US"/>
        </w:rPr>
        <w:t>t</w:t>
      </w:r>
      <w:r w:rsidR="006E608E" w:rsidRPr="00F504FD">
        <w:rPr>
          <w:rFonts w:asciiTheme="majorHAnsi" w:hAnsiTheme="majorHAnsi" w:cstheme="majorHAnsi"/>
          <w:lang w:val="en-US"/>
        </w:rPr>
        <w:t xml:space="preserve">or </w:t>
      </w:r>
      <w:r w:rsidRPr="00F504FD">
        <w:rPr>
          <w:rFonts w:asciiTheme="majorHAnsi" w:hAnsiTheme="majorHAnsi" w:cstheme="majorHAnsi"/>
          <w:lang w:val="en-US"/>
        </w:rPr>
        <w:t>and a</w:t>
      </w:r>
      <w:r w:rsidR="006E608E" w:rsidRPr="00F504FD">
        <w:rPr>
          <w:rFonts w:asciiTheme="majorHAnsi" w:hAnsiTheme="majorHAnsi" w:cstheme="majorHAnsi"/>
          <w:lang w:val="en-US"/>
        </w:rPr>
        <w:t xml:space="preserve"> </w:t>
      </w:r>
      <w:r w:rsidRPr="00F504FD">
        <w:rPr>
          <w:rFonts w:asciiTheme="majorHAnsi" w:hAnsiTheme="majorHAnsi" w:cstheme="majorHAnsi"/>
          <w:lang w:val="en-US"/>
        </w:rPr>
        <w:t xml:space="preserve">Project Administrative </w:t>
      </w:r>
      <w:r w:rsidR="006E608E" w:rsidRPr="00F504FD">
        <w:rPr>
          <w:rFonts w:asciiTheme="majorHAnsi" w:hAnsiTheme="majorHAnsi" w:cstheme="majorHAnsi"/>
          <w:lang w:val="en-US"/>
        </w:rPr>
        <w:t>A</w:t>
      </w:r>
      <w:r w:rsidRPr="00F504FD">
        <w:rPr>
          <w:rFonts w:asciiTheme="majorHAnsi" w:hAnsiTheme="majorHAnsi" w:cstheme="majorHAnsi"/>
          <w:lang w:val="en-US"/>
        </w:rPr>
        <w:t>s</w:t>
      </w:r>
      <w:r w:rsidR="006E608E" w:rsidRPr="00F504FD">
        <w:rPr>
          <w:rFonts w:asciiTheme="majorHAnsi" w:hAnsiTheme="majorHAnsi" w:cstheme="majorHAnsi"/>
          <w:lang w:val="en-US"/>
        </w:rPr>
        <w:t>sist</w:t>
      </w:r>
      <w:r w:rsidRPr="00F504FD">
        <w:rPr>
          <w:rFonts w:asciiTheme="majorHAnsi" w:hAnsiTheme="majorHAnsi" w:cstheme="majorHAnsi"/>
          <w:lang w:val="en-US"/>
        </w:rPr>
        <w:t>a</w:t>
      </w:r>
      <w:r w:rsidR="006E608E" w:rsidRPr="00F504FD">
        <w:rPr>
          <w:rFonts w:asciiTheme="majorHAnsi" w:hAnsiTheme="majorHAnsi" w:cstheme="majorHAnsi"/>
          <w:lang w:val="en-US"/>
        </w:rPr>
        <w:t>nt</w:t>
      </w:r>
      <w:r w:rsidR="000930C1" w:rsidRPr="00F504FD">
        <w:rPr>
          <w:rFonts w:asciiTheme="majorHAnsi" w:hAnsiTheme="majorHAnsi" w:cstheme="majorHAnsi"/>
          <w:lang w:val="en-US"/>
        </w:rPr>
        <w:t xml:space="preserve">, </w:t>
      </w:r>
      <w:r w:rsidRPr="00F504FD">
        <w:rPr>
          <w:rFonts w:asciiTheme="majorHAnsi" w:hAnsiTheme="majorHAnsi" w:cstheme="majorHAnsi"/>
          <w:lang w:val="en-US"/>
        </w:rPr>
        <w:t>who</w:t>
      </w:r>
      <w:r w:rsidR="006E608E" w:rsidRPr="00F504FD">
        <w:rPr>
          <w:rFonts w:asciiTheme="majorHAnsi" w:hAnsiTheme="majorHAnsi" w:cstheme="majorHAnsi"/>
          <w:lang w:val="en-US"/>
        </w:rPr>
        <w:t xml:space="preserve"> establi</w:t>
      </w:r>
      <w:r w:rsidRPr="00F504FD">
        <w:rPr>
          <w:rFonts w:asciiTheme="majorHAnsi" w:hAnsiTheme="majorHAnsi" w:cstheme="majorHAnsi"/>
          <w:lang w:val="en-US"/>
        </w:rPr>
        <w:t>shes</w:t>
      </w:r>
      <w:r w:rsidR="006E608E" w:rsidRPr="00F504FD">
        <w:rPr>
          <w:rFonts w:asciiTheme="majorHAnsi" w:hAnsiTheme="majorHAnsi" w:cstheme="majorHAnsi"/>
          <w:lang w:val="en-US"/>
        </w:rPr>
        <w:t>, monitor</w:t>
      </w:r>
      <w:r w:rsidRPr="00F504FD">
        <w:rPr>
          <w:rFonts w:asciiTheme="majorHAnsi" w:hAnsiTheme="majorHAnsi" w:cstheme="majorHAnsi"/>
          <w:lang w:val="en-US"/>
        </w:rPr>
        <w:t>s and tracks the budget</w:t>
      </w:r>
      <w:r w:rsidR="006E608E" w:rsidRPr="00F504FD">
        <w:rPr>
          <w:rFonts w:asciiTheme="majorHAnsi" w:hAnsiTheme="majorHAnsi" w:cstheme="majorHAnsi"/>
          <w:lang w:val="en-US"/>
        </w:rPr>
        <w:t xml:space="preserve"> (defin</w:t>
      </w:r>
      <w:r w:rsidRPr="00F504FD">
        <w:rPr>
          <w:rFonts w:asciiTheme="majorHAnsi" w:hAnsiTheme="majorHAnsi" w:cstheme="majorHAnsi"/>
          <w:lang w:val="en-US"/>
        </w:rPr>
        <w:t>e</w:t>
      </w:r>
      <w:r w:rsidR="006E608E" w:rsidRPr="00F504FD">
        <w:rPr>
          <w:rFonts w:asciiTheme="majorHAnsi" w:hAnsiTheme="majorHAnsi" w:cstheme="majorHAnsi"/>
          <w:lang w:val="en-US"/>
        </w:rPr>
        <w:t xml:space="preserve">d </w:t>
      </w:r>
      <w:r w:rsidR="00D3681E">
        <w:rPr>
          <w:rFonts w:asciiTheme="majorHAnsi" w:hAnsiTheme="majorHAnsi" w:cstheme="majorHAnsi"/>
          <w:lang w:val="en-US"/>
        </w:rPr>
        <w:t xml:space="preserve">and </w:t>
      </w:r>
      <w:r w:rsidR="006E608E" w:rsidRPr="00F504FD">
        <w:rPr>
          <w:rFonts w:asciiTheme="majorHAnsi" w:hAnsiTheme="majorHAnsi" w:cstheme="majorHAnsi"/>
          <w:lang w:val="en-US"/>
        </w:rPr>
        <w:t>base</w:t>
      </w:r>
      <w:r w:rsidRPr="00F504FD">
        <w:rPr>
          <w:rFonts w:asciiTheme="majorHAnsi" w:hAnsiTheme="majorHAnsi" w:cstheme="majorHAnsi"/>
          <w:lang w:val="en-US"/>
        </w:rPr>
        <w:t>d on the</w:t>
      </w:r>
      <w:r w:rsidR="006E608E" w:rsidRPr="00F504FD">
        <w:rPr>
          <w:rFonts w:asciiTheme="majorHAnsi" w:hAnsiTheme="majorHAnsi" w:cstheme="majorHAnsi"/>
          <w:lang w:val="en-US"/>
        </w:rPr>
        <w:t xml:space="preserve"> </w:t>
      </w:r>
      <w:r w:rsidRPr="00F504FD">
        <w:rPr>
          <w:rFonts w:asciiTheme="majorHAnsi" w:hAnsiTheme="majorHAnsi" w:cstheme="majorHAnsi"/>
          <w:lang w:val="en-US"/>
        </w:rPr>
        <w:t>needs of the</w:t>
      </w:r>
      <w:r w:rsidR="006E608E" w:rsidRPr="00F504FD">
        <w:rPr>
          <w:rFonts w:asciiTheme="majorHAnsi" w:hAnsiTheme="majorHAnsi" w:cstheme="majorHAnsi"/>
          <w:lang w:val="en-US"/>
        </w:rPr>
        <w:t xml:space="preserve"> </w:t>
      </w:r>
      <w:r w:rsidRPr="00F504FD">
        <w:rPr>
          <w:rFonts w:asciiTheme="majorHAnsi" w:hAnsiTheme="majorHAnsi" w:cstheme="majorHAnsi"/>
          <w:lang w:val="en-US"/>
        </w:rPr>
        <w:t xml:space="preserve">General </w:t>
      </w:r>
      <w:r w:rsidR="006E608E" w:rsidRPr="00F504FD">
        <w:rPr>
          <w:rFonts w:asciiTheme="majorHAnsi" w:hAnsiTheme="majorHAnsi" w:cstheme="majorHAnsi"/>
          <w:lang w:val="en-US"/>
        </w:rPr>
        <w:t>Coordina</w:t>
      </w:r>
      <w:r>
        <w:rPr>
          <w:rFonts w:asciiTheme="majorHAnsi" w:hAnsiTheme="majorHAnsi" w:cstheme="majorHAnsi"/>
          <w:lang w:val="en-US"/>
        </w:rPr>
        <w:t>t</w:t>
      </w:r>
      <w:r w:rsidR="006E608E" w:rsidRPr="00F504FD">
        <w:rPr>
          <w:rFonts w:asciiTheme="majorHAnsi" w:hAnsiTheme="majorHAnsi" w:cstheme="majorHAnsi"/>
          <w:lang w:val="en-US"/>
        </w:rPr>
        <w:t xml:space="preserve">ion) </w:t>
      </w:r>
      <w:r>
        <w:rPr>
          <w:rFonts w:asciiTheme="majorHAnsi" w:hAnsiTheme="majorHAnsi" w:cstheme="majorHAnsi"/>
          <w:lang w:val="en-US"/>
        </w:rPr>
        <w:t>and the purchase and execution plans</w:t>
      </w:r>
      <w:r w:rsidR="006E608E" w:rsidRPr="00F504FD">
        <w:rPr>
          <w:rFonts w:asciiTheme="majorHAnsi" w:hAnsiTheme="majorHAnsi" w:cstheme="majorHAnsi"/>
          <w:lang w:val="en-US"/>
        </w:rPr>
        <w:t xml:space="preserve"> </w:t>
      </w:r>
      <w:r>
        <w:rPr>
          <w:rFonts w:asciiTheme="majorHAnsi" w:hAnsiTheme="majorHAnsi" w:cstheme="majorHAnsi"/>
          <w:lang w:val="en-US"/>
        </w:rPr>
        <w:t>for the financial resources</w:t>
      </w:r>
      <w:r w:rsidR="006E608E" w:rsidRPr="00F504FD">
        <w:rPr>
          <w:rFonts w:asciiTheme="majorHAnsi" w:hAnsiTheme="majorHAnsi" w:cstheme="majorHAnsi"/>
          <w:lang w:val="en-US"/>
        </w:rPr>
        <w:t xml:space="preserve">. </w:t>
      </w:r>
      <w:r w:rsidR="00D3681E" w:rsidRPr="0045482A">
        <w:rPr>
          <w:rFonts w:asciiTheme="majorHAnsi" w:hAnsiTheme="majorHAnsi" w:cstheme="majorHAnsi"/>
          <w:lang w:val="en-US"/>
        </w:rPr>
        <w:t>This</w:t>
      </w:r>
      <w:r w:rsidRPr="0045482A">
        <w:rPr>
          <w:rFonts w:asciiTheme="majorHAnsi" w:hAnsiTheme="majorHAnsi" w:cstheme="majorHAnsi"/>
          <w:lang w:val="en-US"/>
        </w:rPr>
        <w:t xml:space="preserve"> </w:t>
      </w:r>
      <w:r w:rsidR="006E608E" w:rsidRPr="0045482A">
        <w:rPr>
          <w:rFonts w:asciiTheme="majorHAnsi" w:hAnsiTheme="majorHAnsi" w:cstheme="majorHAnsi"/>
          <w:lang w:val="en-US"/>
        </w:rPr>
        <w:t>Coordina</w:t>
      </w:r>
      <w:r w:rsidRPr="0045482A">
        <w:rPr>
          <w:rFonts w:asciiTheme="majorHAnsi" w:hAnsiTheme="majorHAnsi" w:cstheme="majorHAnsi"/>
          <w:lang w:val="en-US"/>
        </w:rPr>
        <w:t>t</w:t>
      </w:r>
      <w:r w:rsidR="006E608E" w:rsidRPr="0045482A">
        <w:rPr>
          <w:rFonts w:asciiTheme="majorHAnsi" w:hAnsiTheme="majorHAnsi" w:cstheme="majorHAnsi"/>
          <w:lang w:val="en-US"/>
        </w:rPr>
        <w:t>i</w:t>
      </w:r>
      <w:r w:rsidRPr="0045482A">
        <w:rPr>
          <w:rFonts w:asciiTheme="majorHAnsi" w:hAnsiTheme="majorHAnsi" w:cstheme="majorHAnsi"/>
          <w:lang w:val="en-US"/>
        </w:rPr>
        <w:t>o</w:t>
      </w:r>
      <w:r w:rsidR="006E608E" w:rsidRPr="0045482A">
        <w:rPr>
          <w:rFonts w:asciiTheme="majorHAnsi" w:hAnsiTheme="majorHAnsi" w:cstheme="majorHAnsi"/>
          <w:lang w:val="en-US"/>
        </w:rPr>
        <w:t xml:space="preserve">n </w:t>
      </w:r>
      <w:r w:rsidRPr="0045482A">
        <w:rPr>
          <w:rFonts w:asciiTheme="majorHAnsi" w:hAnsiTheme="majorHAnsi" w:cstheme="majorHAnsi"/>
          <w:lang w:val="en-US"/>
        </w:rPr>
        <w:t>wa</w:t>
      </w:r>
      <w:r w:rsidR="006E608E" w:rsidRPr="0045482A">
        <w:rPr>
          <w:rFonts w:asciiTheme="majorHAnsi" w:hAnsiTheme="majorHAnsi" w:cstheme="majorHAnsi"/>
          <w:lang w:val="en-US"/>
        </w:rPr>
        <w:t xml:space="preserve">s </w:t>
      </w:r>
      <w:r w:rsidR="001659C7" w:rsidRPr="0045482A">
        <w:rPr>
          <w:rFonts w:asciiTheme="majorHAnsi" w:hAnsiTheme="majorHAnsi" w:cstheme="majorHAnsi"/>
          <w:lang w:val="en-US"/>
        </w:rPr>
        <w:t>establ</w:t>
      </w:r>
      <w:r w:rsidRPr="0045482A">
        <w:rPr>
          <w:rFonts w:asciiTheme="majorHAnsi" w:hAnsiTheme="majorHAnsi" w:cstheme="majorHAnsi"/>
          <w:lang w:val="en-US"/>
        </w:rPr>
        <w:t>ished</w:t>
      </w:r>
      <w:r w:rsidR="006E608E" w:rsidRPr="0045482A">
        <w:rPr>
          <w:rFonts w:asciiTheme="majorHAnsi" w:hAnsiTheme="majorHAnsi" w:cstheme="majorHAnsi"/>
          <w:lang w:val="en-US"/>
        </w:rPr>
        <w:t xml:space="preserve"> </w:t>
      </w:r>
      <w:r w:rsidRPr="0045482A">
        <w:rPr>
          <w:rFonts w:asciiTheme="majorHAnsi" w:hAnsiTheme="majorHAnsi" w:cstheme="majorHAnsi"/>
          <w:lang w:val="en-US"/>
        </w:rPr>
        <w:t>i</w:t>
      </w:r>
      <w:r w:rsidR="001659C7" w:rsidRPr="0045482A">
        <w:rPr>
          <w:rFonts w:asciiTheme="majorHAnsi" w:hAnsiTheme="majorHAnsi" w:cstheme="majorHAnsi"/>
          <w:lang w:val="en-US"/>
        </w:rPr>
        <w:t xml:space="preserve">n </w:t>
      </w:r>
      <w:r w:rsidRPr="0045482A">
        <w:rPr>
          <w:rFonts w:asciiTheme="majorHAnsi" w:hAnsiTheme="majorHAnsi" w:cstheme="majorHAnsi"/>
          <w:lang w:val="en-US"/>
        </w:rPr>
        <w:t>S</w:t>
      </w:r>
      <w:r w:rsidR="001659C7" w:rsidRPr="0045482A">
        <w:rPr>
          <w:rFonts w:asciiTheme="majorHAnsi" w:hAnsiTheme="majorHAnsi" w:cstheme="majorHAnsi"/>
          <w:lang w:val="en-US"/>
        </w:rPr>
        <w:t>eptemb</w:t>
      </w:r>
      <w:r w:rsidRPr="0045482A">
        <w:rPr>
          <w:rFonts w:asciiTheme="majorHAnsi" w:hAnsiTheme="majorHAnsi" w:cstheme="majorHAnsi"/>
          <w:lang w:val="en-US"/>
        </w:rPr>
        <w:t>e</w:t>
      </w:r>
      <w:r w:rsidR="001659C7" w:rsidRPr="0045482A">
        <w:rPr>
          <w:rFonts w:asciiTheme="majorHAnsi" w:hAnsiTheme="majorHAnsi" w:cstheme="majorHAnsi"/>
          <w:lang w:val="en-US"/>
        </w:rPr>
        <w:t>r 2015</w:t>
      </w:r>
      <w:r w:rsidR="00780337">
        <w:rPr>
          <w:rFonts w:asciiTheme="majorHAnsi" w:hAnsiTheme="majorHAnsi" w:cstheme="majorHAnsi"/>
          <w:lang w:val="en-US"/>
        </w:rPr>
        <w:t xml:space="preserve"> as part of the UNDP Project Administrative Unit at INECC</w:t>
      </w:r>
      <w:r w:rsidR="00A90422" w:rsidRPr="0045482A">
        <w:rPr>
          <w:rFonts w:asciiTheme="majorHAnsi" w:hAnsiTheme="majorHAnsi" w:cstheme="majorHAnsi"/>
          <w:lang w:val="en-US"/>
        </w:rPr>
        <w:t>, when it was decided to establish synerg</w:t>
      </w:r>
      <w:r w:rsidR="00780337">
        <w:rPr>
          <w:rFonts w:asciiTheme="majorHAnsi" w:hAnsiTheme="majorHAnsi" w:cstheme="majorHAnsi"/>
          <w:lang w:val="en-US"/>
        </w:rPr>
        <w:t>i</w:t>
      </w:r>
      <w:r w:rsidR="00A90422" w:rsidRPr="0045482A">
        <w:rPr>
          <w:rFonts w:asciiTheme="majorHAnsi" w:hAnsiTheme="majorHAnsi" w:cstheme="majorHAnsi"/>
          <w:lang w:val="en-US"/>
        </w:rPr>
        <w:t>es with other projects (such as the Canada Platform)</w:t>
      </w:r>
      <w:r w:rsidR="001064E3" w:rsidRPr="0045482A">
        <w:rPr>
          <w:rFonts w:asciiTheme="majorHAnsi" w:hAnsiTheme="majorHAnsi" w:cstheme="majorHAnsi"/>
          <w:lang w:val="en-US"/>
        </w:rPr>
        <w:t>; and</w:t>
      </w:r>
    </w:p>
    <w:p w:rsidR="00166B3E" w:rsidRPr="00A54BB9" w:rsidRDefault="00166B3E" w:rsidP="001D3DA3">
      <w:pPr>
        <w:pStyle w:val="Prrafodelista"/>
        <w:numPr>
          <w:ilvl w:val="0"/>
          <w:numId w:val="35"/>
        </w:numPr>
        <w:rPr>
          <w:rFonts w:asciiTheme="majorHAnsi" w:hAnsiTheme="majorHAnsi" w:cstheme="majorHAnsi"/>
          <w:lang w:val="en-US"/>
        </w:rPr>
      </w:pPr>
      <w:r w:rsidRPr="00A54BB9">
        <w:rPr>
          <w:rFonts w:asciiTheme="majorHAnsi" w:hAnsiTheme="majorHAnsi" w:cstheme="majorHAnsi"/>
          <w:b/>
          <w:lang w:val="en-US"/>
        </w:rPr>
        <w:t>col</w:t>
      </w:r>
      <w:r w:rsidR="00A54BB9" w:rsidRPr="00A54BB9">
        <w:rPr>
          <w:rFonts w:asciiTheme="majorHAnsi" w:hAnsiTheme="majorHAnsi" w:cstheme="majorHAnsi"/>
          <w:b/>
          <w:lang w:val="en-US"/>
        </w:rPr>
        <w:t>l</w:t>
      </w:r>
      <w:r w:rsidRPr="00A54BB9">
        <w:rPr>
          <w:rFonts w:asciiTheme="majorHAnsi" w:hAnsiTheme="majorHAnsi" w:cstheme="majorHAnsi"/>
          <w:b/>
          <w:lang w:val="en-US"/>
        </w:rPr>
        <w:t>abora</w:t>
      </w:r>
      <w:r w:rsidR="00A54BB9" w:rsidRPr="00A54BB9">
        <w:rPr>
          <w:rFonts w:asciiTheme="majorHAnsi" w:hAnsiTheme="majorHAnsi" w:cstheme="majorHAnsi"/>
          <w:b/>
          <w:lang w:val="en-US"/>
        </w:rPr>
        <w:t>t</w:t>
      </w:r>
      <w:r w:rsidRPr="00A54BB9">
        <w:rPr>
          <w:rFonts w:asciiTheme="majorHAnsi" w:hAnsiTheme="majorHAnsi" w:cstheme="majorHAnsi"/>
          <w:b/>
          <w:lang w:val="en-US"/>
        </w:rPr>
        <w:t>i</w:t>
      </w:r>
      <w:r w:rsidR="00A54BB9" w:rsidRPr="00A54BB9">
        <w:rPr>
          <w:rFonts w:asciiTheme="majorHAnsi" w:hAnsiTheme="majorHAnsi" w:cstheme="majorHAnsi"/>
          <w:b/>
          <w:lang w:val="en-US"/>
        </w:rPr>
        <w:t>o</w:t>
      </w:r>
      <w:r w:rsidRPr="00A54BB9">
        <w:rPr>
          <w:rFonts w:asciiTheme="majorHAnsi" w:hAnsiTheme="majorHAnsi" w:cstheme="majorHAnsi"/>
          <w:b/>
          <w:lang w:val="en-US"/>
        </w:rPr>
        <w:t xml:space="preserve">n </w:t>
      </w:r>
      <w:r w:rsidR="00A54BB9" w:rsidRPr="00A54BB9">
        <w:rPr>
          <w:rFonts w:asciiTheme="majorHAnsi" w:hAnsiTheme="majorHAnsi" w:cstheme="majorHAnsi"/>
          <w:b/>
          <w:lang w:val="en-US"/>
        </w:rPr>
        <w:t>of the</w:t>
      </w:r>
      <w:r w:rsidRPr="00A54BB9">
        <w:rPr>
          <w:rFonts w:asciiTheme="majorHAnsi" w:hAnsiTheme="majorHAnsi" w:cstheme="majorHAnsi"/>
          <w:b/>
          <w:lang w:val="en-US"/>
        </w:rPr>
        <w:t xml:space="preserve"> </w:t>
      </w:r>
      <w:r w:rsidR="00A54BB9" w:rsidRPr="00A54BB9">
        <w:rPr>
          <w:rFonts w:asciiTheme="majorHAnsi" w:hAnsiTheme="majorHAnsi" w:cstheme="majorHAnsi"/>
          <w:b/>
          <w:lang w:val="en-US"/>
        </w:rPr>
        <w:t>Country Office of</w:t>
      </w:r>
      <w:r w:rsidRPr="00A54BB9">
        <w:rPr>
          <w:rFonts w:asciiTheme="majorHAnsi" w:hAnsiTheme="majorHAnsi" w:cstheme="majorHAnsi"/>
          <w:b/>
          <w:lang w:val="en-US"/>
        </w:rPr>
        <w:t xml:space="preserve"> </w:t>
      </w:r>
      <w:r w:rsidR="00A54BB9" w:rsidRPr="00A54BB9">
        <w:rPr>
          <w:rFonts w:asciiTheme="majorHAnsi" w:hAnsiTheme="majorHAnsi" w:cstheme="majorHAnsi"/>
          <w:b/>
          <w:lang w:val="en-US"/>
        </w:rPr>
        <w:t>U</w:t>
      </w:r>
      <w:r w:rsidRPr="00A54BB9">
        <w:rPr>
          <w:rFonts w:asciiTheme="majorHAnsi" w:hAnsiTheme="majorHAnsi" w:cstheme="majorHAnsi"/>
          <w:b/>
          <w:lang w:val="en-US"/>
        </w:rPr>
        <w:t>ND</w:t>
      </w:r>
      <w:r w:rsidR="00A54BB9" w:rsidRPr="00A54BB9">
        <w:rPr>
          <w:rFonts w:asciiTheme="majorHAnsi" w:hAnsiTheme="majorHAnsi" w:cstheme="majorHAnsi"/>
          <w:b/>
          <w:lang w:val="en-US"/>
        </w:rPr>
        <w:t>P</w:t>
      </w:r>
      <w:r w:rsidR="004C78C2" w:rsidRPr="00A54BB9">
        <w:rPr>
          <w:rFonts w:asciiTheme="majorHAnsi" w:hAnsiTheme="majorHAnsi" w:cstheme="majorHAnsi"/>
          <w:b/>
          <w:lang w:val="en-US"/>
        </w:rPr>
        <w:t xml:space="preserve"> (</w:t>
      </w:r>
      <w:r w:rsidR="00A54BB9" w:rsidRPr="00A54BB9">
        <w:rPr>
          <w:rFonts w:asciiTheme="majorHAnsi" w:hAnsiTheme="majorHAnsi" w:cstheme="majorHAnsi"/>
          <w:b/>
          <w:lang w:val="en-US"/>
        </w:rPr>
        <w:t>C</w:t>
      </w:r>
      <w:r w:rsidR="004C78C2" w:rsidRPr="00A54BB9">
        <w:rPr>
          <w:rFonts w:asciiTheme="majorHAnsi" w:hAnsiTheme="majorHAnsi" w:cstheme="majorHAnsi"/>
          <w:b/>
          <w:lang w:val="en-US"/>
        </w:rPr>
        <w:t xml:space="preserve">O) </w:t>
      </w:r>
      <w:r w:rsidRPr="00A54BB9">
        <w:rPr>
          <w:rFonts w:asciiTheme="majorHAnsi" w:hAnsiTheme="majorHAnsi" w:cstheme="majorHAnsi"/>
          <w:b/>
          <w:lang w:val="en-US"/>
        </w:rPr>
        <w:t xml:space="preserve"> </w:t>
      </w:r>
      <w:r w:rsidR="00A54BB9" w:rsidRPr="00A54BB9">
        <w:rPr>
          <w:rFonts w:asciiTheme="majorHAnsi" w:hAnsiTheme="majorHAnsi" w:cstheme="majorHAnsi"/>
          <w:lang w:val="en-US"/>
        </w:rPr>
        <w:t>through</w:t>
      </w:r>
      <w:r w:rsidRPr="00A54BB9">
        <w:rPr>
          <w:rFonts w:asciiTheme="majorHAnsi" w:hAnsiTheme="majorHAnsi" w:cstheme="majorHAnsi"/>
          <w:lang w:val="en-US"/>
        </w:rPr>
        <w:t xml:space="preserve"> </w:t>
      </w:r>
      <w:r w:rsidR="00A54BB9" w:rsidRPr="00A54BB9">
        <w:rPr>
          <w:rFonts w:asciiTheme="majorHAnsi" w:hAnsiTheme="majorHAnsi" w:cstheme="majorHAnsi"/>
          <w:lang w:val="en-US"/>
        </w:rPr>
        <w:t>the</w:t>
      </w:r>
      <w:r w:rsidRPr="00A54BB9">
        <w:rPr>
          <w:rFonts w:asciiTheme="majorHAnsi" w:hAnsiTheme="majorHAnsi" w:cstheme="majorHAnsi"/>
          <w:lang w:val="en-US"/>
        </w:rPr>
        <w:t xml:space="preserve"> Direc</w:t>
      </w:r>
      <w:r w:rsidR="00A54BB9" w:rsidRPr="00A54BB9">
        <w:rPr>
          <w:rFonts w:asciiTheme="majorHAnsi" w:hAnsiTheme="majorHAnsi" w:cstheme="majorHAnsi"/>
          <w:lang w:val="en-US"/>
        </w:rPr>
        <w:t>t</w:t>
      </w:r>
      <w:r w:rsidRPr="00A54BB9">
        <w:rPr>
          <w:rFonts w:asciiTheme="majorHAnsi" w:hAnsiTheme="majorHAnsi" w:cstheme="majorHAnsi"/>
          <w:lang w:val="en-US"/>
        </w:rPr>
        <w:t>i</w:t>
      </w:r>
      <w:r w:rsidR="00A54BB9" w:rsidRPr="00A54BB9">
        <w:rPr>
          <w:rFonts w:asciiTheme="majorHAnsi" w:hAnsiTheme="majorHAnsi" w:cstheme="majorHAnsi"/>
          <w:lang w:val="en-US"/>
        </w:rPr>
        <w:t>o</w:t>
      </w:r>
      <w:r w:rsidRPr="00A54BB9">
        <w:rPr>
          <w:rFonts w:asciiTheme="majorHAnsi" w:hAnsiTheme="majorHAnsi" w:cstheme="majorHAnsi"/>
          <w:lang w:val="en-US"/>
        </w:rPr>
        <w:t xml:space="preserve">n </w:t>
      </w:r>
      <w:r w:rsidR="00A54BB9" w:rsidRPr="00A54BB9">
        <w:rPr>
          <w:rFonts w:asciiTheme="majorHAnsi" w:hAnsiTheme="majorHAnsi" w:cstheme="majorHAnsi"/>
          <w:lang w:val="en-US"/>
        </w:rPr>
        <w:t>and</w:t>
      </w:r>
      <w:r w:rsidR="004C78C2" w:rsidRPr="00A54BB9">
        <w:rPr>
          <w:rFonts w:asciiTheme="majorHAnsi" w:hAnsiTheme="majorHAnsi" w:cstheme="majorHAnsi"/>
          <w:lang w:val="en-US"/>
        </w:rPr>
        <w:t xml:space="preserve"> </w:t>
      </w:r>
      <w:r w:rsidR="00A54BB9" w:rsidRPr="00A54BB9">
        <w:rPr>
          <w:rFonts w:asciiTheme="majorHAnsi" w:hAnsiTheme="majorHAnsi" w:cstheme="majorHAnsi"/>
          <w:lang w:val="en-US"/>
        </w:rPr>
        <w:t>Program Manager for</w:t>
      </w:r>
      <w:r w:rsidRPr="00A54BB9">
        <w:rPr>
          <w:rFonts w:asciiTheme="majorHAnsi" w:hAnsiTheme="majorHAnsi" w:cstheme="majorHAnsi"/>
          <w:lang w:val="en-US"/>
        </w:rPr>
        <w:t xml:space="preserve"> </w:t>
      </w:r>
      <w:r w:rsidR="00A54BB9" w:rsidRPr="00A54BB9">
        <w:rPr>
          <w:rFonts w:asciiTheme="majorHAnsi" w:hAnsiTheme="majorHAnsi" w:cstheme="majorHAnsi"/>
          <w:lang w:val="en-US"/>
        </w:rPr>
        <w:t xml:space="preserve">Sustainable </w:t>
      </w:r>
      <w:r w:rsidRPr="00A54BB9">
        <w:rPr>
          <w:rFonts w:asciiTheme="majorHAnsi" w:hAnsiTheme="majorHAnsi" w:cstheme="majorHAnsi"/>
          <w:lang w:val="en-US"/>
        </w:rPr>
        <w:t>De</w:t>
      </w:r>
      <w:r w:rsidR="00A54BB9" w:rsidRPr="00A54BB9">
        <w:rPr>
          <w:rFonts w:asciiTheme="majorHAnsi" w:hAnsiTheme="majorHAnsi" w:cstheme="majorHAnsi"/>
          <w:lang w:val="en-US"/>
        </w:rPr>
        <w:t>velopment</w:t>
      </w:r>
      <w:r w:rsidR="004370AD" w:rsidRPr="00A54BB9">
        <w:rPr>
          <w:rFonts w:asciiTheme="majorHAnsi" w:hAnsiTheme="majorHAnsi" w:cstheme="majorHAnsi"/>
          <w:lang w:val="en-US"/>
        </w:rPr>
        <w:t xml:space="preserve">, </w:t>
      </w:r>
      <w:r w:rsidR="00A54BB9" w:rsidRPr="00A54BB9">
        <w:rPr>
          <w:rFonts w:asciiTheme="majorHAnsi" w:hAnsiTheme="majorHAnsi" w:cstheme="majorHAnsi"/>
          <w:lang w:val="en-US"/>
        </w:rPr>
        <w:t>the CO provides technical and</w:t>
      </w:r>
      <w:r w:rsidR="004370AD" w:rsidRPr="00A54BB9">
        <w:rPr>
          <w:rFonts w:asciiTheme="majorHAnsi" w:hAnsiTheme="majorHAnsi" w:cstheme="majorHAnsi"/>
          <w:lang w:val="en-US"/>
        </w:rPr>
        <w:t xml:space="preserve"> administrativ</w:t>
      </w:r>
      <w:r w:rsidR="00A54BB9" w:rsidRPr="00A54BB9">
        <w:rPr>
          <w:rFonts w:asciiTheme="majorHAnsi" w:hAnsiTheme="majorHAnsi" w:cstheme="majorHAnsi"/>
          <w:lang w:val="en-US"/>
        </w:rPr>
        <w:t>e</w:t>
      </w:r>
      <w:r w:rsidR="004370AD" w:rsidRPr="00A54BB9">
        <w:rPr>
          <w:rFonts w:asciiTheme="majorHAnsi" w:hAnsiTheme="majorHAnsi" w:cstheme="majorHAnsi"/>
          <w:lang w:val="en-US"/>
        </w:rPr>
        <w:t xml:space="preserve"> </w:t>
      </w:r>
      <w:r w:rsidR="00A54BB9" w:rsidRPr="00A54BB9">
        <w:rPr>
          <w:rFonts w:asciiTheme="majorHAnsi" w:hAnsiTheme="majorHAnsi" w:cstheme="majorHAnsi"/>
          <w:lang w:val="en-US"/>
        </w:rPr>
        <w:t xml:space="preserve">support </w:t>
      </w:r>
      <w:r w:rsidR="004370AD" w:rsidRPr="00A54BB9">
        <w:rPr>
          <w:rFonts w:asciiTheme="majorHAnsi" w:hAnsiTheme="majorHAnsi" w:cstheme="majorHAnsi"/>
          <w:lang w:val="en-US"/>
        </w:rPr>
        <w:t>a</w:t>
      </w:r>
      <w:r w:rsidR="00A54BB9" w:rsidRPr="00A54BB9">
        <w:rPr>
          <w:rFonts w:asciiTheme="majorHAnsi" w:hAnsiTheme="majorHAnsi" w:cstheme="majorHAnsi"/>
          <w:lang w:val="en-US"/>
        </w:rPr>
        <w:t>t a strategic level</w:t>
      </w:r>
      <w:r w:rsidR="004370AD" w:rsidRPr="00A54BB9">
        <w:rPr>
          <w:rFonts w:asciiTheme="majorHAnsi" w:hAnsiTheme="majorHAnsi" w:cstheme="majorHAnsi"/>
          <w:lang w:val="en-US"/>
        </w:rPr>
        <w:t xml:space="preserve">, </w:t>
      </w:r>
      <w:r w:rsidR="00A54BB9" w:rsidRPr="00A54BB9">
        <w:rPr>
          <w:rFonts w:asciiTheme="majorHAnsi" w:hAnsiTheme="majorHAnsi" w:cstheme="majorHAnsi"/>
          <w:lang w:val="en-US"/>
        </w:rPr>
        <w:t>provides national and international networking to assist in project activities and</w:t>
      </w:r>
      <w:r w:rsidR="004370AD" w:rsidRPr="00A54BB9">
        <w:rPr>
          <w:rFonts w:asciiTheme="majorHAnsi" w:hAnsiTheme="majorHAnsi" w:cstheme="majorHAnsi"/>
          <w:lang w:val="en-US"/>
        </w:rPr>
        <w:t xml:space="preserve"> establ</w:t>
      </w:r>
      <w:r w:rsidR="00A54BB9">
        <w:rPr>
          <w:rFonts w:asciiTheme="majorHAnsi" w:hAnsiTheme="majorHAnsi" w:cstheme="majorHAnsi"/>
          <w:lang w:val="en-US"/>
        </w:rPr>
        <w:t>ish</w:t>
      </w:r>
      <w:r w:rsidR="004370AD" w:rsidRPr="00A54BB9">
        <w:rPr>
          <w:rFonts w:asciiTheme="majorHAnsi" w:hAnsiTheme="majorHAnsi" w:cstheme="majorHAnsi"/>
          <w:lang w:val="en-US"/>
        </w:rPr>
        <w:t xml:space="preserve"> s</w:t>
      </w:r>
      <w:r w:rsidR="00A54BB9">
        <w:rPr>
          <w:rFonts w:asciiTheme="majorHAnsi" w:hAnsiTheme="majorHAnsi" w:cstheme="majorHAnsi"/>
          <w:lang w:val="en-US"/>
        </w:rPr>
        <w:t>y</w:t>
      </w:r>
      <w:r w:rsidR="004370AD" w:rsidRPr="00A54BB9">
        <w:rPr>
          <w:rFonts w:asciiTheme="majorHAnsi" w:hAnsiTheme="majorHAnsi" w:cstheme="majorHAnsi"/>
          <w:lang w:val="en-US"/>
        </w:rPr>
        <w:t>nergi</w:t>
      </w:r>
      <w:r w:rsidR="00A54BB9">
        <w:rPr>
          <w:rFonts w:asciiTheme="majorHAnsi" w:hAnsiTheme="majorHAnsi" w:cstheme="majorHAnsi"/>
          <w:lang w:val="en-US"/>
        </w:rPr>
        <w:t>e</w:t>
      </w:r>
      <w:r w:rsidR="004370AD" w:rsidRPr="00A54BB9">
        <w:rPr>
          <w:rFonts w:asciiTheme="majorHAnsi" w:hAnsiTheme="majorHAnsi" w:cstheme="majorHAnsi"/>
          <w:lang w:val="en-US"/>
        </w:rPr>
        <w:t xml:space="preserve">s </w:t>
      </w:r>
      <w:r w:rsidR="00A54BB9">
        <w:rPr>
          <w:rFonts w:asciiTheme="majorHAnsi" w:hAnsiTheme="majorHAnsi" w:cstheme="majorHAnsi"/>
          <w:lang w:val="en-US"/>
        </w:rPr>
        <w:t>among the projects in common areas</w:t>
      </w:r>
      <w:r w:rsidR="004370AD" w:rsidRPr="00A54BB9">
        <w:rPr>
          <w:rFonts w:asciiTheme="majorHAnsi" w:hAnsiTheme="majorHAnsi" w:cstheme="majorHAnsi"/>
          <w:lang w:val="en-US"/>
        </w:rPr>
        <w:t xml:space="preserve"> o</w:t>
      </w:r>
      <w:r w:rsidR="00A54BB9">
        <w:rPr>
          <w:rFonts w:asciiTheme="majorHAnsi" w:hAnsiTheme="majorHAnsi" w:cstheme="majorHAnsi"/>
          <w:lang w:val="en-US"/>
        </w:rPr>
        <w:t xml:space="preserve">r in other areas that would be of help to the </w:t>
      </w:r>
      <w:r w:rsidR="00227348">
        <w:rPr>
          <w:rFonts w:asciiTheme="majorHAnsi" w:hAnsiTheme="majorHAnsi" w:cstheme="majorHAnsi"/>
          <w:lang w:val="en-US"/>
        </w:rPr>
        <w:t>P</w:t>
      </w:r>
      <w:r w:rsidR="00A54BB9">
        <w:rPr>
          <w:rFonts w:asciiTheme="majorHAnsi" w:hAnsiTheme="majorHAnsi" w:cstheme="majorHAnsi"/>
          <w:lang w:val="en-US"/>
        </w:rPr>
        <w:t>roject</w:t>
      </w:r>
      <w:r w:rsidR="004370AD" w:rsidRPr="00A54BB9">
        <w:rPr>
          <w:rFonts w:asciiTheme="majorHAnsi" w:hAnsiTheme="majorHAnsi" w:cstheme="majorHAnsi"/>
          <w:lang w:val="en-US"/>
        </w:rPr>
        <w:t xml:space="preserve"> </w:t>
      </w:r>
      <w:r w:rsidR="00227348">
        <w:rPr>
          <w:rFonts w:asciiTheme="majorHAnsi" w:hAnsiTheme="majorHAnsi" w:cstheme="majorHAnsi"/>
          <w:lang w:val="en-US"/>
        </w:rPr>
        <w:t>and support the development and implementation of</w:t>
      </w:r>
      <w:r w:rsidR="004370AD" w:rsidRPr="00A54BB9">
        <w:rPr>
          <w:rFonts w:asciiTheme="majorHAnsi" w:hAnsiTheme="majorHAnsi" w:cstheme="majorHAnsi"/>
          <w:lang w:val="en-US"/>
        </w:rPr>
        <w:t xml:space="preserve"> </w:t>
      </w:r>
      <w:r w:rsidR="00227348">
        <w:rPr>
          <w:rFonts w:asciiTheme="majorHAnsi" w:hAnsiTheme="majorHAnsi" w:cstheme="majorHAnsi"/>
          <w:lang w:val="en-US"/>
        </w:rPr>
        <w:t>the strategy of the project type</w:t>
      </w:r>
      <w:r w:rsidR="0071576F" w:rsidRPr="00A54BB9">
        <w:rPr>
          <w:rFonts w:asciiTheme="majorHAnsi" w:hAnsiTheme="majorHAnsi" w:cstheme="majorHAnsi"/>
          <w:lang w:val="en-US"/>
        </w:rPr>
        <w:t>, as</w:t>
      </w:r>
      <w:r w:rsidR="00227348">
        <w:rPr>
          <w:rFonts w:asciiTheme="majorHAnsi" w:hAnsiTheme="majorHAnsi" w:cstheme="majorHAnsi"/>
          <w:lang w:val="en-US"/>
        </w:rPr>
        <w:t xml:space="preserve"> well as tending to GEF</w:t>
      </w:r>
      <w:r w:rsidR="0071576F" w:rsidRPr="00A54BB9">
        <w:rPr>
          <w:rFonts w:asciiTheme="majorHAnsi" w:hAnsiTheme="majorHAnsi" w:cstheme="majorHAnsi"/>
          <w:lang w:val="en-US"/>
        </w:rPr>
        <w:t xml:space="preserve"> peti</w:t>
      </w:r>
      <w:r w:rsidR="00227348">
        <w:rPr>
          <w:rFonts w:asciiTheme="majorHAnsi" w:hAnsiTheme="majorHAnsi" w:cstheme="majorHAnsi"/>
          <w:lang w:val="en-US"/>
        </w:rPr>
        <w:t>t</w:t>
      </w:r>
      <w:r w:rsidR="0071576F" w:rsidRPr="00A54BB9">
        <w:rPr>
          <w:rFonts w:asciiTheme="majorHAnsi" w:hAnsiTheme="majorHAnsi" w:cstheme="majorHAnsi"/>
          <w:lang w:val="en-US"/>
        </w:rPr>
        <w:t>ions.</w:t>
      </w:r>
    </w:p>
    <w:p w:rsidR="00A93672" w:rsidRDefault="00AE0A21" w:rsidP="00166B3E">
      <w:pPr>
        <w:ind w:left="360"/>
        <w:rPr>
          <w:rFonts w:asciiTheme="majorHAnsi" w:hAnsiTheme="majorHAnsi" w:cstheme="majorHAnsi"/>
          <w:lang w:val="en-US"/>
        </w:rPr>
      </w:pPr>
      <w:r w:rsidRPr="00AE0A21">
        <w:rPr>
          <w:rFonts w:asciiTheme="majorHAnsi" w:hAnsiTheme="majorHAnsi" w:cstheme="majorHAnsi"/>
          <w:lang w:val="en-US"/>
        </w:rPr>
        <w:t xml:space="preserve">In the following chart the Project organization is shown </w:t>
      </w:r>
      <w:r>
        <w:rPr>
          <w:rFonts w:asciiTheme="majorHAnsi" w:hAnsiTheme="majorHAnsi" w:cstheme="majorHAnsi"/>
          <w:lang w:val="en-US"/>
        </w:rPr>
        <w:t xml:space="preserve">with that of the </w:t>
      </w:r>
      <w:r w:rsidR="003E75E1" w:rsidRPr="00AE0A21">
        <w:rPr>
          <w:rFonts w:asciiTheme="majorHAnsi" w:hAnsiTheme="majorHAnsi" w:cstheme="majorHAnsi"/>
          <w:lang w:val="en-US"/>
        </w:rPr>
        <w:t>INECC</w:t>
      </w:r>
      <w:r w:rsidR="006E608E" w:rsidRPr="00AE0A21">
        <w:rPr>
          <w:rFonts w:asciiTheme="majorHAnsi" w:hAnsiTheme="majorHAnsi" w:cstheme="majorHAnsi"/>
          <w:lang w:val="en-US"/>
        </w:rPr>
        <w:t>:</w:t>
      </w:r>
    </w:p>
    <w:p w:rsidR="00455709" w:rsidRPr="00AE0A21" w:rsidRDefault="00455709" w:rsidP="00455709">
      <w:pPr>
        <w:ind w:left="360"/>
        <w:jc w:val="center"/>
        <w:rPr>
          <w:rFonts w:asciiTheme="majorHAnsi" w:hAnsiTheme="majorHAnsi" w:cstheme="majorHAnsi"/>
          <w:lang w:val="en-US"/>
        </w:rPr>
      </w:pPr>
      <w:r>
        <w:rPr>
          <w:rFonts w:asciiTheme="majorHAnsi" w:hAnsiTheme="majorHAnsi" w:cstheme="majorHAnsi"/>
          <w:noProof/>
          <w:lang w:eastAsia="es-MX"/>
        </w:rPr>
        <w:drawing>
          <wp:inline distT="0" distB="0" distL="0" distR="0" wp14:anchorId="23A6E5D9" wp14:editId="54CC77C5">
            <wp:extent cx="3981757" cy="24574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151" cy="2468803"/>
                    </a:xfrm>
                    <a:prstGeom prst="rect">
                      <a:avLst/>
                    </a:prstGeom>
                    <a:noFill/>
                  </pic:spPr>
                </pic:pic>
              </a:graphicData>
            </a:graphic>
          </wp:inline>
        </w:drawing>
      </w:r>
    </w:p>
    <w:p w:rsidR="006E608E" w:rsidRDefault="00AE0A21" w:rsidP="003E75E1">
      <w:pPr>
        <w:spacing w:before="0" w:after="0" w:line="216" w:lineRule="auto"/>
        <w:rPr>
          <w:rFonts w:asciiTheme="majorHAnsi" w:hAnsiTheme="majorHAnsi" w:cstheme="majorHAnsi"/>
          <w:sz w:val="18"/>
          <w:lang w:val="en-US"/>
        </w:rPr>
      </w:pPr>
      <w:r w:rsidRPr="005E2A66">
        <w:rPr>
          <w:rFonts w:asciiTheme="majorHAnsi" w:hAnsiTheme="majorHAnsi" w:cstheme="majorHAnsi"/>
          <w:sz w:val="18"/>
          <w:lang w:val="en-US"/>
        </w:rPr>
        <w:t>Source</w:t>
      </w:r>
      <w:r w:rsidR="003E75E1" w:rsidRPr="005E2A66">
        <w:rPr>
          <w:rFonts w:asciiTheme="majorHAnsi" w:hAnsiTheme="majorHAnsi" w:cstheme="majorHAnsi"/>
          <w:sz w:val="18"/>
          <w:lang w:val="en-US"/>
        </w:rPr>
        <w:t xml:space="preserve">: </w:t>
      </w:r>
      <w:sdt>
        <w:sdtPr>
          <w:rPr>
            <w:rFonts w:asciiTheme="majorHAnsi" w:hAnsiTheme="majorHAnsi" w:cstheme="majorHAnsi"/>
            <w:sz w:val="18"/>
          </w:rPr>
          <w:id w:val="-293684735"/>
          <w:citation/>
        </w:sdtPr>
        <w:sdtContent>
          <w:r w:rsidR="00E028C5" w:rsidRPr="003E75E1">
            <w:rPr>
              <w:rFonts w:asciiTheme="majorHAnsi" w:hAnsiTheme="majorHAnsi" w:cstheme="majorHAnsi"/>
              <w:sz w:val="18"/>
            </w:rPr>
            <w:fldChar w:fldCharType="begin"/>
          </w:r>
          <w:r w:rsidR="003E75E1" w:rsidRPr="005E2A66">
            <w:rPr>
              <w:rFonts w:asciiTheme="majorHAnsi" w:hAnsiTheme="majorHAnsi" w:cstheme="majorHAnsi"/>
              <w:sz w:val="18"/>
              <w:lang w:val="en-US"/>
            </w:rPr>
            <w:instrText xml:space="preserve"> CITATION PNU181 \l 2058 </w:instrText>
          </w:r>
          <w:r w:rsidR="00E028C5" w:rsidRPr="003E75E1">
            <w:rPr>
              <w:rFonts w:asciiTheme="majorHAnsi" w:hAnsiTheme="majorHAnsi" w:cstheme="majorHAnsi"/>
              <w:sz w:val="18"/>
            </w:rPr>
            <w:fldChar w:fldCharType="separate"/>
          </w:r>
          <w:r w:rsidR="003E75E1" w:rsidRPr="005E2A66">
            <w:rPr>
              <w:rFonts w:asciiTheme="majorHAnsi" w:hAnsiTheme="majorHAnsi" w:cstheme="majorHAnsi"/>
              <w:noProof/>
              <w:sz w:val="18"/>
              <w:lang w:val="en-US"/>
            </w:rPr>
            <w:t>(PNUD, 2018 b)</w:t>
          </w:r>
          <w:r w:rsidR="00E028C5" w:rsidRPr="003E75E1">
            <w:rPr>
              <w:rFonts w:asciiTheme="majorHAnsi" w:hAnsiTheme="majorHAnsi" w:cstheme="majorHAnsi"/>
              <w:sz w:val="18"/>
            </w:rPr>
            <w:fldChar w:fldCharType="end"/>
          </w:r>
        </w:sdtContent>
      </w:sdt>
      <w:r w:rsidR="003E75E1" w:rsidRPr="005E2A66">
        <w:rPr>
          <w:rFonts w:asciiTheme="majorHAnsi" w:hAnsiTheme="majorHAnsi" w:cstheme="majorHAnsi"/>
          <w:sz w:val="18"/>
          <w:lang w:val="en-US"/>
        </w:rPr>
        <w:t xml:space="preserve">, </w:t>
      </w:r>
    </w:p>
    <w:p w:rsidR="002D7689" w:rsidRDefault="002D7689" w:rsidP="002D7689">
      <w:pPr>
        <w:spacing w:before="0" w:after="0" w:line="216" w:lineRule="auto"/>
        <w:jc w:val="center"/>
        <w:rPr>
          <w:rFonts w:asciiTheme="majorHAnsi" w:hAnsiTheme="majorHAnsi" w:cstheme="majorHAnsi"/>
          <w:b/>
          <w:lang w:val="en-US"/>
        </w:rPr>
      </w:pPr>
    </w:p>
    <w:p w:rsidR="00E848C7" w:rsidRDefault="00E848C7" w:rsidP="002D7689">
      <w:pPr>
        <w:spacing w:before="0" w:after="0" w:line="216" w:lineRule="auto"/>
        <w:jc w:val="center"/>
        <w:rPr>
          <w:rFonts w:asciiTheme="majorHAnsi" w:hAnsiTheme="majorHAnsi" w:cstheme="majorHAnsi"/>
          <w:b/>
          <w:sz w:val="24"/>
          <w:lang w:val="en-US"/>
        </w:rPr>
      </w:pPr>
    </w:p>
    <w:p w:rsidR="00E848C7" w:rsidRDefault="00E848C7" w:rsidP="002D7689">
      <w:pPr>
        <w:spacing w:before="0" w:after="0" w:line="216" w:lineRule="auto"/>
        <w:jc w:val="center"/>
        <w:rPr>
          <w:rFonts w:asciiTheme="majorHAnsi" w:hAnsiTheme="majorHAnsi" w:cstheme="majorHAnsi"/>
          <w:b/>
          <w:sz w:val="24"/>
          <w:lang w:val="en-US"/>
        </w:rPr>
      </w:pPr>
    </w:p>
    <w:p w:rsidR="002D7689" w:rsidRPr="004F635B" w:rsidRDefault="002D7689" w:rsidP="002D7689">
      <w:pPr>
        <w:spacing w:before="0" w:after="0" w:line="216" w:lineRule="auto"/>
        <w:jc w:val="center"/>
        <w:rPr>
          <w:rFonts w:asciiTheme="majorHAnsi" w:hAnsiTheme="majorHAnsi" w:cstheme="majorHAnsi"/>
          <w:b/>
          <w:sz w:val="24"/>
          <w:lang w:val="en-US"/>
        </w:rPr>
      </w:pPr>
      <w:r w:rsidRPr="004F635B">
        <w:rPr>
          <w:rFonts w:asciiTheme="majorHAnsi" w:hAnsiTheme="majorHAnsi" w:cstheme="majorHAnsi"/>
          <w:b/>
          <w:sz w:val="24"/>
          <w:lang w:val="en-US"/>
        </w:rPr>
        <w:t>INECC Organization chart</w:t>
      </w:r>
    </w:p>
    <w:p w:rsidR="00681917" w:rsidRPr="004F635B" w:rsidRDefault="00681917" w:rsidP="002D7689">
      <w:pPr>
        <w:spacing w:before="0" w:after="0" w:line="216" w:lineRule="auto"/>
        <w:jc w:val="center"/>
        <w:rPr>
          <w:rFonts w:asciiTheme="majorHAnsi" w:hAnsiTheme="majorHAnsi" w:cstheme="majorHAnsi"/>
          <w:b/>
          <w:sz w:val="24"/>
          <w:lang w:val="en-US"/>
        </w:rPr>
      </w:pPr>
    </w:p>
    <w:p w:rsidR="00681917" w:rsidRPr="002D7689" w:rsidRDefault="00681917" w:rsidP="002D7689">
      <w:pPr>
        <w:spacing w:before="0" w:after="0" w:line="216" w:lineRule="auto"/>
        <w:jc w:val="center"/>
        <w:rPr>
          <w:rFonts w:asciiTheme="majorHAnsi" w:hAnsiTheme="majorHAnsi" w:cstheme="majorHAnsi"/>
          <w:b/>
          <w:lang w:val="en-US"/>
        </w:rPr>
      </w:pPr>
      <w:r>
        <w:rPr>
          <w:rFonts w:asciiTheme="majorHAnsi" w:hAnsiTheme="majorHAnsi" w:cstheme="majorHAnsi"/>
          <w:b/>
          <w:noProof/>
          <w:lang w:eastAsia="es-MX"/>
        </w:rPr>
        <w:drawing>
          <wp:inline distT="0" distB="0" distL="0" distR="0" wp14:anchorId="431B9469" wp14:editId="141963CD">
            <wp:extent cx="6743700" cy="2851053"/>
            <wp:effectExtent l="0" t="0" r="0" b="6985"/>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86" cy="2872566"/>
                    </a:xfrm>
                    <a:prstGeom prst="rect">
                      <a:avLst/>
                    </a:prstGeom>
                    <a:noFill/>
                  </pic:spPr>
                </pic:pic>
              </a:graphicData>
            </a:graphic>
          </wp:inline>
        </w:drawing>
      </w:r>
    </w:p>
    <w:p w:rsidR="009F7422" w:rsidRPr="00EF5325" w:rsidRDefault="009F7422" w:rsidP="00AD4859">
      <w:pPr>
        <w:spacing w:before="0" w:after="0"/>
        <w:jc w:val="center"/>
        <w:rPr>
          <w:rFonts w:asciiTheme="majorHAnsi" w:hAnsiTheme="majorHAnsi" w:cstheme="majorHAnsi"/>
          <w:sz w:val="4"/>
          <w:lang w:val="en-US"/>
        </w:rPr>
      </w:pPr>
    </w:p>
    <w:p w:rsidR="00AD4859" w:rsidRPr="00AD4859" w:rsidRDefault="00AD4859" w:rsidP="003E75E1">
      <w:pPr>
        <w:spacing w:before="0" w:after="0"/>
        <w:rPr>
          <w:rFonts w:asciiTheme="majorHAnsi" w:hAnsiTheme="majorHAnsi" w:cstheme="majorHAnsi"/>
          <w:sz w:val="16"/>
          <w:lang w:val="en-US"/>
        </w:rPr>
      </w:pPr>
    </w:p>
    <w:p w:rsidR="003E75E1" w:rsidRPr="00561D5D" w:rsidRDefault="00B80F4E" w:rsidP="003E75E1">
      <w:pPr>
        <w:spacing w:before="0" w:after="0"/>
        <w:rPr>
          <w:rFonts w:asciiTheme="majorHAnsi" w:hAnsiTheme="majorHAnsi" w:cstheme="majorHAnsi"/>
          <w:sz w:val="16"/>
          <w:lang w:val="en-US"/>
        </w:rPr>
      </w:pPr>
      <w:r>
        <w:rPr>
          <w:rFonts w:asciiTheme="majorHAnsi" w:hAnsiTheme="majorHAnsi" w:cstheme="majorHAnsi"/>
          <w:sz w:val="16"/>
          <w:lang w:val="en-US"/>
        </w:rPr>
        <w:t>Source</w:t>
      </w:r>
      <w:r w:rsidR="003E75E1" w:rsidRPr="00561D5D">
        <w:rPr>
          <w:rFonts w:asciiTheme="majorHAnsi" w:hAnsiTheme="majorHAnsi" w:cstheme="majorHAnsi"/>
          <w:sz w:val="16"/>
          <w:lang w:val="en-US"/>
        </w:rPr>
        <w:t xml:space="preserve">: </w:t>
      </w:r>
      <w:sdt>
        <w:sdtPr>
          <w:rPr>
            <w:rFonts w:asciiTheme="majorHAnsi" w:hAnsiTheme="majorHAnsi" w:cstheme="majorHAnsi"/>
            <w:sz w:val="16"/>
          </w:rPr>
          <w:id w:val="-1350716077"/>
          <w:citation/>
        </w:sdtPr>
        <w:sdtContent>
          <w:r w:rsidR="00E028C5" w:rsidRPr="00D9415E">
            <w:rPr>
              <w:rFonts w:asciiTheme="majorHAnsi" w:hAnsiTheme="majorHAnsi" w:cstheme="majorHAnsi"/>
              <w:sz w:val="16"/>
            </w:rPr>
            <w:fldChar w:fldCharType="begin"/>
          </w:r>
          <w:r w:rsidR="003E75E1" w:rsidRPr="00561D5D">
            <w:rPr>
              <w:rFonts w:asciiTheme="majorHAnsi" w:hAnsiTheme="majorHAnsi" w:cstheme="majorHAnsi"/>
              <w:sz w:val="16"/>
              <w:lang w:val="en-US"/>
            </w:rPr>
            <w:instrText xml:space="preserve"> CITATION DOF171 \l 2058 </w:instrText>
          </w:r>
          <w:r w:rsidR="00E028C5" w:rsidRPr="00D9415E">
            <w:rPr>
              <w:rFonts w:asciiTheme="majorHAnsi" w:hAnsiTheme="majorHAnsi" w:cstheme="majorHAnsi"/>
              <w:sz w:val="16"/>
            </w:rPr>
            <w:fldChar w:fldCharType="separate"/>
          </w:r>
          <w:r w:rsidR="003E75E1" w:rsidRPr="00561D5D">
            <w:rPr>
              <w:rFonts w:asciiTheme="majorHAnsi" w:hAnsiTheme="majorHAnsi" w:cstheme="majorHAnsi"/>
              <w:noProof/>
              <w:sz w:val="16"/>
              <w:lang w:val="en-US"/>
            </w:rPr>
            <w:t>(DOF, 2017)</w:t>
          </w:r>
          <w:r w:rsidR="00E028C5" w:rsidRPr="00D9415E">
            <w:rPr>
              <w:rFonts w:asciiTheme="majorHAnsi" w:hAnsiTheme="majorHAnsi" w:cstheme="majorHAnsi"/>
              <w:sz w:val="16"/>
            </w:rPr>
            <w:fldChar w:fldCharType="end"/>
          </w:r>
        </w:sdtContent>
      </w:sdt>
    </w:p>
    <w:p w:rsidR="00815157" w:rsidRDefault="00815157" w:rsidP="003A2BE9">
      <w:pPr>
        <w:rPr>
          <w:rFonts w:asciiTheme="majorHAnsi" w:hAnsiTheme="majorHAnsi" w:cstheme="majorHAnsi"/>
          <w:lang w:val="en-US"/>
        </w:rPr>
      </w:pPr>
    </w:p>
    <w:p w:rsidR="00E33F99" w:rsidRPr="0045482A" w:rsidRDefault="00E31F1C" w:rsidP="003A2BE9">
      <w:pPr>
        <w:rPr>
          <w:rFonts w:asciiTheme="majorHAnsi" w:hAnsiTheme="majorHAnsi" w:cstheme="majorHAnsi"/>
          <w:lang w:val="en-US"/>
        </w:rPr>
      </w:pPr>
      <w:r w:rsidRPr="00E31F1C">
        <w:rPr>
          <w:rFonts w:asciiTheme="majorHAnsi" w:hAnsiTheme="majorHAnsi" w:cstheme="majorHAnsi"/>
          <w:lang w:val="en-US"/>
        </w:rPr>
        <w:t>Due to institutional needs, the Project Coordinator was changed in December 2016.</w:t>
      </w:r>
      <w:r w:rsidR="00215B9C">
        <w:rPr>
          <w:rFonts w:asciiTheme="majorHAnsi" w:hAnsiTheme="majorHAnsi" w:cstheme="majorHAnsi"/>
          <w:lang w:val="en-US"/>
        </w:rPr>
        <w:t xml:space="preserve"> T</w:t>
      </w:r>
      <w:r w:rsidR="000B3BF0" w:rsidRPr="0045482A">
        <w:rPr>
          <w:rFonts w:asciiTheme="majorHAnsi" w:hAnsiTheme="majorHAnsi" w:cstheme="majorHAnsi"/>
          <w:lang w:val="en-US"/>
        </w:rPr>
        <w:t xml:space="preserve">he staff interviewed pointed out that </w:t>
      </w:r>
      <w:r w:rsidR="00913CA1">
        <w:rPr>
          <w:rFonts w:asciiTheme="majorHAnsi" w:hAnsiTheme="majorHAnsi" w:cstheme="majorHAnsi"/>
          <w:lang w:val="en-US"/>
        </w:rPr>
        <w:t xml:space="preserve">this </w:t>
      </w:r>
      <w:r w:rsidR="000B3BF0" w:rsidRPr="0045482A">
        <w:rPr>
          <w:rFonts w:asciiTheme="majorHAnsi" w:hAnsiTheme="majorHAnsi" w:cstheme="majorHAnsi"/>
          <w:lang w:val="en-US"/>
        </w:rPr>
        <w:t xml:space="preserve">change in </w:t>
      </w:r>
      <w:r w:rsidR="00913CA1">
        <w:rPr>
          <w:rFonts w:asciiTheme="majorHAnsi" w:hAnsiTheme="majorHAnsi" w:cstheme="majorHAnsi"/>
          <w:lang w:val="en-US"/>
        </w:rPr>
        <w:t xml:space="preserve">the </w:t>
      </w:r>
      <w:r w:rsidR="000B3BF0" w:rsidRPr="0045482A">
        <w:rPr>
          <w:rFonts w:asciiTheme="majorHAnsi" w:hAnsiTheme="majorHAnsi" w:cstheme="majorHAnsi"/>
          <w:lang w:val="en-US"/>
        </w:rPr>
        <w:t xml:space="preserve">coordination did not have a relevant impact on the Project </w:t>
      </w:r>
      <w:r w:rsidR="00913CA1">
        <w:rPr>
          <w:rFonts w:asciiTheme="majorHAnsi" w:hAnsiTheme="majorHAnsi" w:cstheme="majorHAnsi"/>
          <w:lang w:val="en-US"/>
        </w:rPr>
        <w:t xml:space="preserve">implementation, due to the existence of a technical and administrative team that took charge of the Project during the three months that </w:t>
      </w:r>
      <w:r w:rsidR="00215B9C">
        <w:rPr>
          <w:rFonts w:asciiTheme="majorHAnsi" w:hAnsiTheme="majorHAnsi" w:cstheme="majorHAnsi"/>
          <w:lang w:val="en-US"/>
        </w:rPr>
        <w:t>lasted</w:t>
      </w:r>
      <w:r w:rsidR="00913CA1">
        <w:rPr>
          <w:rFonts w:asciiTheme="majorHAnsi" w:hAnsiTheme="majorHAnsi" w:cstheme="majorHAnsi"/>
          <w:lang w:val="en-US"/>
        </w:rPr>
        <w:t xml:space="preserve"> the hiring process of the new coordinator</w:t>
      </w:r>
      <w:r w:rsidR="000B3BF0" w:rsidRPr="0045482A">
        <w:rPr>
          <w:rFonts w:asciiTheme="majorHAnsi" w:hAnsiTheme="majorHAnsi" w:cstheme="majorHAnsi"/>
          <w:lang w:val="en-US"/>
        </w:rPr>
        <w:t xml:space="preserve">. Also, all the actors interviewed </w:t>
      </w:r>
      <w:r w:rsidR="00CB6702" w:rsidRPr="0045482A">
        <w:rPr>
          <w:rFonts w:asciiTheme="majorHAnsi" w:hAnsiTheme="majorHAnsi" w:cstheme="majorHAnsi"/>
          <w:lang w:val="en-US"/>
        </w:rPr>
        <w:t xml:space="preserve">expressed that the preparation process </w:t>
      </w:r>
      <w:r w:rsidR="00913CA1">
        <w:rPr>
          <w:rFonts w:asciiTheme="majorHAnsi" w:hAnsiTheme="majorHAnsi" w:cstheme="majorHAnsi"/>
          <w:lang w:val="en-US"/>
        </w:rPr>
        <w:t>of</w:t>
      </w:r>
      <w:r w:rsidR="00913CA1" w:rsidRPr="0045482A">
        <w:rPr>
          <w:rFonts w:asciiTheme="majorHAnsi" w:hAnsiTheme="majorHAnsi" w:cstheme="majorHAnsi"/>
          <w:lang w:val="en-US"/>
        </w:rPr>
        <w:t xml:space="preserve"> </w:t>
      </w:r>
      <w:r w:rsidR="00CB6702" w:rsidRPr="0045482A">
        <w:rPr>
          <w:rFonts w:asciiTheme="majorHAnsi" w:hAnsiTheme="majorHAnsi" w:cstheme="majorHAnsi"/>
          <w:lang w:val="en-US"/>
        </w:rPr>
        <w:t xml:space="preserve">the </w:t>
      </w:r>
      <w:r w:rsidR="00CB6702">
        <w:rPr>
          <w:rFonts w:asciiTheme="majorHAnsi" w:hAnsiTheme="majorHAnsi" w:cstheme="majorHAnsi"/>
          <w:lang w:val="en-US"/>
        </w:rPr>
        <w:t>C</w:t>
      </w:r>
      <w:r w:rsidR="00CB6702" w:rsidRPr="0045482A">
        <w:rPr>
          <w:rFonts w:asciiTheme="majorHAnsi" w:hAnsiTheme="majorHAnsi" w:cstheme="majorHAnsi"/>
          <w:lang w:val="en-US"/>
        </w:rPr>
        <w:t xml:space="preserve">ommunication </w:t>
      </w:r>
      <w:r w:rsidR="00913CA1">
        <w:rPr>
          <w:rFonts w:asciiTheme="majorHAnsi" w:hAnsiTheme="majorHAnsi" w:cstheme="majorHAnsi"/>
          <w:lang w:val="en-US"/>
        </w:rPr>
        <w:t xml:space="preserve">was carried out from the beginning in </w:t>
      </w:r>
      <w:r w:rsidR="00CB6702">
        <w:rPr>
          <w:rFonts w:asciiTheme="majorHAnsi" w:hAnsiTheme="majorHAnsi" w:cstheme="majorHAnsi"/>
          <w:lang w:val="en-US"/>
        </w:rPr>
        <w:t>close collaboration between the Project and INECC</w:t>
      </w:r>
      <w:r w:rsidR="00A401A8" w:rsidRPr="0045482A">
        <w:rPr>
          <w:rFonts w:asciiTheme="majorHAnsi" w:hAnsiTheme="majorHAnsi" w:cstheme="majorHAnsi"/>
          <w:lang w:val="en-US"/>
        </w:rPr>
        <w:t>.</w:t>
      </w:r>
    </w:p>
    <w:p w:rsidR="002C75E9" w:rsidRPr="00B21DB8" w:rsidRDefault="00B21DB8" w:rsidP="003A2BE9">
      <w:pPr>
        <w:rPr>
          <w:rFonts w:asciiTheme="majorHAnsi" w:hAnsiTheme="majorHAnsi" w:cstheme="majorHAnsi"/>
          <w:lang w:val="en-US"/>
        </w:rPr>
      </w:pPr>
      <w:r w:rsidRPr="00B21DB8">
        <w:rPr>
          <w:rFonts w:asciiTheme="majorHAnsi" w:hAnsiTheme="majorHAnsi" w:cstheme="majorHAnsi"/>
          <w:lang w:val="en-US"/>
        </w:rPr>
        <w:t xml:space="preserve">The new Project General </w:t>
      </w:r>
      <w:r w:rsidR="00A70F2B" w:rsidRPr="00B21DB8">
        <w:rPr>
          <w:rFonts w:asciiTheme="majorHAnsi" w:hAnsiTheme="majorHAnsi" w:cstheme="majorHAnsi"/>
          <w:lang w:val="en-US"/>
        </w:rPr>
        <w:t>Coordinat</w:t>
      </w:r>
      <w:r w:rsidR="00A70F2B">
        <w:rPr>
          <w:rFonts w:asciiTheme="majorHAnsi" w:hAnsiTheme="majorHAnsi" w:cstheme="majorHAnsi"/>
          <w:lang w:val="en-US"/>
        </w:rPr>
        <w:t xml:space="preserve">ion </w:t>
      </w:r>
      <w:r w:rsidRPr="00B21DB8">
        <w:rPr>
          <w:rFonts w:asciiTheme="majorHAnsi" w:hAnsiTheme="majorHAnsi" w:cstheme="majorHAnsi"/>
          <w:lang w:val="en-US"/>
        </w:rPr>
        <w:t>est</w:t>
      </w:r>
      <w:r>
        <w:rPr>
          <w:rFonts w:asciiTheme="majorHAnsi" w:hAnsiTheme="majorHAnsi" w:cstheme="majorHAnsi"/>
          <w:lang w:val="en-US"/>
        </w:rPr>
        <w:t>a</w:t>
      </w:r>
      <w:r w:rsidRPr="00B21DB8">
        <w:rPr>
          <w:rFonts w:asciiTheme="majorHAnsi" w:hAnsiTheme="majorHAnsi" w:cstheme="majorHAnsi"/>
          <w:lang w:val="en-US"/>
        </w:rPr>
        <w:t>blished a clear planning process</w:t>
      </w:r>
      <w:r w:rsidR="00E33F99" w:rsidRPr="00B21DB8">
        <w:rPr>
          <w:rFonts w:asciiTheme="majorHAnsi" w:hAnsiTheme="majorHAnsi" w:cstheme="majorHAnsi"/>
          <w:lang w:val="en-US"/>
        </w:rPr>
        <w:t xml:space="preserve">, transparent </w:t>
      </w:r>
      <w:r w:rsidRPr="00B21DB8">
        <w:rPr>
          <w:rFonts w:asciiTheme="majorHAnsi" w:hAnsiTheme="majorHAnsi" w:cstheme="majorHAnsi"/>
          <w:lang w:val="en-US"/>
        </w:rPr>
        <w:t>and</w:t>
      </w:r>
      <w:r w:rsidR="00E33F99" w:rsidRPr="00B21DB8">
        <w:rPr>
          <w:rFonts w:asciiTheme="majorHAnsi" w:hAnsiTheme="majorHAnsi" w:cstheme="majorHAnsi"/>
          <w:lang w:val="en-US"/>
        </w:rPr>
        <w:t xml:space="preserve"> participat</w:t>
      </w:r>
      <w:r w:rsidRPr="00B21DB8">
        <w:rPr>
          <w:rFonts w:asciiTheme="majorHAnsi" w:hAnsiTheme="majorHAnsi" w:cstheme="majorHAnsi"/>
          <w:lang w:val="en-US"/>
        </w:rPr>
        <w:t>ory for the preparation of the Sixth Communication</w:t>
      </w:r>
      <w:r>
        <w:rPr>
          <w:rFonts w:asciiTheme="majorHAnsi" w:hAnsiTheme="majorHAnsi" w:cstheme="majorHAnsi"/>
          <w:lang w:val="en-US"/>
        </w:rPr>
        <w:t xml:space="preserve"> </w:t>
      </w:r>
      <w:r w:rsidRPr="00B21DB8">
        <w:rPr>
          <w:rFonts w:asciiTheme="majorHAnsi" w:hAnsiTheme="majorHAnsi" w:cstheme="majorHAnsi"/>
          <w:lang w:val="en-US"/>
        </w:rPr>
        <w:t>and of</w:t>
      </w:r>
      <w:r>
        <w:rPr>
          <w:rFonts w:asciiTheme="majorHAnsi" w:hAnsiTheme="majorHAnsi" w:cstheme="majorHAnsi"/>
          <w:lang w:val="en-US"/>
        </w:rPr>
        <w:t xml:space="preserve"> </w:t>
      </w:r>
      <w:r w:rsidRPr="00B21DB8">
        <w:rPr>
          <w:rFonts w:asciiTheme="majorHAnsi" w:hAnsiTheme="majorHAnsi" w:cstheme="majorHAnsi"/>
          <w:lang w:val="en-US"/>
        </w:rPr>
        <w:t>its</w:t>
      </w:r>
      <w:r w:rsidR="00E33F99" w:rsidRPr="00B21DB8">
        <w:rPr>
          <w:rFonts w:asciiTheme="majorHAnsi" w:hAnsiTheme="majorHAnsi" w:cstheme="majorHAnsi"/>
          <w:lang w:val="en-US"/>
        </w:rPr>
        <w:t xml:space="preserve"> </w:t>
      </w:r>
      <w:r>
        <w:rPr>
          <w:rFonts w:asciiTheme="majorHAnsi" w:hAnsiTheme="majorHAnsi" w:cstheme="majorHAnsi"/>
          <w:lang w:val="en-US"/>
        </w:rPr>
        <w:t>publication as such, consisting of</w:t>
      </w:r>
      <w:r w:rsidR="002C75E9" w:rsidRPr="00B21DB8">
        <w:rPr>
          <w:rFonts w:asciiTheme="majorHAnsi" w:hAnsiTheme="majorHAnsi" w:cstheme="majorHAnsi"/>
          <w:lang w:val="en-US"/>
        </w:rPr>
        <w:t xml:space="preserve">: </w:t>
      </w:r>
    </w:p>
    <w:p w:rsidR="002C75E9" w:rsidRPr="00337BCD" w:rsidRDefault="001064E3" w:rsidP="001D3DA3">
      <w:pPr>
        <w:pStyle w:val="Prrafodelista"/>
        <w:numPr>
          <w:ilvl w:val="0"/>
          <w:numId w:val="37"/>
        </w:numPr>
        <w:rPr>
          <w:rFonts w:asciiTheme="majorHAnsi" w:hAnsiTheme="majorHAnsi" w:cstheme="majorHAnsi"/>
          <w:lang w:val="en-US"/>
        </w:rPr>
      </w:pPr>
      <w:r>
        <w:rPr>
          <w:rFonts w:asciiTheme="majorHAnsi" w:hAnsiTheme="majorHAnsi" w:cstheme="majorHAnsi"/>
          <w:lang w:val="en-US"/>
        </w:rPr>
        <w:t>c</w:t>
      </w:r>
      <w:r w:rsidRPr="00337BCD">
        <w:rPr>
          <w:rFonts w:asciiTheme="majorHAnsi" w:hAnsiTheme="majorHAnsi" w:cstheme="majorHAnsi"/>
          <w:lang w:val="en-US"/>
        </w:rPr>
        <w:t>onsultation</w:t>
      </w:r>
      <w:r w:rsidR="00B21DB8" w:rsidRPr="00337BCD">
        <w:rPr>
          <w:rFonts w:asciiTheme="majorHAnsi" w:hAnsiTheme="majorHAnsi" w:cstheme="majorHAnsi"/>
          <w:lang w:val="en-US"/>
        </w:rPr>
        <w:t xml:space="preserve"> and participation of all areas of INECC in defining activities </w:t>
      </w:r>
      <w:r w:rsidR="00057928" w:rsidRPr="00337BCD">
        <w:rPr>
          <w:rFonts w:asciiTheme="majorHAnsi" w:hAnsiTheme="majorHAnsi" w:cstheme="majorHAnsi"/>
          <w:lang w:val="en-US"/>
        </w:rPr>
        <w:t>(for</w:t>
      </w:r>
      <w:r w:rsidR="00337BCD" w:rsidRPr="00337BCD">
        <w:rPr>
          <w:rFonts w:asciiTheme="majorHAnsi" w:hAnsiTheme="majorHAnsi" w:cstheme="majorHAnsi"/>
          <w:lang w:val="en-US"/>
        </w:rPr>
        <w:t>um</w:t>
      </w:r>
      <w:r w:rsidR="00057928" w:rsidRPr="00337BCD">
        <w:rPr>
          <w:rFonts w:asciiTheme="majorHAnsi" w:hAnsiTheme="majorHAnsi" w:cstheme="majorHAnsi"/>
          <w:lang w:val="en-US"/>
        </w:rPr>
        <w:t xml:space="preserve">s, </w:t>
      </w:r>
      <w:r w:rsidR="00337BCD" w:rsidRPr="00337BCD">
        <w:rPr>
          <w:rFonts w:asciiTheme="majorHAnsi" w:hAnsiTheme="majorHAnsi" w:cstheme="majorHAnsi"/>
          <w:lang w:val="en-US"/>
        </w:rPr>
        <w:t>workshops</w:t>
      </w:r>
      <w:r w:rsidR="00057928" w:rsidRPr="00337BCD">
        <w:rPr>
          <w:rFonts w:asciiTheme="majorHAnsi" w:hAnsiTheme="majorHAnsi" w:cstheme="majorHAnsi"/>
          <w:lang w:val="en-US"/>
        </w:rPr>
        <w:t xml:space="preserve">, </w:t>
      </w:r>
      <w:r w:rsidR="00337BCD" w:rsidRPr="00337BCD">
        <w:rPr>
          <w:rFonts w:asciiTheme="majorHAnsi" w:hAnsiTheme="majorHAnsi" w:cstheme="majorHAnsi"/>
          <w:lang w:val="en-US"/>
        </w:rPr>
        <w:t>research</w:t>
      </w:r>
      <w:r w:rsidR="00057928" w:rsidRPr="00337BCD">
        <w:rPr>
          <w:rFonts w:asciiTheme="majorHAnsi" w:hAnsiTheme="majorHAnsi" w:cstheme="majorHAnsi"/>
          <w:lang w:val="en-US"/>
        </w:rPr>
        <w:t>, consult</w:t>
      </w:r>
      <w:r w:rsidR="00337BCD" w:rsidRPr="00337BCD">
        <w:rPr>
          <w:rFonts w:asciiTheme="majorHAnsi" w:hAnsiTheme="majorHAnsi" w:cstheme="majorHAnsi"/>
          <w:lang w:val="en-US"/>
        </w:rPr>
        <w:t>ancies,</w:t>
      </w:r>
      <w:r w:rsidR="00057928" w:rsidRPr="00337BCD">
        <w:rPr>
          <w:rFonts w:asciiTheme="majorHAnsi" w:hAnsiTheme="majorHAnsi" w:cstheme="majorHAnsi"/>
          <w:lang w:val="en-US"/>
        </w:rPr>
        <w:t xml:space="preserve"> etc.) </w:t>
      </w:r>
      <w:r w:rsidR="00337BCD" w:rsidRPr="00337BCD">
        <w:rPr>
          <w:rFonts w:asciiTheme="majorHAnsi" w:hAnsiTheme="majorHAnsi" w:cstheme="majorHAnsi"/>
          <w:lang w:val="en-US"/>
        </w:rPr>
        <w:t xml:space="preserve">to be held in preparation of the Sixth </w:t>
      </w:r>
      <w:r w:rsidR="00337BCD">
        <w:rPr>
          <w:rFonts w:asciiTheme="majorHAnsi" w:hAnsiTheme="majorHAnsi" w:cstheme="majorHAnsi"/>
          <w:lang w:val="en-US"/>
        </w:rPr>
        <w:t xml:space="preserve">NC and the definition of topics to be included in its publication </w:t>
      </w:r>
      <w:r w:rsidR="00057928" w:rsidRPr="00337BCD">
        <w:rPr>
          <w:rFonts w:asciiTheme="majorHAnsi" w:hAnsiTheme="majorHAnsi" w:cstheme="majorHAnsi"/>
          <w:lang w:val="en-US"/>
        </w:rPr>
        <w:t>(</w:t>
      </w:r>
      <w:r w:rsidR="00337BCD">
        <w:rPr>
          <w:rFonts w:asciiTheme="majorHAnsi" w:hAnsiTheme="majorHAnsi" w:cstheme="majorHAnsi"/>
          <w:lang w:val="en-US"/>
        </w:rPr>
        <w:t>within the framework of the index required by UNFCCC</w:t>
      </w:r>
      <w:r w:rsidR="00057928" w:rsidRPr="00337BCD">
        <w:rPr>
          <w:rFonts w:asciiTheme="majorHAnsi" w:hAnsiTheme="majorHAnsi" w:cstheme="majorHAnsi"/>
          <w:lang w:val="en-US"/>
        </w:rPr>
        <w:t>)</w:t>
      </w:r>
      <w:r w:rsidR="00337BCD">
        <w:rPr>
          <w:rFonts w:asciiTheme="majorHAnsi" w:hAnsiTheme="majorHAnsi" w:cstheme="majorHAnsi"/>
          <w:lang w:val="en-US"/>
        </w:rPr>
        <w:t>;</w:t>
      </w:r>
    </w:p>
    <w:p w:rsidR="006B5EAD" w:rsidRPr="00337BCD" w:rsidRDefault="00337BCD" w:rsidP="001D3DA3">
      <w:pPr>
        <w:pStyle w:val="Prrafodelista"/>
        <w:numPr>
          <w:ilvl w:val="0"/>
          <w:numId w:val="37"/>
        </w:numPr>
        <w:rPr>
          <w:rFonts w:asciiTheme="majorHAnsi" w:hAnsiTheme="majorHAnsi" w:cstheme="majorHAnsi"/>
          <w:lang w:val="en-US"/>
        </w:rPr>
      </w:pPr>
      <w:r w:rsidRPr="00337BCD">
        <w:rPr>
          <w:rFonts w:asciiTheme="majorHAnsi" w:hAnsiTheme="majorHAnsi" w:cstheme="majorHAnsi"/>
          <w:lang w:val="en-US"/>
        </w:rPr>
        <w:t>the design of a general critical path for the project</w:t>
      </w:r>
      <w:r>
        <w:rPr>
          <w:rFonts w:asciiTheme="majorHAnsi" w:hAnsiTheme="majorHAnsi" w:cstheme="majorHAnsi"/>
          <w:lang w:val="en-US"/>
        </w:rPr>
        <w:t>;</w:t>
      </w:r>
    </w:p>
    <w:p w:rsidR="006B5EAD" w:rsidRPr="001064E3" w:rsidRDefault="006B5EAD" w:rsidP="001D3DA3">
      <w:pPr>
        <w:pStyle w:val="Prrafodelista"/>
        <w:numPr>
          <w:ilvl w:val="0"/>
          <w:numId w:val="37"/>
        </w:numPr>
        <w:rPr>
          <w:rFonts w:asciiTheme="majorHAnsi" w:hAnsiTheme="majorHAnsi" w:cstheme="majorHAnsi"/>
          <w:lang w:val="en-US"/>
        </w:rPr>
      </w:pPr>
      <w:r w:rsidRPr="001064E3">
        <w:rPr>
          <w:rFonts w:asciiTheme="majorHAnsi" w:hAnsiTheme="majorHAnsi" w:cstheme="majorHAnsi"/>
          <w:lang w:val="en-US"/>
        </w:rPr>
        <w:t>establ</w:t>
      </w:r>
      <w:r w:rsidR="00337BCD" w:rsidRPr="001064E3">
        <w:rPr>
          <w:rFonts w:asciiTheme="majorHAnsi" w:hAnsiTheme="majorHAnsi" w:cstheme="majorHAnsi"/>
          <w:lang w:val="en-US"/>
        </w:rPr>
        <w:t xml:space="preserve">ishment of the coordination mechanisms with the General Coordination for the development of activities </w:t>
      </w:r>
      <w:r w:rsidR="00F16433" w:rsidRPr="001064E3">
        <w:rPr>
          <w:rFonts w:asciiTheme="majorHAnsi" w:hAnsiTheme="majorHAnsi" w:cstheme="majorHAnsi"/>
          <w:lang w:val="en-US"/>
        </w:rPr>
        <w:t>(for</w:t>
      </w:r>
      <w:r w:rsidR="00337BCD" w:rsidRPr="001064E3">
        <w:rPr>
          <w:rFonts w:asciiTheme="majorHAnsi" w:hAnsiTheme="majorHAnsi" w:cstheme="majorHAnsi"/>
          <w:lang w:val="en-US"/>
        </w:rPr>
        <w:t>um</w:t>
      </w:r>
      <w:r w:rsidR="00F16433" w:rsidRPr="001064E3">
        <w:rPr>
          <w:rFonts w:asciiTheme="majorHAnsi" w:hAnsiTheme="majorHAnsi" w:cstheme="majorHAnsi"/>
          <w:lang w:val="en-US"/>
        </w:rPr>
        <w:t xml:space="preserve">s, </w:t>
      </w:r>
      <w:r w:rsidR="001064E3" w:rsidRPr="001064E3">
        <w:rPr>
          <w:rFonts w:asciiTheme="majorHAnsi" w:hAnsiTheme="majorHAnsi" w:cstheme="majorHAnsi"/>
          <w:lang w:val="en-US"/>
        </w:rPr>
        <w:t>workshops</w:t>
      </w:r>
      <w:r w:rsidR="00F16433" w:rsidRPr="001064E3">
        <w:rPr>
          <w:rFonts w:asciiTheme="majorHAnsi" w:hAnsiTheme="majorHAnsi" w:cstheme="majorHAnsi"/>
          <w:lang w:val="en-US"/>
        </w:rPr>
        <w:t>, consult</w:t>
      </w:r>
      <w:r w:rsidR="00337BCD" w:rsidRPr="001064E3">
        <w:rPr>
          <w:rFonts w:asciiTheme="majorHAnsi" w:hAnsiTheme="majorHAnsi" w:cstheme="majorHAnsi"/>
          <w:lang w:val="en-US"/>
        </w:rPr>
        <w:t>ancies</w:t>
      </w:r>
      <w:r w:rsidR="00F16433" w:rsidRPr="001064E3">
        <w:rPr>
          <w:rFonts w:asciiTheme="majorHAnsi" w:hAnsiTheme="majorHAnsi" w:cstheme="majorHAnsi"/>
          <w:lang w:val="en-US"/>
        </w:rPr>
        <w:t xml:space="preserve"> </w:t>
      </w:r>
      <w:r w:rsidR="001064E3" w:rsidRPr="001064E3">
        <w:rPr>
          <w:rFonts w:asciiTheme="majorHAnsi" w:hAnsiTheme="majorHAnsi" w:cstheme="majorHAnsi"/>
          <w:lang w:val="en-US"/>
        </w:rPr>
        <w:t>for conducting studies</w:t>
      </w:r>
      <w:r w:rsidR="00F16433" w:rsidRPr="001064E3">
        <w:rPr>
          <w:rFonts w:asciiTheme="majorHAnsi" w:hAnsiTheme="majorHAnsi" w:cstheme="majorHAnsi"/>
          <w:lang w:val="en-US"/>
        </w:rPr>
        <w:t xml:space="preserve">, </w:t>
      </w:r>
      <w:r w:rsidR="001064E3">
        <w:rPr>
          <w:rFonts w:asciiTheme="majorHAnsi" w:hAnsiTheme="majorHAnsi" w:cstheme="majorHAnsi"/>
          <w:lang w:val="en-US"/>
        </w:rPr>
        <w:t>tools and</w:t>
      </w:r>
      <w:r w:rsidR="00F16433" w:rsidRPr="001064E3">
        <w:rPr>
          <w:rFonts w:asciiTheme="majorHAnsi" w:hAnsiTheme="majorHAnsi" w:cstheme="majorHAnsi"/>
          <w:lang w:val="en-US"/>
        </w:rPr>
        <w:t xml:space="preserve"> materials, contra</w:t>
      </w:r>
      <w:r w:rsidR="001064E3">
        <w:rPr>
          <w:rFonts w:asciiTheme="majorHAnsi" w:hAnsiTheme="majorHAnsi" w:cstheme="majorHAnsi"/>
          <w:lang w:val="en-US"/>
        </w:rPr>
        <w:t>c</w:t>
      </w:r>
      <w:r w:rsidR="00F16433" w:rsidRPr="001064E3">
        <w:rPr>
          <w:rFonts w:asciiTheme="majorHAnsi" w:hAnsiTheme="majorHAnsi" w:cstheme="majorHAnsi"/>
          <w:lang w:val="en-US"/>
        </w:rPr>
        <w:t>t</w:t>
      </w:r>
      <w:r w:rsidR="001064E3">
        <w:rPr>
          <w:rFonts w:asciiTheme="majorHAnsi" w:hAnsiTheme="majorHAnsi" w:cstheme="majorHAnsi"/>
          <w:lang w:val="en-US"/>
        </w:rPr>
        <w:t>ing</w:t>
      </w:r>
      <w:r w:rsidR="00F16433" w:rsidRPr="001064E3">
        <w:rPr>
          <w:rFonts w:asciiTheme="majorHAnsi" w:hAnsiTheme="majorHAnsi" w:cstheme="majorHAnsi"/>
          <w:lang w:val="en-US"/>
        </w:rPr>
        <w:t xml:space="preserve"> specialists)</w:t>
      </w:r>
      <w:r w:rsidRPr="001064E3">
        <w:rPr>
          <w:rFonts w:asciiTheme="majorHAnsi" w:hAnsiTheme="majorHAnsi" w:cstheme="majorHAnsi"/>
          <w:lang w:val="en-US"/>
        </w:rPr>
        <w:t xml:space="preserve"> </w:t>
      </w:r>
      <w:r w:rsidR="001064E3">
        <w:rPr>
          <w:rFonts w:asciiTheme="majorHAnsi" w:hAnsiTheme="majorHAnsi" w:cstheme="majorHAnsi"/>
          <w:lang w:val="en-US"/>
        </w:rPr>
        <w:t>and the supply of inputs</w:t>
      </w:r>
      <w:r w:rsidRPr="001064E3">
        <w:rPr>
          <w:rFonts w:asciiTheme="majorHAnsi" w:hAnsiTheme="majorHAnsi" w:cstheme="majorHAnsi"/>
          <w:lang w:val="en-US"/>
        </w:rPr>
        <w:t xml:space="preserve"> (c</w:t>
      </w:r>
      <w:r w:rsidR="001064E3">
        <w:rPr>
          <w:rFonts w:asciiTheme="majorHAnsi" w:hAnsiTheme="majorHAnsi" w:cstheme="majorHAnsi"/>
          <w:lang w:val="en-US"/>
        </w:rPr>
        <w:t>h</w:t>
      </w:r>
      <w:r w:rsidRPr="001064E3">
        <w:rPr>
          <w:rFonts w:asciiTheme="majorHAnsi" w:hAnsiTheme="majorHAnsi" w:cstheme="majorHAnsi"/>
          <w:lang w:val="en-US"/>
        </w:rPr>
        <w:t>apt</w:t>
      </w:r>
      <w:r w:rsidR="001064E3">
        <w:rPr>
          <w:rFonts w:asciiTheme="majorHAnsi" w:hAnsiTheme="majorHAnsi" w:cstheme="majorHAnsi"/>
          <w:lang w:val="en-US"/>
        </w:rPr>
        <w:t>ers</w:t>
      </w:r>
      <w:r w:rsidRPr="001064E3">
        <w:rPr>
          <w:rFonts w:asciiTheme="majorHAnsi" w:hAnsiTheme="majorHAnsi" w:cstheme="majorHAnsi"/>
          <w:lang w:val="en-US"/>
        </w:rPr>
        <w:t xml:space="preserve">) </w:t>
      </w:r>
      <w:r w:rsidR="001064E3">
        <w:rPr>
          <w:rFonts w:asciiTheme="majorHAnsi" w:hAnsiTheme="majorHAnsi" w:cstheme="majorHAnsi"/>
          <w:lang w:val="en-US"/>
        </w:rPr>
        <w:t>to the document of the Sixth Communication</w:t>
      </w:r>
      <w:r w:rsidR="00337BCD" w:rsidRPr="001064E3">
        <w:rPr>
          <w:rFonts w:asciiTheme="majorHAnsi" w:hAnsiTheme="majorHAnsi" w:cstheme="majorHAnsi"/>
          <w:lang w:val="en-US"/>
        </w:rPr>
        <w:t xml:space="preserve">; </w:t>
      </w:r>
      <w:r w:rsidR="001064E3">
        <w:rPr>
          <w:rFonts w:asciiTheme="majorHAnsi" w:hAnsiTheme="majorHAnsi" w:cstheme="majorHAnsi"/>
          <w:lang w:val="en-US"/>
        </w:rPr>
        <w:t>and</w:t>
      </w:r>
    </w:p>
    <w:p w:rsidR="006B5EAD" w:rsidRPr="001064E3" w:rsidRDefault="006B5EAD" w:rsidP="001D3DA3">
      <w:pPr>
        <w:pStyle w:val="Prrafodelista"/>
        <w:numPr>
          <w:ilvl w:val="0"/>
          <w:numId w:val="37"/>
        </w:numPr>
        <w:rPr>
          <w:rFonts w:asciiTheme="majorHAnsi" w:hAnsiTheme="majorHAnsi" w:cstheme="majorHAnsi"/>
          <w:lang w:val="en-US"/>
        </w:rPr>
      </w:pPr>
      <w:r w:rsidRPr="001064E3">
        <w:rPr>
          <w:rFonts w:asciiTheme="majorHAnsi" w:hAnsiTheme="majorHAnsi" w:cstheme="majorHAnsi"/>
          <w:lang w:val="en-US"/>
        </w:rPr>
        <w:t>defini</w:t>
      </w:r>
      <w:r w:rsidR="001064E3" w:rsidRPr="001064E3">
        <w:rPr>
          <w:rFonts w:asciiTheme="majorHAnsi" w:hAnsiTheme="majorHAnsi" w:cstheme="majorHAnsi"/>
          <w:lang w:val="en-US"/>
        </w:rPr>
        <w:t>t</w:t>
      </w:r>
      <w:r w:rsidRPr="001064E3">
        <w:rPr>
          <w:rFonts w:asciiTheme="majorHAnsi" w:hAnsiTheme="majorHAnsi" w:cstheme="majorHAnsi"/>
          <w:lang w:val="en-US"/>
        </w:rPr>
        <w:t>i</w:t>
      </w:r>
      <w:r w:rsidR="001064E3" w:rsidRPr="001064E3">
        <w:rPr>
          <w:rFonts w:asciiTheme="majorHAnsi" w:hAnsiTheme="majorHAnsi" w:cstheme="majorHAnsi"/>
          <w:lang w:val="en-US"/>
        </w:rPr>
        <w:t>o</w:t>
      </w:r>
      <w:r w:rsidRPr="001064E3">
        <w:rPr>
          <w:rFonts w:asciiTheme="majorHAnsi" w:hAnsiTheme="majorHAnsi" w:cstheme="majorHAnsi"/>
          <w:lang w:val="en-US"/>
        </w:rPr>
        <w:t xml:space="preserve">n </w:t>
      </w:r>
      <w:r w:rsidR="001064E3" w:rsidRPr="001064E3">
        <w:rPr>
          <w:rFonts w:asciiTheme="majorHAnsi" w:hAnsiTheme="majorHAnsi" w:cstheme="majorHAnsi"/>
          <w:lang w:val="en-US"/>
        </w:rPr>
        <w:t>of the general content of the document that would become the Sixth NC</w:t>
      </w:r>
      <w:r w:rsidRPr="001064E3">
        <w:rPr>
          <w:rFonts w:asciiTheme="majorHAnsi" w:hAnsiTheme="majorHAnsi" w:cstheme="majorHAnsi"/>
          <w:lang w:val="en-US"/>
        </w:rPr>
        <w:t>.</w:t>
      </w:r>
    </w:p>
    <w:p w:rsidR="00057928" w:rsidRPr="001064E3" w:rsidRDefault="001064E3" w:rsidP="003A2BE9">
      <w:pPr>
        <w:rPr>
          <w:rFonts w:asciiTheme="majorHAnsi" w:hAnsiTheme="majorHAnsi" w:cstheme="majorHAnsi"/>
          <w:lang w:val="en-US"/>
        </w:rPr>
      </w:pPr>
      <w:r>
        <w:rPr>
          <w:rFonts w:asciiTheme="majorHAnsi" w:hAnsiTheme="majorHAnsi" w:cstheme="majorHAnsi"/>
          <w:lang w:val="en-US"/>
        </w:rPr>
        <w:t>The strengths of the design were</w:t>
      </w:r>
      <w:r w:rsidR="00221FA8">
        <w:rPr>
          <w:rFonts w:asciiTheme="majorHAnsi" w:hAnsiTheme="majorHAnsi" w:cstheme="majorHAnsi"/>
          <w:lang w:val="en-US"/>
        </w:rPr>
        <w:t xml:space="preserve"> </w:t>
      </w:r>
      <w:r w:rsidR="00221FA8" w:rsidRPr="00221FA8">
        <w:rPr>
          <w:rFonts w:asciiTheme="majorHAnsi" w:hAnsiTheme="majorHAnsi" w:cstheme="majorHAnsi"/>
          <w:lang w:val="en-US"/>
        </w:rPr>
        <w:t xml:space="preserve">shared by those interviewed and </w:t>
      </w:r>
      <w:bookmarkStart w:id="24" w:name="_Hlk2260754"/>
      <w:r w:rsidR="00221FA8" w:rsidRPr="00221FA8">
        <w:rPr>
          <w:rFonts w:asciiTheme="majorHAnsi" w:hAnsiTheme="majorHAnsi" w:cstheme="majorHAnsi"/>
          <w:lang w:val="en-US"/>
        </w:rPr>
        <w:t xml:space="preserve">identified by the consultant </w:t>
      </w:r>
      <w:bookmarkEnd w:id="24"/>
      <w:r w:rsidR="00221FA8" w:rsidRPr="00221FA8">
        <w:rPr>
          <w:rFonts w:asciiTheme="majorHAnsi" w:hAnsiTheme="majorHAnsi" w:cstheme="majorHAnsi"/>
          <w:lang w:val="en-US"/>
        </w:rPr>
        <w:t>were</w:t>
      </w:r>
      <w:r w:rsidR="00057928" w:rsidRPr="001064E3">
        <w:rPr>
          <w:rFonts w:asciiTheme="majorHAnsi" w:hAnsiTheme="majorHAnsi" w:cstheme="majorHAnsi"/>
          <w:lang w:val="en-US"/>
        </w:rPr>
        <w:t>:</w:t>
      </w:r>
    </w:p>
    <w:p w:rsidR="00F16433" w:rsidRPr="00E572F0" w:rsidRDefault="00F16433" w:rsidP="001D3DA3">
      <w:pPr>
        <w:pStyle w:val="Prrafodelista"/>
        <w:numPr>
          <w:ilvl w:val="0"/>
          <w:numId w:val="36"/>
        </w:numPr>
        <w:rPr>
          <w:rFonts w:asciiTheme="majorHAnsi" w:hAnsiTheme="majorHAnsi" w:cstheme="majorHAnsi"/>
          <w:lang w:val="en-US"/>
        </w:rPr>
      </w:pPr>
      <w:r w:rsidRPr="00E572F0">
        <w:rPr>
          <w:rFonts w:asciiTheme="majorHAnsi" w:hAnsiTheme="majorHAnsi" w:cstheme="majorHAnsi"/>
          <w:lang w:val="en-US"/>
        </w:rPr>
        <w:t>defini</w:t>
      </w:r>
      <w:r w:rsidR="001064E3" w:rsidRPr="00E572F0">
        <w:rPr>
          <w:rFonts w:asciiTheme="majorHAnsi" w:hAnsiTheme="majorHAnsi" w:cstheme="majorHAnsi"/>
          <w:lang w:val="en-US"/>
        </w:rPr>
        <w:t>t</w:t>
      </w:r>
      <w:r w:rsidRPr="00E572F0">
        <w:rPr>
          <w:rFonts w:asciiTheme="majorHAnsi" w:hAnsiTheme="majorHAnsi" w:cstheme="majorHAnsi"/>
          <w:lang w:val="en-US"/>
        </w:rPr>
        <w:t>i</w:t>
      </w:r>
      <w:r w:rsidR="001064E3" w:rsidRPr="00E572F0">
        <w:rPr>
          <w:rFonts w:asciiTheme="majorHAnsi" w:hAnsiTheme="majorHAnsi" w:cstheme="majorHAnsi"/>
          <w:lang w:val="en-US"/>
        </w:rPr>
        <w:t>o</w:t>
      </w:r>
      <w:r w:rsidRPr="00E572F0">
        <w:rPr>
          <w:rFonts w:asciiTheme="majorHAnsi" w:hAnsiTheme="majorHAnsi" w:cstheme="majorHAnsi"/>
          <w:lang w:val="en-US"/>
        </w:rPr>
        <w:t xml:space="preserve">n </w:t>
      </w:r>
      <w:r w:rsidR="001064E3" w:rsidRPr="00E572F0">
        <w:rPr>
          <w:rFonts w:asciiTheme="majorHAnsi" w:hAnsiTheme="majorHAnsi" w:cstheme="majorHAnsi"/>
          <w:lang w:val="en-US"/>
        </w:rPr>
        <w:t>of</w:t>
      </w:r>
      <w:r w:rsidRPr="00E572F0">
        <w:rPr>
          <w:rFonts w:asciiTheme="majorHAnsi" w:hAnsiTheme="majorHAnsi" w:cstheme="majorHAnsi"/>
          <w:lang w:val="en-US"/>
        </w:rPr>
        <w:t xml:space="preserve"> activi</w:t>
      </w:r>
      <w:r w:rsidR="001064E3" w:rsidRPr="00E572F0">
        <w:rPr>
          <w:rFonts w:asciiTheme="majorHAnsi" w:hAnsiTheme="majorHAnsi" w:cstheme="majorHAnsi"/>
          <w:lang w:val="en-US"/>
        </w:rPr>
        <w:t>ties</w:t>
      </w:r>
      <w:r w:rsidRPr="00E572F0">
        <w:rPr>
          <w:rFonts w:asciiTheme="majorHAnsi" w:hAnsiTheme="majorHAnsi" w:cstheme="majorHAnsi"/>
          <w:lang w:val="en-US"/>
        </w:rPr>
        <w:t xml:space="preserve"> (for</w:t>
      </w:r>
      <w:r w:rsidR="001064E3" w:rsidRPr="00E572F0">
        <w:rPr>
          <w:rFonts w:asciiTheme="majorHAnsi" w:hAnsiTheme="majorHAnsi" w:cstheme="majorHAnsi"/>
          <w:lang w:val="en-US"/>
        </w:rPr>
        <w:t>um</w:t>
      </w:r>
      <w:r w:rsidRPr="00E572F0">
        <w:rPr>
          <w:rFonts w:asciiTheme="majorHAnsi" w:hAnsiTheme="majorHAnsi" w:cstheme="majorHAnsi"/>
          <w:lang w:val="en-US"/>
        </w:rPr>
        <w:t xml:space="preserve">s, </w:t>
      </w:r>
      <w:r w:rsidR="001064E3" w:rsidRPr="00E572F0">
        <w:rPr>
          <w:rFonts w:asciiTheme="majorHAnsi" w:hAnsiTheme="majorHAnsi" w:cstheme="majorHAnsi"/>
          <w:lang w:val="en-US"/>
        </w:rPr>
        <w:t>workshops</w:t>
      </w:r>
      <w:r w:rsidRPr="00E572F0">
        <w:rPr>
          <w:rFonts w:asciiTheme="majorHAnsi" w:hAnsiTheme="majorHAnsi" w:cstheme="majorHAnsi"/>
          <w:lang w:val="en-US"/>
        </w:rPr>
        <w:t>,</w:t>
      </w:r>
      <w:r w:rsidR="004D2360" w:rsidRPr="00E572F0">
        <w:rPr>
          <w:rFonts w:asciiTheme="majorHAnsi" w:hAnsiTheme="majorHAnsi" w:cstheme="majorHAnsi"/>
          <w:lang w:val="en-US"/>
        </w:rPr>
        <w:t xml:space="preserve"> </w:t>
      </w:r>
      <w:r w:rsidR="001064E3" w:rsidRPr="00E572F0">
        <w:rPr>
          <w:rFonts w:asciiTheme="majorHAnsi" w:hAnsiTheme="majorHAnsi" w:cstheme="majorHAnsi"/>
          <w:lang w:val="en-US"/>
        </w:rPr>
        <w:t>training</w:t>
      </w:r>
      <w:r w:rsidR="004D2360" w:rsidRPr="00E572F0">
        <w:rPr>
          <w:rFonts w:asciiTheme="majorHAnsi" w:hAnsiTheme="majorHAnsi" w:cstheme="majorHAnsi"/>
          <w:lang w:val="en-US"/>
        </w:rPr>
        <w:t>,</w:t>
      </w:r>
      <w:r w:rsidRPr="00E572F0">
        <w:rPr>
          <w:rFonts w:asciiTheme="majorHAnsi" w:hAnsiTheme="majorHAnsi" w:cstheme="majorHAnsi"/>
          <w:lang w:val="en-US"/>
        </w:rPr>
        <w:t xml:space="preserve"> </w:t>
      </w:r>
      <w:r w:rsidR="000A77BD" w:rsidRPr="00E572F0">
        <w:rPr>
          <w:rFonts w:asciiTheme="majorHAnsi" w:hAnsiTheme="majorHAnsi" w:cstheme="majorHAnsi"/>
          <w:lang w:val="en-US"/>
        </w:rPr>
        <w:t>di</w:t>
      </w:r>
      <w:r w:rsidR="001064E3" w:rsidRPr="00E572F0">
        <w:rPr>
          <w:rFonts w:asciiTheme="majorHAnsi" w:hAnsiTheme="majorHAnsi" w:cstheme="majorHAnsi"/>
          <w:lang w:val="en-US"/>
        </w:rPr>
        <w:t>a</w:t>
      </w:r>
      <w:r w:rsidR="000A77BD" w:rsidRPr="00E572F0">
        <w:rPr>
          <w:rFonts w:asciiTheme="majorHAnsi" w:hAnsiTheme="majorHAnsi" w:cstheme="majorHAnsi"/>
          <w:lang w:val="en-US"/>
        </w:rPr>
        <w:t xml:space="preserve">logs </w:t>
      </w:r>
      <w:r w:rsidR="001064E3" w:rsidRPr="00E572F0">
        <w:rPr>
          <w:rFonts w:asciiTheme="majorHAnsi" w:hAnsiTheme="majorHAnsi" w:cstheme="majorHAnsi"/>
          <w:lang w:val="en-US"/>
        </w:rPr>
        <w:t>with several</w:t>
      </w:r>
      <w:r w:rsidR="000A77BD" w:rsidRPr="00E572F0">
        <w:rPr>
          <w:rFonts w:asciiTheme="majorHAnsi" w:hAnsiTheme="majorHAnsi" w:cstheme="majorHAnsi"/>
          <w:lang w:val="en-US"/>
        </w:rPr>
        <w:t xml:space="preserve"> sectors, </w:t>
      </w:r>
      <w:r w:rsidRPr="00E572F0">
        <w:rPr>
          <w:rFonts w:asciiTheme="majorHAnsi" w:hAnsiTheme="majorHAnsi" w:cstheme="majorHAnsi"/>
          <w:lang w:val="en-US"/>
        </w:rPr>
        <w:t>consult</w:t>
      </w:r>
      <w:r w:rsidR="001064E3" w:rsidRPr="00E572F0">
        <w:rPr>
          <w:rFonts w:asciiTheme="majorHAnsi" w:hAnsiTheme="majorHAnsi" w:cstheme="majorHAnsi"/>
          <w:lang w:val="en-US"/>
        </w:rPr>
        <w:t>ancies</w:t>
      </w:r>
      <w:r w:rsidR="00E572F0" w:rsidRPr="00E572F0">
        <w:rPr>
          <w:rFonts w:asciiTheme="majorHAnsi" w:hAnsiTheme="majorHAnsi" w:cstheme="majorHAnsi"/>
          <w:lang w:val="en-US"/>
        </w:rPr>
        <w:t xml:space="preserve"> for undertaking studies</w:t>
      </w:r>
      <w:r w:rsidRPr="00E572F0">
        <w:rPr>
          <w:rFonts w:asciiTheme="majorHAnsi" w:hAnsiTheme="majorHAnsi" w:cstheme="majorHAnsi"/>
          <w:lang w:val="en-US"/>
        </w:rPr>
        <w:t xml:space="preserve">, </w:t>
      </w:r>
      <w:r w:rsidR="00E572F0" w:rsidRPr="00E572F0">
        <w:rPr>
          <w:rFonts w:asciiTheme="majorHAnsi" w:hAnsiTheme="majorHAnsi" w:cstheme="majorHAnsi"/>
          <w:lang w:val="en-US"/>
        </w:rPr>
        <w:t>tools</w:t>
      </w:r>
      <w:r w:rsidRPr="00E572F0">
        <w:rPr>
          <w:rFonts w:asciiTheme="majorHAnsi" w:hAnsiTheme="majorHAnsi" w:cstheme="majorHAnsi"/>
          <w:lang w:val="en-US"/>
        </w:rPr>
        <w:t xml:space="preserve"> </w:t>
      </w:r>
      <w:r w:rsidR="00E572F0" w:rsidRPr="00E572F0">
        <w:rPr>
          <w:rFonts w:asciiTheme="majorHAnsi" w:hAnsiTheme="majorHAnsi" w:cstheme="majorHAnsi"/>
          <w:lang w:val="en-US"/>
        </w:rPr>
        <w:t>and</w:t>
      </w:r>
      <w:r w:rsidRPr="00E572F0">
        <w:rPr>
          <w:rFonts w:asciiTheme="majorHAnsi" w:hAnsiTheme="majorHAnsi" w:cstheme="majorHAnsi"/>
          <w:lang w:val="en-US"/>
        </w:rPr>
        <w:t xml:space="preserve"> materials</w:t>
      </w:r>
      <w:r w:rsidR="004D2360" w:rsidRPr="00E572F0">
        <w:rPr>
          <w:rFonts w:asciiTheme="majorHAnsi" w:hAnsiTheme="majorHAnsi" w:cstheme="majorHAnsi"/>
          <w:lang w:val="en-US"/>
        </w:rPr>
        <w:t xml:space="preserve"> </w:t>
      </w:r>
      <w:r w:rsidR="00E572F0">
        <w:rPr>
          <w:rFonts w:asciiTheme="majorHAnsi" w:hAnsiTheme="majorHAnsi" w:cstheme="majorHAnsi"/>
          <w:lang w:val="en-US"/>
        </w:rPr>
        <w:t>and</w:t>
      </w:r>
      <w:r w:rsidRPr="00E572F0">
        <w:rPr>
          <w:rFonts w:asciiTheme="majorHAnsi" w:hAnsiTheme="majorHAnsi" w:cstheme="majorHAnsi"/>
          <w:lang w:val="en-US"/>
        </w:rPr>
        <w:t xml:space="preserve"> contra</w:t>
      </w:r>
      <w:r w:rsidR="00E572F0">
        <w:rPr>
          <w:rFonts w:asciiTheme="majorHAnsi" w:hAnsiTheme="majorHAnsi" w:cstheme="majorHAnsi"/>
          <w:lang w:val="en-US"/>
        </w:rPr>
        <w:t>c</w:t>
      </w:r>
      <w:r w:rsidRPr="00E572F0">
        <w:rPr>
          <w:rFonts w:asciiTheme="majorHAnsi" w:hAnsiTheme="majorHAnsi" w:cstheme="majorHAnsi"/>
          <w:lang w:val="en-US"/>
        </w:rPr>
        <w:t>t</w:t>
      </w:r>
      <w:r w:rsidR="00E572F0">
        <w:rPr>
          <w:rFonts w:asciiTheme="majorHAnsi" w:hAnsiTheme="majorHAnsi" w:cstheme="majorHAnsi"/>
          <w:lang w:val="en-US"/>
        </w:rPr>
        <w:t>ing</w:t>
      </w:r>
      <w:r w:rsidRPr="00E572F0">
        <w:rPr>
          <w:rFonts w:asciiTheme="majorHAnsi" w:hAnsiTheme="majorHAnsi" w:cstheme="majorHAnsi"/>
          <w:lang w:val="en-US"/>
        </w:rPr>
        <w:t xml:space="preserve"> specialists) base</w:t>
      </w:r>
      <w:r w:rsidR="00E572F0">
        <w:rPr>
          <w:rFonts w:asciiTheme="majorHAnsi" w:hAnsiTheme="majorHAnsi" w:cstheme="majorHAnsi"/>
          <w:lang w:val="en-US"/>
        </w:rPr>
        <w:t>d</w:t>
      </w:r>
      <w:r w:rsidRPr="00E572F0">
        <w:rPr>
          <w:rFonts w:asciiTheme="majorHAnsi" w:hAnsiTheme="majorHAnsi" w:cstheme="majorHAnsi"/>
          <w:lang w:val="en-US"/>
        </w:rPr>
        <w:t xml:space="preserve"> </w:t>
      </w:r>
      <w:r w:rsidR="00E572F0">
        <w:rPr>
          <w:rFonts w:asciiTheme="majorHAnsi" w:hAnsiTheme="majorHAnsi" w:cstheme="majorHAnsi"/>
          <w:lang w:val="en-US"/>
        </w:rPr>
        <w:t>o</w:t>
      </w:r>
      <w:r w:rsidRPr="00E572F0">
        <w:rPr>
          <w:rFonts w:asciiTheme="majorHAnsi" w:hAnsiTheme="majorHAnsi" w:cstheme="majorHAnsi"/>
          <w:lang w:val="en-US"/>
        </w:rPr>
        <w:t xml:space="preserve">n </w:t>
      </w:r>
      <w:r w:rsidR="00E572F0">
        <w:rPr>
          <w:rFonts w:asciiTheme="majorHAnsi" w:hAnsiTheme="majorHAnsi" w:cstheme="majorHAnsi"/>
          <w:lang w:val="en-US"/>
        </w:rPr>
        <w:t>needs</w:t>
      </w:r>
      <w:r w:rsidRPr="00E572F0">
        <w:rPr>
          <w:rFonts w:asciiTheme="majorHAnsi" w:hAnsiTheme="majorHAnsi" w:cstheme="majorHAnsi"/>
          <w:lang w:val="en-US"/>
        </w:rPr>
        <w:t xml:space="preserve"> identifi</w:t>
      </w:r>
      <w:r w:rsidR="00E572F0">
        <w:rPr>
          <w:rFonts w:asciiTheme="majorHAnsi" w:hAnsiTheme="majorHAnsi" w:cstheme="majorHAnsi"/>
          <w:lang w:val="en-US"/>
        </w:rPr>
        <w:t>e</w:t>
      </w:r>
      <w:r w:rsidRPr="00E572F0">
        <w:rPr>
          <w:rFonts w:asciiTheme="majorHAnsi" w:hAnsiTheme="majorHAnsi" w:cstheme="majorHAnsi"/>
          <w:lang w:val="en-US"/>
        </w:rPr>
        <w:t xml:space="preserve">d </w:t>
      </w:r>
      <w:r w:rsidR="00E572F0">
        <w:rPr>
          <w:rFonts w:asciiTheme="majorHAnsi" w:hAnsiTheme="majorHAnsi" w:cstheme="majorHAnsi"/>
          <w:lang w:val="en-US"/>
        </w:rPr>
        <w:t>i</w:t>
      </w:r>
      <w:r w:rsidRPr="00E572F0">
        <w:rPr>
          <w:rFonts w:asciiTheme="majorHAnsi" w:hAnsiTheme="majorHAnsi" w:cstheme="majorHAnsi"/>
          <w:lang w:val="en-US"/>
        </w:rPr>
        <w:t xml:space="preserve">n </w:t>
      </w:r>
      <w:r w:rsidR="00E572F0">
        <w:rPr>
          <w:rFonts w:asciiTheme="majorHAnsi" w:hAnsiTheme="majorHAnsi" w:cstheme="majorHAnsi"/>
          <w:lang w:val="en-US"/>
        </w:rPr>
        <w:t xml:space="preserve">the National scope and </w:t>
      </w:r>
      <w:r w:rsidRPr="00E572F0">
        <w:rPr>
          <w:rFonts w:asciiTheme="majorHAnsi" w:hAnsiTheme="majorHAnsi" w:cstheme="majorHAnsi"/>
          <w:lang w:val="en-US"/>
        </w:rPr>
        <w:t>INECC</w:t>
      </w:r>
      <w:r w:rsidR="00E572F0">
        <w:rPr>
          <w:rFonts w:asciiTheme="majorHAnsi" w:hAnsiTheme="majorHAnsi" w:cstheme="majorHAnsi"/>
          <w:lang w:val="en-US"/>
        </w:rPr>
        <w:t>;</w:t>
      </w:r>
      <w:r w:rsidRPr="00E572F0">
        <w:rPr>
          <w:rFonts w:asciiTheme="majorHAnsi" w:hAnsiTheme="majorHAnsi" w:cstheme="majorHAnsi"/>
          <w:lang w:val="en-US"/>
        </w:rPr>
        <w:t xml:space="preserve">  </w:t>
      </w:r>
    </w:p>
    <w:p w:rsidR="00F16433" w:rsidRPr="00E572F0" w:rsidRDefault="00E572F0" w:rsidP="001D3DA3">
      <w:pPr>
        <w:pStyle w:val="Prrafodelista"/>
        <w:numPr>
          <w:ilvl w:val="0"/>
          <w:numId w:val="36"/>
        </w:numPr>
        <w:rPr>
          <w:rFonts w:asciiTheme="majorHAnsi" w:hAnsiTheme="majorHAnsi" w:cstheme="majorHAnsi"/>
          <w:lang w:val="en-US"/>
        </w:rPr>
      </w:pPr>
      <w:r w:rsidRPr="00E572F0">
        <w:rPr>
          <w:rFonts w:asciiTheme="majorHAnsi" w:hAnsiTheme="majorHAnsi" w:cstheme="majorHAnsi"/>
          <w:lang w:val="en-US"/>
        </w:rPr>
        <w:t>there was a clear definition within the</w:t>
      </w:r>
      <w:r w:rsidR="00F16433" w:rsidRPr="00E572F0">
        <w:rPr>
          <w:rFonts w:asciiTheme="majorHAnsi" w:hAnsiTheme="majorHAnsi" w:cstheme="majorHAnsi"/>
          <w:lang w:val="en-US"/>
        </w:rPr>
        <w:t xml:space="preserve"> INECC </w:t>
      </w:r>
      <w:r w:rsidR="00D3681E">
        <w:rPr>
          <w:rFonts w:asciiTheme="majorHAnsi" w:hAnsiTheme="majorHAnsi" w:cstheme="majorHAnsi"/>
          <w:lang w:val="en-US"/>
        </w:rPr>
        <w:t>of those</w:t>
      </w:r>
      <w:r w:rsidRPr="00E572F0">
        <w:rPr>
          <w:rFonts w:asciiTheme="majorHAnsi" w:hAnsiTheme="majorHAnsi" w:cstheme="majorHAnsi"/>
          <w:lang w:val="en-US"/>
        </w:rPr>
        <w:t xml:space="preserve"> </w:t>
      </w:r>
      <w:r w:rsidR="00D3681E" w:rsidRPr="00E572F0">
        <w:rPr>
          <w:rFonts w:asciiTheme="majorHAnsi" w:hAnsiTheme="majorHAnsi" w:cstheme="majorHAnsi"/>
          <w:lang w:val="en-US"/>
        </w:rPr>
        <w:t xml:space="preserve">topics </w:t>
      </w:r>
      <w:r w:rsidR="00D3681E">
        <w:rPr>
          <w:rFonts w:asciiTheme="majorHAnsi" w:hAnsiTheme="majorHAnsi" w:cstheme="majorHAnsi"/>
          <w:lang w:val="en-US"/>
        </w:rPr>
        <w:t xml:space="preserve">that </w:t>
      </w:r>
      <w:r>
        <w:rPr>
          <w:rFonts w:asciiTheme="majorHAnsi" w:hAnsiTheme="majorHAnsi" w:cstheme="majorHAnsi"/>
          <w:lang w:val="en-US"/>
        </w:rPr>
        <w:t>were</w:t>
      </w:r>
      <w:r w:rsidRPr="00E572F0">
        <w:rPr>
          <w:rFonts w:asciiTheme="majorHAnsi" w:hAnsiTheme="majorHAnsi" w:cstheme="majorHAnsi"/>
          <w:lang w:val="en-US"/>
        </w:rPr>
        <w:t xml:space="preserve"> the necessary to develop and/or update knowledge relating to climate change</w:t>
      </w:r>
      <w:r w:rsidR="00F16433" w:rsidRPr="00E572F0">
        <w:rPr>
          <w:rFonts w:asciiTheme="majorHAnsi" w:hAnsiTheme="majorHAnsi" w:cstheme="majorHAnsi"/>
          <w:lang w:val="en-US"/>
        </w:rPr>
        <w:t>, as</w:t>
      </w:r>
      <w:r w:rsidRPr="00E572F0">
        <w:rPr>
          <w:rFonts w:asciiTheme="majorHAnsi" w:hAnsiTheme="majorHAnsi" w:cstheme="majorHAnsi"/>
          <w:lang w:val="en-US"/>
        </w:rPr>
        <w:t xml:space="preserve"> well as with the specialist</w:t>
      </w:r>
      <w:r>
        <w:rPr>
          <w:rFonts w:asciiTheme="majorHAnsi" w:hAnsiTheme="majorHAnsi" w:cstheme="majorHAnsi"/>
          <w:lang w:val="en-US"/>
        </w:rPr>
        <w:t>s</w:t>
      </w:r>
      <w:r w:rsidRPr="00E572F0">
        <w:rPr>
          <w:rFonts w:asciiTheme="majorHAnsi" w:hAnsiTheme="majorHAnsi" w:cstheme="majorHAnsi"/>
          <w:lang w:val="en-US"/>
        </w:rPr>
        <w:t xml:space="preserve"> that the institute did not have and were required </w:t>
      </w:r>
      <w:r>
        <w:rPr>
          <w:rFonts w:asciiTheme="majorHAnsi" w:hAnsiTheme="majorHAnsi" w:cstheme="majorHAnsi"/>
          <w:lang w:val="en-US"/>
        </w:rPr>
        <w:t>for certain tasks;</w:t>
      </w:r>
    </w:p>
    <w:p w:rsidR="00057928" w:rsidRPr="00C0403A" w:rsidRDefault="00E572F0" w:rsidP="001D3DA3">
      <w:pPr>
        <w:pStyle w:val="Prrafodelista"/>
        <w:numPr>
          <w:ilvl w:val="0"/>
          <w:numId w:val="36"/>
        </w:numPr>
        <w:rPr>
          <w:rFonts w:asciiTheme="majorHAnsi" w:hAnsiTheme="majorHAnsi" w:cstheme="majorHAnsi"/>
          <w:lang w:val="en-US"/>
        </w:rPr>
      </w:pPr>
      <w:r w:rsidRPr="00C0403A">
        <w:rPr>
          <w:rFonts w:asciiTheme="majorHAnsi" w:hAnsiTheme="majorHAnsi" w:cstheme="majorHAnsi"/>
          <w:lang w:val="en-US"/>
        </w:rPr>
        <w:t xml:space="preserve">high sensitivity to the context of institutional needs and dynamics of the </w:t>
      </w:r>
      <w:r w:rsidR="00E33F99" w:rsidRPr="00C0403A">
        <w:rPr>
          <w:rFonts w:asciiTheme="majorHAnsi" w:hAnsiTheme="majorHAnsi" w:cstheme="majorHAnsi"/>
          <w:lang w:val="en-US"/>
        </w:rPr>
        <w:t>INECC</w:t>
      </w:r>
      <w:r w:rsidR="00482BF6" w:rsidRPr="00C0403A">
        <w:rPr>
          <w:rFonts w:asciiTheme="majorHAnsi" w:hAnsiTheme="majorHAnsi" w:cstheme="majorHAnsi"/>
          <w:lang w:val="en-US"/>
        </w:rPr>
        <w:t xml:space="preserve">, </w:t>
      </w:r>
      <w:r w:rsidR="00C0403A">
        <w:rPr>
          <w:rFonts w:asciiTheme="majorHAnsi" w:hAnsiTheme="majorHAnsi" w:cstheme="majorHAnsi"/>
          <w:lang w:val="en-US"/>
        </w:rPr>
        <w:t xml:space="preserve">which generated an </w:t>
      </w:r>
      <w:r w:rsidR="00C0403A" w:rsidRPr="00C0403A">
        <w:rPr>
          <w:rFonts w:asciiTheme="majorHAnsi" w:hAnsiTheme="majorHAnsi" w:cstheme="majorHAnsi"/>
          <w:lang w:val="en-US"/>
        </w:rPr>
        <w:t xml:space="preserve">environment of cooperation between </w:t>
      </w:r>
      <w:r w:rsidR="004D2360" w:rsidRPr="00C0403A">
        <w:rPr>
          <w:rFonts w:asciiTheme="majorHAnsi" w:hAnsiTheme="majorHAnsi" w:cstheme="majorHAnsi"/>
          <w:lang w:val="en-US"/>
        </w:rPr>
        <w:t xml:space="preserve">INECC </w:t>
      </w:r>
      <w:r w:rsidR="00C0403A">
        <w:rPr>
          <w:rFonts w:asciiTheme="majorHAnsi" w:hAnsiTheme="majorHAnsi" w:cstheme="majorHAnsi"/>
          <w:lang w:val="en-US"/>
        </w:rPr>
        <w:t>and the team in charge of the Project coordination;</w:t>
      </w:r>
    </w:p>
    <w:p w:rsidR="00F81E00" w:rsidRPr="00C0403A" w:rsidRDefault="00C0403A" w:rsidP="001D3DA3">
      <w:pPr>
        <w:pStyle w:val="Prrafodelista"/>
        <w:numPr>
          <w:ilvl w:val="0"/>
          <w:numId w:val="36"/>
        </w:numPr>
        <w:rPr>
          <w:rFonts w:asciiTheme="majorHAnsi" w:hAnsiTheme="majorHAnsi" w:cstheme="majorHAnsi"/>
          <w:lang w:val="en-US"/>
        </w:rPr>
      </w:pPr>
      <w:r w:rsidRPr="00C0403A">
        <w:rPr>
          <w:rFonts w:asciiTheme="majorHAnsi" w:hAnsiTheme="majorHAnsi" w:cstheme="majorHAnsi"/>
          <w:lang w:val="en-US"/>
        </w:rPr>
        <w:t>high technical quality of the review process of inputs and activities developed to prepare the Sixth NC</w:t>
      </w:r>
      <w:r>
        <w:rPr>
          <w:rFonts w:asciiTheme="majorHAnsi" w:hAnsiTheme="majorHAnsi" w:cstheme="majorHAnsi"/>
          <w:lang w:val="en-US"/>
        </w:rPr>
        <w:t>;</w:t>
      </w:r>
    </w:p>
    <w:p w:rsidR="00E33F99" w:rsidRPr="00C0403A" w:rsidRDefault="006B5EAD" w:rsidP="001D3DA3">
      <w:pPr>
        <w:pStyle w:val="Prrafodelista"/>
        <w:numPr>
          <w:ilvl w:val="0"/>
          <w:numId w:val="36"/>
        </w:numPr>
        <w:rPr>
          <w:rFonts w:asciiTheme="majorHAnsi" w:hAnsiTheme="majorHAnsi" w:cstheme="majorHAnsi"/>
          <w:lang w:val="en-US"/>
        </w:rPr>
      </w:pPr>
      <w:r w:rsidRPr="00C0403A">
        <w:rPr>
          <w:rFonts w:asciiTheme="majorHAnsi" w:hAnsiTheme="majorHAnsi" w:cstheme="majorHAnsi"/>
          <w:lang w:val="en-US"/>
        </w:rPr>
        <w:t>e</w:t>
      </w:r>
      <w:r w:rsidR="00E33F99" w:rsidRPr="00C0403A">
        <w:rPr>
          <w:rFonts w:asciiTheme="majorHAnsi" w:hAnsiTheme="majorHAnsi" w:cstheme="majorHAnsi"/>
          <w:lang w:val="en-US"/>
        </w:rPr>
        <w:t>stabl</w:t>
      </w:r>
      <w:r w:rsidR="00C0403A" w:rsidRPr="00C0403A">
        <w:rPr>
          <w:rFonts w:asciiTheme="majorHAnsi" w:hAnsiTheme="majorHAnsi" w:cstheme="majorHAnsi"/>
          <w:lang w:val="en-US"/>
        </w:rPr>
        <w:t>ishment of mechanisms for adaptation derived from changes in the context of the Project</w:t>
      </w:r>
      <w:r w:rsidR="00E33F99" w:rsidRPr="00C0403A">
        <w:rPr>
          <w:rFonts w:asciiTheme="majorHAnsi" w:hAnsiTheme="majorHAnsi" w:cstheme="majorHAnsi"/>
          <w:lang w:val="en-US"/>
        </w:rPr>
        <w:t xml:space="preserve">. </w:t>
      </w:r>
    </w:p>
    <w:p w:rsidR="002C75E9" w:rsidRPr="003B4567" w:rsidRDefault="003B4567" w:rsidP="003A2BE9">
      <w:pPr>
        <w:rPr>
          <w:rFonts w:asciiTheme="majorHAnsi" w:hAnsiTheme="majorHAnsi" w:cstheme="majorHAnsi"/>
          <w:lang w:val="en-US"/>
        </w:rPr>
      </w:pPr>
      <w:r w:rsidRPr="003B4567">
        <w:rPr>
          <w:rFonts w:asciiTheme="majorHAnsi" w:hAnsiTheme="majorHAnsi" w:cstheme="majorHAnsi"/>
          <w:lang w:val="en-US"/>
        </w:rPr>
        <w:t>The areas of opportunity in the design of the Project mentioned in the interviews</w:t>
      </w:r>
      <w:r w:rsidR="00221FA8" w:rsidRPr="00221FA8">
        <w:rPr>
          <w:lang w:val="en-US"/>
        </w:rPr>
        <w:t xml:space="preserve"> a</w:t>
      </w:r>
      <w:r w:rsidR="00221FA8">
        <w:rPr>
          <w:lang w:val="en-US"/>
        </w:rPr>
        <w:t xml:space="preserve">nd </w:t>
      </w:r>
      <w:r w:rsidR="00221FA8" w:rsidRPr="00221FA8">
        <w:rPr>
          <w:rFonts w:asciiTheme="majorHAnsi" w:hAnsiTheme="majorHAnsi" w:cstheme="majorHAnsi"/>
          <w:lang w:val="en-US"/>
        </w:rPr>
        <w:t>identified by the consultant</w:t>
      </w:r>
      <w:r w:rsidRPr="003B4567">
        <w:rPr>
          <w:rFonts w:asciiTheme="majorHAnsi" w:hAnsiTheme="majorHAnsi" w:cstheme="majorHAnsi"/>
          <w:lang w:val="en-US"/>
        </w:rPr>
        <w:t xml:space="preserve"> were the lack of</w:t>
      </w:r>
      <w:r w:rsidR="002C75E9" w:rsidRPr="003B4567">
        <w:rPr>
          <w:rFonts w:asciiTheme="majorHAnsi" w:hAnsiTheme="majorHAnsi" w:cstheme="majorHAnsi"/>
          <w:lang w:val="en-US"/>
        </w:rPr>
        <w:t>:</w:t>
      </w:r>
    </w:p>
    <w:p w:rsidR="00EC2C08" w:rsidRPr="0047684D" w:rsidRDefault="003B4567" w:rsidP="001D3DA3">
      <w:pPr>
        <w:pStyle w:val="Prrafodelista"/>
        <w:numPr>
          <w:ilvl w:val="0"/>
          <w:numId w:val="36"/>
        </w:numPr>
        <w:rPr>
          <w:rFonts w:asciiTheme="majorHAnsi" w:hAnsiTheme="majorHAnsi" w:cstheme="majorHAnsi"/>
          <w:lang w:val="en-US"/>
        </w:rPr>
      </w:pPr>
      <w:r w:rsidRPr="0047684D">
        <w:rPr>
          <w:rFonts w:asciiTheme="majorHAnsi" w:hAnsiTheme="majorHAnsi" w:cstheme="majorHAnsi"/>
          <w:lang w:val="en-US"/>
        </w:rPr>
        <w:t xml:space="preserve">an approved and organized procedure so that the General Coordination could require information from the different stakeholders and the </w:t>
      </w:r>
      <w:r w:rsidR="0047684D" w:rsidRPr="0047684D">
        <w:rPr>
          <w:rFonts w:asciiTheme="majorHAnsi" w:hAnsiTheme="majorHAnsi" w:cstheme="majorHAnsi"/>
          <w:lang w:val="en-US"/>
        </w:rPr>
        <w:t>local governments, since information was primarily required in written form</w:t>
      </w:r>
      <w:r w:rsidR="0047684D">
        <w:rPr>
          <w:rFonts w:asciiTheme="majorHAnsi" w:hAnsiTheme="majorHAnsi" w:cstheme="majorHAnsi"/>
          <w:lang w:val="en-US"/>
        </w:rPr>
        <w:t>;</w:t>
      </w:r>
    </w:p>
    <w:p w:rsidR="006B5EAD" w:rsidRPr="0047684D" w:rsidRDefault="0047684D" w:rsidP="001D3DA3">
      <w:pPr>
        <w:pStyle w:val="Prrafodelista"/>
        <w:numPr>
          <w:ilvl w:val="0"/>
          <w:numId w:val="36"/>
        </w:numPr>
        <w:rPr>
          <w:rFonts w:asciiTheme="majorHAnsi" w:hAnsiTheme="majorHAnsi" w:cstheme="majorHAnsi"/>
          <w:lang w:val="en-US"/>
        </w:rPr>
      </w:pPr>
      <w:r w:rsidRPr="0047684D">
        <w:rPr>
          <w:rFonts w:asciiTheme="majorHAnsi" w:hAnsiTheme="majorHAnsi" w:cstheme="majorHAnsi"/>
          <w:lang w:val="en-US"/>
        </w:rPr>
        <w:t>a commented guideline that from the start of the Project established key questions required for the Sixth NC and the definition of guidelines, focus and extent of the written document;</w:t>
      </w:r>
      <w:r w:rsidR="00F81E00" w:rsidRPr="0047684D">
        <w:rPr>
          <w:rFonts w:asciiTheme="majorHAnsi" w:hAnsiTheme="majorHAnsi" w:cstheme="majorHAnsi"/>
          <w:lang w:val="en-US"/>
        </w:rPr>
        <w:t xml:space="preserve"> </w:t>
      </w:r>
    </w:p>
    <w:p w:rsidR="00A77323" w:rsidRPr="00B26CE1" w:rsidRDefault="0047684D" w:rsidP="001D3DA3">
      <w:pPr>
        <w:pStyle w:val="Prrafodelista"/>
        <w:numPr>
          <w:ilvl w:val="0"/>
          <w:numId w:val="36"/>
        </w:numPr>
        <w:rPr>
          <w:rFonts w:asciiTheme="majorHAnsi" w:hAnsiTheme="majorHAnsi" w:cstheme="majorHAnsi"/>
          <w:lang w:val="en-US"/>
        </w:rPr>
      </w:pPr>
      <w:r w:rsidRPr="00B26CE1">
        <w:rPr>
          <w:rFonts w:asciiTheme="majorHAnsi" w:hAnsiTheme="majorHAnsi" w:cstheme="majorHAnsi"/>
          <w:lang w:val="en-US"/>
        </w:rPr>
        <w:t xml:space="preserve">a specific critical path for each General Coordination that guaranteed </w:t>
      </w:r>
      <w:r w:rsidR="00B26CE1" w:rsidRPr="00B26CE1">
        <w:rPr>
          <w:rFonts w:asciiTheme="majorHAnsi" w:hAnsiTheme="majorHAnsi" w:cstheme="majorHAnsi"/>
          <w:lang w:val="en-US"/>
        </w:rPr>
        <w:t>the</w:t>
      </w:r>
      <w:r w:rsidR="005C6C78">
        <w:rPr>
          <w:rFonts w:asciiTheme="majorHAnsi" w:hAnsiTheme="majorHAnsi" w:cstheme="majorHAnsi"/>
          <w:lang w:val="en-US"/>
        </w:rPr>
        <w:t xml:space="preserve"> development</w:t>
      </w:r>
      <w:r w:rsidR="00A401A8">
        <w:rPr>
          <w:rFonts w:asciiTheme="majorHAnsi" w:hAnsiTheme="majorHAnsi" w:cstheme="majorHAnsi"/>
          <w:lang w:val="en-US"/>
        </w:rPr>
        <w:t xml:space="preserve"> </w:t>
      </w:r>
      <w:r w:rsidR="00B26CE1" w:rsidRPr="00B26CE1">
        <w:rPr>
          <w:rFonts w:asciiTheme="majorHAnsi" w:hAnsiTheme="majorHAnsi" w:cstheme="majorHAnsi"/>
          <w:lang w:val="en-US"/>
        </w:rPr>
        <w:t xml:space="preserve">of activities </w:t>
      </w:r>
      <w:r w:rsidR="006B5EAD" w:rsidRPr="00B26CE1">
        <w:rPr>
          <w:rFonts w:asciiTheme="majorHAnsi" w:hAnsiTheme="majorHAnsi" w:cstheme="majorHAnsi"/>
          <w:lang w:val="en-US"/>
        </w:rPr>
        <w:t>(</w:t>
      </w:r>
      <w:r w:rsidR="00B26CE1" w:rsidRPr="00B26CE1">
        <w:rPr>
          <w:rFonts w:asciiTheme="majorHAnsi" w:hAnsiTheme="majorHAnsi" w:cstheme="majorHAnsi"/>
          <w:lang w:val="en-US"/>
        </w:rPr>
        <w:t>research</w:t>
      </w:r>
      <w:r w:rsidR="006B5EAD" w:rsidRPr="00B26CE1">
        <w:rPr>
          <w:rFonts w:asciiTheme="majorHAnsi" w:hAnsiTheme="majorHAnsi" w:cstheme="majorHAnsi"/>
          <w:lang w:val="en-US"/>
        </w:rPr>
        <w:t xml:space="preserve">, </w:t>
      </w:r>
      <w:r w:rsidR="00B26CE1" w:rsidRPr="00B26CE1">
        <w:rPr>
          <w:rFonts w:asciiTheme="majorHAnsi" w:hAnsiTheme="majorHAnsi" w:cstheme="majorHAnsi"/>
          <w:lang w:val="en-US"/>
        </w:rPr>
        <w:t xml:space="preserve">capacities </w:t>
      </w:r>
      <w:r w:rsidR="006B5EAD" w:rsidRPr="00B26CE1">
        <w:rPr>
          <w:rFonts w:asciiTheme="majorHAnsi" w:hAnsiTheme="majorHAnsi" w:cstheme="majorHAnsi"/>
          <w:lang w:val="en-US"/>
        </w:rPr>
        <w:t>de</w:t>
      </w:r>
      <w:r w:rsidR="00B26CE1" w:rsidRPr="00B26CE1">
        <w:rPr>
          <w:rFonts w:asciiTheme="majorHAnsi" w:hAnsiTheme="majorHAnsi" w:cstheme="majorHAnsi"/>
          <w:lang w:val="en-US"/>
        </w:rPr>
        <w:t>velopment</w:t>
      </w:r>
      <w:r w:rsidR="006B5EAD" w:rsidRPr="00B26CE1">
        <w:rPr>
          <w:rFonts w:asciiTheme="majorHAnsi" w:hAnsiTheme="majorHAnsi" w:cstheme="majorHAnsi"/>
          <w:lang w:val="en-US"/>
        </w:rPr>
        <w:t>, consult</w:t>
      </w:r>
      <w:r w:rsidR="00B26CE1" w:rsidRPr="00B26CE1">
        <w:rPr>
          <w:rFonts w:asciiTheme="majorHAnsi" w:hAnsiTheme="majorHAnsi" w:cstheme="majorHAnsi"/>
          <w:lang w:val="en-US"/>
        </w:rPr>
        <w:t>ancies,</w:t>
      </w:r>
      <w:r w:rsidR="006B5EAD" w:rsidRPr="00B26CE1">
        <w:rPr>
          <w:rFonts w:asciiTheme="majorHAnsi" w:hAnsiTheme="majorHAnsi" w:cstheme="majorHAnsi"/>
          <w:lang w:val="en-US"/>
        </w:rPr>
        <w:t xml:space="preserve"> etc.) </w:t>
      </w:r>
      <w:r w:rsidR="00B26CE1">
        <w:rPr>
          <w:rFonts w:asciiTheme="majorHAnsi" w:hAnsiTheme="majorHAnsi" w:cstheme="majorHAnsi"/>
          <w:lang w:val="en-US"/>
        </w:rPr>
        <w:t>and the supply of inputs</w:t>
      </w:r>
      <w:r w:rsidR="006B5EAD" w:rsidRPr="00B26CE1">
        <w:rPr>
          <w:rFonts w:asciiTheme="majorHAnsi" w:hAnsiTheme="majorHAnsi" w:cstheme="majorHAnsi"/>
          <w:lang w:val="en-US"/>
        </w:rPr>
        <w:t xml:space="preserve"> (c</w:t>
      </w:r>
      <w:r w:rsidR="00B26CE1">
        <w:rPr>
          <w:rFonts w:asciiTheme="majorHAnsi" w:hAnsiTheme="majorHAnsi" w:cstheme="majorHAnsi"/>
          <w:lang w:val="en-US"/>
        </w:rPr>
        <w:t>h</w:t>
      </w:r>
      <w:r w:rsidR="006B5EAD" w:rsidRPr="00B26CE1">
        <w:rPr>
          <w:rFonts w:asciiTheme="majorHAnsi" w:hAnsiTheme="majorHAnsi" w:cstheme="majorHAnsi"/>
          <w:lang w:val="en-US"/>
        </w:rPr>
        <w:t>apt</w:t>
      </w:r>
      <w:r w:rsidR="00B26CE1">
        <w:rPr>
          <w:rFonts w:asciiTheme="majorHAnsi" w:hAnsiTheme="majorHAnsi" w:cstheme="majorHAnsi"/>
          <w:lang w:val="en-US"/>
        </w:rPr>
        <w:t>er</w:t>
      </w:r>
      <w:r w:rsidR="006B5EAD" w:rsidRPr="00B26CE1">
        <w:rPr>
          <w:rFonts w:asciiTheme="majorHAnsi" w:hAnsiTheme="majorHAnsi" w:cstheme="majorHAnsi"/>
          <w:lang w:val="en-US"/>
        </w:rPr>
        <w:t xml:space="preserve">s) </w:t>
      </w:r>
      <w:r w:rsidR="00B26CE1">
        <w:rPr>
          <w:rFonts w:asciiTheme="majorHAnsi" w:hAnsiTheme="majorHAnsi" w:cstheme="majorHAnsi"/>
          <w:lang w:val="en-US"/>
        </w:rPr>
        <w:t>o</w:t>
      </w:r>
      <w:r w:rsidR="006B5EAD" w:rsidRPr="00B26CE1">
        <w:rPr>
          <w:rFonts w:asciiTheme="majorHAnsi" w:hAnsiTheme="majorHAnsi" w:cstheme="majorHAnsi"/>
          <w:lang w:val="en-US"/>
        </w:rPr>
        <w:t>n ti</w:t>
      </w:r>
      <w:r w:rsidR="00B26CE1">
        <w:rPr>
          <w:rFonts w:asciiTheme="majorHAnsi" w:hAnsiTheme="majorHAnsi" w:cstheme="majorHAnsi"/>
          <w:lang w:val="en-US"/>
        </w:rPr>
        <w:t>m</w:t>
      </w:r>
      <w:r w:rsidR="006B5EAD" w:rsidRPr="00B26CE1">
        <w:rPr>
          <w:rFonts w:asciiTheme="majorHAnsi" w:hAnsiTheme="majorHAnsi" w:cstheme="majorHAnsi"/>
          <w:lang w:val="en-US"/>
        </w:rPr>
        <w:t>e</w:t>
      </w:r>
      <w:r w:rsidR="00B26CE1">
        <w:rPr>
          <w:rFonts w:asciiTheme="majorHAnsi" w:hAnsiTheme="majorHAnsi" w:cstheme="majorHAnsi"/>
          <w:lang w:val="en-US"/>
        </w:rPr>
        <w:t xml:space="preserve"> to be included in the</w:t>
      </w:r>
      <w:r w:rsidR="006B5EAD" w:rsidRPr="00B26CE1">
        <w:rPr>
          <w:rFonts w:asciiTheme="majorHAnsi" w:hAnsiTheme="majorHAnsi" w:cstheme="majorHAnsi"/>
          <w:lang w:val="en-US"/>
        </w:rPr>
        <w:t xml:space="preserve"> S</w:t>
      </w:r>
      <w:r w:rsidR="00B26CE1">
        <w:rPr>
          <w:rFonts w:asciiTheme="majorHAnsi" w:hAnsiTheme="majorHAnsi" w:cstheme="majorHAnsi"/>
          <w:lang w:val="en-US"/>
        </w:rPr>
        <w:t>i</w:t>
      </w:r>
      <w:r w:rsidR="006B5EAD" w:rsidRPr="00B26CE1">
        <w:rPr>
          <w:rFonts w:asciiTheme="majorHAnsi" w:hAnsiTheme="majorHAnsi" w:cstheme="majorHAnsi"/>
          <w:lang w:val="en-US"/>
        </w:rPr>
        <w:t>xt</w:t>
      </w:r>
      <w:r w:rsidR="00B26CE1">
        <w:rPr>
          <w:rFonts w:asciiTheme="majorHAnsi" w:hAnsiTheme="majorHAnsi" w:cstheme="majorHAnsi"/>
          <w:lang w:val="en-US"/>
        </w:rPr>
        <w:t>h</w:t>
      </w:r>
      <w:r w:rsidR="006B5EAD" w:rsidRPr="00B26CE1">
        <w:rPr>
          <w:rFonts w:asciiTheme="majorHAnsi" w:hAnsiTheme="majorHAnsi" w:cstheme="majorHAnsi"/>
          <w:lang w:val="en-US"/>
        </w:rPr>
        <w:t xml:space="preserve"> N</w:t>
      </w:r>
      <w:r w:rsidR="00B26CE1" w:rsidRPr="00B26CE1">
        <w:rPr>
          <w:rFonts w:asciiTheme="majorHAnsi" w:hAnsiTheme="majorHAnsi" w:cstheme="majorHAnsi"/>
          <w:lang w:val="en-US"/>
        </w:rPr>
        <w:t>C</w:t>
      </w:r>
      <w:r w:rsidR="006B5EAD" w:rsidRPr="00B26CE1">
        <w:rPr>
          <w:rFonts w:asciiTheme="majorHAnsi" w:hAnsiTheme="majorHAnsi" w:cstheme="majorHAnsi"/>
          <w:lang w:val="en-US"/>
        </w:rPr>
        <w:t>.</w:t>
      </w:r>
    </w:p>
    <w:p w:rsidR="002C75E9" w:rsidRPr="00B26CE1" w:rsidRDefault="00A77323" w:rsidP="001D3DA3">
      <w:pPr>
        <w:pStyle w:val="Prrafodelista"/>
        <w:numPr>
          <w:ilvl w:val="0"/>
          <w:numId w:val="36"/>
        </w:numPr>
        <w:rPr>
          <w:rFonts w:asciiTheme="majorHAnsi" w:hAnsiTheme="majorHAnsi" w:cstheme="majorHAnsi"/>
          <w:lang w:val="en-US"/>
        </w:rPr>
      </w:pPr>
      <w:r w:rsidRPr="00B26CE1">
        <w:rPr>
          <w:rFonts w:asciiTheme="majorHAnsi" w:hAnsiTheme="majorHAnsi" w:cstheme="majorHAnsi"/>
          <w:lang w:val="en-US"/>
        </w:rPr>
        <w:t>establi</w:t>
      </w:r>
      <w:r w:rsidR="00B26CE1" w:rsidRPr="00B26CE1">
        <w:rPr>
          <w:rFonts w:asciiTheme="majorHAnsi" w:hAnsiTheme="majorHAnsi" w:cstheme="majorHAnsi"/>
          <w:lang w:val="en-US"/>
        </w:rPr>
        <w:t>shment of a feedback system on information, scenes, mitigation projections and costs</w:t>
      </w:r>
      <w:r w:rsidRPr="00B26CE1">
        <w:rPr>
          <w:rFonts w:asciiTheme="majorHAnsi" w:hAnsiTheme="majorHAnsi" w:cstheme="majorHAnsi"/>
          <w:lang w:val="en-US"/>
        </w:rPr>
        <w:t xml:space="preserve"> </w:t>
      </w:r>
      <w:r w:rsidR="00B26CE1" w:rsidRPr="00B26CE1">
        <w:rPr>
          <w:rFonts w:asciiTheme="majorHAnsi" w:hAnsiTheme="majorHAnsi" w:cstheme="majorHAnsi"/>
          <w:lang w:val="en-US"/>
        </w:rPr>
        <w:t xml:space="preserve">by </w:t>
      </w:r>
      <w:bookmarkStart w:id="25" w:name="_Hlk530339397"/>
      <w:r w:rsidRPr="00B26CE1">
        <w:rPr>
          <w:rFonts w:asciiTheme="majorHAnsi" w:hAnsiTheme="majorHAnsi" w:cstheme="majorHAnsi"/>
          <w:lang w:val="en-US"/>
        </w:rPr>
        <w:t xml:space="preserve">INECC </w:t>
      </w:r>
      <w:r w:rsidR="00B26CE1" w:rsidRPr="00B26CE1">
        <w:rPr>
          <w:rFonts w:asciiTheme="majorHAnsi" w:hAnsiTheme="majorHAnsi" w:cstheme="majorHAnsi"/>
          <w:lang w:val="en-US"/>
        </w:rPr>
        <w:t>based on data provided by the private sector</w:t>
      </w:r>
      <w:r w:rsidRPr="00B26CE1">
        <w:rPr>
          <w:rFonts w:asciiTheme="majorHAnsi" w:hAnsiTheme="majorHAnsi" w:cstheme="majorHAnsi"/>
          <w:lang w:val="en-US"/>
        </w:rPr>
        <w:t xml:space="preserve">. </w:t>
      </w:r>
      <w:bookmarkEnd w:id="25"/>
    </w:p>
    <w:p w:rsidR="002C75E9" w:rsidRPr="00B26CE1" w:rsidRDefault="00B26CE1" w:rsidP="002C75E9">
      <w:pPr>
        <w:rPr>
          <w:rFonts w:asciiTheme="majorHAnsi" w:hAnsiTheme="majorHAnsi" w:cstheme="majorHAnsi"/>
          <w:lang w:val="en-US"/>
        </w:rPr>
      </w:pPr>
      <w:r w:rsidRPr="00B26CE1">
        <w:rPr>
          <w:rFonts w:asciiTheme="majorHAnsi" w:hAnsiTheme="majorHAnsi" w:cstheme="majorHAnsi"/>
          <w:lang w:val="en-US"/>
        </w:rPr>
        <w:t xml:space="preserve">The administrative arrangements designed by the PAU for Project operation are described in section </w:t>
      </w:r>
      <w:r w:rsidR="002C75E9" w:rsidRPr="00B26CE1">
        <w:rPr>
          <w:rFonts w:asciiTheme="majorHAnsi" w:hAnsiTheme="majorHAnsi" w:cstheme="majorHAnsi"/>
          <w:lang w:val="en-US"/>
        </w:rPr>
        <w:t>3.2.4</w:t>
      </w:r>
      <w:r w:rsidR="00D9415E" w:rsidRPr="00B26CE1">
        <w:rPr>
          <w:rFonts w:asciiTheme="majorHAnsi" w:hAnsiTheme="majorHAnsi" w:cstheme="majorHAnsi"/>
          <w:lang w:val="en-US"/>
        </w:rPr>
        <w:t>.</w:t>
      </w:r>
    </w:p>
    <w:p w:rsidR="00BC0528" w:rsidRPr="00B26CE1" w:rsidRDefault="00BC0528" w:rsidP="004840ED">
      <w:pPr>
        <w:pStyle w:val="Ttulo3"/>
        <w:numPr>
          <w:ilvl w:val="0"/>
          <w:numId w:val="0"/>
        </w:numPr>
        <w:ind w:left="284"/>
      </w:pPr>
    </w:p>
    <w:p w:rsidR="00BC0528" w:rsidRPr="004F635B" w:rsidRDefault="006418E7" w:rsidP="004840ED">
      <w:pPr>
        <w:pStyle w:val="Ttulo3"/>
      </w:pPr>
      <w:r>
        <w:t xml:space="preserve"> </w:t>
      </w:r>
      <w:bookmarkStart w:id="26" w:name="_Toc10631033"/>
      <w:r w:rsidR="00BC0528" w:rsidRPr="004F635B">
        <w:t>Sup</w:t>
      </w:r>
      <w:r w:rsidR="00B60E74" w:rsidRPr="004F635B">
        <w:t>p</w:t>
      </w:r>
      <w:r w:rsidR="00BC0528" w:rsidRPr="004F635B">
        <w:t>osi</w:t>
      </w:r>
      <w:r w:rsidR="00B26CE1" w:rsidRPr="004F635B">
        <w:t>t</w:t>
      </w:r>
      <w:r w:rsidR="00BC0528" w:rsidRPr="004F635B">
        <w:t xml:space="preserve">ions </w:t>
      </w:r>
      <w:r w:rsidR="00B26CE1" w:rsidRPr="004F635B">
        <w:t>and</w:t>
      </w:r>
      <w:r w:rsidR="00BC0528" w:rsidRPr="004F635B">
        <w:t xml:space="preserve"> ris</w:t>
      </w:r>
      <w:r w:rsidR="00B26CE1" w:rsidRPr="004F635B">
        <w:t>k</w:t>
      </w:r>
      <w:r w:rsidR="00BC0528" w:rsidRPr="004F635B">
        <w:t>s</w:t>
      </w:r>
      <w:bookmarkEnd w:id="26"/>
      <w:r w:rsidR="00BC0528" w:rsidRPr="004F635B">
        <w:t xml:space="preserve"> </w:t>
      </w:r>
    </w:p>
    <w:p w:rsidR="00BC0528" w:rsidRPr="008228D5" w:rsidRDefault="008228D5" w:rsidP="00BC0528">
      <w:pPr>
        <w:rPr>
          <w:rFonts w:asciiTheme="majorHAnsi" w:hAnsiTheme="majorHAnsi" w:cstheme="majorHAnsi"/>
          <w:lang w:val="en-US"/>
        </w:rPr>
      </w:pPr>
      <w:r w:rsidRPr="008228D5">
        <w:rPr>
          <w:rFonts w:asciiTheme="majorHAnsi" w:hAnsiTheme="majorHAnsi" w:cstheme="majorHAnsi"/>
          <w:lang w:val="en-US"/>
        </w:rPr>
        <w:t>The</w:t>
      </w:r>
      <w:r w:rsidR="00BC0528" w:rsidRPr="008228D5">
        <w:rPr>
          <w:rFonts w:asciiTheme="majorHAnsi" w:hAnsiTheme="majorHAnsi" w:cstheme="majorHAnsi"/>
          <w:lang w:val="en-US"/>
        </w:rPr>
        <w:t xml:space="preserve"> </w:t>
      </w:r>
      <w:proofErr w:type="spellStart"/>
      <w:r w:rsidR="00BC0528" w:rsidRPr="008228D5">
        <w:rPr>
          <w:rFonts w:asciiTheme="majorHAnsi" w:hAnsiTheme="majorHAnsi" w:cstheme="majorHAnsi"/>
          <w:lang w:val="en-US"/>
        </w:rPr>
        <w:t>Prodoc</w:t>
      </w:r>
      <w:proofErr w:type="spellEnd"/>
      <w:r w:rsidR="00BC0528" w:rsidRPr="008228D5">
        <w:rPr>
          <w:rFonts w:asciiTheme="majorHAnsi" w:hAnsiTheme="majorHAnsi" w:cstheme="majorHAnsi"/>
          <w:lang w:val="en-US"/>
        </w:rPr>
        <w:t xml:space="preserve"> establ</w:t>
      </w:r>
      <w:r w:rsidRPr="008228D5">
        <w:rPr>
          <w:rFonts w:asciiTheme="majorHAnsi" w:hAnsiTheme="majorHAnsi" w:cstheme="majorHAnsi"/>
          <w:lang w:val="en-US"/>
        </w:rPr>
        <w:t>ished that great risks had not been identified for the Project Sixth NC, however</w:t>
      </w:r>
      <w:r w:rsidR="00BC0528" w:rsidRPr="008228D5">
        <w:rPr>
          <w:rFonts w:asciiTheme="majorHAnsi" w:hAnsiTheme="majorHAnsi" w:cstheme="majorHAnsi"/>
          <w:lang w:val="en-US"/>
        </w:rPr>
        <w:t xml:space="preserve">, </w:t>
      </w:r>
      <w:r w:rsidRPr="008228D5">
        <w:rPr>
          <w:rFonts w:asciiTheme="majorHAnsi" w:hAnsiTheme="majorHAnsi" w:cstheme="majorHAnsi"/>
          <w:lang w:val="en-US"/>
        </w:rPr>
        <w:t xml:space="preserve">it pointed out some aspects as possible risks </w:t>
      </w:r>
      <w:r w:rsidR="00BC0528" w:rsidRPr="008228D5">
        <w:rPr>
          <w:rFonts w:asciiTheme="majorHAnsi" w:hAnsiTheme="majorHAnsi" w:cstheme="majorHAnsi"/>
          <w:lang w:val="en-US"/>
        </w:rPr>
        <w:t>(mar</w:t>
      </w:r>
      <w:r w:rsidRPr="008228D5">
        <w:rPr>
          <w:rFonts w:asciiTheme="majorHAnsi" w:hAnsiTheme="majorHAnsi" w:cstheme="majorHAnsi"/>
          <w:lang w:val="en-US"/>
        </w:rPr>
        <w:t>ke</w:t>
      </w:r>
      <w:r w:rsidR="00BC0528" w:rsidRPr="008228D5">
        <w:rPr>
          <w:rFonts w:asciiTheme="majorHAnsi" w:hAnsiTheme="majorHAnsi" w:cstheme="majorHAnsi"/>
          <w:lang w:val="en-US"/>
        </w:rPr>
        <w:t>d</w:t>
      </w:r>
      <w:r w:rsidRPr="008228D5">
        <w:rPr>
          <w:rFonts w:asciiTheme="majorHAnsi" w:hAnsiTheme="majorHAnsi" w:cstheme="majorHAnsi"/>
          <w:lang w:val="en-US"/>
        </w:rPr>
        <w:t xml:space="preserve"> with a</w:t>
      </w:r>
      <w:r w:rsidR="00BC0528" w:rsidRPr="008228D5">
        <w:rPr>
          <w:rFonts w:asciiTheme="majorHAnsi" w:hAnsiTheme="majorHAnsi" w:cstheme="majorHAnsi"/>
          <w:lang w:val="en-US"/>
        </w:rPr>
        <w:t xml:space="preserve"> 1); dur</w:t>
      </w:r>
      <w:r w:rsidRPr="008228D5">
        <w:rPr>
          <w:rFonts w:asciiTheme="majorHAnsi" w:hAnsiTheme="majorHAnsi" w:cstheme="majorHAnsi"/>
          <w:lang w:val="en-US"/>
        </w:rPr>
        <w:t xml:space="preserve">ing the Project execution other risks were identified </w:t>
      </w:r>
      <w:r w:rsidR="00BC0528" w:rsidRPr="008228D5">
        <w:rPr>
          <w:rFonts w:asciiTheme="majorHAnsi" w:hAnsiTheme="majorHAnsi" w:cstheme="majorHAnsi"/>
          <w:lang w:val="en-US"/>
        </w:rPr>
        <w:t>(</w:t>
      </w:r>
      <w:r w:rsidRPr="008228D5">
        <w:rPr>
          <w:rFonts w:asciiTheme="majorHAnsi" w:hAnsiTheme="majorHAnsi" w:cstheme="majorHAnsi"/>
          <w:lang w:val="en-US"/>
        </w:rPr>
        <w:t xml:space="preserve">marked with a </w:t>
      </w:r>
      <w:r w:rsidR="00BC0528" w:rsidRPr="008228D5">
        <w:rPr>
          <w:rFonts w:asciiTheme="majorHAnsi" w:hAnsiTheme="majorHAnsi" w:cstheme="majorHAnsi"/>
          <w:lang w:val="en-US"/>
        </w:rPr>
        <w:t>2)</w:t>
      </w:r>
      <w:r w:rsidR="00A43A89" w:rsidRPr="008228D5">
        <w:rPr>
          <w:rFonts w:asciiTheme="majorHAnsi" w:hAnsiTheme="majorHAnsi" w:cstheme="majorHAnsi"/>
          <w:lang w:val="en-US"/>
        </w:rPr>
        <w:t xml:space="preserve">, </w:t>
      </w:r>
      <w:r>
        <w:rPr>
          <w:rFonts w:asciiTheme="majorHAnsi" w:hAnsiTheme="majorHAnsi" w:cstheme="majorHAnsi"/>
          <w:lang w:val="en-US"/>
        </w:rPr>
        <w:t xml:space="preserve">which </w:t>
      </w:r>
      <w:r w:rsidR="00771B6A" w:rsidRPr="00771B6A">
        <w:rPr>
          <w:rFonts w:asciiTheme="majorHAnsi" w:hAnsiTheme="majorHAnsi" w:cstheme="majorHAnsi"/>
          <w:lang w:val="en-US"/>
        </w:rPr>
        <w:t xml:space="preserve">based on evidence and in the opinion of the </w:t>
      </w:r>
      <w:r w:rsidR="00771B6A">
        <w:rPr>
          <w:rFonts w:asciiTheme="majorHAnsi" w:hAnsiTheme="majorHAnsi" w:cstheme="majorHAnsi"/>
          <w:lang w:val="en-US"/>
        </w:rPr>
        <w:t>C</w:t>
      </w:r>
      <w:r w:rsidR="00771B6A" w:rsidRPr="00771B6A">
        <w:rPr>
          <w:rFonts w:asciiTheme="majorHAnsi" w:hAnsiTheme="majorHAnsi" w:cstheme="majorHAnsi"/>
          <w:lang w:val="en-US"/>
        </w:rPr>
        <w:t xml:space="preserve">onsultant </w:t>
      </w:r>
      <w:r>
        <w:rPr>
          <w:rFonts w:asciiTheme="majorHAnsi" w:hAnsiTheme="majorHAnsi" w:cstheme="majorHAnsi"/>
          <w:lang w:val="en-US"/>
        </w:rPr>
        <w:t>were handled in a satisfactory manner through risk management measures, as shown in the following table.</w:t>
      </w:r>
    </w:p>
    <w:tbl>
      <w:tblPr>
        <w:tblStyle w:val="Tablaconcuadrcula1clara-nfasis12"/>
        <w:tblW w:w="0" w:type="auto"/>
        <w:jc w:val="center"/>
        <w:tblLook w:val="04A0" w:firstRow="1" w:lastRow="0" w:firstColumn="1" w:lastColumn="0" w:noHBand="0" w:noVBand="1"/>
      </w:tblPr>
      <w:tblGrid>
        <w:gridCol w:w="1271"/>
        <w:gridCol w:w="3402"/>
        <w:gridCol w:w="4186"/>
      </w:tblGrid>
      <w:tr w:rsidR="00BC0528" w:rsidRPr="00E31F1C" w:rsidTr="00B60E7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673" w:type="dxa"/>
            <w:gridSpan w:val="2"/>
            <w:shd w:val="clear" w:color="auto" w:fill="D9E2F3" w:themeFill="accent1" w:themeFillTint="33"/>
            <w:vAlign w:val="center"/>
          </w:tcPr>
          <w:p w:rsidR="00BC0528" w:rsidRPr="007F228E" w:rsidRDefault="00BC0528" w:rsidP="008228D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jc w:val="center"/>
              <w:rPr>
                <w:rFonts w:asciiTheme="majorHAnsi" w:hAnsiTheme="majorHAnsi" w:cstheme="majorHAnsi"/>
                <w:sz w:val="21"/>
                <w:szCs w:val="21"/>
                <w:lang w:val="en-US"/>
              </w:rPr>
            </w:pPr>
            <w:r w:rsidRPr="007F228E">
              <w:rPr>
                <w:rFonts w:asciiTheme="majorHAnsi" w:hAnsiTheme="majorHAnsi" w:cstheme="majorHAnsi"/>
                <w:sz w:val="21"/>
                <w:szCs w:val="21"/>
                <w:lang w:val="en-US"/>
              </w:rPr>
              <w:t>Ris</w:t>
            </w:r>
            <w:r w:rsidR="008228D5" w:rsidRPr="007F228E">
              <w:rPr>
                <w:rFonts w:asciiTheme="majorHAnsi" w:hAnsiTheme="majorHAnsi" w:cstheme="majorHAnsi"/>
                <w:sz w:val="21"/>
                <w:szCs w:val="21"/>
                <w:lang w:val="en-US"/>
              </w:rPr>
              <w:t>k</w:t>
            </w:r>
            <w:r w:rsidRPr="007F228E">
              <w:rPr>
                <w:rFonts w:asciiTheme="majorHAnsi" w:hAnsiTheme="majorHAnsi" w:cstheme="majorHAnsi"/>
                <w:sz w:val="21"/>
                <w:szCs w:val="21"/>
                <w:lang w:val="en-US"/>
              </w:rPr>
              <w:t>s</w:t>
            </w:r>
          </w:p>
        </w:tc>
        <w:tc>
          <w:tcPr>
            <w:tcW w:w="4186" w:type="dxa"/>
            <w:shd w:val="clear" w:color="auto" w:fill="D9E2F3" w:themeFill="accent1" w:themeFillTint="33"/>
            <w:vAlign w:val="center"/>
          </w:tcPr>
          <w:p w:rsidR="00BC0528" w:rsidRPr="007F228E" w:rsidRDefault="00BC0528" w:rsidP="008228D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Me</w:t>
            </w:r>
            <w:r w:rsidR="008228D5" w:rsidRPr="007F228E">
              <w:rPr>
                <w:rFonts w:asciiTheme="majorHAnsi" w:hAnsiTheme="majorHAnsi" w:cstheme="majorHAnsi"/>
                <w:sz w:val="21"/>
                <w:szCs w:val="21"/>
                <w:lang w:val="en-US"/>
              </w:rPr>
              <w:t>asures</w:t>
            </w:r>
            <w:r w:rsidRPr="007F228E">
              <w:rPr>
                <w:rFonts w:asciiTheme="majorHAnsi" w:hAnsiTheme="majorHAnsi" w:cstheme="majorHAnsi"/>
                <w:sz w:val="21"/>
                <w:szCs w:val="21"/>
                <w:lang w:val="en-US"/>
              </w:rPr>
              <w:t xml:space="preserve"> adopt</w:t>
            </w:r>
            <w:r w:rsidR="008228D5" w:rsidRPr="007F228E">
              <w:rPr>
                <w:rFonts w:asciiTheme="majorHAnsi" w:hAnsiTheme="majorHAnsi" w:cstheme="majorHAnsi"/>
                <w:sz w:val="21"/>
                <w:szCs w:val="21"/>
                <w:lang w:val="en-US"/>
              </w:rPr>
              <w:t>e</w:t>
            </w:r>
            <w:r w:rsidRPr="007F228E">
              <w:rPr>
                <w:rFonts w:asciiTheme="majorHAnsi" w:hAnsiTheme="majorHAnsi" w:cstheme="majorHAnsi"/>
                <w:sz w:val="21"/>
                <w:szCs w:val="21"/>
                <w:lang w:val="en-US"/>
              </w:rPr>
              <w:t xml:space="preserve">d </w:t>
            </w:r>
            <w:r w:rsidR="008228D5" w:rsidRPr="007F228E">
              <w:rPr>
                <w:rFonts w:asciiTheme="majorHAnsi" w:hAnsiTheme="majorHAnsi" w:cstheme="majorHAnsi"/>
                <w:sz w:val="21"/>
                <w:szCs w:val="21"/>
                <w:lang w:val="en-US"/>
              </w:rPr>
              <w:t xml:space="preserve">to manage the </w:t>
            </w:r>
            <w:r w:rsidRPr="007F228E">
              <w:rPr>
                <w:rFonts w:asciiTheme="majorHAnsi" w:hAnsiTheme="majorHAnsi" w:cstheme="majorHAnsi"/>
                <w:sz w:val="21"/>
                <w:szCs w:val="21"/>
                <w:lang w:val="en-US"/>
              </w:rPr>
              <w:t>ris</w:t>
            </w:r>
            <w:r w:rsidR="008228D5" w:rsidRPr="007F228E">
              <w:rPr>
                <w:rFonts w:asciiTheme="majorHAnsi" w:hAnsiTheme="majorHAnsi" w:cstheme="majorHAnsi"/>
                <w:sz w:val="21"/>
                <w:szCs w:val="21"/>
                <w:lang w:val="en-US"/>
              </w:rPr>
              <w:t>k</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rsidR="00BC0528" w:rsidRPr="007F228E" w:rsidRDefault="008228D5" w:rsidP="008228D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rPr>
                <w:rFonts w:asciiTheme="majorHAnsi" w:hAnsiTheme="majorHAnsi" w:cstheme="majorHAnsi"/>
                <w:spacing w:val="-14"/>
                <w:sz w:val="21"/>
                <w:szCs w:val="21"/>
                <w:lang w:val="en-US"/>
              </w:rPr>
            </w:pPr>
            <w:r w:rsidRPr="007F228E">
              <w:rPr>
                <w:rFonts w:asciiTheme="majorHAnsi" w:hAnsiTheme="majorHAnsi" w:cstheme="majorHAnsi"/>
                <w:spacing w:val="-14"/>
                <w:sz w:val="21"/>
                <w:szCs w:val="21"/>
                <w:lang w:val="en-US"/>
              </w:rPr>
              <w:t>Environmental</w:t>
            </w:r>
          </w:p>
        </w:tc>
        <w:tc>
          <w:tcPr>
            <w:tcW w:w="3402" w:type="dxa"/>
          </w:tcPr>
          <w:p w:rsidR="00BC0528" w:rsidRPr="007F228E" w:rsidRDefault="00BC0528" w:rsidP="00D6188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Continui</w:t>
            </w:r>
            <w:r w:rsidR="00D61885" w:rsidRPr="007F228E">
              <w:rPr>
                <w:rFonts w:asciiTheme="majorHAnsi" w:hAnsiTheme="majorHAnsi" w:cstheme="majorHAnsi"/>
                <w:sz w:val="21"/>
                <w:szCs w:val="21"/>
                <w:lang w:val="en-US"/>
              </w:rPr>
              <w:t>ty of activities within the country that negatively affect</w:t>
            </w:r>
            <w:r w:rsidRPr="007F228E">
              <w:rPr>
                <w:rFonts w:asciiTheme="majorHAnsi" w:hAnsiTheme="majorHAnsi" w:cstheme="majorHAnsi"/>
                <w:sz w:val="21"/>
                <w:szCs w:val="21"/>
                <w:lang w:val="en-US"/>
              </w:rPr>
              <w:t xml:space="preserve"> </w:t>
            </w:r>
            <w:r w:rsidR="00D61885" w:rsidRPr="007F228E">
              <w:rPr>
                <w:rFonts w:asciiTheme="majorHAnsi" w:hAnsiTheme="majorHAnsi" w:cstheme="majorHAnsi"/>
                <w:sz w:val="21"/>
                <w:szCs w:val="21"/>
                <w:lang w:val="en-US"/>
              </w:rPr>
              <w:t>the environment</w:t>
            </w:r>
            <w:r w:rsidRPr="007F228E">
              <w:rPr>
                <w:rFonts w:asciiTheme="majorHAnsi" w:hAnsiTheme="majorHAnsi" w:cstheme="majorHAnsi"/>
                <w:sz w:val="21"/>
                <w:szCs w:val="21"/>
                <w:lang w:val="en-US"/>
              </w:rPr>
              <w:t xml:space="preserve">. </w:t>
            </w:r>
            <w:r w:rsidR="00D61885" w:rsidRPr="007F228E">
              <w:rPr>
                <w:rFonts w:asciiTheme="majorHAnsi" w:hAnsiTheme="majorHAnsi" w:cstheme="majorHAnsi"/>
                <w:b/>
                <w:sz w:val="21"/>
                <w:szCs w:val="21"/>
                <w:lang w:val="en-US"/>
              </w:rPr>
              <w:t>Low</w:t>
            </w:r>
            <w:r w:rsidRPr="007F228E">
              <w:rPr>
                <w:rFonts w:asciiTheme="majorHAnsi" w:hAnsiTheme="majorHAnsi" w:cstheme="majorHAnsi"/>
                <w:b/>
                <w:sz w:val="21"/>
                <w:szCs w:val="21"/>
                <w:lang w:val="en-US"/>
              </w:rPr>
              <w:t xml:space="preserve"> ris</w:t>
            </w:r>
            <w:r w:rsidR="00D61885" w:rsidRPr="007F228E">
              <w:rPr>
                <w:rFonts w:asciiTheme="majorHAnsi" w:hAnsiTheme="majorHAnsi" w:cstheme="majorHAnsi"/>
                <w:b/>
                <w:sz w:val="21"/>
                <w:szCs w:val="21"/>
                <w:lang w:val="en-US"/>
              </w:rPr>
              <w:t>k</w:t>
            </w:r>
            <w:r w:rsidRPr="007F228E">
              <w:rPr>
                <w:rFonts w:asciiTheme="majorHAnsi" w:hAnsiTheme="majorHAnsi" w:cstheme="majorHAnsi"/>
                <w:b/>
                <w:sz w:val="21"/>
                <w:szCs w:val="21"/>
                <w:lang w:val="en-US"/>
              </w:rPr>
              <w:t>.</w:t>
            </w:r>
            <w:r w:rsidR="00D61885" w:rsidRPr="007F228E">
              <w:rPr>
                <w:rFonts w:asciiTheme="majorHAnsi" w:hAnsiTheme="majorHAnsi" w:cstheme="majorHAnsi"/>
                <w:b/>
                <w:sz w:val="21"/>
                <w:szCs w:val="21"/>
                <w:lang w:val="en-US"/>
              </w:rPr>
              <w:t xml:space="preserve"> </w:t>
            </w:r>
            <w:r w:rsidRPr="007F228E">
              <w:rPr>
                <w:rFonts w:asciiTheme="majorHAnsi" w:hAnsiTheme="majorHAnsi" w:cstheme="majorHAnsi"/>
                <w:sz w:val="21"/>
                <w:szCs w:val="21"/>
                <w:lang w:val="en-US"/>
              </w:rPr>
              <w:t>1</w:t>
            </w:r>
          </w:p>
        </w:tc>
        <w:tc>
          <w:tcPr>
            <w:tcW w:w="4186" w:type="dxa"/>
          </w:tcPr>
          <w:p w:rsidR="00BC0528" w:rsidRPr="007F228E" w:rsidRDefault="00D61885" w:rsidP="00D6188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Activities were developed for awareness raising and training on climate change and its effects. All sectors were involved in order to foster change in the activities that harm the environment</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rsidR="00BC0528" w:rsidRPr="007F228E" w:rsidRDefault="008228D5" w:rsidP="008228D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rPr>
                <w:rFonts w:asciiTheme="majorHAnsi" w:hAnsiTheme="majorHAnsi" w:cstheme="majorHAnsi"/>
                <w:spacing w:val="-14"/>
                <w:sz w:val="21"/>
                <w:szCs w:val="21"/>
                <w:lang w:val="en-US"/>
              </w:rPr>
            </w:pPr>
            <w:r w:rsidRPr="007F228E">
              <w:rPr>
                <w:rFonts w:asciiTheme="majorHAnsi" w:hAnsiTheme="majorHAnsi" w:cstheme="majorHAnsi"/>
                <w:spacing w:val="-14"/>
                <w:sz w:val="21"/>
                <w:szCs w:val="21"/>
                <w:lang w:val="en-US"/>
              </w:rPr>
              <w:t>Strategic</w:t>
            </w:r>
          </w:p>
        </w:tc>
        <w:tc>
          <w:tcPr>
            <w:tcW w:w="3402" w:type="dxa"/>
          </w:tcPr>
          <w:p w:rsidR="00BC0528" w:rsidRPr="007F228E" w:rsidRDefault="00D61885" w:rsidP="007868A3">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Generated climate change scenes do not have an adequate scale for evaluation </w:t>
            </w:r>
            <w:r w:rsidR="007868A3" w:rsidRPr="007F228E">
              <w:rPr>
                <w:rFonts w:asciiTheme="majorHAnsi" w:hAnsiTheme="majorHAnsi" w:cstheme="majorHAnsi"/>
                <w:sz w:val="21"/>
                <w:szCs w:val="21"/>
                <w:lang w:val="en-US"/>
              </w:rPr>
              <w:t>for national, regional or local impacts</w:t>
            </w:r>
            <w:r w:rsidR="00BC0528" w:rsidRPr="007F228E">
              <w:rPr>
                <w:rFonts w:asciiTheme="majorHAnsi" w:hAnsiTheme="majorHAnsi" w:cstheme="majorHAnsi"/>
                <w:sz w:val="21"/>
                <w:szCs w:val="21"/>
                <w:lang w:val="en-US"/>
              </w:rPr>
              <w:t>,</w:t>
            </w:r>
            <w:r w:rsidR="00CB0A8E">
              <w:rPr>
                <w:rFonts w:asciiTheme="majorHAnsi" w:hAnsiTheme="majorHAnsi" w:cstheme="majorHAnsi"/>
                <w:sz w:val="21"/>
                <w:szCs w:val="21"/>
                <w:lang w:val="en-US"/>
              </w:rPr>
              <w:t xml:space="preserve"> and the</w:t>
            </w:r>
            <w:r w:rsidR="00BC0528" w:rsidRPr="007F228E">
              <w:rPr>
                <w:rFonts w:asciiTheme="majorHAnsi" w:hAnsiTheme="majorHAnsi" w:cstheme="majorHAnsi"/>
                <w:sz w:val="21"/>
                <w:szCs w:val="21"/>
                <w:lang w:val="en-US"/>
              </w:rPr>
              <w:t xml:space="preserve"> vulnerabili</w:t>
            </w:r>
            <w:r w:rsidR="007868A3" w:rsidRPr="007F228E">
              <w:rPr>
                <w:rFonts w:asciiTheme="majorHAnsi" w:hAnsiTheme="majorHAnsi" w:cstheme="majorHAnsi"/>
                <w:sz w:val="21"/>
                <w:szCs w:val="21"/>
                <w:lang w:val="en-US"/>
              </w:rPr>
              <w:t>ty and</w:t>
            </w:r>
            <w:r w:rsidR="00BC0528" w:rsidRPr="007F228E">
              <w:rPr>
                <w:rFonts w:asciiTheme="majorHAnsi" w:hAnsiTheme="majorHAnsi" w:cstheme="majorHAnsi"/>
                <w:sz w:val="21"/>
                <w:szCs w:val="21"/>
                <w:lang w:val="en-US"/>
              </w:rPr>
              <w:t xml:space="preserve"> adapta</w:t>
            </w:r>
            <w:r w:rsidR="007868A3" w:rsidRPr="007F228E">
              <w:rPr>
                <w:rFonts w:asciiTheme="majorHAnsi" w:hAnsiTheme="majorHAnsi" w:cstheme="majorHAnsi"/>
                <w:sz w:val="21"/>
                <w:szCs w:val="21"/>
                <w:lang w:val="en-US"/>
              </w:rPr>
              <w:t>t</w:t>
            </w:r>
            <w:r w:rsidR="00BC0528" w:rsidRPr="007F228E">
              <w:rPr>
                <w:rFonts w:asciiTheme="majorHAnsi" w:hAnsiTheme="majorHAnsi" w:cstheme="majorHAnsi"/>
                <w:sz w:val="21"/>
                <w:szCs w:val="21"/>
                <w:lang w:val="en-US"/>
              </w:rPr>
              <w:t>i</w:t>
            </w:r>
            <w:r w:rsidR="007868A3" w:rsidRPr="007F228E">
              <w:rPr>
                <w:rFonts w:asciiTheme="majorHAnsi" w:hAnsiTheme="majorHAnsi" w:cstheme="majorHAnsi"/>
                <w:sz w:val="21"/>
                <w:szCs w:val="21"/>
                <w:lang w:val="en-US"/>
              </w:rPr>
              <w:t>o</w:t>
            </w:r>
            <w:r w:rsidR="00BC0528" w:rsidRPr="007F228E">
              <w:rPr>
                <w:rFonts w:asciiTheme="majorHAnsi" w:hAnsiTheme="majorHAnsi" w:cstheme="majorHAnsi"/>
                <w:sz w:val="21"/>
                <w:szCs w:val="21"/>
                <w:lang w:val="en-US"/>
              </w:rPr>
              <w:t xml:space="preserve">n </w:t>
            </w:r>
            <w:r w:rsidR="007868A3" w:rsidRPr="007F228E">
              <w:rPr>
                <w:rFonts w:asciiTheme="majorHAnsi" w:hAnsiTheme="majorHAnsi" w:cstheme="majorHAnsi"/>
                <w:sz w:val="21"/>
                <w:szCs w:val="21"/>
                <w:lang w:val="en-US"/>
              </w:rPr>
              <w:t>to climate change have a high level of uncertainty</w:t>
            </w:r>
            <w:r w:rsidR="00BC0528" w:rsidRPr="007F228E">
              <w:rPr>
                <w:rFonts w:asciiTheme="majorHAnsi" w:hAnsiTheme="majorHAnsi" w:cstheme="majorHAnsi"/>
                <w:sz w:val="21"/>
                <w:szCs w:val="21"/>
                <w:lang w:val="en-US"/>
              </w:rPr>
              <w:t xml:space="preserve">. </w:t>
            </w:r>
            <w:r w:rsidR="007868A3" w:rsidRPr="007F228E">
              <w:rPr>
                <w:rFonts w:asciiTheme="majorHAnsi" w:hAnsiTheme="majorHAnsi" w:cstheme="majorHAnsi"/>
                <w:sz w:val="21"/>
                <w:szCs w:val="21"/>
                <w:lang w:val="en-US"/>
              </w:rPr>
              <w:t>Low</w:t>
            </w:r>
            <w:r w:rsidR="00BC0528" w:rsidRPr="007F228E">
              <w:rPr>
                <w:rFonts w:asciiTheme="majorHAnsi" w:hAnsiTheme="majorHAnsi" w:cstheme="majorHAnsi"/>
                <w:b/>
                <w:sz w:val="21"/>
                <w:szCs w:val="21"/>
                <w:lang w:val="en-US"/>
              </w:rPr>
              <w:t xml:space="preserve"> ris</w:t>
            </w:r>
            <w:r w:rsidR="007868A3"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 xml:space="preserve">. </w:t>
            </w:r>
            <w:r w:rsidR="00BC0528" w:rsidRPr="007F228E">
              <w:rPr>
                <w:rFonts w:asciiTheme="majorHAnsi" w:hAnsiTheme="majorHAnsi" w:cstheme="majorHAnsi"/>
                <w:sz w:val="21"/>
                <w:szCs w:val="21"/>
                <w:lang w:val="en-US"/>
              </w:rPr>
              <w:t>1</w:t>
            </w:r>
          </w:p>
        </w:tc>
        <w:tc>
          <w:tcPr>
            <w:tcW w:w="4186" w:type="dxa"/>
          </w:tcPr>
          <w:p w:rsidR="00BC0528" w:rsidRPr="007F228E" w:rsidRDefault="00D61885" w:rsidP="00D6188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Capacities were developed in the work teams and work was coordinated with specialists</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restart"/>
            <w:vAlign w:val="center"/>
          </w:tcPr>
          <w:p w:rsidR="00BC0528" w:rsidRPr="007F228E" w:rsidRDefault="00BC0528" w:rsidP="008228D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r w:rsidRPr="007F228E">
              <w:rPr>
                <w:rFonts w:asciiTheme="majorHAnsi" w:hAnsiTheme="majorHAnsi" w:cstheme="majorHAnsi"/>
                <w:spacing w:val="-14"/>
                <w:sz w:val="21"/>
                <w:szCs w:val="21"/>
                <w:lang w:val="en-US"/>
              </w:rPr>
              <w:t>Operativ</w:t>
            </w:r>
            <w:r w:rsidR="008228D5" w:rsidRPr="007F228E">
              <w:rPr>
                <w:rFonts w:asciiTheme="majorHAnsi" w:hAnsiTheme="majorHAnsi" w:cstheme="majorHAnsi"/>
                <w:spacing w:val="-14"/>
                <w:sz w:val="21"/>
                <w:szCs w:val="21"/>
                <w:lang w:val="en-US"/>
              </w:rPr>
              <w:t>e</w:t>
            </w:r>
          </w:p>
        </w:tc>
        <w:tc>
          <w:tcPr>
            <w:tcW w:w="3402" w:type="dxa"/>
          </w:tcPr>
          <w:p w:rsidR="00BC0528" w:rsidRPr="007F228E" w:rsidRDefault="00BC0528"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73" w:hanging="173"/>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Poten</w:t>
            </w:r>
            <w:r w:rsidR="007868A3" w:rsidRPr="007F228E">
              <w:rPr>
                <w:rFonts w:asciiTheme="majorHAnsi" w:hAnsiTheme="majorHAnsi" w:cstheme="majorHAnsi"/>
                <w:sz w:val="21"/>
                <w:szCs w:val="21"/>
                <w:lang w:val="en-US"/>
              </w:rPr>
              <w:t>t</w:t>
            </w:r>
            <w:r w:rsidRPr="007F228E">
              <w:rPr>
                <w:rFonts w:asciiTheme="majorHAnsi" w:hAnsiTheme="majorHAnsi" w:cstheme="majorHAnsi"/>
                <w:sz w:val="21"/>
                <w:szCs w:val="21"/>
                <w:lang w:val="en-US"/>
              </w:rPr>
              <w:t>ial de</w:t>
            </w:r>
            <w:r w:rsidR="007868A3" w:rsidRPr="007F228E">
              <w:rPr>
                <w:rFonts w:asciiTheme="majorHAnsi" w:hAnsiTheme="majorHAnsi" w:cstheme="majorHAnsi"/>
                <w:sz w:val="21"/>
                <w:szCs w:val="21"/>
                <w:lang w:val="en-US"/>
              </w:rPr>
              <w:t>lay</w:t>
            </w:r>
            <w:r w:rsidRPr="007F228E">
              <w:rPr>
                <w:rFonts w:asciiTheme="majorHAnsi" w:hAnsiTheme="majorHAnsi" w:cstheme="majorHAnsi"/>
                <w:sz w:val="21"/>
                <w:szCs w:val="21"/>
                <w:lang w:val="en-US"/>
              </w:rPr>
              <w:t xml:space="preserve"> </w:t>
            </w:r>
            <w:r w:rsidR="007868A3" w:rsidRPr="007F228E">
              <w:rPr>
                <w:rFonts w:asciiTheme="majorHAnsi" w:hAnsiTheme="majorHAnsi" w:cstheme="majorHAnsi"/>
                <w:sz w:val="21"/>
                <w:szCs w:val="21"/>
                <w:lang w:val="en-US"/>
              </w:rPr>
              <w:t>i</w:t>
            </w:r>
            <w:r w:rsidRPr="007F228E">
              <w:rPr>
                <w:rFonts w:asciiTheme="majorHAnsi" w:hAnsiTheme="majorHAnsi" w:cstheme="majorHAnsi"/>
                <w:sz w:val="21"/>
                <w:szCs w:val="21"/>
                <w:lang w:val="en-US"/>
              </w:rPr>
              <w:t xml:space="preserve">n </w:t>
            </w:r>
            <w:r w:rsidR="007868A3" w:rsidRPr="007F228E">
              <w:rPr>
                <w:rFonts w:asciiTheme="majorHAnsi" w:hAnsiTheme="majorHAnsi" w:cstheme="majorHAnsi"/>
                <w:sz w:val="21"/>
                <w:szCs w:val="21"/>
                <w:lang w:val="en-US"/>
              </w:rPr>
              <w:t xml:space="preserve">project </w:t>
            </w:r>
            <w:r w:rsidRPr="007F228E">
              <w:rPr>
                <w:rFonts w:asciiTheme="majorHAnsi" w:hAnsiTheme="majorHAnsi" w:cstheme="majorHAnsi"/>
                <w:sz w:val="21"/>
                <w:szCs w:val="21"/>
                <w:lang w:val="en-US"/>
              </w:rPr>
              <w:t>a</w:t>
            </w:r>
            <w:r w:rsidR="007868A3" w:rsidRPr="007F228E">
              <w:rPr>
                <w:rFonts w:asciiTheme="majorHAnsi" w:hAnsiTheme="majorHAnsi" w:cstheme="majorHAnsi"/>
                <w:sz w:val="21"/>
                <w:szCs w:val="21"/>
                <w:lang w:val="en-US"/>
              </w:rPr>
              <w:t>p</w:t>
            </w:r>
            <w:r w:rsidRPr="007F228E">
              <w:rPr>
                <w:rFonts w:asciiTheme="majorHAnsi" w:hAnsiTheme="majorHAnsi" w:cstheme="majorHAnsi"/>
                <w:sz w:val="21"/>
                <w:szCs w:val="21"/>
                <w:lang w:val="en-US"/>
              </w:rPr>
              <w:t>pro</w:t>
            </w:r>
            <w:r w:rsidR="007868A3" w:rsidRPr="007F228E">
              <w:rPr>
                <w:rFonts w:asciiTheme="majorHAnsi" w:hAnsiTheme="majorHAnsi" w:cstheme="majorHAnsi"/>
                <w:sz w:val="21"/>
                <w:szCs w:val="21"/>
                <w:lang w:val="en-US"/>
              </w:rPr>
              <w:t>v</w:t>
            </w:r>
            <w:r w:rsidRPr="007F228E">
              <w:rPr>
                <w:rFonts w:asciiTheme="majorHAnsi" w:hAnsiTheme="majorHAnsi" w:cstheme="majorHAnsi"/>
                <w:sz w:val="21"/>
                <w:szCs w:val="21"/>
                <w:lang w:val="en-US"/>
              </w:rPr>
              <w:t>a</w:t>
            </w:r>
            <w:r w:rsidR="007868A3" w:rsidRPr="007F228E">
              <w:rPr>
                <w:rFonts w:asciiTheme="majorHAnsi" w:hAnsiTheme="majorHAnsi" w:cstheme="majorHAnsi"/>
                <w:sz w:val="21"/>
                <w:szCs w:val="21"/>
                <w:lang w:val="en-US"/>
              </w:rPr>
              <w:t>l</w:t>
            </w:r>
            <w:r w:rsidRPr="007F228E">
              <w:rPr>
                <w:rFonts w:asciiTheme="majorHAnsi" w:hAnsiTheme="majorHAnsi" w:cstheme="majorHAnsi"/>
                <w:sz w:val="21"/>
                <w:szCs w:val="21"/>
                <w:lang w:val="en-US"/>
              </w:rPr>
              <w:t xml:space="preserve"> </w:t>
            </w:r>
            <w:r w:rsidR="007868A3" w:rsidRPr="007F228E">
              <w:rPr>
                <w:rFonts w:asciiTheme="majorHAnsi" w:hAnsiTheme="majorHAnsi" w:cstheme="majorHAnsi"/>
                <w:sz w:val="21"/>
                <w:szCs w:val="21"/>
                <w:lang w:val="en-US"/>
              </w:rPr>
              <w:t>and funding disbursement</w:t>
            </w:r>
            <w:r w:rsidRPr="007F228E">
              <w:rPr>
                <w:rFonts w:asciiTheme="majorHAnsi" w:hAnsiTheme="majorHAnsi" w:cstheme="majorHAnsi"/>
                <w:sz w:val="21"/>
                <w:szCs w:val="21"/>
                <w:lang w:val="en-US"/>
              </w:rPr>
              <w:t xml:space="preserve">. </w:t>
            </w:r>
            <w:r w:rsidR="007868A3" w:rsidRPr="007F228E">
              <w:rPr>
                <w:rFonts w:asciiTheme="majorHAnsi" w:hAnsiTheme="majorHAnsi" w:cstheme="majorHAnsi"/>
                <w:b/>
                <w:sz w:val="21"/>
                <w:szCs w:val="21"/>
                <w:lang w:val="en-US"/>
              </w:rPr>
              <w:t>High</w:t>
            </w:r>
            <w:r w:rsidRPr="007F228E">
              <w:rPr>
                <w:rFonts w:asciiTheme="majorHAnsi" w:hAnsiTheme="majorHAnsi" w:cstheme="majorHAnsi"/>
                <w:b/>
                <w:sz w:val="21"/>
                <w:szCs w:val="21"/>
                <w:lang w:val="en-US"/>
              </w:rPr>
              <w:t xml:space="preserve"> ris</w:t>
            </w:r>
            <w:r w:rsidR="007868A3" w:rsidRPr="007F228E">
              <w:rPr>
                <w:rFonts w:asciiTheme="majorHAnsi" w:hAnsiTheme="majorHAnsi" w:cstheme="majorHAnsi"/>
                <w:b/>
                <w:sz w:val="21"/>
                <w:szCs w:val="21"/>
                <w:lang w:val="en-US"/>
              </w:rPr>
              <w:t>k</w:t>
            </w:r>
            <w:r w:rsidRPr="007F228E">
              <w:rPr>
                <w:rFonts w:asciiTheme="majorHAnsi" w:hAnsiTheme="majorHAnsi" w:cstheme="majorHAnsi"/>
                <w:b/>
                <w:sz w:val="21"/>
                <w:szCs w:val="21"/>
                <w:lang w:val="en-US"/>
              </w:rPr>
              <w:t>.</w:t>
            </w:r>
            <w:r w:rsidR="007868A3" w:rsidRPr="007F228E">
              <w:rPr>
                <w:rFonts w:asciiTheme="majorHAnsi" w:hAnsiTheme="majorHAnsi" w:cstheme="majorHAnsi"/>
                <w:b/>
                <w:sz w:val="21"/>
                <w:szCs w:val="21"/>
                <w:lang w:val="en-US"/>
              </w:rPr>
              <w:t xml:space="preserve"> </w:t>
            </w:r>
            <w:r w:rsidRPr="007F228E">
              <w:rPr>
                <w:rFonts w:asciiTheme="majorHAnsi" w:hAnsiTheme="majorHAnsi" w:cstheme="majorHAnsi"/>
                <w:sz w:val="21"/>
                <w:szCs w:val="21"/>
                <w:lang w:val="en-US"/>
              </w:rPr>
              <w:t>1</w:t>
            </w:r>
          </w:p>
        </w:tc>
        <w:tc>
          <w:tcPr>
            <w:tcW w:w="4186" w:type="dxa"/>
          </w:tcPr>
          <w:p w:rsidR="00BC0528" w:rsidRPr="007F228E" w:rsidRDefault="00B74574" w:rsidP="00B74574">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Disbursements by GEF were on time</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sz w:val="21"/>
                <w:szCs w:val="21"/>
                <w:lang w:val="en-US"/>
              </w:rPr>
              <w:t>Clear and transparent procedures were established with the executor agency for funding disbursement.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p>
        </w:tc>
        <w:tc>
          <w:tcPr>
            <w:tcW w:w="3402" w:type="dxa"/>
          </w:tcPr>
          <w:p w:rsidR="00BC0528" w:rsidRPr="007F228E" w:rsidRDefault="00BC0528"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spacing w:before="0" w:line="216" w:lineRule="auto"/>
              <w:ind w:left="173" w:hanging="173"/>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Limit</w:t>
            </w:r>
            <w:r w:rsidR="007868A3" w:rsidRPr="007F228E">
              <w:rPr>
                <w:rFonts w:asciiTheme="majorHAnsi" w:hAnsiTheme="majorHAnsi" w:cstheme="majorHAnsi"/>
                <w:sz w:val="21"/>
                <w:szCs w:val="21"/>
                <w:lang w:val="en-US"/>
              </w:rPr>
              <w:t>e</w:t>
            </w:r>
            <w:r w:rsidRPr="007F228E">
              <w:rPr>
                <w:rFonts w:asciiTheme="majorHAnsi" w:hAnsiTheme="majorHAnsi" w:cstheme="majorHAnsi"/>
                <w:sz w:val="21"/>
                <w:szCs w:val="21"/>
                <w:lang w:val="en-US"/>
              </w:rPr>
              <w:t xml:space="preserve">d </w:t>
            </w:r>
            <w:r w:rsidR="007868A3" w:rsidRPr="007F228E">
              <w:rPr>
                <w:rFonts w:asciiTheme="majorHAnsi" w:hAnsiTheme="majorHAnsi" w:cstheme="majorHAnsi"/>
                <w:sz w:val="21"/>
                <w:szCs w:val="21"/>
                <w:lang w:val="en-US"/>
              </w:rPr>
              <w:t xml:space="preserve">political support to Mexico´s commitments </w:t>
            </w:r>
            <w:r w:rsidR="00AF2852">
              <w:rPr>
                <w:rFonts w:asciiTheme="majorHAnsi" w:hAnsiTheme="majorHAnsi" w:cstheme="majorHAnsi"/>
                <w:sz w:val="21"/>
                <w:szCs w:val="21"/>
                <w:lang w:val="en-US"/>
              </w:rPr>
              <w:t>to</w:t>
            </w:r>
            <w:r w:rsidRPr="007F228E">
              <w:rPr>
                <w:rFonts w:asciiTheme="majorHAnsi" w:hAnsiTheme="majorHAnsi" w:cstheme="majorHAnsi"/>
                <w:sz w:val="21"/>
                <w:szCs w:val="21"/>
                <w:lang w:val="en-US"/>
              </w:rPr>
              <w:t xml:space="preserve"> </w:t>
            </w:r>
            <w:r w:rsidR="007868A3" w:rsidRPr="007F228E">
              <w:rPr>
                <w:rFonts w:asciiTheme="majorHAnsi" w:hAnsiTheme="majorHAnsi" w:cstheme="majorHAnsi"/>
                <w:sz w:val="21"/>
                <w:szCs w:val="21"/>
                <w:lang w:val="en-US"/>
              </w:rPr>
              <w:t>UNF</w:t>
            </w:r>
            <w:r w:rsidRPr="007F228E">
              <w:rPr>
                <w:rFonts w:asciiTheme="majorHAnsi" w:hAnsiTheme="majorHAnsi" w:cstheme="majorHAnsi"/>
                <w:sz w:val="21"/>
                <w:szCs w:val="21"/>
                <w:lang w:val="en-US"/>
              </w:rPr>
              <w:t xml:space="preserve">CCC. </w:t>
            </w:r>
            <w:r w:rsidR="007868A3" w:rsidRPr="007F228E">
              <w:rPr>
                <w:rFonts w:asciiTheme="majorHAnsi" w:hAnsiTheme="majorHAnsi" w:cstheme="majorHAnsi"/>
                <w:b/>
                <w:sz w:val="21"/>
                <w:szCs w:val="21"/>
                <w:lang w:val="en-US"/>
              </w:rPr>
              <w:t>Low</w:t>
            </w:r>
            <w:r w:rsidRPr="007F228E">
              <w:rPr>
                <w:rFonts w:asciiTheme="majorHAnsi" w:hAnsiTheme="majorHAnsi" w:cstheme="majorHAnsi"/>
                <w:b/>
                <w:sz w:val="21"/>
                <w:szCs w:val="21"/>
                <w:lang w:val="en-US"/>
              </w:rPr>
              <w:t xml:space="preserve"> ris</w:t>
            </w:r>
            <w:r w:rsidR="007868A3" w:rsidRPr="007F228E">
              <w:rPr>
                <w:rFonts w:asciiTheme="majorHAnsi" w:hAnsiTheme="majorHAnsi" w:cstheme="majorHAnsi"/>
                <w:b/>
                <w:sz w:val="21"/>
                <w:szCs w:val="21"/>
                <w:lang w:val="en-US"/>
              </w:rPr>
              <w:t>k</w:t>
            </w:r>
            <w:r w:rsidRPr="007F228E">
              <w:rPr>
                <w:rFonts w:asciiTheme="majorHAnsi" w:hAnsiTheme="majorHAnsi" w:cstheme="majorHAnsi"/>
                <w:sz w:val="21"/>
                <w:szCs w:val="21"/>
                <w:lang w:val="en-US"/>
              </w:rPr>
              <w:t>. 1</w:t>
            </w:r>
          </w:p>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73"/>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p>
        </w:tc>
        <w:tc>
          <w:tcPr>
            <w:tcW w:w="4186" w:type="dxa"/>
          </w:tcPr>
          <w:p w:rsidR="00BC0528" w:rsidRPr="007F228E" w:rsidRDefault="00293B53" w:rsidP="00293B53">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The consultant worked closely with the Federal Government, which maintained in its National priorities the climate agenda and continued to meet its commitment to publish the NC</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p>
        </w:tc>
        <w:tc>
          <w:tcPr>
            <w:tcW w:w="3402" w:type="dxa"/>
          </w:tcPr>
          <w:p w:rsidR="00BC0528" w:rsidRPr="007F228E" w:rsidRDefault="007868A3"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73" w:hanging="173"/>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Lack of </w:t>
            </w:r>
            <w:r w:rsidR="00DF6E27" w:rsidRPr="007F228E">
              <w:rPr>
                <w:rFonts w:asciiTheme="majorHAnsi" w:hAnsiTheme="majorHAnsi" w:cstheme="majorHAnsi"/>
                <w:sz w:val="21"/>
                <w:szCs w:val="21"/>
                <w:lang w:val="en-US"/>
              </w:rPr>
              <w:t xml:space="preserve">the necessary technology transfer for resilient growth low in </w:t>
            </w:r>
            <w:r w:rsidR="007F228E" w:rsidRPr="007F228E">
              <w:rPr>
                <w:rFonts w:asciiTheme="majorHAnsi" w:hAnsiTheme="majorHAnsi" w:cstheme="majorHAnsi"/>
                <w:sz w:val="21"/>
                <w:szCs w:val="21"/>
                <w:lang w:val="en-US"/>
              </w:rPr>
              <w:t>carbon</w:t>
            </w:r>
            <w:r w:rsidR="00DF6E27" w:rsidRPr="007F228E">
              <w:rPr>
                <w:rFonts w:asciiTheme="majorHAnsi" w:hAnsiTheme="majorHAnsi" w:cstheme="majorHAnsi"/>
                <w:sz w:val="21"/>
                <w:szCs w:val="21"/>
                <w:lang w:val="en-US"/>
              </w:rPr>
              <w:t xml:space="preserve"> and the climate for country development</w:t>
            </w:r>
            <w:r w:rsidR="00BC0528" w:rsidRPr="007F228E">
              <w:rPr>
                <w:rFonts w:asciiTheme="majorHAnsi" w:hAnsiTheme="majorHAnsi" w:cstheme="majorHAnsi"/>
                <w:sz w:val="21"/>
                <w:szCs w:val="21"/>
                <w:lang w:val="en-US"/>
              </w:rPr>
              <w:t xml:space="preserve">. </w:t>
            </w:r>
            <w:r w:rsidR="00DF6E27" w:rsidRPr="007F228E">
              <w:rPr>
                <w:rFonts w:asciiTheme="majorHAnsi" w:hAnsiTheme="majorHAnsi" w:cstheme="majorHAnsi"/>
                <w:b/>
                <w:sz w:val="21"/>
                <w:szCs w:val="21"/>
                <w:lang w:val="en-US"/>
              </w:rPr>
              <w:t>High</w:t>
            </w:r>
            <w:r w:rsidR="00BC0528" w:rsidRPr="007F228E">
              <w:rPr>
                <w:rFonts w:asciiTheme="majorHAnsi" w:hAnsiTheme="majorHAnsi" w:cstheme="majorHAnsi"/>
                <w:b/>
                <w:sz w:val="21"/>
                <w:szCs w:val="21"/>
                <w:lang w:val="en-US"/>
              </w:rPr>
              <w:t xml:space="preserve"> ris</w:t>
            </w:r>
            <w:r w:rsidR="00DF6E27"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w:t>
            </w:r>
            <w:r w:rsidR="00BC0528" w:rsidRPr="007F228E">
              <w:rPr>
                <w:rFonts w:asciiTheme="majorHAnsi" w:hAnsiTheme="majorHAnsi" w:cstheme="majorHAnsi"/>
                <w:sz w:val="21"/>
                <w:szCs w:val="21"/>
                <w:lang w:val="en-US"/>
              </w:rPr>
              <w:tab/>
              <w:t xml:space="preserve"> </w:t>
            </w:r>
            <w:r w:rsidR="00BC0528" w:rsidRPr="007F228E">
              <w:rPr>
                <w:rFonts w:asciiTheme="majorHAnsi" w:hAnsiTheme="majorHAnsi" w:cstheme="majorHAnsi"/>
                <w:b/>
                <w:sz w:val="21"/>
                <w:szCs w:val="21"/>
                <w:lang w:val="en-US"/>
              </w:rPr>
              <w:t>1</w:t>
            </w:r>
          </w:p>
        </w:tc>
        <w:tc>
          <w:tcPr>
            <w:tcW w:w="4186" w:type="dxa"/>
          </w:tcPr>
          <w:p w:rsidR="00BC0528" w:rsidRPr="007F228E" w:rsidRDefault="00293B53" w:rsidP="00293B53">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The relationship with key sectors was strengthened and work groups were established in order to define technological pathways in accordance with the Mexican context and sources of funding were identified that could support technology transfer</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p>
        </w:tc>
        <w:tc>
          <w:tcPr>
            <w:tcW w:w="3402" w:type="dxa"/>
          </w:tcPr>
          <w:p w:rsidR="00BC0528" w:rsidRPr="007F228E" w:rsidRDefault="003D0EC6"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4"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 Lack of </w:t>
            </w:r>
            <w:r w:rsidR="00B80F4E" w:rsidRPr="007F228E">
              <w:rPr>
                <w:rFonts w:asciiTheme="majorHAnsi" w:hAnsiTheme="majorHAnsi" w:cstheme="majorHAnsi"/>
                <w:sz w:val="21"/>
                <w:szCs w:val="21"/>
                <w:lang w:val="en-US"/>
              </w:rPr>
              <w:t>medium</w:t>
            </w:r>
            <w:r w:rsidRPr="007F228E">
              <w:rPr>
                <w:rFonts w:asciiTheme="majorHAnsi" w:hAnsiTheme="majorHAnsi" w:cstheme="majorHAnsi"/>
                <w:sz w:val="21"/>
                <w:szCs w:val="21"/>
                <w:lang w:val="en-US"/>
              </w:rPr>
              <w:t xml:space="preserve">-term </w:t>
            </w:r>
            <w:r w:rsidR="00BC0528" w:rsidRPr="007F228E">
              <w:rPr>
                <w:rFonts w:asciiTheme="majorHAnsi" w:hAnsiTheme="majorHAnsi" w:cstheme="majorHAnsi"/>
                <w:sz w:val="21"/>
                <w:szCs w:val="21"/>
                <w:lang w:val="en-US"/>
              </w:rPr>
              <w:t>continui</w:t>
            </w:r>
            <w:r w:rsidRPr="007F228E">
              <w:rPr>
                <w:rFonts w:asciiTheme="majorHAnsi" w:hAnsiTheme="majorHAnsi" w:cstheme="majorHAnsi"/>
                <w:sz w:val="21"/>
                <w:szCs w:val="21"/>
                <w:lang w:val="en-US"/>
              </w:rPr>
              <w:t>ty</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sz w:val="21"/>
                <w:szCs w:val="21"/>
                <w:lang w:val="en-US"/>
              </w:rPr>
              <w:t>from the Mexican Government with respect to policy recommendations and mechanisms and paths for undertaking National commitments on climate change</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b/>
                <w:sz w:val="21"/>
                <w:szCs w:val="21"/>
                <w:lang w:val="en-US"/>
              </w:rPr>
              <w:t>Medium r</w:t>
            </w:r>
            <w:r w:rsidR="00BC0528" w:rsidRPr="007F228E">
              <w:rPr>
                <w:rFonts w:asciiTheme="majorHAnsi" w:hAnsiTheme="majorHAnsi" w:cstheme="majorHAnsi"/>
                <w:b/>
                <w:sz w:val="21"/>
                <w:szCs w:val="21"/>
                <w:lang w:val="en-US"/>
              </w:rPr>
              <w:t>is</w:t>
            </w:r>
            <w:r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w:t>
            </w:r>
            <w:r w:rsidR="00BC0528" w:rsidRPr="007F228E">
              <w:rPr>
                <w:rFonts w:asciiTheme="majorHAnsi" w:hAnsiTheme="majorHAnsi" w:cstheme="majorHAnsi"/>
                <w:sz w:val="21"/>
                <w:szCs w:val="21"/>
                <w:lang w:val="en-US"/>
              </w:rPr>
              <w:t xml:space="preserve"> 2 </w:t>
            </w:r>
          </w:p>
        </w:tc>
        <w:tc>
          <w:tcPr>
            <w:tcW w:w="4186" w:type="dxa"/>
          </w:tcPr>
          <w:p w:rsidR="00BC0528" w:rsidRPr="007F228E" w:rsidRDefault="00293B53"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Decision makers from the three levels of government</w:t>
            </w:r>
            <w:r w:rsidR="000C5C32" w:rsidRPr="007F228E">
              <w:rPr>
                <w:rFonts w:asciiTheme="majorHAnsi" w:hAnsiTheme="majorHAnsi" w:cstheme="majorHAnsi"/>
                <w:sz w:val="21"/>
                <w:szCs w:val="21"/>
                <w:lang w:val="en-US"/>
              </w:rPr>
              <w:t xml:space="preserve"> and representatives from strategic sectors became involved in the identi</w:t>
            </w:r>
            <w:r w:rsidR="00D84D12" w:rsidRPr="007F228E">
              <w:rPr>
                <w:rFonts w:asciiTheme="majorHAnsi" w:hAnsiTheme="majorHAnsi" w:cstheme="majorHAnsi"/>
                <w:sz w:val="21"/>
                <w:szCs w:val="21"/>
                <w:lang w:val="en-US"/>
              </w:rPr>
              <w:t>fi</w:t>
            </w:r>
            <w:r w:rsidR="000C5C32" w:rsidRPr="007F228E">
              <w:rPr>
                <w:rFonts w:asciiTheme="majorHAnsi" w:hAnsiTheme="majorHAnsi" w:cstheme="majorHAnsi"/>
                <w:sz w:val="21"/>
                <w:szCs w:val="21"/>
                <w:lang w:val="en-US"/>
              </w:rPr>
              <w:t>cation processes of mitigation and adaptation measures and activities</w:t>
            </w:r>
            <w:r w:rsidR="00BC0528" w:rsidRPr="007F228E">
              <w:rPr>
                <w:rFonts w:asciiTheme="majorHAnsi" w:hAnsiTheme="majorHAnsi" w:cstheme="majorHAnsi"/>
                <w:sz w:val="21"/>
                <w:szCs w:val="21"/>
                <w:lang w:val="en-US"/>
              </w:rPr>
              <w:t>.</w:t>
            </w:r>
          </w:p>
          <w:p w:rsidR="00BC0528" w:rsidRPr="007F228E" w:rsidRDefault="000C5C32"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Reinforcement of work groups with the private and social sectors</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p>
        </w:tc>
        <w:tc>
          <w:tcPr>
            <w:tcW w:w="3402" w:type="dxa"/>
          </w:tcPr>
          <w:p w:rsidR="00BC0528" w:rsidRPr="007F228E" w:rsidRDefault="00FA4DA3"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74" w:hanging="174"/>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Delay in gathering data and information for establishing mitigation paths</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b/>
                <w:sz w:val="21"/>
                <w:szCs w:val="21"/>
                <w:lang w:val="en-US"/>
              </w:rPr>
              <w:t>Medium r</w:t>
            </w:r>
            <w:r w:rsidR="00BC0528" w:rsidRPr="007F228E">
              <w:rPr>
                <w:rFonts w:asciiTheme="majorHAnsi" w:hAnsiTheme="majorHAnsi" w:cstheme="majorHAnsi"/>
                <w:b/>
                <w:sz w:val="21"/>
                <w:szCs w:val="21"/>
                <w:lang w:val="en-US"/>
              </w:rPr>
              <w:t>is</w:t>
            </w:r>
            <w:r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w:t>
            </w:r>
            <w:r w:rsidR="00BC0528" w:rsidRPr="007F228E">
              <w:rPr>
                <w:rFonts w:asciiTheme="majorHAnsi" w:hAnsiTheme="majorHAnsi" w:cstheme="majorHAnsi"/>
                <w:sz w:val="21"/>
                <w:szCs w:val="21"/>
                <w:lang w:val="en-US"/>
              </w:rPr>
              <w:t xml:space="preserve"> 2</w:t>
            </w:r>
          </w:p>
        </w:tc>
        <w:tc>
          <w:tcPr>
            <w:tcW w:w="4186" w:type="dxa"/>
          </w:tcPr>
          <w:p w:rsidR="00BC0528" w:rsidRPr="007F228E" w:rsidRDefault="000C5C32"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The involved sectors were include</w:t>
            </w:r>
            <w:r w:rsidR="00D84D12" w:rsidRPr="007F228E">
              <w:rPr>
                <w:rFonts w:asciiTheme="majorHAnsi" w:hAnsiTheme="majorHAnsi" w:cstheme="majorHAnsi"/>
                <w:sz w:val="21"/>
                <w:szCs w:val="21"/>
                <w:lang w:val="en-US"/>
              </w:rPr>
              <w:t>d</w:t>
            </w:r>
            <w:r w:rsidRPr="007F228E">
              <w:rPr>
                <w:rFonts w:asciiTheme="majorHAnsi" w:hAnsiTheme="majorHAnsi" w:cstheme="majorHAnsi"/>
                <w:sz w:val="21"/>
                <w:szCs w:val="21"/>
                <w:lang w:val="en-US"/>
              </w:rPr>
              <w:t xml:space="preserve"> in the work groups</w:t>
            </w:r>
            <w:r w:rsidR="00BC0528" w:rsidRPr="007F228E">
              <w:rPr>
                <w:rFonts w:asciiTheme="majorHAnsi" w:hAnsiTheme="majorHAnsi" w:cstheme="majorHAnsi"/>
                <w:sz w:val="21"/>
                <w:szCs w:val="21"/>
                <w:lang w:val="en-US"/>
              </w:rPr>
              <w:t>.</w:t>
            </w:r>
          </w:p>
          <w:p w:rsidR="00BC0528" w:rsidRPr="007F228E" w:rsidRDefault="000C5C32"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Technical assistance from INECC </w:t>
            </w:r>
            <w:r w:rsidR="004346B3">
              <w:rPr>
                <w:rFonts w:asciiTheme="majorHAnsi" w:hAnsiTheme="majorHAnsi" w:cstheme="majorHAnsi"/>
                <w:sz w:val="21"/>
                <w:szCs w:val="21"/>
                <w:lang w:val="en-US"/>
              </w:rPr>
              <w:t>staff</w:t>
            </w:r>
            <w:r w:rsidRPr="007F228E">
              <w:rPr>
                <w:rFonts w:asciiTheme="majorHAnsi" w:hAnsiTheme="majorHAnsi" w:cstheme="majorHAnsi"/>
                <w:sz w:val="21"/>
                <w:szCs w:val="21"/>
                <w:lang w:val="en-US"/>
              </w:rPr>
              <w:t xml:space="preserve"> </w:t>
            </w:r>
            <w:r w:rsidR="007C46DC" w:rsidRPr="007F228E">
              <w:rPr>
                <w:rFonts w:asciiTheme="majorHAnsi" w:hAnsiTheme="majorHAnsi" w:cstheme="majorHAnsi"/>
                <w:sz w:val="21"/>
                <w:szCs w:val="21"/>
                <w:lang w:val="en-US"/>
              </w:rPr>
              <w:t>to groups</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p>
        </w:tc>
        <w:tc>
          <w:tcPr>
            <w:tcW w:w="3402" w:type="dxa"/>
          </w:tcPr>
          <w:p w:rsidR="00BC0528" w:rsidRPr="007F228E" w:rsidRDefault="00FA4DA3"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74" w:hanging="174"/>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Delay in delivery of chapters for preparing the Sixth NC by the General Coordinators in </w:t>
            </w:r>
            <w:r w:rsidR="00BC0528" w:rsidRPr="007F228E">
              <w:rPr>
                <w:rFonts w:asciiTheme="majorHAnsi" w:hAnsiTheme="majorHAnsi" w:cstheme="majorHAnsi"/>
                <w:sz w:val="21"/>
                <w:szCs w:val="21"/>
                <w:lang w:val="en-US"/>
              </w:rPr>
              <w:t xml:space="preserve">INECC. </w:t>
            </w:r>
            <w:r w:rsidRPr="007F228E">
              <w:rPr>
                <w:rFonts w:asciiTheme="majorHAnsi" w:hAnsiTheme="majorHAnsi" w:cstheme="majorHAnsi"/>
                <w:b/>
                <w:sz w:val="21"/>
                <w:szCs w:val="21"/>
                <w:lang w:val="en-US"/>
              </w:rPr>
              <w:t>High</w:t>
            </w:r>
            <w:r w:rsidR="00BC0528" w:rsidRPr="007F228E">
              <w:rPr>
                <w:rFonts w:asciiTheme="majorHAnsi" w:hAnsiTheme="majorHAnsi" w:cstheme="majorHAnsi"/>
                <w:b/>
                <w:sz w:val="21"/>
                <w:szCs w:val="21"/>
                <w:lang w:val="en-US"/>
              </w:rPr>
              <w:t xml:space="preserve"> ris</w:t>
            </w:r>
            <w:r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w:t>
            </w:r>
            <w:r w:rsidR="00BC0528" w:rsidRPr="007F228E">
              <w:rPr>
                <w:rFonts w:asciiTheme="majorHAnsi" w:hAnsiTheme="majorHAnsi" w:cstheme="majorHAnsi"/>
                <w:sz w:val="21"/>
                <w:szCs w:val="21"/>
                <w:lang w:val="en-US"/>
              </w:rPr>
              <w:t xml:space="preserve"> 2</w:t>
            </w:r>
          </w:p>
          <w:p w:rsidR="00BC0528" w:rsidRPr="007F228E" w:rsidRDefault="00FA4DA3" w:rsidP="00FA4DA3">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4"/>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Said delays moved the publication date of the Sixth NC to November </w:t>
            </w:r>
            <w:r w:rsidR="00BC0528" w:rsidRPr="007F228E">
              <w:rPr>
                <w:rFonts w:asciiTheme="majorHAnsi" w:hAnsiTheme="majorHAnsi" w:cstheme="majorHAnsi"/>
                <w:sz w:val="21"/>
                <w:szCs w:val="21"/>
                <w:lang w:val="en-US"/>
              </w:rPr>
              <w:t>2018 (</w:t>
            </w:r>
            <w:r w:rsidRPr="007F228E">
              <w:rPr>
                <w:rFonts w:asciiTheme="majorHAnsi" w:hAnsiTheme="majorHAnsi" w:cstheme="majorHAnsi"/>
                <w:sz w:val="21"/>
                <w:szCs w:val="21"/>
                <w:lang w:val="en-US"/>
              </w:rPr>
              <w:t>projected date at the moment of the FE</w:t>
            </w:r>
            <w:r w:rsidR="00BC0528" w:rsidRPr="007F228E">
              <w:rPr>
                <w:rFonts w:asciiTheme="majorHAnsi" w:hAnsiTheme="majorHAnsi" w:cstheme="majorHAnsi"/>
                <w:sz w:val="21"/>
                <w:szCs w:val="21"/>
                <w:lang w:val="en-US"/>
              </w:rPr>
              <w:t>).</w:t>
            </w:r>
          </w:p>
        </w:tc>
        <w:tc>
          <w:tcPr>
            <w:tcW w:w="4186" w:type="dxa"/>
          </w:tcPr>
          <w:p w:rsidR="00BC0528" w:rsidRPr="007F228E" w:rsidRDefault="007C46DC"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Work meetings of the Project Board with the General Coordination</w:t>
            </w:r>
            <w:r w:rsidR="00D84D12" w:rsidRPr="007F228E">
              <w:rPr>
                <w:rFonts w:asciiTheme="majorHAnsi" w:hAnsiTheme="majorHAnsi" w:cstheme="majorHAnsi"/>
                <w:sz w:val="21"/>
                <w:szCs w:val="21"/>
                <w:lang w:val="en-US"/>
              </w:rPr>
              <w:t xml:space="preserve"> Offices</w:t>
            </w:r>
            <w:r w:rsidRPr="007F228E">
              <w:rPr>
                <w:rFonts w:asciiTheme="majorHAnsi" w:hAnsiTheme="majorHAnsi" w:cstheme="majorHAnsi"/>
                <w:sz w:val="21"/>
                <w:szCs w:val="21"/>
                <w:lang w:val="en-US"/>
              </w:rPr>
              <w:t xml:space="preserve"> to establish text closure strategies and</w:t>
            </w:r>
            <w:r w:rsidR="00BC0528" w:rsidRPr="007F228E">
              <w:rPr>
                <w:rFonts w:asciiTheme="majorHAnsi" w:hAnsiTheme="majorHAnsi" w:cstheme="majorHAnsi"/>
                <w:sz w:val="21"/>
                <w:szCs w:val="21"/>
                <w:lang w:val="en-US"/>
              </w:rPr>
              <w:t xml:space="preserve"> conclusi</w:t>
            </w:r>
            <w:r w:rsidRPr="007F228E">
              <w:rPr>
                <w:rFonts w:asciiTheme="majorHAnsi" w:hAnsiTheme="majorHAnsi" w:cstheme="majorHAnsi"/>
                <w:sz w:val="21"/>
                <w:szCs w:val="21"/>
                <w:lang w:val="en-US"/>
              </w:rPr>
              <w:t>o</w:t>
            </w:r>
            <w:r w:rsidR="00BC0528" w:rsidRPr="007F228E">
              <w:rPr>
                <w:rFonts w:asciiTheme="majorHAnsi" w:hAnsiTheme="majorHAnsi" w:cstheme="majorHAnsi"/>
                <w:sz w:val="21"/>
                <w:szCs w:val="21"/>
                <w:lang w:val="en-US"/>
              </w:rPr>
              <w:t xml:space="preserve">n </w:t>
            </w:r>
            <w:r w:rsidRPr="007F228E">
              <w:rPr>
                <w:rFonts w:asciiTheme="majorHAnsi" w:hAnsiTheme="majorHAnsi" w:cstheme="majorHAnsi"/>
                <w:sz w:val="21"/>
                <w:szCs w:val="21"/>
                <w:lang w:val="en-US"/>
              </w:rPr>
              <w:t>of the</w:t>
            </w:r>
            <w:r w:rsidR="00BC0528" w:rsidRPr="007F228E">
              <w:rPr>
                <w:rFonts w:asciiTheme="majorHAnsi" w:hAnsiTheme="majorHAnsi" w:cstheme="majorHAnsi"/>
                <w:sz w:val="21"/>
                <w:szCs w:val="21"/>
                <w:lang w:val="en-US"/>
              </w:rPr>
              <w:t xml:space="preserve"> S</w:t>
            </w:r>
            <w:r w:rsidRPr="007F228E">
              <w:rPr>
                <w:rFonts w:asciiTheme="majorHAnsi" w:hAnsiTheme="majorHAnsi" w:cstheme="majorHAnsi"/>
                <w:sz w:val="21"/>
                <w:szCs w:val="21"/>
                <w:lang w:val="en-US"/>
              </w:rPr>
              <w:t>i</w:t>
            </w:r>
            <w:r w:rsidR="00BC0528" w:rsidRPr="007F228E">
              <w:rPr>
                <w:rFonts w:asciiTheme="majorHAnsi" w:hAnsiTheme="majorHAnsi" w:cstheme="majorHAnsi"/>
                <w:sz w:val="21"/>
                <w:szCs w:val="21"/>
                <w:lang w:val="en-US"/>
              </w:rPr>
              <w:t>xt</w:t>
            </w:r>
            <w:r w:rsidRPr="007F228E">
              <w:rPr>
                <w:rFonts w:asciiTheme="majorHAnsi" w:hAnsiTheme="majorHAnsi" w:cstheme="majorHAnsi"/>
                <w:sz w:val="21"/>
                <w:szCs w:val="21"/>
                <w:lang w:val="en-US"/>
              </w:rPr>
              <w:t>h</w:t>
            </w:r>
            <w:r w:rsidR="00BC0528" w:rsidRPr="007F228E">
              <w:rPr>
                <w:rFonts w:asciiTheme="majorHAnsi" w:hAnsiTheme="majorHAnsi" w:cstheme="majorHAnsi"/>
                <w:sz w:val="21"/>
                <w:szCs w:val="21"/>
                <w:lang w:val="en-US"/>
              </w:rPr>
              <w:t xml:space="preserve"> N</w:t>
            </w:r>
            <w:r w:rsidRPr="007F228E">
              <w:rPr>
                <w:rFonts w:asciiTheme="majorHAnsi" w:hAnsiTheme="majorHAnsi" w:cstheme="majorHAnsi"/>
                <w:sz w:val="21"/>
                <w:szCs w:val="21"/>
                <w:lang w:val="en-US"/>
              </w:rPr>
              <w:t>C</w:t>
            </w:r>
            <w:r w:rsidR="00BC0528" w:rsidRPr="007F228E">
              <w:rPr>
                <w:rFonts w:asciiTheme="majorHAnsi" w:hAnsiTheme="majorHAnsi" w:cstheme="majorHAnsi"/>
                <w:sz w:val="21"/>
                <w:szCs w:val="21"/>
                <w:lang w:val="en-US"/>
              </w:rPr>
              <w:t>.</w:t>
            </w:r>
          </w:p>
          <w:p w:rsidR="00BC0528" w:rsidRPr="007F228E" w:rsidRDefault="00774BDB"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Close tracking by the Project Coordination Unit with the heads of the INECC General Coordination</w:t>
            </w:r>
            <w:r w:rsidR="00D84D12" w:rsidRPr="007F228E">
              <w:rPr>
                <w:rFonts w:asciiTheme="majorHAnsi" w:hAnsiTheme="majorHAnsi" w:cstheme="majorHAnsi"/>
                <w:sz w:val="21"/>
                <w:szCs w:val="21"/>
                <w:lang w:val="en-US"/>
              </w:rPr>
              <w:t xml:space="preserve"> Offices</w:t>
            </w:r>
            <w:r w:rsidR="00BC0528" w:rsidRPr="007F228E">
              <w:rPr>
                <w:rFonts w:asciiTheme="majorHAnsi" w:hAnsiTheme="majorHAnsi" w:cstheme="majorHAnsi"/>
                <w:sz w:val="21"/>
                <w:szCs w:val="21"/>
                <w:lang w:val="en-US"/>
              </w:rPr>
              <w:t>.</w:t>
            </w:r>
          </w:p>
          <w:p w:rsidR="003C7290" w:rsidRPr="007F228E" w:rsidRDefault="00774BDB"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It’s a risk that remains present currently</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Merge/>
            <w:vAlign w:val="center"/>
          </w:tcPr>
          <w:p w:rsidR="00BC0528" w:rsidRPr="007F228E"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contextualSpacing w:val="0"/>
              <w:rPr>
                <w:rFonts w:asciiTheme="majorHAnsi" w:hAnsiTheme="majorHAnsi" w:cstheme="majorHAnsi"/>
                <w:spacing w:val="-14"/>
                <w:sz w:val="21"/>
                <w:szCs w:val="21"/>
                <w:lang w:val="en-US"/>
              </w:rPr>
            </w:pPr>
          </w:p>
        </w:tc>
        <w:tc>
          <w:tcPr>
            <w:tcW w:w="3402" w:type="dxa"/>
          </w:tcPr>
          <w:p w:rsidR="00BC0528" w:rsidRPr="007F228E" w:rsidRDefault="00FA4DA3" w:rsidP="001D3DA3">
            <w:pPr>
              <w:pStyle w:val="Prrafodelista"/>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74" w:hanging="174"/>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Discrepancies between the technical review team of </w:t>
            </w:r>
            <w:r w:rsidR="00BC0528" w:rsidRPr="007F228E">
              <w:rPr>
                <w:rFonts w:asciiTheme="majorHAnsi" w:hAnsiTheme="majorHAnsi" w:cstheme="majorHAnsi"/>
                <w:sz w:val="21"/>
                <w:szCs w:val="21"/>
                <w:lang w:val="en-US"/>
              </w:rPr>
              <w:t xml:space="preserve">INECC </w:t>
            </w:r>
            <w:r w:rsidR="00704AF6" w:rsidRPr="007F228E">
              <w:rPr>
                <w:rFonts w:asciiTheme="majorHAnsi" w:hAnsiTheme="majorHAnsi" w:cstheme="majorHAnsi"/>
                <w:sz w:val="21"/>
                <w:szCs w:val="21"/>
                <w:lang w:val="en-US"/>
              </w:rPr>
              <w:t>with consultant on the way to address estimations and expected products</w:t>
            </w:r>
            <w:r w:rsidR="00BC0528" w:rsidRPr="007F228E">
              <w:rPr>
                <w:rFonts w:asciiTheme="majorHAnsi" w:hAnsiTheme="majorHAnsi" w:cstheme="majorHAnsi"/>
                <w:sz w:val="21"/>
                <w:szCs w:val="21"/>
                <w:lang w:val="en-US"/>
              </w:rPr>
              <w:t xml:space="preserve">. </w:t>
            </w:r>
            <w:r w:rsidR="00704AF6" w:rsidRPr="007F228E">
              <w:rPr>
                <w:rFonts w:asciiTheme="majorHAnsi" w:hAnsiTheme="majorHAnsi" w:cstheme="majorHAnsi"/>
                <w:b/>
                <w:sz w:val="21"/>
                <w:szCs w:val="21"/>
                <w:lang w:val="en-US"/>
              </w:rPr>
              <w:t>Low</w:t>
            </w:r>
            <w:r w:rsidR="00BC0528" w:rsidRPr="007F228E">
              <w:rPr>
                <w:rFonts w:asciiTheme="majorHAnsi" w:hAnsiTheme="majorHAnsi" w:cstheme="majorHAnsi"/>
                <w:b/>
                <w:sz w:val="21"/>
                <w:szCs w:val="21"/>
                <w:lang w:val="en-US"/>
              </w:rPr>
              <w:t xml:space="preserve"> ris</w:t>
            </w:r>
            <w:r w:rsidR="00704AF6"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w:t>
            </w:r>
            <w:r w:rsidR="00BC0528" w:rsidRPr="007F228E">
              <w:rPr>
                <w:rFonts w:asciiTheme="majorHAnsi" w:hAnsiTheme="majorHAnsi" w:cstheme="majorHAnsi"/>
                <w:sz w:val="21"/>
                <w:szCs w:val="21"/>
                <w:lang w:val="en-US"/>
              </w:rPr>
              <w:t xml:space="preserve"> 2</w:t>
            </w:r>
          </w:p>
        </w:tc>
        <w:tc>
          <w:tcPr>
            <w:tcW w:w="4186" w:type="dxa"/>
          </w:tcPr>
          <w:p w:rsidR="00BC0528" w:rsidRPr="007F228E" w:rsidRDefault="00774BDB"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Conclusion of contracts</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sz w:val="21"/>
                <w:szCs w:val="21"/>
                <w:lang w:val="en-US"/>
              </w:rPr>
              <w:t>The MTE pointed out that the cancelled consultancies did not have an impact on the Project objectives</w:t>
            </w:r>
            <w:r w:rsidR="00BC0528" w:rsidRPr="007F228E">
              <w:rPr>
                <w:rFonts w:asciiTheme="majorHAnsi" w:hAnsiTheme="majorHAnsi" w:cstheme="majorHAnsi"/>
                <w:sz w:val="21"/>
                <w:szCs w:val="21"/>
                <w:lang w:val="en-US"/>
              </w:rPr>
              <w:t>.</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rsidR="00BC0528" w:rsidRPr="007F228E" w:rsidRDefault="00BC0528" w:rsidP="008228D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rPr>
                <w:rFonts w:asciiTheme="majorHAnsi" w:hAnsiTheme="majorHAnsi" w:cstheme="majorHAnsi"/>
                <w:spacing w:val="-14"/>
                <w:sz w:val="21"/>
                <w:szCs w:val="21"/>
                <w:lang w:val="en-US"/>
              </w:rPr>
            </w:pPr>
            <w:r w:rsidRPr="007F228E">
              <w:rPr>
                <w:rFonts w:asciiTheme="majorHAnsi" w:hAnsiTheme="majorHAnsi" w:cstheme="majorHAnsi"/>
                <w:spacing w:val="-14"/>
                <w:sz w:val="21"/>
                <w:szCs w:val="21"/>
                <w:lang w:val="en-US"/>
              </w:rPr>
              <w:t>Financi</w:t>
            </w:r>
            <w:r w:rsidR="008228D5" w:rsidRPr="007F228E">
              <w:rPr>
                <w:rFonts w:asciiTheme="majorHAnsi" w:hAnsiTheme="majorHAnsi" w:cstheme="majorHAnsi"/>
                <w:spacing w:val="-14"/>
                <w:sz w:val="21"/>
                <w:szCs w:val="21"/>
                <w:lang w:val="en-US"/>
              </w:rPr>
              <w:t>al</w:t>
            </w:r>
          </w:p>
        </w:tc>
        <w:tc>
          <w:tcPr>
            <w:tcW w:w="3402" w:type="dxa"/>
          </w:tcPr>
          <w:p w:rsidR="00BC0528" w:rsidRPr="007F228E" w:rsidRDefault="00704AF6" w:rsidP="001D3DA3">
            <w:pPr>
              <w:pStyle w:val="Prrafodelista"/>
              <w:numPr>
                <w:ilvl w:val="0"/>
                <w:numId w:val="29"/>
              </w:numPr>
              <w:spacing w:before="0" w:line="216" w:lineRule="auto"/>
              <w:ind w:left="173" w:hanging="17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lack of private initiatives and investment efforts to face climate change</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b/>
                <w:sz w:val="21"/>
                <w:szCs w:val="21"/>
                <w:lang w:val="en-US"/>
              </w:rPr>
              <w:t>Medium r</w:t>
            </w:r>
            <w:r w:rsidR="00BC0528" w:rsidRPr="007F228E">
              <w:rPr>
                <w:rFonts w:asciiTheme="majorHAnsi" w:hAnsiTheme="majorHAnsi" w:cstheme="majorHAnsi"/>
                <w:b/>
                <w:sz w:val="21"/>
                <w:szCs w:val="21"/>
                <w:lang w:val="en-US"/>
              </w:rPr>
              <w:t>is</w:t>
            </w:r>
            <w:r w:rsidRPr="007F228E">
              <w:rPr>
                <w:rFonts w:asciiTheme="majorHAnsi" w:hAnsiTheme="majorHAnsi" w:cstheme="majorHAnsi"/>
                <w:b/>
                <w:sz w:val="21"/>
                <w:szCs w:val="21"/>
                <w:lang w:val="en-US"/>
              </w:rPr>
              <w:t>k</w:t>
            </w:r>
            <w:r w:rsidR="00BC0528" w:rsidRPr="007F228E">
              <w:rPr>
                <w:rFonts w:asciiTheme="majorHAnsi" w:hAnsiTheme="majorHAnsi" w:cstheme="majorHAnsi"/>
                <w:b/>
                <w:sz w:val="21"/>
                <w:szCs w:val="21"/>
                <w:lang w:val="en-US"/>
              </w:rPr>
              <w:t>.</w:t>
            </w:r>
            <w:r w:rsidRPr="007F228E">
              <w:rPr>
                <w:rFonts w:asciiTheme="majorHAnsi" w:hAnsiTheme="majorHAnsi" w:cstheme="majorHAnsi"/>
                <w:b/>
                <w:sz w:val="21"/>
                <w:szCs w:val="21"/>
                <w:lang w:val="en-US"/>
              </w:rPr>
              <w:t xml:space="preserve"> </w:t>
            </w:r>
            <w:r w:rsidR="00BC0528" w:rsidRPr="007F228E">
              <w:rPr>
                <w:rFonts w:asciiTheme="majorHAnsi" w:hAnsiTheme="majorHAnsi" w:cstheme="majorHAnsi"/>
                <w:sz w:val="21"/>
                <w:szCs w:val="21"/>
                <w:lang w:val="en-US"/>
              </w:rPr>
              <w:t>1</w:t>
            </w:r>
          </w:p>
          <w:p w:rsidR="00BC0528" w:rsidRPr="007F228E" w:rsidRDefault="00704AF6" w:rsidP="001D3DA3">
            <w:pPr>
              <w:pStyle w:val="Prrafodelista"/>
              <w:numPr>
                <w:ilvl w:val="0"/>
                <w:numId w:val="29"/>
              </w:numPr>
              <w:spacing w:before="0" w:line="216" w:lineRule="auto"/>
              <w:ind w:left="173" w:hanging="17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lack of adequate legislation related to the access of ecologically rational technologies and their implementation</w:t>
            </w:r>
            <w:r w:rsidR="00BC0528" w:rsidRPr="007F228E">
              <w:rPr>
                <w:rFonts w:asciiTheme="majorHAnsi" w:hAnsiTheme="majorHAnsi" w:cstheme="majorHAnsi"/>
                <w:sz w:val="21"/>
                <w:szCs w:val="21"/>
                <w:lang w:val="en-US"/>
              </w:rPr>
              <w:t xml:space="preserve">. </w:t>
            </w:r>
            <w:r w:rsidRPr="007F228E">
              <w:rPr>
                <w:rFonts w:asciiTheme="majorHAnsi" w:hAnsiTheme="majorHAnsi" w:cstheme="majorHAnsi"/>
                <w:b/>
                <w:sz w:val="21"/>
                <w:szCs w:val="21"/>
                <w:lang w:val="en-US"/>
              </w:rPr>
              <w:t>Medium risk</w:t>
            </w:r>
            <w:r w:rsidR="00BC0528" w:rsidRPr="007F228E">
              <w:rPr>
                <w:rFonts w:asciiTheme="majorHAnsi" w:hAnsiTheme="majorHAnsi" w:cstheme="majorHAnsi"/>
                <w:b/>
                <w:sz w:val="21"/>
                <w:szCs w:val="21"/>
                <w:lang w:val="en-US"/>
              </w:rPr>
              <w:t xml:space="preserve">. </w:t>
            </w:r>
            <w:r w:rsidR="00BC0528" w:rsidRPr="007F228E">
              <w:rPr>
                <w:rFonts w:asciiTheme="majorHAnsi" w:hAnsiTheme="majorHAnsi" w:cstheme="majorHAnsi"/>
                <w:sz w:val="21"/>
                <w:szCs w:val="21"/>
                <w:lang w:val="en-US"/>
              </w:rPr>
              <w:t>1</w:t>
            </w:r>
          </w:p>
        </w:tc>
        <w:tc>
          <w:tcPr>
            <w:tcW w:w="4186" w:type="dxa"/>
          </w:tcPr>
          <w:p w:rsidR="00BC0528" w:rsidRPr="007F228E" w:rsidRDefault="00774BDB" w:rsidP="00774BDB">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Mexico´s action and inaction in relation to climate change mitigation was quantified and it has been made known that it is costlier to do nothing than to begin acting</w:t>
            </w:r>
            <w:r w:rsidR="00BC0528" w:rsidRPr="007F228E">
              <w:rPr>
                <w:rFonts w:asciiTheme="majorHAnsi" w:hAnsiTheme="majorHAnsi" w:cstheme="majorHAnsi"/>
                <w:sz w:val="21"/>
                <w:szCs w:val="21"/>
                <w:lang w:val="en-US"/>
              </w:rPr>
              <w:t xml:space="preserve">. </w:t>
            </w:r>
          </w:p>
        </w:tc>
      </w:tr>
      <w:tr w:rsidR="00BC0528" w:rsidRPr="00E31F1C" w:rsidTr="00B60E74">
        <w:trPr>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rsidR="00BC0528" w:rsidRPr="007F228E" w:rsidRDefault="008228D5" w:rsidP="008228D5">
            <w:pPr>
              <w:pStyle w:val="Prrafodelista"/>
              <w:pBdr>
                <w:top w:val="none" w:sz="0" w:space="0" w:color="auto"/>
                <w:left w:val="none" w:sz="0" w:space="0" w:color="auto"/>
                <w:bottom w:val="none" w:sz="0" w:space="0" w:color="auto"/>
                <w:right w:val="none" w:sz="0" w:space="0" w:color="auto"/>
                <w:between w:val="none" w:sz="0" w:space="0" w:color="auto"/>
              </w:pBdr>
              <w:spacing w:before="0" w:line="216" w:lineRule="auto"/>
              <w:contextualSpacing w:val="0"/>
              <w:rPr>
                <w:rFonts w:asciiTheme="majorHAnsi" w:hAnsiTheme="majorHAnsi" w:cstheme="majorHAnsi"/>
                <w:spacing w:val="-14"/>
                <w:sz w:val="21"/>
                <w:szCs w:val="21"/>
                <w:lang w:val="en-US"/>
              </w:rPr>
            </w:pPr>
            <w:r w:rsidRPr="007F228E">
              <w:rPr>
                <w:rFonts w:asciiTheme="majorHAnsi" w:hAnsiTheme="majorHAnsi" w:cstheme="majorHAnsi"/>
                <w:spacing w:val="-14"/>
                <w:sz w:val="21"/>
                <w:szCs w:val="21"/>
                <w:lang w:val="en-US"/>
              </w:rPr>
              <w:t>For</w:t>
            </w:r>
            <w:r w:rsidR="00BC0528" w:rsidRPr="007F228E">
              <w:rPr>
                <w:rFonts w:asciiTheme="majorHAnsi" w:hAnsiTheme="majorHAnsi" w:cstheme="majorHAnsi"/>
                <w:spacing w:val="-14"/>
                <w:sz w:val="21"/>
                <w:szCs w:val="21"/>
                <w:lang w:val="en-US"/>
              </w:rPr>
              <w:t xml:space="preserve"> s</w:t>
            </w:r>
            <w:r w:rsidRPr="007F228E">
              <w:rPr>
                <w:rFonts w:asciiTheme="majorHAnsi" w:hAnsiTheme="majorHAnsi" w:cstheme="majorHAnsi"/>
                <w:spacing w:val="-14"/>
                <w:sz w:val="21"/>
                <w:szCs w:val="21"/>
                <w:lang w:val="en-US"/>
              </w:rPr>
              <w:t>u</w:t>
            </w:r>
            <w:r w:rsidR="00BC0528" w:rsidRPr="007F228E">
              <w:rPr>
                <w:rFonts w:asciiTheme="majorHAnsi" w:hAnsiTheme="majorHAnsi" w:cstheme="majorHAnsi"/>
                <w:spacing w:val="-14"/>
                <w:sz w:val="21"/>
                <w:szCs w:val="21"/>
                <w:lang w:val="en-US"/>
              </w:rPr>
              <w:t>st</w:t>
            </w:r>
            <w:r w:rsidRPr="007F228E">
              <w:rPr>
                <w:rFonts w:asciiTheme="majorHAnsi" w:hAnsiTheme="majorHAnsi" w:cstheme="majorHAnsi"/>
                <w:spacing w:val="-14"/>
                <w:sz w:val="21"/>
                <w:szCs w:val="21"/>
                <w:lang w:val="en-US"/>
              </w:rPr>
              <w:t>ai</w:t>
            </w:r>
            <w:r w:rsidR="00BC0528" w:rsidRPr="007F228E">
              <w:rPr>
                <w:rFonts w:asciiTheme="majorHAnsi" w:hAnsiTheme="majorHAnsi" w:cstheme="majorHAnsi"/>
                <w:spacing w:val="-14"/>
                <w:sz w:val="21"/>
                <w:szCs w:val="21"/>
                <w:lang w:val="en-US"/>
              </w:rPr>
              <w:t>n</w:t>
            </w:r>
            <w:r w:rsidRPr="007F228E">
              <w:rPr>
                <w:rFonts w:asciiTheme="majorHAnsi" w:hAnsiTheme="majorHAnsi" w:cstheme="majorHAnsi"/>
                <w:spacing w:val="-14"/>
                <w:sz w:val="21"/>
                <w:szCs w:val="21"/>
                <w:lang w:val="en-US"/>
              </w:rPr>
              <w:t>a</w:t>
            </w:r>
            <w:r w:rsidR="00BC0528" w:rsidRPr="007F228E">
              <w:rPr>
                <w:rFonts w:asciiTheme="majorHAnsi" w:hAnsiTheme="majorHAnsi" w:cstheme="majorHAnsi"/>
                <w:spacing w:val="-14"/>
                <w:sz w:val="21"/>
                <w:szCs w:val="21"/>
                <w:lang w:val="en-US"/>
              </w:rPr>
              <w:t>bili</w:t>
            </w:r>
            <w:r w:rsidRPr="007F228E">
              <w:rPr>
                <w:rFonts w:asciiTheme="majorHAnsi" w:hAnsiTheme="majorHAnsi" w:cstheme="majorHAnsi"/>
                <w:spacing w:val="-14"/>
                <w:sz w:val="21"/>
                <w:szCs w:val="21"/>
                <w:lang w:val="en-US"/>
              </w:rPr>
              <w:t>ty</w:t>
            </w:r>
          </w:p>
        </w:tc>
        <w:tc>
          <w:tcPr>
            <w:tcW w:w="3402" w:type="dxa"/>
          </w:tcPr>
          <w:p w:rsidR="00BC0528" w:rsidRPr="007F228E" w:rsidRDefault="00B74574" w:rsidP="001D3DA3">
            <w:pPr>
              <w:pStyle w:val="Prrafodelista"/>
              <w:numPr>
                <w:ilvl w:val="0"/>
                <w:numId w:val="30"/>
              </w:numPr>
              <w:spacing w:before="0" w:line="216" w:lineRule="auto"/>
              <w:ind w:left="194" w:hanging="20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 Loss of the capacities developed during the execution of the Project due to changes of personnel in government agencies and in other institutions related to changes in government agencies</w:t>
            </w:r>
            <w:r w:rsidR="00BC0528" w:rsidRPr="007F228E">
              <w:rPr>
                <w:rFonts w:asciiTheme="majorHAnsi" w:hAnsiTheme="majorHAnsi" w:cstheme="majorHAnsi"/>
                <w:sz w:val="21"/>
                <w:szCs w:val="21"/>
                <w:lang w:val="en-US"/>
              </w:rPr>
              <w:t xml:space="preserve">. </w:t>
            </w:r>
            <w:r w:rsidR="00704AF6" w:rsidRPr="007F228E">
              <w:rPr>
                <w:rFonts w:asciiTheme="majorHAnsi" w:hAnsiTheme="majorHAnsi" w:cstheme="majorHAnsi"/>
                <w:b/>
                <w:sz w:val="21"/>
                <w:szCs w:val="21"/>
                <w:lang w:val="en-US"/>
              </w:rPr>
              <w:t>Medium risk</w:t>
            </w:r>
            <w:r w:rsidR="00BC0528" w:rsidRPr="007F228E">
              <w:rPr>
                <w:rFonts w:asciiTheme="majorHAnsi" w:hAnsiTheme="majorHAnsi" w:cstheme="majorHAnsi"/>
                <w:sz w:val="21"/>
                <w:szCs w:val="21"/>
                <w:lang w:val="en-US"/>
              </w:rPr>
              <w:t>.</w:t>
            </w:r>
            <w:r w:rsidR="00704AF6" w:rsidRPr="007F228E">
              <w:rPr>
                <w:rFonts w:asciiTheme="majorHAnsi" w:hAnsiTheme="majorHAnsi" w:cstheme="majorHAnsi"/>
                <w:sz w:val="21"/>
                <w:szCs w:val="21"/>
                <w:lang w:val="en-US"/>
              </w:rPr>
              <w:t xml:space="preserve"> </w:t>
            </w:r>
            <w:r w:rsidR="00BC0528" w:rsidRPr="007F228E">
              <w:rPr>
                <w:rFonts w:asciiTheme="majorHAnsi" w:hAnsiTheme="majorHAnsi" w:cstheme="majorHAnsi"/>
                <w:sz w:val="21"/>
                <w:szCs w:val="21"/>
                <w:lang w:val="en-US"/>
              </w:rPr>
              <w:t xml:space="preserve">2 </w:t>
            </w:r>
          </w:p>
          <w:p w:rsidR="00594F85" w:rsidRPr="007F228E" w:rsidRDefault="00594F85" w:rsidP="001D3DA3">
            <w:pPr>
              <w:pStyle w:val="Prrafodelista"/>
              <w:numPr>
                <w:ilvl w:val="0"/>
                <w:numId w:val="30"/>
              </w:numPr>
              <w:spacing w:before="0" w:line="216" w:lineRule="auto"/>
              <w:ind w:left="132" w:hanging="141"/>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C</w:t>
            </w:r>
            <w:r w:rsidR="00704AF6" w:rsidRPr="007F228E">
              <w:rPr>
                <w:rFonts w:asciiTheme="majorHAnsi" w:hAnsiTheme="majorHAnsi" w:cstheme="majorHAnsi"/>
                <w:sz w:val="21"/>
                <w:szCs w:val="21"/>
                <w:lang w:val="en-US"/>
              </w:rPr>
              <w:t>hange of the newly elected Federal Public Administration in Mexico</w:t>
            </w:r>
            <w:r w:rsidRPr="007F228E">
              <w:rPr>
                <w:rFonts w:asciiTheme="majorHAnsi" w:hAnsiTheme="majorHAnsi" w:cstheme="majorHAnsi"/>
                <w:sz w:val="21"/>
                <w:szCs w:val="21"/>
                <w:lang w:val="en-US"/>
              </w:rPr>
              <w:t>. 2</w:t>
            </w:r>
          </w:p>
        </w:tc>
        <w:tc>
          <w:tcPr>
            <w:tcW w:w="4186" w:type="dxa"/>
          </w:tcPr>
          <w:p w:rsidR="00BC0528" w:rsidRPr="007F228E" w:rsidRDefault="00831AB2"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Systematic organization and documentation of processes, methodologies, study results, institutionalization of these</w:t>
            </w:r>
            <w:r w:rsidR="00BC0528" w:rsidRPr="007F228E">
              <w:rPr>
                <w:rFonts w:asciiTheme="majorHAnsi" w:hAnsiTheme="majorHAnsi" w:cstheme="majorHAnsi"/>
                <w:sz w:val="21"/>
                <w:szCs w:val="21"/>
                <w:lang w:val="en-US"/>
              </w:rPr>
              <w:t>.</w:t>
            </w:r>
          </w:p>
          <w:p w:rsidR="00BC0528" w:rsidRPr="007F228E" w:rsidRDefault="00831AB2" w:rsidP="001D3DA3">
            <w:pPr>
              <w:pStyle w:val="Prrafode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line="216" w:lineRule="auto"/>
              <w:ind w:left="130" w:hanging="142"/>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7F228E">
              <w:rPr>
                <w:rFonts w:asciiTheme="majorHAnsi" w:hAnsiTheme="majorHAnsi" w:cstheme="majorHAnsi"/>
                <w:sz w:val="21"/>
                <w:szCs w:val="21"/>
                <w:lang w:val="en-US"/>
              </w:rPr>
              <w:t xml:space="preserve">Design of a work strategy with the Transition Team of the new administration </w:t>
            </w:r>
            <w:r w:rsidR="00BC0528" w:rsidRPr="007F228E">
              <w:rPr>
                <w:rFonts w:asciiTheme="majorHAnsi" w:hAnsiTheme="majorHAnsi" w:cstheme="majorHAnsi"/>
                <w:sz w:val="21"/>
                <w:szCs w:val="21"/>
                <w:lang w:val="en-US"/>
              </w:rPr>
              <w:t xml:space="preserve">(2018-2024) </w:t>
            </w:r>
            <w:r w:rsidRPr="007F228E">
              <w:rPr>
                <w:rFonts w:asciiTheme="majorHAnsi" w:hAnsiTheme="majorHAnsi" w:cstheme="majorHAnsi"/>
                <w:sz w:val="21"/>
                <w:szCs w:val="21"/>
                <w:lang w:val="en-US"/>
              </w:rPr>
              <w:t>by the end of the Project</w:t>
            </w:r>
            <w:r w:rsidR="00BC0528" w:rsidRPr="007F228E">
              <w:rPr>
                <w:rFonts w:asciiTheme="majorHAnsi" w:hAnsiTheme="majorHAnsi" w:cstheme="majorHAnsi"/>
                <w:sz w:val="21"/>
                <w:szCs w:val="21"/>
                <w:lang w:val="en-US"/>
              </w:rPr>
              <w:t>.</w:t>
            </w:r>
          </w:p>
        </w:tc>
      </w:tr>
    </w:tbl>
    <w:p w:rsidR="00BC0528" w:rsidRPr="00831AB2" w:rsidRDefault="00BC0528" w:rsidP="00D05B31">
      <w:pPr>
        <w:spacing w:before="0" w:after="0" w:line="216" w:lineRule="auto"/>
        <w:jc w:val="left"/>
        <w:rPr>
          <w:sz w:val="18"/>
          <w:lang w:val="en-US"/>
        </w:rPr>
      </w:pPr>
      <w:r w:rsidRPr="00831AB2">
        <w:rPr>
          <w:sz w:val="18"/>
          <w:lang w:val="en-US"/>
        </w:rPr>
        <w:t>1</w:t>
      </w:r>
      <w:r w:rsidR="00D05B31" w:rsidRPr="00831AB2">
        <w:rPr>
          <w:sz w:val="18"/>
          <w:lang w:val="en-US"/>
        </w:rPr>
        <w:t xml:space="preserve"> </w:t>
      </w:r>
      <w:r w:rsidRPr="00831AB2">
        <w:rPr>
          <w:sz w:val="18"/>
          <w:lang w:val="en-US"/>
        </w:rPr>
        <w:t>Defin</w:t>
      </w:r>
      <w:r w:rsidR="00831AB2" w:rsidRPr="00831AB2">
        <w:rPr>
          <w:sz w:val="18"/>
          <w:lang w:val="en-US"/>
        </w:rPr>
        <w:t>e</w:t>
      </w:r>
      <w:r w:rsidRPr="00831AB2">
        <w:rPr>
          <w:sz w:val="18"/>
          <w:lang w:val="en-US"/>
        </w:rPr>
        <w:t xml:space="preserve">d </w:t>
      </w:r>
      <w:r w:rsidR="00831AB2" w:rsidRPr="00831AB2">
        <w:rPr>
          <w:sz w:val="18"/>
          <w:lang w:val="en-US"/>
        </w:rPr>
        <w:t>i</w:t>
      </w:r>
      <w:r w:rsidRPr="00831AB2">
        <w:rPr>
          <w:sz w:val="18"/>
          <w:lang w:val="en-US"/>
        </w:rPr>
        <w:t xml:space="preserve">n </w:t>
      </w:r>
      <w:r w:rsidR="00831AB2" w:rsidRPr="00831AB2">
        <w:rPr>
          <w:sz w:val="18"/>
          <w:lang w:val="en-US"/>
        </w:rPr>
        <w:t>th</w:t>
      </w:r>
      <w:r w:rsidRPr="00831AB2">
        <w:rPr>
          <w:sz w:val="18"/>
          <w:lang w:val="en-US"/>
        </w:rPr>
        <w:t>e d</w:t>
      </w:r>
      <w:r w:rsidR="00831AB2" w:rsidRPr="00831AB2">
        <w:rPr>
          <w:sz w:val="18"/>
          <w:lang w:val="en-US"/>
        </w:rPr>
        <w:t>esign of</w:t>
      </w:r>
      <w:r w:rsidRPr="00831AB2">
        <w:rPr>
          <w:sz w:val="18"/>
          <w:lang w:val="en-US"/>
        </w:rPr>
        <w:t xml:space="preserve"> </w:t>
      </w:r>
      <w:r w:rsidR="00831AB2" w:rsidRPr="00831AB2">
        <w:rPr>
          <w:sz w:val="18"/>
          <w:lang w:val="en-US"/>
        </w:rPr>
        <w:t xml:space="preserve">the </w:t>
      </w:r>
      <w:r w:rsidRPr="00831AB2">
        <w:rPr>
          <w:sz w:val="18"/>
          <w:lang w:val="en-US"/>
        </w:rPr>
        <w:t>Pro</w:t>
      </w:r>
      <w:r w:rsidR="00831AB2" w:rsidRPr="00831AB2">
        <w:rPr>
          <w:sz w:val="18"/>
          <w:lang w:val="en-US"/>
        </w:rPr>
        <w:t>j</w:t>
      </w:r>
      <w:r w:rsidRPr="00831AB2">
        <w:rPr>
          <w:sz w:val="18"/>
          <w:lang w:val="en-US"/>
        </w:rPr>
        <w:t>ect (</w:t>
      </w:r>
      <w:proofErr w:type="spellStart"/>
      <w:r w:rsidRPr="00831AB2">
        <w:rPr>
          <w:sz w:val="18"/>
          <w:lang w:val="en-US"/>
        </w:rPr>
        <w:t>Prodoc</w:t>
      </w:r>
      <w:proofErr w:type="spellEnd"/>
      <w:r w:rsidRPr="00831AB2">
        <w:rPr>
          <w:sz w:val="18"/>
          <w:lang w:val="en-US"/>
        </w:rPr>
        <w:t>).</w:t>
      </w:r>
    </w:p>
    <w:p w:rsidR="00BC0528" w:rsidRPr="00831AB2" w:rsidRDefault="00BC0528" w:rsidP="00D05B31">
      <w:pPr>
        <w:spacing w:before="0" w:after="0" w:line="216" w:lineRule="auto"/>
        <w:jc w:val="left"/>
        <w:rPr>
          <w:sz w:val="18"/>
          <w:lang w:val="en-US"/>
        </w:rPr>
      </w:pPr>
      <w:r w:rsidRPr="00831AB2">
        <w:rPr>
          <w:sz w:val="18"/>
          <w:lang w:val="en-US"/>
        </w:rPr>
        <w:t>2 Identifi</w:t>
      </w:r>
      <w:r w:rsidR="00831AB2" w:rsidRPr="00831AB2">
        <w:rPr>
          <w:sz w:val="18"/>
          <w:lang w:val="en-US"/>
        </w:rPr>
        <w:t>e</w:t>
      </w:r>
      <w:r w:rsidRPr="00831AB2">
        <w:rPr>
          <w:sz w:val="18"/>
          <w:lang w:val="en-US"/>
        </w:rPr>
        <w:t>d dur</w:t>
      </w:r>
      <w:r w:rsidR="00831AB2" w:rsidRPr="00831AB2">
        <w:rPr>
          <w:sz w:val="18"/>
          <w:lang w:val="en-US"/>
        </w:rPr>
        <w:t>ing the</w:t>
      </w:r>
      <w:r w:rsidRPr="00831AB2">
        <w:rPr>
          <w:sz w:val="18"/>
          <w:lang w:val="en-US"/>
        </w:rPr>
        <w:t xml:space="preserve"> e</w:t>
      </w:r>
      <w:r w:rsidR="00831AB2" w:rsidRPr="00831AB2">
        <w:rPr>
          <w:sz w:val="18"/>
          <w:lang w:val="en-US"/>
        </w:rPr>
        <w:t>x</w:t>
      </w:r>
      <w:r w:rsidRPr="00831AB2">
        <w:rPr>
          <w:sz w:val="18"/>
          <w:lang w:val="en-US"/>
        </w:rPr>
        <w:t>ecu</w:t>
      </w:r>
      <w:r w:rsidR="00831AB2" w:rsidRPr="00831AB2">
        <w:rPr>
          <w:sz w:val="18"/>
          <w:lang w:val="en-US"/>
        </w:rPr>
        <w:t>t</w:t>
      </w:r>
      <w:r w:rsidRPr="00831AB2">
        <w:rPr>
          <w:sz w:val="18"/>
          <w:lang w:val="en-US"/>
        </w:rPr>
        <w:t>i</w:t>
      </w:r>
      <w:r w:rsidR="00831AB2" w:rsidRPr="00831AB2">
        <w:rPr>
          <w:sz w:val="18"/>
          <w:lang w:val="en-US"/>
        </w:rPr>
        <w:t>o</w:t>
      </w:r>
      <w:r w:rsidRPr="00831AB2">
        <w:rPr>
          <w:sz w:val="18"/>
          <w:lang w:val="en-US"/>
        </w:rPr>
        <w:t xml:space="preserve">n </w:t>
      </w:r>
      <w:r w:rsidR="00831AB2" w:rsidRPr="00831AB2">
        <w:rPr>
          <w:sz w:val="18"/>
          <w:lang w:val="en-US"/>
        </w:rPr>
        <w:t xml:space="preserve">of the </w:t>
      </w:r>
      <w:r w:rsidRPr="00831AB2">
        <w:rPr>
          <w:sz w:val="18"/>
          <w:lang w:val="en-US"/>
        </w:rPr>
        <w:t>Pro</w:t>
      </w:r>
      <w:r w:rsidR="00831AB2" w:rsidRPr="00831AB2">
        <w:rPr>
          <w:sz w:val="18"/>
          <w:lang w:val="en-US"/>
        </w:rPr>
        <w:t>j</w:t>
      </w:r>
      <w:r w:rsidRPr="00831AB2">
        <w:rPr>
          <w:sz w:val="18"/>
          <w:lang w:val="en-US"/>
        </w:rPr>
        <w:t>ect.</w:t>
      </w:r>
    </w:p>
    <w:p w:rsidR="00BC0528" w:rsidRPr="00831AB2" w:rsidRDefault="00831AB2" w:rsidP="00D05B31">
      <w:pPr>
        <w:spacing w:before="0" w:after="0" w:line="216" w:lineRule="auto"/>
        <w:jc w:val="left"/>
        <w:rPr>
          <w:sz w:val="18"/>
          <w:lang w:val="en-US"/>
        </w:rPr>
      </w:pPr>
      <w:r w:rsidRPr="00831AB2">
        <w:rPr>
          <w:sz w:val="18"/>
          <w:lang w:val="en-US"/>
        </w:rPr>
        <w:t xml:space="preserve">Prepared by consultant based on </w:t>
      </w:r>
      <w:sdt>
        <w:sdtPr>
          <w:rPr>
            <w:sz w:val="18"/>
          </w:rPr>
          <w:id w:val="-1203936651"/>
          <w:citation/>
        </w:sdtPr>
        <w:sdtContent>
          <w:r w:rsidR="00E028C5" w:rsidRPr="00AB4245">
            <w:rPr>
              <w:sz w:val="18"/>
            </w:rPr>
            <w:fldChar w:fldCharType="begin"/>
          </w:r>
          <w:r w:rsidR="00F5043D">
            <w:rPr>
              <w:sz w:val="18"/>
              <w:lang w:val="en-US"/>
            </w:rPr>
            <w:instrText xml:space="preserve">CITATION PNU15 \l 2058 </w:instrText>
          </w:r>
          <w:r w:rsidR="00E028C5" w:rsidRPr="00AB4245">
            <w:rPr>
              <w:sz w:val="18"/>
            </w:rPr>
            <w:fldChar w:fldCharType="separate"/>
          </w:r>
          <w:r w:rsidR="00F5043D" w:rsidRPr="004840ED">
            <w:rPr>
              <w:noProof/>
              <w:sz w:val="18"/>
              <w:lang w:val="en-US"/>
            </w:rPr>
            <w:t>(PNUD, 2015 a)</w:t>
          </w:r>
          <w:r w:rsidR="00E028C5" w:rsidRPr="00AB4245">
            <w:rPr>
              <w:sz w:val="18"/>
            </w:rPr>
            <w:fldChar w:fldCharType="end"/>
          </w:r>
        </w:sdtContent>
      </w:sdt>
      <w:sdt>
        <w:sdtPr>
          <w:rPr>
            <w:sz w:val="18"/>
          </w:rPr>
          <w:id w:val="1491371484"/>
          <w:citation/>
        </w:sdtPr>
        <w:sdtContent>
          <w:r w:rsidR="00E028C5" w:rsidRPr="00AB4245">
            <w:rPr>
              <w:sz w:val="18"/>
            </w:rPr>
            <w:fldChar w:fldCharType="begin"/>
          </w:r>
          <w:r w:rsidR="00BC0528" w:rsidRPr="00831AB2">
            <w:rPr>
              <w:sz w:val="18"/>
              <w:lang w:val="en-US"/>
            </w:rPr>
            <w:instrText xml:space="preserve"> CITATION PNU172 \l 2058 </w:instrText>
          </w:r>
          <w:r w:rsidR="00E028C5" w:rsidRPr="00AB4245">
            <w:rPr>
              <w:sz w:val="18"/>
            </w:rPr>
            <w:fldChar w:fldCharType="separate"/>
          </w:r>
          <w:r w:rsidR="00BC0528" w:rsidRPr="00831AB2">
            <w:rPr>
              <w:noProof/>
              <w:sz w:val="18"/>
              <w:lang w:val="en-US"/>
            </w:rPr>
            <w:t xml:space="preserve"> (PNUD, 2017 a)</w:t>
          </w:r>
          <w:r w:rsidR="00E028C5" w:rsidRPr="00AB4245">
            <w:rPr>
              <w:sz w:val="18"/>
            </w:rPr>
            <w:fldChar w:fldCharType="end"/>
          </w:r>
        </w:sdtContent>
      </w:sdt>
      <w:r w:rsidR="00BC0528" w:rsidRPr="00831AB2">
        <w:rPr>
          <w:sz w:val="18"/>
          <w:lang w:val="en-US"/>
        </w:rPr>
        <w:t xml:space="preserve"> </w:t>
      </w:r>
      <w:sdt>
        <w:sdtPr>
          <w:rPr>
            <w:sz w:val="18"/>
          </w:rPr>
          <w:id w:val="818146327"/>
          <w:citation/>
        </w:sdtPr>
        <w:sdtContent>
          <w:r w:rsidR="00E028C5" w:rsidRPr="00AB4245">
            <w:rPr>
              <w:sz w:val="18"/>
            </w:rPr>
            <w:fldChar w:fldCharType="begin"/>
          </w:r>
          <w:r w:rsidR="00DC7974" w:rsidRPr="00831AB2">
            <w:rPr>
              <w:sz w:val="18"/>
              <w:lang w:val="en-US"/>
            </w:rPr>
            <w:instrText xml:space="preserve">CITATION PNU171 \l 2058 </w:instrText>
          </w:r>
          <w:r w:rsidR="00E028C5" w:rsidRPr="00AB4245">
            <w:rPr>
              <w:sz w:val="18"/>
            </w:rPr>
            <w:fldChar w:fldCharType="separate"/>
          </w:r>
          <w:r w:rsidR="00DC7974" w:rsidRPr="00831AB2">
            <w:rPr>
              <w:noProof/>
              <w:sz w:val="18"/>
              <w:lang w:val="en-US"/>
            </w:rPr>
            <w:t>(PNUD , 2018 f)</w:t>
          </w:r>
          <w:r w:rsidR="00E028C5" w:rsidRPr="00AB4245">
            <w:rPr>
              <w:sz w:val="18"/>
            </w:rPr>
            <w:fldChar w:fldCharType="end"/>
          </w:r>
        </w:sdtContent>
      </w:sdt>
      <w:r w:rsidR="00BC0528" w:rsidRPr="00831AB2">
        <w:rPr>
          <w:sz w:val="18"/>
          <w:lang w:val="en-US"/>
        </w:rPr>
        <w:t xml:space="preserve"> </w:t>
      </w:r>
      <w:r w:rsidRPr="00831AB2">
        <w:rPr>
          <w:sz w:val="18"/>
          <w:lang w:val="en-US"/>
        </w:rPr>
        <w:t>and interviews</w:t>
      </w:r>
      <w:r w:rsidR="00BC0528" w:rsidRPr="00831AB2">
        <w:rPr>
          <w:sz w:val="18"/>
          <w:lang w:val="en-US"/>
        </w:rPr>
        <w:t>.</w:t>
      </w:r>
    </w:p>
    <w:p w:rsidR="00BC0528" w:rsidRPr="00831AB2" w:rsidRDefault="00BC0528" w:rsidP="00BC0528">
      <w:pPr>
        <w:spacing w:before="0" w:after="40" w:line="216" w:lineRule="auto"/>
        <w:jc w:val="left"/>
        <w:rPr>
          <w:lang w:val="en-US"/>
        </w:rPr>
      </w:pPr>
    </w:p>
    <w:p w:rsidR="00BC0528" w:rsidRPr="00831AB2" w:rsidRDefault="00BC0528" w:rsidP="00BC0528">
      <w:pPr>
        <w:rPr>
          <w:sz w:val="2"/>
          <w:lang w:val="en-US"/>
        </w:rPr>
      </w:pPr>
    </w:p>
    <w:p w:rsidR="00BC0528" w:rsidRDefault="00831AB2" w:rsidP="004840ED">
      <w:pPr>
        <w:pStyle w:val="Ttulo3"/>
      </w:pPr>
      <w:r w:rsidRPr="00561D5D">
        <w:t xml:space="preserve"> </w:t>
      </w:r>
      <w:bookmarkStart w:id="27" w:name="_Toc10631034"/>
      <w:r>
        <w:t>Planned participation of stakeholders</w:t>
      </w:r>
      <w:bookmarkEnd w:id="27"/>
      <w:r w:rsidR="00BC0528" w:rsidRPr="000F0BC3">
        <w:t xml:space="preserve"> </w:t>
      </w:r>
    </w:p>
    <w:p w:rsidR="0081284A" w:rsidRPr="00D03246" w:rsidRDefault="00771B6A" w:rsidP="0081284A">
      <w:pPr>
        <w:rPr>
          <w:rFonts w:asciiTheme="majorHAnsi" w:hAnsiTheme="majorHAnsi" w:cstheme="majorHAnsi"/>
          <w:lang w:val="en-US" w:eastAsia="es-MX"/>
        </w:rPr>
      </w:pPr>
      <w:r>
        <w:rPr>
          <w:rFonts w:asciiTheme="majorHAnsi" w:hAnsiTheme="majorHAnsi" w:cstheme="majorHAnsi"/>
          <w:lang w:val="en-US" w:eastAsia="es-MX"/>
        </w:rPr>
        <w:t>It is considered that t</w:t>
      </w:r>
      <w:r w:rsidR="00DE2A13">
        <w:rPr>
          <w:rFonts w:asciiTheme="majorHAnsi" w:hAnsiTheme="majorHAnsi" w:cstheme="majorHAnsi"/>
          <w:lang w:val="en-US" w:eastAsia="es-MX"/>
        </w:rPr>
        <w:t>h</w:t>
      </w:r>
      <w:r>
        <w:rPr>
          <w:rFonts w:asciiTheme="majorHAnsi" w:hAnsiTheme="majorHAnsi" w:cstheme="majorHAnsi"/>
          <w:lang w:val="en-US" w:eastAsia="es-MX"/>
        </w:rPr>
        <w:t>e i</w:t>
      </w:r>
      <w:r w:rsidR="00831AB2" w:rsidRPr="00D03246">
        <w:rPr>
          <w:rFonts w:asciiTheme="majorHAnsi" w:hAnsiTheme="majorHAnsi" w:cstheme="majorHAnsi"/>
          <w:lang w:val="en-US" w:eastAsia="es-MX"/>
        </w:rPr>
        <w:t>nteraction with stakeholders</w:t>
      </w:r>
      <w:r w:rsidR="00257564" w:rsidRPr="00D9415E">
        <w:rPr>
          <w:rStyle w:val="Refdenotaalpie"/>
          <w:rFonts w:asciiTheme="majorHAnsi" w:hAnsiTheme="majorHAnsi" w:cstheme="majorHAnsi"/>
          <w:lang w:eastAsia="es-MX"/>
        </w:rPr>
        <w:footnoteReference w:id="9"/>
      </w:r>
      <w:r w:rsidR="00310B05" w:rsidRPr="00D03246">
        <w:rPr>
          <w:rFonts w:asciiTheme="majorHAnsi" w:hAnsiTheme="majorHAnsi" w:cstheme="majorHAnsi"/>
          <w:lang w:val="en-US" w:eastAsia="es-MX"/>
        </w:rPr>
        <w:t xml:space="preserve"> </w:t>
      </w:r>
      <w:r w:rsidR="00831AB2" w:rsidRPr="00D03246">
        <w:rPr>
          <w:rFonts w:asciiTheme="majorHAnsi" w:hAnsiTheme="majorHAnsi" w:cstheme="majorHAnsi"/>
          <w:lang w:val="en-US" w:eastAsia="es-MX"/>
        </w:rPr>
        <w:t>was</w:t>
      </w:r>
      <w:r w:rsidR="00310B05" w:rsidRPr="00D03246">
        <w:rPr>
          <w:rFonts w:asciiTheme="majorHAnsi" w:hAnsiTheme="majorHAnsi" w:cstheme="majorHAnsi"/>
          <w:lang w:val="en-US" w:eastAsia="es-MX"/>
        </w:rPr>
        <w:t xml:space="preserve"> satisfactor</w:t>
      </w:r>
      <w:r w:rsidR="00831AB2" w:rsidRPr="00D03246">
        <w:rPr>
          <w:rFonts w:asciiTheme="majorHAnsi" w:hAnsiTheme="majorHAnsi" w:cstheme="majorHAnsi"/>
          <w:lang w:val="en-US" w:eastAsia="es-MX"/>
        </w:rPr>
        <w:t xml:space="preserve">y, since the </w:t>
      </w:r>
      <w:r w:rsidR="00F76BB0" w:rsidRPr="00D03246">
        <w:rPr>
          <w:rFonts w:asciiTheme="majorHAnsi" w:hAnsiTheme="majorHAnsi" w:cstheme="majorHAnsi"/>
          <w:lang w:val="en-US" w:eastAsia="es-MX"/>
        </w:rPr>
        <w:t xml:space="preserve">strategy </w:t>
      </w:r>
      <w:r w:rsidR="00D714A8">
        <w:rPr>
          <w:rFonts w:asciiTheme="majorHAnsi" w:hAnsiTheme="majorHAnsi" w:cstheme="majorHAnsi"/>
          <w:lang w:val="en-US" w:eastAsia="es-MX"/>
        </w:rPr>
        <w:t>of</w:t>
      </w:r>
      <w:r w:rsidR="00F76BB0" w:rsidRPr="00D03246">
        <w:rPr>
          <w:rFonts w:asciiTheme="majorHAnsi" w:hAnsiTheme="majorHAnsi" w:cstheme="majorHAnsi"/>
          <w:lang w:val="en-US" w:eastAsia="es-MX"/>
        </w:rPr>
        <w:t xml:space="preserve"> the </w:t>
      </w:r>
      <w:proofErr w:type="spellStart"/>
      <w:r w:rsidR="00F76BB0" w:rsidRPr="00D03246">
        <w:rPr>
          <w:rFonts w:asciiTheme="majorHAnsi" w:hAnsiTheme="majorHAnsi" w:cstheme="majorHAnsi"/>
          <w:lang w:val="en-US" w:eastAsia="es-MX"/>
        </w:rPr>
        <w:t>Prodoc</w:t>
      </w:r>
      <w:proofErr w:type="spellEnd"/>
      <w:r w:rsidR="00F76BB0" w:rsidRPr="00D03246">
        <w:rPr>
          <w:rFonts w:asciiTheme="majorHAnsi" w:hAnsiTheme="majorHAnsi" w:cstheme="majorHAnsi"/>
          <w:lang w:val="en-US" w:eastAsia="es-MX"/>
        </w:rPr>
        <w:t xml:space="preserve"> </w:t>
      </w:r>
      <w:r w:rsidR="00831AB2" w:rsidRPr="00D03246">
        <w:rPr>
          <w:rFonts w:asciiTheme="majorHAnsi" w:hAnsiTheme="majorHAnsi" w:cstheme="majorHAnsi"/>
          <w:lang w:val="en-US" w:eastAsia="es-MX"/>
        </w:rPr>
        <w:t xml:space="preserve">was </w:t>
      </w:r>
      <w:r w:rsidR="00AB3526">
        <w:rPr>
          <w:rFonts w:asciiTheme="majorHAnsi" w:hAnsiTheme="majorHAnsi" w:cstheme="majorHAnsi"/>
          <w:lang w:val="en-US" w:eastAsia="es-MX"/>
        </w:rPr>
        <w:t xml:space="preserve">to </w:t>
      </w:r>
      <w:r w:rsidR="00F76BB0" w:rsidRPr="00D03246">
        <w:rPr>
          <w:rFonts w:asciiTheme="majorHAnsi" w:hAnsiTheme="majorHAnsi" w:cstheme="majorHAnsi"/>
          <w:lang w:val="en-US" w:eastAsia="es-MX"/>
        </w:rPr>
        <w:t>establish consultation processes with stakeholders through dialogs</w:t>
      </w:r>
      <w:r w:rsidR="00310B05" w:rsidRPr="00D03246">
        <w:rPr>
          <w:rFonts w:asciiTheme="majorHAnsi" w:hAnsiTheme="majorHAnsi" w:cstheme="majorHAnsi"/>
          <w:lang w:val="en-US" w:eastAsia="es-MX"/>
        </w:rPr>
        <w:t xml:space="preserve">, </w:t>
      </w:r>
      <w:r w:rsidR="00F76BB0" w:rsidRPr="00D03246">
        <w:rPr>
          <w:rFonts w:asciiTheme="majorHAnsi" w:hAnsiTheme="majorHAnsi" w:cstheme="majorHAnsi"/>
          <w:lang w:val="en-US" w:eastAsia="es-MX"/>
        </w:rPr>
        <w:t>workshops and</w:t>
      </w:r>
      <w:r w:rsidR="00310B05" w:rsidRPr="00D03246">
        <w:rPr>
          <w:rFonts w:asciiTheme="majorHAnsi" w:hAnsiTheme="majorHAnsi" w:cstheme="majorHAnsi"/>
          <w:lang w:val="en-US" w:eastAsia="es-MX"/>
        </w:rPr>
        <w:t xml:space="preserve"> seminars </w:t>
      </w:r>
      <w:r w:rsidR="00F76BB0" w:rsidRPr="00D03246">
        <w:rPr>
          <w:rFonts w:asciiTheme="majorHAnsi" w:hAnsiTheme="majorHAnsi" w:cstheme="majorHAnsi"/>
          <w:lang w:val="en-US" w:eastAsia="es-MX"/>
        </w:rPr>
        <w:t xml:space="preserve">to gather </w:t>
      </w:r>
      <w:r w:rsidR="000B2155">
        <w:rPr>
          <w:rFonts w:asciiTheme="majorHAnsi" w:hAnsiTheme="majorHAnsi" w:cstheme="majorHAnsi"/>
          <w:lang w:val="en-US" w:eastAsia="es-MX"/>
        </w:rPr>
        <w:t>concerns</w:t>
      </w:r>
      <w:r w:rsidR="00D03246" w:rsidRPr="00D03246">
        <w:rPr>
          <w:rFonts w:asciiTheme="majorHAnsi" w:hAnsiTheme="majorHAnsi" w:cstheme="majorHAnsi"/>
          <w:lang w:val="en-US" w:eastAsia="es-MX"/>
        </w:rPr>
        <w:t xml:space="preserve">, perceptions relative to climate change, as well as </w:t>
      </w:r>
      <w:r w:rsidR="00FC77F0">
        <w:rPr>
          <w:rFonts w:asciiTheme="majorHAnsi" w:hAnsiTheme="majorHAnsi" w:cstheme="majorHAnsi"/>
          <w:lang w:val="en-US" w:eastAsia="es-MX"/>
        </w:rPr>
        <w:t xml:space="preserve">to </w:t>
      </w:r>
      <w:r w:rsidR="00D03246" w:rsidRPr="00D03246">
        <w:rPr>
          <w:rFonts w:asciiTheme="majorHAnsi" w:hAnsiTheme="majorHAnsi" w:cstheme="majorHAnsi"/>
          <w:lang w:val="en-US" w:eastAsia="es-MX"/>
        </w:rPr>
        <w:t xml:space="preserve">present and make available updated and relevant information on the subject and to inform on </w:t>
      </w:r>
      <w:r w:rsidR="00D03246">
        <w:rPr>
          <w:rFonts w:asciiTheme="majorHAnsi" w:hAnsiTheme="majorHAnsi" w:cstheme="majorHAnsi"/>
          <w:lang w:val="en-US" w:eastAsia="es-MX"/>
        </w:rPr>
        <w:t>progress reached by the preparation process of the Sixth NC</w:t>
      </w:r>
      <w:r w:rsidR="00310B05" w:rsidRPr="00D03246">
        <w:rPr>
          <w:rFonts w:asciiTheme="majorHAnsi" w:hAnsiTheme="majorHAnsi" w:cstheme="majorHAnsi"/>
          <w:lang w:val="en-US" w:eastAsia="es-MX"/>
        </w:rPr>
        <w:t xml:space="preserve">. </w:t>
      </w:r>
    </w:p>
    <w:p w:rsidR="00CB0A8E" w:rsidRPr="0045482A" w:rsidRDefault="00E02AA7" w:rsidP="00CB0A8E">
      <w:pPr>
        <w:rPr>
          <w:rFonts w:asciiTheme="majorHAnsi" w:hAnsiTheme="majorHAnsi" w:cstheme="majorHAnsi"/>
          <w:lang w:val="en-US"/>
        </w:rPr>
      </w:pPr>
      <w:r w:rsidRPr="0045482A">
        <w:rPr>
          <w:rFonts w:asciiTheme="majorHAnsi" w:hAnsiTheme="majorHAnsi" w:cstheme="majorHAnsi"/>
          <w:lang w:val="en-US"/>
        </w:rPr>
        <w:t>During the integration process for the Sixth NC, several events took place wh</w:t>
      </w:r>
      <w:r w:rsidR="0031097D" w:rsidRPr="0045482A">
        <w:rPr>
          <w:rFonts w:asciiTheme="majorHAnsi" w:hAnsiTheme="majorHAnsi" w:cstheme="majorHAnsi"/>
          <w:lang w:val="en-US"/>
        </w:rPr>
        <w:t>ere</w:t>
      </w:r>
      <w:r w:rsidRPr="0045482A">
        <w:rPr>
          <w:rFonts w:asciiTheme="majorHAnsi" w:hAnsiTheme="majorHAnsi" w:cstheme="majorHAnsi"/>
          <w:lang w:val="en-US"/>
        </w:rPr>
        <w:t xml:space="preserve"> information and progress in studies</w:t>
      </w:r>
      <w:r w:rsidR="0031097D" w:rsidRPr="0045482A">
        <w:rPr>
          <w:rFonts w:asciiTheme="majorHAnsi" w:hAnsiTheme="majorHAnsi" w:cstheme="majorHAnsi"/>
          <w:lang w:val="en-US"/>
        </w:rPr>
        <w:t xml:space="preserve"> was shared, which later were included in the Communication that included the participation of more than 6 thousand people</w:t>
      </w:r>
      <w:r w:rsidR="00CB0A8E" w:rsidRPr="0045482A">
        <w:rPr>
          <w:rFonts w:asciiTheme="majorHAnsi" w:hAnsiTheme="majorHAnsi" w:cstheme="majorHAnsi"/>
          <w:lang w:val="en-US"/>
        </w:rPr>
        <w:t>.</w:t>
      </w:r>
    </w:p>
    <w:p w:rsidR="003F0168" w:rsidRPr="00D03246" w:rsidRDefault="00D03246" w:rsidP="008B31AE">
      <w:pPr>
        <w:rPr>
          <w:rFonts w:asciiTheme="majorHAnsi" w:hAnsiTheme="majorHAnsi" w:cstheme="majorHAnsi"/>
          <w:lang w:val="en-US" w:eastAsia="es-MX"/>
        </w:rPr>
      </w:pPr>
      <w:r w:rsidRPr="00D03246">
        <w:rPr>
          <w:rFonts w:asciiTheme="majorHAnsi" w:hAnsiTheme="majorHAnsi" w:cstheme="majorHAnsi"/>
          <w:lang w:val="en-US" w:eastAsia="es-MX"/>
        </w:rPr>
        <w:t xml:space="preserve">A total of 33 workshops and forums were held </w:t>
      </w:r>
      <w:r w:rsidR="0081284A" w:rsidRPr="00D03246">
        <w:rPr>
          <w:rFonts w:asciiTheme="majorHAnsi" w:hAnsiTheme="majorHAnsi" w:cstheme="majorHAnsi"/>
          <w:lang w:val="en-US" w:eastAsia="es-MX"/>
        </w:rPr>
        <w:t>(</w:t>
      </w:r>
      <w:r w:rsidRPr="00D03246">
        <w:rPr>
          <w:rFonts w:asciiTheme="majorHAnsi" w:hAnsiTheme="majorHAnsi" w:cstheme="majorHAnsi"/>
          <w:lang w:val="en-US" w:eastAsia="es-MX"/>
        </w:rPr>
        <w:t xml:space="preserve">some with support from the Project Platform for collaboration on </w:t>
      </w:r>
      <w:r>
        <w:rPr>
          <w:rFonts w:asciiTheme="majorHAnsi" w:hAnsiTheme="majorHAnsi" w:cstheme="majorHAnsi"/>
          <w:lang w:val="en-US" w:eastAsia="es-MX"/>
        </w:rPr>
        <w:t>C</w:t>
      </w:r>
      <w:r w:rsidRPr="00D03246">
        <w:rPr>
          <w:rFonts w:asciiTheme="majorHAnsi" w:hAnsiTheme="majorHAnsi" w:cstheme="majorHAnsi"/>
          <w:lang w:val="en-US" w:eastAsia="es-MX"/>
        </w:rPr>
        <w:t xml:space="preserve">limate </w:t>
      </w:r>
      <w:r>
        <w:rPr>
          <w:rFonts w:asciiTheme="majorHAnsi" w:hAnsiTheme="majorHAnsi" w:cstheme="majorHAnsi"/>
          <w:lang w:val="en-US" w:eastAsia="es-MX"/>
        </w:rPr>
        <w:t>C</w:t>
      </w:r>
      <w:r w:rsidRPr="00D03246">
        <w:rPr>
          <w:rFonts w:asciiTheme="majorHAnsi" w:hAnsiTheme="majorHAnsi" w:cstheme="majorHAnsi"/>
          <w:lang w:val="en-US" w:eastAsia="es-MX"/>
        </w:rPr>
        <w:t xml:space="preserve">hange and </w:t>
      </w:r>
      <w:r>
        <w:rPr>
          <w:rFonts w:asciiTheme="majorHAnsi" w:hAnsiTheme="majorHAnsi" w:cstheme="majorHAnsi"/>
          <w:lang w:val="en-US" w:eastAsia="es-MX"/>
        </w:rPr>
        <w:t xml:space="preserve">Green Growth between Canada and Mexico </w:t>
      </w:r>
      <w:r w:rsidR="0081284A" w:rsidRPr="00D03246">
        <w:rPr>
          <w:rFonts w:asciiTheme="majorHAnsi" w:hAnsiTheme="majorHAnsi" w:cstheme="majorHAnsi"/>
          <w:lang w:val="en-US" w:eastAsia="es-MX"/>
        </w:rPr>
        <w:t>(</w:t>
      </w:r>
      <w:r w:rsidRPr="00D03246">
        <w:rPr>
          <w:rFonts w:asciiTheme="majorHAnsi" w:hAnsiTheme="majorHAnsi" w:cstheme="majorHAnsi"/>
          <w:lang w:val="en-US" w:eastAsia="es-MX"/>
        </w:rPr>
        <w:t>Canad</w:t>
      </w:r>
      <w:r>
        <w:rPr>
          <w:rFonts w:asciiTheme="majorHAnsi" w:hAnsiTheme="majorHAnsi" w:cstheme="majorHAnsi"/>
          <w:lang w:val="en-US" w:eastAsia="es-MX"/>
        </w:rPr>
        <w:t>a</w:t>
      </w:r>
      <w:r w:rsidRPr="00D03246">
        <w:rPr>
          <w:rFonts w:asciiTheme="majorHAnsi" w:hAnsiTheme="majorHAnsi" w:cstheme="majorHAnsi"/>
          <w:lang w:val="en-US" w:eastAsia="es-MX"/>
        </w:rPr>
        <w:t xml:space="preserve"> </w:t>
      </w:r>
      <w:r w:rsidR="0081284A" w:rsidRPr="00D03246">
        <w:rPr>
          <w:rFonts w:asciiTheme="majorHAnsi" w:hAnsiTheme="majorHAnsi" w:cstheme="majorHAnsi"/>
          <w:lang w:val="en-US" w:eastAsia="es-MX"/>
        </w:rPr>
        <w:t>Platform):</w:t>
      </w:r>
      <w:r w:rsidR="003F0168" w:rsidRPr="00D03246">
        <w:rPr>
          <w:rFonts w:asciiTheme="majorHAnsi" w:hAnsiTheme="majorHAnsi" w:cstheme="majorHAnsi"/>
          <w:lang w:val="en-US" w:eastAsia="es-MX"/>
        </w:rPr>
        <w:t xml:space="preserve"> </w:t>
      </w:r>
    </w:p>
    <w:p w:rsidR="00213FA1" w:rsidRPr="00D03246" w:rsidRDefault="00D03246" w:rsidP="001D3DA3">
      <w:pPr>
        <w:pStyle w:val="Prrafodelista"/>
        <w:numPr>
          <w:ilvl w:val="0"/>
          <w:numId w:val="57"/>
        </w:numPr>
        <w:rPr>
          <w:rFonts w:asciiTheme="majorHAnsi" w:hAnsiTheme="majorHAnsi" w:cstheme="majorHAnsi"/>
          <w:lang w:val="en-US"/>
        </w:rPr>
      </w:pPr>
      <w:r w:rsidRPr="00D03246">
        <w:rPr>
          <w:rFonts w:asciiTheme="majorHAnsi" w:hAnsiTheme="majorHAnsi" w:cstheme="majorHAnsi"/>
          <w:lang w:val="en-US"/>
        </w:rPr>
        <w:t>one workshop to start the Sixth NC</w:t>
      </w:r>
      <w:r w:rsidR="00272F9A" w:rsidRPr="00D03246">
        <w:rPr>
          <w:rFonts w:asciiTheme="majorHAnsi" w:hAnsiTheme="majorHAnsi" w:cstheme="majorHAnsi"/>
          <w:lang w:val="en-US"/>
        </w:rPr>
        <w:t>.</w:t>
      </w:r>
    </w:p>
    <w:p w:rsidR="00213FA1" w:rsidRPr="00205957" w:rsidRDefault="00213FA1" w:rsidP="001D3DA3">
      <w:pPr>
        <w:pStyle w:val="Prrafodelista"/>
        <w:numPr>
          <w:ilvl w:val="0"/>
          <w:numId w:val="57"/>
        </w:numPr>
        <w:rPr>
          <w:rFonts w:asciiTheme="majorHAnsi" w:hAnsiTheme="majorHAnsi" w:cstheme="majorHAnsi"/>
          <w:lang w:val="en-US"/>
        </w:rPr>
      </w:pPr>
      <w:r w:rsidRPr="00205957">
        <w:rPr>
          <w:rFonts w:asciiTheme="majorHAnsi" w:hAnsiTheme="majorHAnsi" w:cstheme="majorHAnsi"/>
          <w:lang w:val="en-US"/>
        </w:rPr>
        <w:t>t</w:t>
      </w:r>
      <w:r w:rsidR="00205957" w:rsidRPr="00205957">
        <w:rPr>
          <w:rFonts w:asciiTheme="majorHAnsi" w:hAnsiTheme="majorHAnsi" w:cstheme="majorHAnsi"/>
          <w:lang w:val="en-US"/>
        </w:rPr>
        <w:t>h</w:t>
      </w:r>
      <w:r w:rsidRPr="00205957">
        <w:rPr>
          <w:rFonts w:asciiTheme="majorHAnsi" w:hAnsiTheme="majorHAnsi" w:cstheme="majorHAnsi"/>
          <w:lang w:val="en-US"/>
        </w:rPr>
        <w:t>r</w:t>
      </w:r>
      <w:r w:rsidR="00205957" w:rsidRPr="00205957">
        <w:rPr>
          <w:rFonts w:asciiTheme="majorHAnsi" w:hAnsiTheme="majorHAnsi" w:cstheme="majorHAnsi"/>
          <w:lang w:val="en-US"/>
        </w:rPr>
        <w:t>e</w:t>
      </w:r>
      <w:r w:rsidRPr="00205957">
        <w:rPr>
          <w:rFonts w:asciiTheme="majorHAnsi" w:hAnsiTheme="majorHAnsi" w:cstheme="majorHAnsi"/>
          <w:lang w:val="en-US"/>
        </w:rPr>
        <w:t>e</w:t>
      </w:r>
      <w:r w:rsidR="00205957" w:rsidRPr="00205957">
        <w:rPr>
          <w:rFonts w:asciiTheme="majorHAnsi" w:hAnsiTheme="majorHAnsi" w:cstheme="majorHAnsi"/>
          <w:lang w:val="en-US"/>
        </w:rPr>
        <w:t xml:space="preserve"> national encounters on climate change</w:t>
      </w:r>
      <w:r w:rsidRPr="00205957">
        <w:rPr>
          <w:rFonts w:asciiTheme="majorHAnsi" w:hAnsiTheme="majorHAnsi" w:cstheme="majorHAnsi"/>
          <w:lang w:val="en-US"/>
        </w:rPr>
        <w:t xml:space="preserve"> (</w:t>
      </w:r>
      <w:r w:rsidR="00205957" w:rsidRPr="00205957">
        <w:rPr>
          <w:rFonts w:asciiTheme="majorHAnsi" w:hAnsiTheme="majorHAnsi" w:cstheme="majorHAnsi"/>
          <w:lang w:val="en-US"/>
        </w:rPr>
        <w:t xml:space="preserve">which </w:t>
      </w:r>
      <w:r w:rsidR="00205957">
        <w:rPr>
          <w:rFonts w:asciiTheme="majorHAnsi" w:hAnsiTheme="majorHAnsi" w:cstheme="majorHAnsi"/>
          <w:lang w:val="en-US"/>
        </w:rPr>
        <w:t>i</w:t>
      </w:r>
      <w:r w:rsidR="00205957" w:rsidRPr="00205957">
        <w:rPr>
          <w:rFonts w:asciiTheme="majorHAnsi" w:hAnsiTheme="majorHAnsi" w:cstheme="majorHAnsi"/>
          <w:lang w:val="en-US"/>
        </w:rPr>
        <w:t>ncluded workshops for legislators</w:t>
      </w:r>
      <w:r w:rsidRPr="00205957">
        <w:rPr>
          <w:rFonts w:asciiTheme="majorHAnsi" w:hAnsiTheme="majorHAnsi" w:cstheme="majorHAnsi"/>
          <w:lang w:val="en-US"/>
        </w:rPr>
        <w:t xml:space="preserve">, </w:t>
      </w:r>
      <w:r w:rsidR="00205957">
        <w:rPr>
          <w:rFonts w:asciiTheme="majorHAnsi" w:hAnsiTheme="majorHAnsi" w:cstheme="majorHAnsi"/>
          <w:lang w:val="en-US"/>
        </w:rPr>
        <w:t>the media and local governments</w:t>
      </w:r>
      <w:r w:rsidRPr="00205957">
        <w:rPr>
          <w:rFonts w:asciiTheme="majorHAnsi" w:hAnsiTheme="majorHAnsi" w:cstheme="majorHAnsi"/>
          <w:lang w:val="en-US"/>
        </w:rPr>
        <w:t>).</w:t>
      </w:r>
    </w:p>
    <w:p w:rsidR="003F0168" w:rsidRPr="00205957" w:rsidRDefault="003F0168" w:rsidP="001D3DA3">
      <w:pPr>
        <w:pStyle w:val="Prrafodelista"/>
        <w:numPr>
          <w:ilvl w:val="0"/>
          <w:numId w:val="57"/>
        </w:numPr>
        <w:rPr>
          <w:rFonts w:asciiTheme="majorHAnsi" w:hAnsiTheme="majorHAnsi" w:cstheme="majorHAnsi"/>
          <w:lang w:val="en-US"/>
        </w:rPr>
      </w:pPr>
      <w:r w:rsidRPr="00205957">
        <w:rPr>
          <w:rFonts w:asciiTheme="majorHAnsi" w:hAnsiTheme="majorHAnsi" w:cstheme="majorHAnsi"/>
          <w:lang w:val="en-US"/>
        </w:rPr>
        <w:t>se</w:t>
      </w:r>
      <w:r w:rsidR="00205957" w:rsidRPr="00205957">
        <w:rPr>
          <w:rFonts w:asciiTheme="majorHAnsi" w:hAnsiTheme="majorHAnsi" w:cstheme="majorHAnsi"/>
          <w:lang w:val="en-US"/>
        </w:rPr>
        <w:t>ven</w:t>
      </w:r>
      <w:r w:rsidRPr="00205957">
        <w:rPr>
          <w:rFonts w:asciiTheme="majorHAnsi" w:hAnsiTheme="majorHAnsi" w:cstheme="majorHAnsi"/>
          <w:lang w:val="en-US"/>
        </w:rPr>
        <w:t xml:space="preserve"> </w:t>
      </w:r>
      <w:r w:rsidR="00205957" w:rsidRPr="00205957">
        <w:rPr>
          <w:rFonts w:asciiTheme="majorHAnsi" w:hAnsiTheme="majorHAnsi" w:cstheme="majorHAnsi"/>
          <w:lang w:val="en-US"/>
        </w:rPr>
        <w:t xml:space="preserve">Public-Private </w:t>
      </w:r>
      <w:r w:rsidRPr="00205957">
        <w:rPr>
          <w:rFonts w:asciiTheme="majorHAnsi" w:hAnsiTheme="majorHAnsi" w:cstheme="majorHAnsi"/>
          <w:lang w:val="en-US"/>
        </w:rPr>
        <w:t>Di</w:t>
      </w:r>
      <w:r w:rsidR="00205957" w:rsidRPr="00205957">
        <w:rPr>
          <w:rFonts w:asciiTheme="majorHAnsi" w:hAnsiTheme="majorHAnsi" w:cstheme="majorHAnsi"/>
          <w:lang w:val="en-US"/>
        </w:rPr>
        <w:t>a</w:t>
      </w:r>
      <w:r w:rsidRPr="00205957">
        <w:rPr>
          <w:rFonts w:asciiTheme="majorHAnsi" w:hAnsiTheme="majorHAnsi" w:cstheme="majorHAnsi"/>
          <w:lang w:val="en-US"/>
        </w:rPr>
        <w:t>l</w:t>
      </w:r>
      <w:r w:rsidR="00FC4116" w:rsidRPr="00205957">
        <w:rPr>
          <w:rFonts w:asciiTheme="majorHAnsi" w:hAnsiTheme="majorHAnsi" w:cstheme="majorHAnsi"/>
          <w:lang w:val="en-US"/>
        </w:rPr>
        <w:t xml:space="preserve">ogs </w:t>
      </w:r>
      <w:r w:rsidR="00205957" w:rsidRPr="00205957">
        <w:rPr>
          <w:rFonts w:asciiTheme="majorHAnsi" w:hAnsiTheme="majorHAnsi" w:cstheme="majorHAnsi"/>
          <w:lang w:val="en-US"/>
        </w:rPr>
        <w:t>on Nationally Determined</w:t>
      </w:r>
      <w:r w:rsidR="00FC4116" w:rsidRPr="00205957">
        <w:rPr>
          <w:rFonts w:asciiTheme="majorHAnsi" w:hAnsiTheme="majorHAnsi" w:cstheme="majorHAnsi"/>
          <w:lang w:val="en-US"/>
        </w:rPr>
        <w:t xml:space="preserve"> Contribu</w:t>
      </w:r>
      <w:r w:rsidR="00205957" w:rsidRPr="00205957">
        <w:rPr>
          <w:rFonts w:asciiTheme="majorHAnsi" w:hAnsiTheme="majorHAnsi" w:cstheme="majorHAnsi"/>
          <w:lang w:val="en-US"/>
        </w:rPr>
        <w:t>t</w:t>
      </w:r>
      <w:r w:rsidR="00FC4116" w:rsidRPr="00205957">
        <w:rPr>
          <w:rFonts w:asciiTheme="majorHAnsi" w:hAnsiTheme="majorHAnsi" w:cstheme="majorHAnsi"/>
          <w:lang w:val="en-US"/>
        </w:rPr>
        <w:t xml:space="preserve">ions </w:t>
      </w:r>
      <w:r w:rsidR="00FC4116" w:rsidRPr="009A1218">
        <w:rPr>
          <w:rFonts w:asciiTheme="majorHAnsi" w:hAnsiTheme="majorHAnsi" w:cstheme="majorHAnsi"/>
          <w:lang w:val="en-US"/>
        </w:rPr>
        <w:t>(</w:t>
      </w:r>
      <w:r w:rsidR="00FC4116" w:rsidRPr="0045482A">
        <w:rPr>
          <w:rFonts w:asciiTheme="majorHAnsi" w:hAnsiTheme="majorHAnsi" w:cstheme="majorHAnsi"/>
          <w:lang w:val="en-US"/>
        </w:rPr>
        <w:t>ND</w:t>
      </w:r>
      <w:r w:rsidR="00205957" w:rsidRPr="0045482A">
        <w:rPr>
          <w:rFonts w:asciiTheme="majorHAnsi" w:hAnsiTheme="majorHAnsi" w:cstheme="majorHAnsi"/>
          <w:lang w:val="en-US"/>
        </w:rPr>
        <w:t>C</w:t>
      </w:r>
      <w:r w:rsidR="00FC4116" w:rsidRPr="009A1218">
        <w:rPr>
          <w:rFonts w:asciiTheme="majorHAnsi" w:hAnsiTheme="majorHAnsi" w:cstheme="majorHAnsi"/>
          <w:lang w:val="en-US"/>
        </w:rPr>
        <w:t>)</w:t>
      </w:r>
      <w:r w:rsidR="00FC4116" w:rsidRPr="00205957">
        <w:rPr>
          <w:rFonts w:asciiTheme="majorHAnsi" w:hAnsiTheme="majorHAnsi" w:cstheme="majorHAnsi"/>
          <w:lang w:val="en-US"/>
        </w:rPr>
        <w:t xml:space="preserve"> (energ</w:t>
      </w:r>
      <w:r w:rsidR="00205957">
        <w:rPr>
          <w:rFonts w:asciiTheme="majorHAnsi" w:hAnsiTheme="majorHAnsi" w:cstheme="majorHAnsi"/>
          <w:lang w:val="en-US"/>
        </w:rPr>
        <w:t>y</w:t>
      </w:r>
      <w:r w:rsidR="00FC4116" w:rsidRPr="00205957">
        <w:rPr>
          <w:rFonts w:asciiTheme="majorHAnsi" w:hAnsiTheme="majorHAnsi" w:cstheme="majorHAnsi"/>
          <w:lang w:val="en-US"/>
        </w:rPr>
        <w:t>, industr</w:t>
      </w:r>
      <w:r w:rsidR="007803C0">
        <w:rPr>
          <w:rFonts w:asciiTheme="majorHAnsi" w:hAnsiTheme="majorHAnsi" w:cstheme="majorHAnsi"/>
          <w:lang w:val="en-US"/>
        </w:rPr>
        <w:t>y</w:t>
      </w:r>
      <w:r w:rsidR="00FC4116" w:rsidRPr="00205957">
        <w:rPr>
          <w:rFonts w:asciiTheme="majorHAnsi" w:hAnsiTheme="majorHAnsi" w:cstheme="majorHAnsi"/>
          <w:lang w:val="en-US"/>
        </w:rPr>
        <w:t xml:space="preserve">, </w:t>
      </w:r>
      <w:r w:rsidR="000B2155" w:rsidRPr="00205957">
        <w:rPr>
          <w:rFonts w:asciiTheme="majorHAnsi" w:hAnsiTheme="majorHAnsi" w:cstheme="majorHAnsi"/>
          <w:lang w:val="en-US"/>
        </w:rPr>
        <w:t>residential</w:t>
      </w:r>
      <w:r w:rsidR="00FC4116" w:rsidRPr="00205957">
        <w:rPr>
          <w:rFonts w:asciiTheme="majorHAnsi" w:hAnsiTheme="majorHAnsi" w:cstheme="majorHAnsi"/>
          <w:lang w:val="en-US"/>
        </w:rPr>
        <w:t xml:space="preserve">, </w:t>
      </w:r>
      <w:r w:rsidR="00205957">
        <w:rPr>
          <w:rFonts w:asciiTheme="majorHAnsi" w:hAnsiTheme="majorHAnsi" w:cstheme="majorHAnsi"/>
          <w:lang w:val="en-US"/>
        </w:rPr>
        <w:t>waste</w:t>
      </w:r>
      <w:r w:rsidR="00FC4116" w:rsidRPr="00205957">
        <w:rPr>
          <w:rFonts w:asciiTheme="majorHAnsi" w:hAnsiTheme="majorHAnsi" w:cstheme="majorHAnsi"/>
          <w:lang w:val="en-US"/>
        </w:rPr>
        <w:t>, transport, agricultur</w:t>
      </w:r>
      <w:r w:rsidR="00205957">
        <w:rPr>
          <w:rFonts w:asciiTheme="majorHAnsi" w:hAnsiTheme="majorHAnsi" w:cstheme="majorHAnsi"/>
          <w:lang w:val="en-US"/>
        </w:rPr>
        <w:t>e,</w:t>
      </w:r>
      <w:r w:rsidR="00FC4116" w:rsidRPr="00205957">
        <w:rPr>
          <w:rFonts w:asciiTheme="majorHAnsi" w:hAnsiTheme="majorHAnsi" w:cstheme="majorHAnsi"/>
          <w:lang w:val="en-US"/>
        </w:rPr>
        <w:t xml:space="preserve"> </w:t>
      </w:r>
      <w:r w:rsidR="00205957">
        <w:rPr>
          <w:rFonts w:asciiTheme="majorHAnsi" w:hAnsiTheme="majorHAnsi" w:cstheme="majorHAnsi"/>
          <w:lang w:val="en-US"/>
        </w:rPr>
        <w:t>livestock and</w:t>
      </w:r>
      <w:r w:rsidR="00FC4116" w:rsidRPr="00205957">
        <w:rPr>
          <w:rFonts w:asciiTheme="majorHAnsi" w:hAnsiTheme="majorHAnsi" w:cstheme="majorHAnsi"/>
          <w:lang w:val="en-US"/>
        </w:rPr>
        <w:t xml:space="preserve"> forest</w:t>
      </w:r>
      <w:r w:rsidR="00205957">
        <w:rPr>
          <w:rFonts w:asciiTheme="majorHAnsi" w:hAnsiTheme="majorHAnsi" w:cstheme="majorHAnsi"/>
          <w:lang w:val="en-US"/>
        </w:rPr>
        <w:t>ry</w:t>
      </w:r>
      <w:r w:rsidR="00205957" w:rsidRPr="00205957">
        <w:rPr>
          <w:rFonts w:asciiTheme="majorHAnsi" w:hAnsiTheme="majorHAnsi" w:cstheme="majorHAnsi"/>
          <w:lang w:val="en-US"/>
        </w:rPr>
        <w:t xml:space="preserve"> sectors</w:t>
      </w:r>
      <w:r w:rsidR="00FC4116" w:rsidRPr="00205957">
        <w:rPr>
          <w:rFonts w:asciiTheme="majorHAnsi" w:hAnsiTheme="majorHAnsi" w:cstheme="majorHAnsi"/>
          <w:lang w:val="en-US"/>
        </w:rPr>
        <w:t>).</w:t>
      </w:r>
    </w:p>
    <w:p w:rsidR="00FC4116" w:rsidRPr="00205957" w:rsidRDefault="00205957" w:rsidP="001D3DA3">
      <w:pPr>
        <w:pStyle w:val="Prrafodelista"/>
        <w:numPr>
          <w:ilvl w:val="0"/>
          <w:numId w:val="57"/>
        </w:numPr>
        <w:rPr>
          <w:rFonts w:asciiTheme="majorHAnsi" w:hAnsiTheme="majorHAnsi" w:cstheme="majorHAnsi"/>
          <w:lang w:val="en-US"/>
        </w:rPr>
      </w:pPr>
      <w:r w:rsidRPr="00205957">
        <w:rPr>
          <w:rFonts w:asciiTheme="majorHAnsi" w:hAnsiTheme="majorHAnsi" w:cstheme="majorHAnsi"/>
          <w:lang w:val="en-US"/>
        </w:rPr>
        <w:t xml:space="preserve">eight workshops for socialization of mitigation pathways associated to the NDC </w:t>
      </w:r>
      <w:r w:rsidR="00FC4116" w:rsidRPr="00205957">
        <w:rPr>
          <w:rFonts w:asciiTheme="majorHAnsi" w:hAnsiTheme="majorHAnsi" w:cstheme="majorHAnsi"/>
          <w:lang w:val="en-US"/>
        </w:rPr>
        <w:t>(industr</w:t>
      </w:r>
      <w:r w:rsidR="007803C0">
        <w:rPr>
          <w:rFonts w:asciiTheme="majorHAnsi" w:hAnsiTheme="majorHAnsi" w:cstheme="majorHAnsi"/>
          <w:lang w:val="en-US"/>
        </w:rPr>
        <w:t>y</w:t>
      </w:r>
      <w:r w:rsidR="00FC4116" w:rsidRPr="00205957">
        <w:rPr>
          <w:rFonts w:asciiTheme="majorHAnsi" w:hAnsiTheme="majorHAnsi" w:cstheme="majorHAnsi"/>
          <w:lang w:val="en-US"/>
        </w:rPr>
        <w:t xml:space="preserve">, </w:t>
      </w:r>
      <w:r>
        <w:rPr>
          <w:rFonts w:asciiTheme="majorHAnsi" w:hAnsiTheme="majorHAnsi" w:cstheme="majorHAnsi"/>
          <w:lang w:val="en-US"/>
        </w:rPr>
        <w:t>oil &amp;</w:t>
      </w:r>
      <w:r w:rsidR="00FC4116" w:rsidRPr="00205957">
        <w:rPr>
          <w:rFonts w:asciiTheme="majorHAnsi" w:hAnsiTheme="majorHAnsi" w:cstheme="majorHAnsi"/>
          <w:lang w:val="en-US"/>
        </w:rPr>
        <w:t xml:space="preserve"> gas, </w:t>
      </w:r>
      <w:r w:rsidR="000B2155" w:rsidRPr="00205957">
        <w:rPr>
          <w:rFonts w:asciiTheme="majorHAnsi" w:hAnsiTheme="majorHAnsi" w:cstheme="majorHAnsi"/>
          <w:lang w:val="en-US"/>
        </w:rPr>
        <w:t>residential</w:t>
      </w:r>
      <w:r w:rsidR="00FC4116" w:rsidRPr="00205957">
        <w:rPr>
          <w:rFonts w:asciiTheme="majorHAnsi" w:hAnsiTheme="majorHAnsi" w:cstheme="majorHAnsi"/>
          <w:lang w:val="en-US"/>
        </w:rPr>
        <w:t xml:space="preserve"> </w:t>
      </w:r>
      <w:r>
        <w:rPr>
          <w:rFonts w:asciiTheme="majorHAnsi" w:hAnsiTheme="majorHAnsi" w:cstheme="majorHAnsi"/>
          <w:lang w:val="en-US"/>
        </w:rPr>
        <w:t>&amp;</w:t>
      </w:r>
      <w:r w:rsidR="00FC4116" w:rsidRPr="00205957">
        <w:rPr>
          <w:rFonts w:asciiTheme="majorHAnsi" w:hAnsiTheme="majorHAnsi" w:cstheme="majorHAnsi"/>
          <w:lang w:val="en-US"/>
        </w:rPr>
        <w:t xml:space="preserve"> co</w:t>
      </w:r>
      <w:r>
        <w:rPr>
          <w:rFonts w:asciiTheme="majorHAnsi" w:hAnsiTheme="majorHAnsi" w:cstheme="majorHAnsi"/>
          <w:lang w:val="en-US"/>
        </w:rPr>
        <w:t>m</w:t>
      </w:r>
      <w:r w:rsidR="00FC4116" w:rsidRPr="00205957">
        <w:rPr>
          <w:rFonts w:asciiTheme="majorHAnsi" w:hAnsiTheme="majorHAnsi" w:cstheme="majorHAnsi"/>
          <w:lang w:val="en-US"/>
        </w:rPr>
        <w:t>mercial, manufactur</w:t>
      </w:r>
      <w:r>
        <w:rPr>
          <w:rFonts w:asciiTheme="majorHAnsi" w:hAnsiTheme="majorHAnsi" w:cstheme="majorHAnsi"/>
          <w:lang w:val="en-US"/>
        </w:rPr>
        <w:t>ing</w:t>
      </w:r>
      <w:r w:rsidR="0075720C" w:rsidRPr="00205957">
        <w:rPr>
          <w:rFonts w:asciiTheme="majorHAnsi" w:hAnsiTheme="majorHAnsi" w:cstheme="majorHAnsi"/>
          <w:lang w:val="en-US"/>
        </w:rPr>
        <w:t>, transport</w:t>
      </w:r>
      <w:r w:rsidR="000B2155">
        <w:rPr>
          <w:rFonts w:asciiTheme="majorHAnsi" w:hAnsiTheme="majorHAnsi" w:cstheme="majorHAnsi"/>
          <w:lang w:val="en-US"/>
        </w:rPr>
        <w:t>ation</w:t>
      </w:r>
      <w:r w:rsidR="0075720C" w:rsidRPr="00205957">
        <w:rPr>
          <w:rFonts w:asciiTheme="majorHAnsi" w:hAnsiTheme="majorHAnsi" w:cstheme="majorHAnsi"/>
          <w:lang w:val="en-US"/>
        </w:rPr>
        <w:t>, agr</w:t>
      </w:r>
      <w:r w:rsidR="000B2155">
        <w:rPr>
          <w:rFonts w:asciiTheme="majorHAnsi" w:hAnsiTheme="majorHAnsi" w:cstheme="majorHAnsi"/>
          <w:lang w:val="en-US"/>
        </w:rPr>
        <w:t>icultural/livestock</w:t>
      </w:r>
      <w:r w:rsidR="0075720C" w:rsidRPr="00205957">
        <w:rPr>
          <w:rFonts w:asciiTheme="majorHAnsi" w:hAnsiTheme="majorHAnsi" w:cstheme="majorHAnsi"/>
          <w:lang w:val="en-US"/>
        </w:rPr>
        <w:t xml:space="preserve"> </w:t>
      </w:r>
      <w:r w:rsidR="000B2155">
        <w:rPr>
          <w:rFonts w:asciiTheme="majorHAnsi" w:hAnsiTheme="majorHAnsi" w:cstheme="majorHAnsi"/>
          <w:lang w:val="en-US"/>
        </w:rPr>
        <w:t>and land use</w:t>
      </w:r>
      <w:r w:rsidR="0075720C" w:rsidRPr="00205957">
        <w:rPr>
          <w:rFonts w:asciiTheme="majorHAnsi" w:hAnsiTheme="majorHAnsi" w:cstheme="majorHAnsi"/>
          <w:lang w:val="en-US"/>
        </w:rPr>
        <w:t xml:space="preserve"> </w:t>
      </w:r>
      <w:r w:rsidRPr="00205957">
        <w:rPr>
          <w:rFonts w:asciiTheme="majorHAnsi" w:hAnsiTheme="majorHAnsi" w:cstheme="majorHAnsi"/>
          <w:lang w:val="en-US"/>
        </w:rPr>
        <w:t>sector</w:t>
      </w:r>
      <w:r w:rsidR="000B2155">
        <w:rPr>
          <w:rFonts w:asciiTheme="majorHAnsi" w:hAnsiTheme="majorHAnsi" w:cstheme="majorHAnsi"/>
          <w:lang w:val="en-US"/>
        </w:rPr>
        <w:t>s</w:t>
      </w:r>
      <w:r w:rsidR="0075720C" w:rsidRPr="00205957">
        <w:rPr>
          <w:rFonts w:asciiTheme="majorHAnsi" w:hAnsiTheme="majorHAnsi" w:cstheme="majorHAnsi"/>
          <w:lang w:val="en-US"/>
        </w:rPr>
        <w:t>).</w:t>
      </w:r>
    </w:p>
    <w:p w:rsidR="00C67E38" w:rsidRPr="000B2155" w:rsidRDefault="007221B6" w:rsidP="001D3DA3">
      <w:pPr>
        <w:pStyle w:val="Prrafodelista"/>
        <w:numPr>
          <w:ilvl w:val="0"/>
          <w:numId w:val="57"/>
        </w:numPr>
        <w:rPr>
          <w:rFonts w:asciiTheme="majorHAnsi" w:hAnsiTheme="majorHAnsi" w:cstheme="majorHAnsi"/>
          <w:lang w:val="en-US"/>
        </w:rPr>
      </w:pPr>
      <w:r w:rsidRPr="000B2155">
        <w:rPr>
          <w:rFonts w:asciiTheme="majorHAnsi" w:hAnsiTheme="majorHAnsi" w:cstheme="majorHAnsi"/>
          <w:lang w:val="en-US"/>
        </w:rPr>
        <w:t>1</w:t>
      </w:r>
      <w:r w:rsidR="00281CC4" w:rsidRPr="000B2155">
        <w:rPr>
          <w:rFonts w:asciiTheme="majorHAnsi" w:hAnsiTheme="majorHAnsi" w:cstheme="majorHAnsi"/>
          <w:lang w:val="en-US"/>
        </w:rPr>
        <w:t>4</w:t>
      </w:r>
      <w:r w:rsidR="00213FA1" w:rsidRPr="000B2155">
        <w:rPr>
          <w:rFonts w:asciiTheme="majorHAnsi" w:hAnsiTheme="majorHAnsi" w:cstheme="majorHAnsi"/>
          <w:lang w:val="en-US"/>
        </w:rPr>
        <w:t xml:space="preserve"> </w:t>
      </w:r>
      <w:r w:rsidR="000B2155" w:rsidRPr="000B2155">
        <w:rPr>
          <w:rFonts w:asciiTheme="majorHAnsi" w:hAnsiTheme="majorHAnsi" w:cstheme="majorHAnsi"/>
          <w:lang w:val="en-US"/>
        </w:rPr>
        <w:t>workshops on different topics</w:t>
      </w:r>
      <w:r w:rsidR="00213FA1" w:rsidRPr="000B2155">
        <w:rPr>
          <w:rFonts w:asciiTheme="majorHAnsi" w:hAnsiTheme="majorHAnsi" w:cstheme="majorHAnsi"/>
          <w:lang w:val="en-US"/>
        </w:rPr>
        <w:t xml:space="preserve">: </w:t>
      </w:r>
      <w:r w:rsidR="000B2155" w:rsidRPr="000B2155">
        <w:rPr>
          <w:rFonts w:asciiTheme="majorHAnsi" w:hAnsiTheme="majorHAnsi" w:cstheme="majorHAnsi"/>
          <w:lang w:val="en-US"/>
        </w:rPr>
        <w:t>emissions databases</w:t>
      </w:r>
      <w:r w:rsidR="00213FA1" w:rsidRPr="000B2155">
        <w:rPr>
          <w:rFonts w:asciiTheme="majorHAnsi" w:hAnsiTheme="majorHAnsi" w:cstheme="majorHAnsi"/>
          <w:lang w:val="en-US"/>
        </w:rPr>
        <w:t>, adapta</w:t>
      </w:r>
      <w:r w:rsidR="000B2155" w:rsidRPr="000B2155">
        <w:rPr>
          <w:rFonts w:asciiTheme="majorHAnsi" w:hAnsiTheme="majorHAnsi" w:cstheme="majorHAnsi"/>
          <w:lang w:val="en-US"/>
        </w:rPr>
        <w:t>t</w:t>
      </w:r>
      <w:r w:rsidR="00213FA1" w:rsidRPr="000B2155">
        <w:rPr>
          <w:rFonts w:asciiTheme="majorHAnsi" w:hAnsiTheme="majorHAnsi" w:cstheme="majorHAnsi"/>
          <w:lang w:val="en-US"/>
        </w:rPr>
        <w:t>i</w:t>
      </w:r>
      <w:r w:rsidR="000B2155" w:rsidRPr="000B2155">
        <w:rPr>
          <w:rFonts w:asciiTheme="majorHAnsi" w:hAnsiTheme="majorHAnsi" w:cstheme="majorHAnsi"/>
          <w:lang w:val="en-US"/>
        </w:rPr>
        <w:t>o</w:t>
      </w:r>
      <w:r w:rsidR="00213FA1" w:rsidRPr="000B2155">
        <w:rPr>
          <w:rFonts w:asciiTheme="majorHAnsi" w:hAnsiTheme="majorHAnsi" w:cstheme="majorHAnsi"/>
          <w:lang w:val="en-US"/>
        </w:rPr>
        <w:t xml:space="preserve">n </w:t>
      </w:r>
      <w:r w:rsidR="000B2155" w:rsidRPr="000B2155">
        <w:rPr>
          <w:rFonts w:asciiTheme="majorHAnsi" w:hAnsiTheme="majorHAnsi" w:cstheme="majorHAnsi"/>
          <w:lang w:val="en-US"/>
        </w:rPr>
        <w:t>to climate change</w:t>
      </w:r>
      <w:r w:rsidR="00213FA1" w:rsidRPr="000B2155">
        <w:rPr>
          <w:rFonts w:asciiTheme="majorHAnsi" w:hAnsiTheme="majorHAnsi" w:cstheme="majorHAnsi"/>
          <w:lang w:val="en-US"/>
        </w:rPr>
        <w:t xml:space="preserve"> </w:t>
      </w:r>
      <w:r w:rsidR="000B2155" w:rsidRPr="000B2155">
        <w:rPr>
          <w:rFonts w:asciiTheme="majorHAnsi" w:hAnsiTheme="majorHAnsi" w:cstheme="majorHAnsi"/>
          <w:lang w:val="en-US"/>
        </w:rPr>
        <w:t>i</w:t>
      </w:r>
      <w:r w:rsidR="00213FA1" w:rsidRPr="000B2155">
        <w:rPr>
          <w:rFonts w:asciiTheme="majorHAnsi" w:hAnsiTheme="majorHAnsi" w:cstheme="majorHAnsi"/>
          <w:lang w:val="en-US"/>
        </w:rPr>
        <w:t xml:space="preserve">n </w:t>
      </w:r>
      <w:r w:rsidR="000B2155" w:rsidRPr="000B2155">
        <w:rPr>
          <w:rFonts w:asciiTheme="majorHAnsi" w:hAnsiTheme="majorHAnsi" w:cstheme="majorHAnsi"/>
          <w:lang w:val="en-US"/>
        </w:rPr>
        <w:t>environmental management units</w:t>
      </w:r>
      <w:r w:rsidR="00213FA1" w:rsidRPr="000B2155">
        <w:rPr>
          <w:rFonts w:asciiTheme="majorHAnsi" w:hAnsiTheme="majorHAnsi" w:cstheme="majorHAnsi"/>
          <w:lang w:val="en-US"/>
        </w:rPr>
        <w:t xml:space="preserve">, </w:t>
      </w:r>
      <w:r w:rsidR="000B2155" w:rsidRPr="000B2155">
        <w:rPr>
          <w:rFonts w:asciiTheme="majorHAnsi" w:hAnsiTheme="majorHAnsi" w:cstheme="majorHAnsi"/>
          <w:lang w:val="en-US"/>
        </w:rPr>
        <w:t>regional clim</w:t>
      </w:r>
      <w:r w:rsidR="000B2155">
        <w:rPr>
          <w:rFonts w:asciiTheme="majorHAnsi" w:hAnsiTheme="majorHAnsi" w:cstheme="majorHAnsi"/>
          <w:lang w:val="en-US"/>
        </w:rPr>
        <w:t>a</w:t>
      </w:r>
      <w:r w:rsidR="000B2155" w:rsidRPr="000B2155">
        <w:rPr>
          <w:rFonts w:asciiTheme="majorHAnsi" w:hAnsiTheme="majorHAnsi" w:cstheme="majorHAnsi"/>
          <w:lang w:val="en-US"/>
        </w:rPr>
        <w:t>t</w:t>
      </w:r>
      <w:r w:rsidR="000B2155">
        <w:rPr>
          <w:rFonts w:asciiTheme="majorHAnsi" w:hAnsiTheme="majorHAnsi" w:cstheme="majorHAnsi"/>
          <w:lang w:val="en-US"/>
        </w:rPr>
        <w:t>e</w:t>
      </w:r>
      <w:r w:rsidR="000B2155" w:rsidRPr="000B2155">
        <w:rPr>
          <w:rFonts w:asciiTheme="majorHAnsi" w:hAnsiTheme="majorHAnsi" w:cstheme="majorHAnsi"/>
          <w:lang w:val="en-US"/>
        </w:rPr>
        <w:t xml:space="preserve"> </w:t>
      </w:r>
      <w:r w:rsidR="00213FA1" w:rsidRPr="000B2155">
        <w:rPr>
          <w:rFonts w:asciiTheme="majorHAnsi" w:hAnsiTheme="majorHAnsi" w:cstheme="majorHAnsi"/>
          <w:lang w:val="en-US"/>
        </w:rPr>
        <w:t>model</w:t>
      </w:r>
      <w:r w:rsidR="000B2155">
        <w:rPr>
          <w:rFonts w:asciiTheme="majorHAnsi" w:hAnsiTheme="majorHAnsi" w:cstheme="majorHAnsi"/>
          <w:lang w:val="en-US"/>
        </w:rPr>
        <w:t>ing</w:t>
      </w:r>
      <w:r w:rsidR="00213FA1" w:rsidRPr="000B2155">
        <w:rPr>
          <w:rFonts w:asciiTheme="majorHAnsi" w:hAnsiTheme="majorHAnsi" w:cstheme="majorHAnsi"/>
          <w:lang w:val="en-US"/>
        </w:rPr>
        <w:t>, paleoclimatolog</w:t>
      </w:r>
      <w:r w:rsidR="000B2155">
        <w:rPr>
          <w:rFonts w:asciiTheme="majorHAnsi" w:hAnsiTheme="majorHAnsi" w:cstheme="majorHAnsi"/>
          <w:lang w:val="en-US"/>
        </w:rPr>
        <w:t>y</w:t>
      </w:r>
      <w:r w:rsidR="00213FA1" w:rsidRPr="000B2155">
        <w:rPr>
          <w:rFonts w:asciiTheme="majorHAnsi" w:hAnsiTheme="majorHAnsi" w:cstheme="majorHAnsi"/>
          <w:lang w:val="en-US"/>
        </w:rPr>
        <w:t>, vulnerabili</w:t>
      </w:r>
      <w:r w:rsidR="000B2155">
        <w:rPr>
          <w:rFonts w:asciiTheme="majorHAnsi" w:hAnsiTheme="majorHAnsi" w:cstheme="majorHAnsi"/>
          <w:lang w:val="en-US"/>
        </w:rPr>
        <w:t>ty</w:t>
      </w:r>
      <w:r w:rsidR="000B2155" w:rsidRPr="000B2155">
        <w:rPr>
          <w:rFonts w:asciiTheme="majorHAnsi" w:hAnsiTheme="majorHAnsi" w:cstheme="majorHAnsi"/>
          <w:lang w:val="en-US"/>
        </w:rPr>
        <w:t xml:space="preserve"> atlas</w:t>
      </w:r>
      <w:r w:rsidR="00213FA1" w:rsidRPr="000B2155">
        <w:rPr>
          <w:rFonts w:asciiTheme="majorHAnsi" w:hAnsiTheme="majorHAnsi" w:cstheme="majorHAnsi"/>
          <w:lang w:val="en-US"/>
        </w:rPr>
        <w:t xml:space="preserve">, </w:t>
      </w:r>
      <w:r w:rsidR="007803C0">
        <w:rPr>
          <w:rFonts w:asciiTheme="majorHAnsi" w:hAnsiTheme="majorHAnsi" w:cstheme="majorHAnsi"/>
          <w:lang w:val="en-US"/>
        </w:rPr>
        <w:t>gender</w:t>
      </w:r>
      <w:r w:rsidRPr="000B2155">
        <w:rPr>
          <w:rFonts w:asciiTheme="majorHAnsi" w:hAnsiTheme="majorHAnsi" w:cstheme="majorHAnsi"/>
          <w:lang w:val="en-US"/>
        </w:rPr>
        <w:t>.</w:t>
      </w:r>
    </w:p>
    <w:p w:rsidR="0007442E" w:rsidRPr="0091642B" w:rsidRDefault="00ED7656" w:rsidP="0007442E">
      <w:pPr>
        <w:rPr>
          <w:rFonts w:asciiTheme="majorHAnsi" w:hAnsiTheme="majorHAnsi" w:cstheme="majorHAnsi"/>
          <w:lang w:val="en-US"/>
        </w:rPr>
      </w:pPr>
      <w:r w:rsidRPr="000B2155">
        <w:rPr>
          <w:rFonts w:asciiTheme="majorHAnsi" w:hAnsiTheme="majorHAnsi" w:cstheme="majorHAnsi"/>
          <w:lang w:val="en-US"/>
        </w:rPr>
        <w:t xml:space="preserve"> </w:t>
      </w:r>
      <w:r w:rsidR="000B2155" w:rsidRPr="0091642B">
        <w:rPr>
          <w:rFonts w:asciiTheme="majorHAnsi" w:hAnsiTheme="majorHAnsi" w:cstheme="majorHAnsi"/>
          <w:lang w:val="en-US"/>
        </w:rPr>
        <w:t>Additionally,</w:t>
      </w:r>
      <w:r w:rsidR="0007442E" w:rsidRPr="0091642B">
        <w:rPr>
          <w:rFonts w:asciiTheme="majorHAnsi" w:hAnsiTheme="majorHAnsi" w:cstheme="majorHAnsi"/>
          <w:lang w:val="en-US"/>
        </w:rPr>
        <w:t xml:space="preserve"> </w:t>
      </w:r>
      <w:r w:rsidR="000B2155" w:rsidRPr="0091642B">
        <w:rPr>
          <w:rFonts w:asciiTheme="majorHAnsi" w:hAnsiTheme="majorHAnsi" w:cstheme="majorHAnsi"/>
          <w:lang w:val="en-US"/>
        </w:rPr>
        <w:t>a draft of the Sixth NC was sent to the 14 agencies that are part of the In</w:t>
      </w:r>
      <w:r w:rsidR="0091642B">
        <w:rPr>
          <w:rFonts w:asciiTheme="majorHAnsi" w:hAnsiTheme="majorHAnsi" w:cstheme="majorHAnsi"/>
          <w:lang w:val="en-US"/>
        </w:rPr>
        <w:t>t</w:t>
      </w:r>
      <w:r w:rsidR="000B2155" w:rsidRPr="0091642B">
        <w:rPr>
          <w:rFonts w:asciiTheme="majorHAnsi" w:hAnsiTheme="majorHAnsi" w:cstheme="majorHAnsi"/>
          <w:lang w:val="en-US"/>
        </w:rPr>
        <w:t>er</w:t>
      </w:r>
      <w:r w:rsidR="00436132">
        <w:rPr>
          <w:rFonts w:asciiTheme="majorHAnsi" w:hAnsiTheme="majorHAnsi" w:cstheme="majorHAnsi"/>
          <w:lang w:val="en-US"/>
        </w:rPr>
        <w:t>-</w:t>
      </w:r>
      <w:r w:rsidR="000B2155" w:rsidRPr="0091642B">
        <w:rPr>
          <w:rFonts w:asciiTheme="majorHAnsi" w:hAnsiTheme="majorHAnsi" w:cstheme="majorHAnsi"/>
          <w:lang w:val="en-US"/>
        </w:rPr>
        <w:t>secretarial Commission on Climate Change</w:t>
      </w:r>
      <w:r w:rsidR="0007442E" w:rsidRPr="0091642B">
        <w:rPr>
          <w:rFonts w:asciiTheme="majorHAnsi" w:hAnsiTheme="majorHAnsi" w:cstheme="majorHAnsi"/>
          <w:lang w:val="en-US"/>
        </w:rPr>
        <w:t>, rec</w:t>
      </w:r>
      <w:r w:rsidR="0091642B" w:rsidRPr="0091642B">
        <w:rPr>
          <w:rFonts w:asciiTheme="majorHAnsi" w:hAnsiTheme="majorHAnsi" w:cstheme="majorHAnsi"/>
          <w:lang w:val="en-US"/>
        </w:rPr>
        <w:t xml:space="preserve">eiving </w:t>
      </w:r>
      <w:r w:rsidR="0091642B">
        <w:rPr>
          <w:rFonts w:asciiTheme="majorHAnsi" w:hAnsiTheme="majorHAnsi" w:cstheme="majorHAnsi"/>
          <w:lang w:val="en-US"/>
        </w:rPr>
        <w:t xml:space="preserve">commentaries from 12 of them </w:t>
      </w:r>
      <w:r w:rsidR="0007442E" w:rsidRPr="0091642B">
        <w:rPr>
          <w:rFonts w:asciiTheme="majorHAnsi" w:hAnsiTheme="majorHAnsi" w:cstheme="majorHAnsi"/>
          <w:lang w:val="en-US"/>
        </w:rPr>
        <w:t>(</w:t>
      </w:r>
      <w:r w:rsidR="0091642B">
        <w:rPr>
          <w:rFonts w:asciiTheme="majorHAnsi" w:hAnsiTheme="majorHAnsi" w:cstheme="majorHAnsi"/>
          <w:lang w:val="en-US"/>
        </w:rPr>
        <w:t>up to September</w:t>
      </w:r>
      <w:r w:rsidR="00D05B31" w:rsidRPr="0091642B">
        <w:rPr>
          <w:rFonts w:asciiTheme="majorHAnsi" w:hAnsiTheme="majorHAnsi" w:cstheme="majorHAnsi"/>
          <w:lang w:val="en-US"/>
        </w:rPr>
        <w:t xml:space="preserve"> 2018).</w:t>
      </w:r>
    </w:p>
    <w:p w:rsidR="00331ABF" w:rsidRPr="0091642B" w:rsidRDefault="0091642B" w:rsidP="007221B6">
      <w:pPr>
        <w:rPr>
          <w:rFonts w:asciiTheme="majorHAnsi" w:hAnsiTheme="majorHAnsi" w:cstheme="majorHAnsi"/>
          <w:lang w:val="en-US"/>
        </w:rPr>
      </w:pPr>
      <w:r w:rsidRPr="0091642B">
        <w:rPr>
          <w:rFonts w:asciiTheme="majorHAnsi" w:hAnsiTheme="majorHAnsi" w:cstheme="majorHAnsi"/>
          <w:lang w:val="en-US"/>
        </w:rPr>
        <w:t>The external actors to Sixth NC preparation process recognized</w:t>
      </w:r>
      <w:r w:rsidR="00331ABF" w:rsidRPr="0091642B">
        <w:rPr>
          <w:rFonts w:asciiTheme="majorHAnsi" w:hAnsiTheme="majorHAnsi" w:cstheme="majorHAnsi"/>
          <w:lang w:val="en-US"/>
        </w:rPr>
        <w:t>:</w:t>
      </w:r>
    </w:p>
    <w:p w:rsidR="00331ABF" w:rsidRPr="00D84D12" w:rsidRDefault="0091642B" w:rsidP="001D3DA3">
      <w:pPr>
        <w:pStyle w:val="Prrafodelista"/>
        <w:numPr>
          <w:ilvl w:val="0"/>
          <w:numId w:val="57"/>
        </w:numPr>
        <w:rPr>
          <w:rFonts w:asciiTheme="majorHAnsi" w:hAnsiTheme="majorHAnsi" w:cstheme="majorHAnsi"/>
          <w:lang w:val="en-US"/>
        </w:rPr>
      </w:pPr>
      <w:r w:rsidRPr="00D84D12">
        <w:rPr>
          <w:rFonts w:asciiTheme="majorHAnsi" w:hAnsiTheme="majorHAnsi" w:cstheme="majorHAnsi"/>
          <w:lang w:val="en-US"/>
        </w:rPr>
        <w:t xml:space="preserve">the openness </w:t>
      </w:r>
      <w:r w:rsidR="005B16A2">
        <w:rPr>
          <w:rFonts w:asciiTheme="majorHAnsi" w:hAnsiTheme="majorHAnsi" w:cstheme="majorHAnsi"/>
          <w:lang w:val="en-US"/>
        </w:rPr>
        <w:t>of</w:t>
      </w:r>
      <w:r w:rsidRPr="00D84D12">
        <w:rPr>
          <w:rFonts w:asciiTheme="majorHAnsi" w:hAnsiTheme="majorHAnsi" w:cstheme="majorHAnsi"/>
          <w:lang w:val="en-US"/>
        </w:rPr>
        <w:t xml:space="preserve"> the administration of </w:t>
      </w:r>
      <w:r w:rsidR="00331ABF" w:rsidRPr="00D84D12">
        <w:rPr>
          <w:rFonts w:asciiTheme="majorHAnsi" w:hAnsiTheme="majorHAnsi" w:cstheme="majorHAnsi"/>
          <w:lang w:val="en-US"/>
        </w:rPr>
        <w:t xml:space="preserve">INECC </w:t>
      </w:r>
      <w:r w:rsidRPr="00D84D12">
        <w:rPr>
          <w:rFonts w:asciiTheme="majorHAnsi" w:hAnsiTheme="majorHAnsi" w:cstheme="majorHAnsi"/>
          <w:lang w:val="en-US"/>
        </w:rPr>
        <w:t>to conduct the preparation of the Sixth NC by establishing a strategy for participation and consultation</w:t>
      </w:r>
      <w:r w:rsidR="004346B3">
        <w:rPr>
          <w:rFonts w:asciiTheme="majorHAnsi" w:hAnsiTheme="majorHAnsi" w:cstheme="majorHAnsi"/>
          <w:lang w:val="en-US"/>
        </w:rPr>
        <w:t>,</w:t>
      </w:r>
      <w:r w:rsidR="00331ABF" w:rsidRPr="00D84D12">
        <w:rPr>
          <w:rFonts w:asciiTheme="majorHAnsi" w:hAnsiTheme="majorHAnsi" w:cstheme="majorHAnsi"/>
          <w:lang w:val="en-US"/>
        </w:rPr>
        <w:t xml:space="preserve"> </w:t>
      </w:r>
      <w:r w:rsidR="004346B3">
        <w:rPr>
          <w:rFonts w:asciiTheme="majorHAnsi" w:hAnsiTheme="majorHAnsi" w:cstheme="majorHAnsi"/>
          <w:lang w:val="en-US"/>
        </w:rPr>
        <w:t>t</w:t>
      </w:r>
      <w:r w:rsidRPr="00D84D12">
        <w:rPr>
          <w:rFonts w:asciiTheme="majorHAnsi" w:hAnsiTheme="majorHAnsi" w:cstheme="majorHAnsi"/>
          <w:lang w:val="en-US"/>
        </w:rPr>
        <w:t xml:space="preserve">hat built bridges between </w:t>
      </w:r>
      <w:r w:rsidR="00331ABF" w:rsidRPr="00D84D12">
        <w:rPr>
          <w:rFonts w:asciiTheme="majorHAnsi" w:hAnsiTheme="majorHAnsi" w:cstheme="majorHAnsi"/>
          <w:lang w:val="en-US"/>
        </w:rPr>
        <w:t xml:space="preserve">INECC </w:t>
      </w:r>
      <w:r w:rsidRPr="00D84D12">
        <w:rPr>
          <w:rFonts w:asciiTheme="majorHAnsi" w:hAnsiTheme="majorHAnsi" w:cstheme="majorHAnsi"/>
          <w:lang w:val="en-US"/>
        </w:rPr>
        <w:t>and the different sectors</w:t>
      </w:r>
      <w:r w:rsidR="00331ABF" w:rsidRPr="00D84D12">
        <w:rPr>
          <w:rFonts w:asciiTheme="majorHAnsi" w:hAnsiTheme="majorHAnsi" w:cstheme="majorHAnsi"/>
          <w:lang w:val="en-US"/>
        </w:rPr>
        <w:t xml:space="preserve">. </w:t>
      </w:r>
    </w:p>
    <w:p w:rsidR="00331ABF" w:rsidRPr="0091642B" w:rsidRDefault="0091642B" w:rsidP="001D3DA3">
      <w:pPr>
        <w:pStyle w:val="Prrafodelista"/>
        <w:numPr>
          <w:ilvl w:val="0"/>
          <w:numId w:val="57"/>
        </w:numPr>
        <w:rPr>
          <w:rFonts w:asciiTheme="majorHAnsi" w:hAnsiTheme="majorHAnsi" w:cstheme="majorHAnsi"/>
          <w:lang w:val="en-US"/>
        </w:rPr>
      </w:pPr>
      <w:r w:rsidRPr="0091642B">
        <w:rPr>
          <w:rFonts w:asciiTheme="majorHAnsi" w:hAnsiTheme="majorHAnsi" w:cstheme="majorHAnsi"/>
          <w:lang w:val="en-US"/>
        </w:rPr>
        <w:t xml:space="preserve">the involvement of the technical areas of </w:t>
      </w:r>
      <w:r w:rsidR="00331ABF" w:rsidRPr="0091642B">
        <w:rPr>
          <w:rFonts w:asciiTheme="majorHAnsi" w:hAnsiTheme="majorHAnsi" w:cstheme="majorHAnsi"/>
          <w:lang w:val="en-US"/>
        </w:rPr>
        <w:t xml:space="preserve">INECC </w:t>
      </w:r>
      <w:r w:rsidRPr="0091642B">
        <w:rPr>
          <w:rFonts w:asciiTheme="majorHAnsi" w:hAnsiTheme="majorHAnsi" w:cstheme="majorHAnsi"/>
          <w:lang w:val="en-US"/>
        </w:rPr>
        <w:t>to work with certain industr</w:t>
      </w:r>
      <w:r w:rsidR="00436132">
        <w:rPr>
          <w:rFonts w:asciiTheme="majorHAnsi" w:hAnsiTheme="majorHAnsi" w:cstheme="majorHAnsi"/>
          <w:lang w:val="en-US"/>
        </w:rPr>
        <w:t>y</w:t>
      </w:r>
      <w:r w:rsidRPr="0091642B">
        <w:rPr>
          <w:rFonts w:asciiTheme="majorHAnsi" w:hAnsiTheme="majorHAnsi" w:cstheme="majorHAnsi"/>
          <w:lang w:val="en-US"/>
        </w:rPr>
        <w:t xml:space="preserve"> sectors in the generation and validation of data</w:t>
      </w:r>
      <w:r w:rsidR="00331ABF" w:rsidRPr="0091642B">
        <w:rPr>
          <w:rFonts w:asciiTheme="majorHAnsi" w:hAnsiTheme="majorHAnsi" w:cstheme="majorHAnsi"/>
          <w:lang w:val="en-US"/>
        </w:rPr>
        <w:t>.</w:t>
      </w:r>
    </w:p>
    <w:p w:rsidR="007221B6" w:rsidRPr="0091642B" w:rsidRDefault="0091642B" w:rsidP="007221B6">
      <w:pPr>
        <w:rPr>
          <w:rFonts w:asciiTheme="majorHAnsi" w:hAnsiTheme="majorHAnsi" w:cstheme="majorHAnsi"/>
          <w:lang w:val="en-US"/>
        </w:rPr>
      </w:pPr>
      <w:r w:rsidRPr="0091642B">
        <w:rPr>
          <w:rFonts w:asciiTheme="majorHAnsi" w:hAnsiTheme="majorHAnsi" w:cstheme="majorHAnsi"/>
          <w:lang w:val="en-US"/>
        </w:rPr>
        <w:t xml:space="preserve">The actors pointed out that the areas of opportunity </w:t>
      </w:r>
      <w:r w:rsidR="00594C0F">
        <w:rPr>
          <w:rFonts w:asciiTheme="majorHAnsi" w:hAnsiTheme="majorHAnsi" w:cstheme="majorHAnsi"/>
          <w:lang w:val="en-US"/>
        </w:rPr>
        <w:t xml:space="preserve">of </w:t>
      </w:r>
      <w:r w:rsidR="00AB3526">
        <w:rPr>
          <w:rFonts w:asciiTheme="majorHAnsi" w:hAnsiTheme="majorHAnsi" w:cstheme="majorHAnsi"/>
          <w:lang w:val="en-US"/>
        </w:rPr>
        <w:t xml:space="preserve">the </w:t>
      </w:r>
      <w:r w:rsidR="00594C0F">
        <w:rPr>
          <w:rFonts w:asciiTheme="majorHAnsi" w:hAnsiTheme="majorHAnsi" w:cstheme="majorHAnsi"/>
          <w:lang w:val="en-US"/>
        </w:rPr>
        <w:t xml:space="preserve">process </w:t>
      </w:r>
      <w:r w:rsidR="00AB3526">
        <w:rPr>
          <w:rFonts w:asciiTheme="majorHAnsi" w:hAnsiTheme="majorHAnsi" w:cstheme="majorHAnsi"/>
          <w:lang w:val="en-US"/>
        </w:rPr>
        <w:t>are:</w:t>
      </w:r>
    </w:p>
    <w:p w:rsidR="00331ABF" w:rsidRPr="00594C0F" w:rsidRDefault="005B16A2" w:rsidP="001D3DA3">
      <w:pPr>
        <w:pStyle w:val="Prrafodelista"/>
        <w:numPr>
          <w:ilvl w:val="0"/>
          <w:numId w:val="57"/>
        </w:numPr>
        <w:rPr>
          <w:rFonts w:asciiTheme="majorHAnsi" w:hAnsiTheme="majorHAnsi" w:cstheme="majorHAnsi"/>
          <w:lang w:val="en-US"/>
        </w:rPr>
      </w:pPr>
      <w:r>
        <w:rPr>
          <w:rFonts w:asciiTheme="majorHAnsi" w:hAnsiTheme="majorHAnsi" w:cstheme="majorHAnsi"/>
          <w:lang w:val="en-US"/>
        </w:rPr>
        <w:t>I</w:t>
      </w:r>
      <w:r w:rsidR="00331ABF" w:rsidRPr="00594C0F">
        <w:rPr>
          <w:rFonts w:asciiTheme="majorHAnsi" w:hAnsiTheme="majorHAnsi" w:cstheme="majorHAnsi"/>
          <w:lang w:val="en-US"/>
        </w:rPr>
        <w:t>nvol</w:t>
      </w:r>
      <w:r w:rsidR="00594C0F" w:rsidRPr="00594C0F">
        <w:rPr>
          <w:rFonts w:asciiTheme="majorHAnsi" w:hAnsiTheme="majorHAnsi" w:cstheme="majorHAnsi"/>
          <w:lang w:val="en-US"/>
        </w:rPr>
        <w:t>v</w:t>
      </w:r>
      <w:r>
        <w:rPr>
          <w:rFonts w:asciiTheme="majorHAnsi" w:hAnsiTheme="majorHAnsi" w:cstheme="majorHAnsi"/>
          <w:lang w:val="en-US"/>
        </w:rPr>
        <w:t>ement of</w:t>
      </w:r>
      <w:r w:rsidR="00594C0F" w:rsidRPr="00594C0F">
        <w:rPr>
          <w:rFonts w:asciiTheme="majorHAnsi" w:hAnsiTheme="majorHAnsi" w:cstheme="majorHAnsi"/>
          <w:lang w:val="en-US"/>
        </w:rPr>
        <w:t xml:space="preserve"> the different sectors in establishing what Mexico needs from and in a Sixth NC</w:t>
      </w:r>
      <w:r w:rsidR="00331ABF" w:rsidRPr="00594C0F">
        <w:rPr>
          <w:rFonts w:asciiTheme="majorHAnsi" w:hAnsiTheme="majorHAnsi" w:cstheme="majorHAnsi"/>
          <w:lang w:val="en-US"/>
        </w:rPr>
        <w:t>.</w:t>
      </w:r>
      <w:r w:rsidR="00AB3526">
        <w:rPr>
          <w:rFonts w:asciiTheme="majorHAnsi" w:hAnsiTheme="majorHAnsi" w:cstheme="majorHAnsi"/>
          <w:lang w:val="en-US"/>
        </w:rPr>
        <w:t xml:space="preserve"> (Involve sectorial representa</w:t>
      </w:r>
      <w:r w:rsidR="00215B9C">
        <w:rPr>
          <w:rFonts w:asciiTheme="majorHAnsi" w:hAnsiTheme="majorHAnsi" w:cstheme="majorHAnsi"/>
          <w:lang w:val="en-US"/>
        </w:rPr>
        <w:t>tion</w:t>
      </w:r>
      <w:r w:rsidR="00AB3526">
        <w:rPr>
          <w:rFonts w:asciiTheme="majorHAnsi" w:hAnsiTheme="majorHAnsi" w:cstheme="majorHAnsi"/>
          <w:lang w:val="en-US"/>
        </w:rPr>
        <w:t xml:space="preserve"> in the definition of what Mexico needs from and in a Sixth NC)</w:t>
      </w:r>
    </w:p>
    <w:p w:rsidR="00331ABF" w:rsidRPr="00405913" w:rsidRDefault="00331ABF" w:rsidP="001D3DA3">
      <w:pPr>
        <w:pStyle w:val="Prrafodelista"/>
        <w:numPr>
          <w:ilvl w:val="0"/>
          <w:numId w:val="57"/>
        </w:numPr>
        <w:rPr>
          <w:rFonts w:asciiTheme="majorHAnsi" w:hAnsiTheme="majorHAnsi" w:cstheme="majorHAnsi"/>
          <w:lang w:val="en-US"/>
        </w:rPr>
      </w:pPr>
      <w:proofErr w:type="gramStart"/>
      <w:r w:rsidRPr="00594C0F">
        <w:rPr>
          <w:rFonts w:asciiTheme="majorHAnsi" w:hAnsiTheme="majorHAnsi" w:cstheme="majorHAnsi"/>
          <w:lang w:val="en-US"/>
        </w:rPr>
        <w:t>no</w:t>
      </w:r>
      <w:r w:rsidR="00594C0F" w:rsidRPr="00594C0F">
        <w:rPr>
          <w:rFonts w:asciiTheme="majorHAnsi" w:hAnsiTheme="majorHAnsi" w:cstheme="majorHAnsi"/>
          <w:lang w:val="en-US"/>
        </w:rPr>
        <w:t>t</w:t>
      </w:r>
      <w:proofErr w:type="gramEnd"/>
      <w:r w:rsidRPr="00594C0F">
        <w:rPr>
          <w:rFonts w:asciiTheme="majorHAnsi" w:hAnsiTheme="majorHAnsi" w:cstheme="majorHAnsi"/>
          <w:lang w:val="en-US"/>
        </w:rPr>
        <w:t xml:space="preserve"> establ</w:t>
      </w:r>
      <w:r w:rsidR="00594C0F" w:rsidRPr="00594C0F">
        <w:rPr>
          <w:rFonts w:asciiTheme="majorHAnsi" w:hAnsiTheme="majorHAnsi" w:cstheme="majorHAnsi"/>
          <w:lang w:val="en-US"/>
        </w:rPr>
        <w:t xml:space="preserve">ishing a mechanism for feedback from the final information generated based on the data offered by the industrial sector, since it is not possible to enter into a </w:t>
      </w:r>
      <w:r w:rsidR="00594C0F">
        <w:rPr>
          <w:rFonts w:asciiTheme="majorHAnsi" w:hAnsiTheme="majorHAnsi" w:cstheme="majorHAnsi"/>
          <w:lang w:val="en-US"/>
        </w:rPr>
        <w:t xml:space="preserve">detailed </w:t>
      </w:r>
      <w:r w:rsidR="00594C0F" w:rsidRPr="00594C0F">
        <w:rPr>
          <w:rFonts w:asciiTheme="majorHAnsi" w:hAnsiTheme="majorHAnsi" w:cstheme="majorHAnsi"/>
          <w:lang w:val="en-US"/>
        </w:rPr>
        <w:t>technical dialogue in the workshops and forums</w:t>
      </w:r>
      <w:r w:rsidR="0007442E" w:rsidRPr="00594C0F">
        <w:rPr>
          <w:rFonts w:asciiTheme="majorHAnsi" w:hAnsiTheme="majorHAnsi" w:cstheme="majorHAnsi"/>
          <w:lang w:val="en-US"/>
        </w:rPr>
        <w:t xml:space="preserve">. </w:t>
      </w:r>
      <w:r w:rsidR="00594C0F" w:rsidRPr="00594C0F">
        <w:rPr>
          <w:rFonts w:asciiTheme="majorHAnsi" w:hAnsiTheme="majorHAnsi" w:cstheme="majorHAnsi"/>
          <w:lang w:val="en-US"/>
        </w:rPr>
        <w:t xml:space="preserve">It was pointed out that the final information </w:t>
      </w:r>
      <w:r w:rsidR="00534328">
        <w:rPr>
          <w:rFonts w:asciiTheme="majorHAnsi" w:hAnsiTheme="majorHAnsi" w:cstheme="majorHAnsi"/>
          <w:lang w:val="en-US"/>
        </w:rPr>
        <w:t>was</w:t>
      </w:r>
      <w:r w:rsidR="00534328" w:rsidRPr="00594C0F">
        <w:rPr>
          <w:rFonts w:asciiTheme="majorHAnsi" w:hAnsiTheme="majorHAnsi" w:cstheme="majorHAnsi"/>
          <w:lang w:val="en-US"/>
        </w:rPr>
        <w:t xml:space="preserve"> </w:t>
      </w:r>
      <w:r w:rsidR="00594C0F" w:rsidRPr="00594C0F">
        <w:rPr>
          <w:rFonts w:asciiTheme="majorHAnsi" w:hAnsiTheme="majorHAnsi" w:cstheme="majorHAnsi"/>
          <w:lang w:val="en-US"/>
        </w:rPr>
        <w:t xml:space="preserve">not made available until </w:t>
      </w:r>
      <w:r w:rsidRPr="00594C0F">
        <w:rPr>
          <w:rFonts w:asciiTheme="majorHAnsi" w:hAnsiTheme="majorHAnsi" w:cstheme="majorHAnsi"/>
          <w:lang w:val="en-US"/>
        </w:rPr>
        <w:t xml:space="preserve">INECC </w:t>
      </w:r>
      <w:r w:rsidR="00215B9C">
        <w:rPr>
          <w:rFonts w:asciiTheme="majorHAnsi" w:hAnsiTheme="majorHAnsi" w:cstheme="majorHAnsi"/>
          <w:lang w:val="en-US"/>
        </w:rPr>
        <w:t>publishe</w:t>
      </w:r>
      <w:r w:rsidR="00534328">
        <w:rPr>
          <w:rFonts w:asciiTheme="majorHAnsi" w:hAnsiTheme="majorHAnsi" w:cstheme="majorHAnsi"/>
          <w:lang w:val="en-US"/>
        </w:rPr>
        <w:t>d</w:t>
      </w:r>
      <w:r w:rsidR="00594C0F" w:rsidRPr="00594C0F">
        <w:rPr>
          <w:rFonts w:asciiTheme="majorHAnsi" w:hAnsiTheme="majorHAnsi" w:cstheme="majorHAnsi"/>
          <w:lang w:val="en-US"/>
        </w:rPr>
        <w:t xml:space="preserve"> it offi</w:t>
      </w:r>
      <w:r w:rsidR="00561D5D">
        <w:rPr>
          <w:rFonts w:asciiTheme="majorHAnsi" w:hAnsiTheme="majorHAnsi" w:cstheme="majorHAnsi"/>
          <w:lang w:val="en-US"/>
        </w:rPr>
        <w:t>ci</w:t>
      </w:r>
      <w:r w:rsidR="00594C0F" w:rsidRPr="00594C0F">
        <w:rPr>
          <w:rFonts w:asciiTheme="majorHAnsi" w:hAnsiTheme="majorHAnsi" w:cstheme="majorHAnsi"/>
          <w:lang w:val="en-US"/>
        </w:rPr>
        <w:t xml:space="preserve">ally, </w:t>
      </w:r>
      <w:r w:rsidR="00534328">
        <w:rPr>
          <w:rFonts w:asciiTheme="majorHAnsi" w:hAnsiTheme="majorHAnsi" w:cstheme="majorHAnsi"/>
          <w:lang w:val="en-US"/>
        </w:rPr>
        <w:t>and this</w:t>
      </w:r>
      <w:r w:rsidR="00534328" w:rsidRPr="00594C0F">
        <w:rPr>
          <w:rFonts w:asciiTheme="majorHAnsi" w:hAnsiTheme="majorHAnsi" w:cstheme="majorHAnsi"/>
          <w:lang w:val="en-US"/>
        </w:rPr>
        <w:t xml:space="preserve"> </w:t>
      </w:r>
      <w:r w:rsidR="00594C0F" w:rsidRPr="00594C0F">
        <w:rPr>
          <w:rFonts w:asciiTheme="majorHAnsi" w:hAnsiTheme="majorHAnsi" w:cstheme="majorHAnsi"/>
          <w:lang w:val="en-US"/>
        </w:rPr>
        <w:t xml:space="preserve">affects the feasibility of implementing actions </w:t>
      </w:r>
      <w:r w:rsidR="00D05B31" w:rsidRPr="00594C0F">
        <w:rPr>
          <w:rFonts w:asciiTheme="majorHAnsi" w:hAnsiTheme="majorHAnsi" w:cstheme="majorHAnsi"/>
          <w:lang w:val="en-US"/>
        </w:rPr>
        <w:t>(</w:t>
      </w:r>
      <w:r w:rsidR="00405913">
        <w:rPr>
          <w:rFonts w:asciiTheme="majorHAnsi" w:hAnsiTheme="majorHAnsi" w:cstheme="majorHAnsi"/>
          <w:lang w:val="en-US"/>
        </w:rPr>
        <w:t>such as mitigation pathways</w:t>
      </w:r>
      <w:r w:rsidR="00D05B31" w:rsidRPr="00594C0F">
        <w:rPr>
          <w:rFonts w:asciiTheme="majorHAnsi" w:hAnsiTheme="majorHAnsi" w:cstheme="majorHAnsi"/>
          <w:lang w:val="en-US"/>
        </w:rPr>
        <w:t>)</w:t>
      </w:r>
      <w:r w:rsidRPr="00594C0F">
        <w:rPr>
          <w:rFonts w:asciiTheme="majorHAnsi" w:hAnsiTheme="majorHAnsi" w:cstheme="majorHAnsi"/>
          <w:lang w:val="en-US"/>
        </w:rPr>
        <w:t xml:space="preserve"> </w:t>
      </w:r>
      <w:r w:rsidR="00405913">
        <w:rPr>
          <w:rFonts w:asciiTheme="majorHAnsi" w:hAnsiTheme="majorHAnsi" w:cstheme="majorHAnsi"/>
          <w:lang w:val="en-US"/>
        </w:rPr>
        <w:t xml:space="preserve">and </w:t>
      </w:r>
      <w:r w:rsidR="00534328">
        <w:rPr>
          <w:rFonts w:asciiTheme="majorHAnsi" w:hAnsiTheme="majorHAnsi" w:cstheme="majorHAnsi"/>
          <w:lang w:val="en-US"/>
        </w:rPr>
        <w:t xml:space="preserve">also </w:t>
      </w:r>
      <w:r w:rsidR="00405913">
        <w:rPr>
          <w:rFonts w:asciiTheme="majorHAnsi" w:hAnsiTheme="majorHAnsi" w:cstheme="majorHAnsi"/>
          <w:lang w:val="en-US"/>
        </w:rPr>
        <w:t>transparency of the process</w:t>
      </w:r>
      <w:r w:rsidRPr="00594C0F">
        <w:rPr>
          <w:rFonts w:asciiTheme="majorHAnsi" w:hAnsiTheme="majorHAnsi" w:cstheme="majorHAnsi"/>
          <w:lang w:val="en-US"/>
        </w:rPr>
        <w:t>.</w:t>
      </w:r>
      <w:r w:rsidR="0007442E" w:rsidRPr="00594C0F">
        <w:rPr>
          <w:rFonts w:asciiTheme="majorHAnsi" w:hAnsiTheme="majorHAnsi" w:cstheme="majorHAnsi"/>
          <w:lang w:val="en-US"/>
        </w:rPr>
        <w:t xml:space="preserve"> </w:t>
      </w:r>
      <w:r w:rsidR="00405913">
        <w:rPr>
          <w:rFonts w:asciiTheme="majorHAnsi" w:hAnsiTheme="majorHAnsi" w:cstheme="majorHAnsi"/>
          <w:lang w:val="en-US"/>
        </w:rPr>
        <w:t>The industr</w:t>
      </w:r>
      <w:r w:rsidR="00436132">
        <w:rPr>
          <w:rFonts w:asciiTheme="majorHAnsi" w:hAnsiTheme="majorHAnsi" w:cstheme="majorHAnsi"/>
          <w:lang w:val="en-US"/>
        </w:rPr>
        <w:t>y</w:t>
      </w:r>
      <w:r w:rsidR="00405913">
        <w:rPr>
          <w:rFonts w:asciiTheme="majorHAnsi" w:hAnsiTheme="majorHAnsi" w:cstheme="majorHAnsi"/>
          <w:lang w:val="en-US"/>
        </w:rPr>
        <w:t xml:space="preserve"> sector pointed out that it did not receive the draft of the Sixth NC </w:t>
      </w:r>
      <w:r w:rsidR="00534328">
        <w:rPr>
          <w:rFonts w:asciiTheme="majorHAnsi" w:hAnsiTheme="majorHAnsi" w:cstheme="majorHAnsi"/>
          <w:lang w:val="en-US"/>
        </w:rPr>
        <w:t>for comments before it was published</w:t>
      </w:r>
      <w:r w:rsidR="0007442E" w:rsidRPr="00405913">
        <w:rPr>
          <w:rFonts w:asciiTheme="majorHAnsi" w:hAnsiTheme="majorHAnsi" w:cstheme="majorHAnsi"/>
          <w:lang w:val="en-US"/>
        </w:rPr>
        <w:t>.</w:t>
      </w:r>
    </w:p>
    <w:p w:rsidR="00C67E38" w:rsidRPr="008C23B5" w:rsidRDefault="00405913" w:rsidP="001D3DA3">
      <w:pPr>
        <w:pStyle w:val="Prrafodelista"/>
        <w:numPr>
          <w:ilvl w:val="0"/>
          <w:numId w:val="57"/>
        </w:numPr>
        <w:rPr>
          <w:rFonts w:asciiTheme="majorHAnsi" w:hAnsiTheme="majorHAnsi" w:cstheme="majorHAnsi"/>
          <w:lang w:val="en-US"/>
        </w:rPr>
      </w:pPr>
      <w:r w:rsidRPr="008C23B5">
        <w:rPr>
          <w:rFonts w:asciiTheme="majorHAnsi" w:hAnsiTheme="majorHAnsi" w:cstheme="majorHAnsi"/>
          <w:lang w:val="en-US"/>
        </w:rPr>
        <w:t>the industr</w:t>
      </w:r>
      <w:r w:rsidR="00436132">
        <w:rPr>
          <w:rFonts w:asciiTheme="majorHAnsi" w:hAnsiTheme="majorHAnsi" w:cstheme="majorHAnsi"/>
          <w:lang w:val="en-US"/>
        </w:rPr>
        <w:t>y</w:t>
      </w:r>
      <w:r w:rsidRPr="008C23B5">
        <w:rPr>
          <w:rFonts w:asciiTheme="majorHAnsi" w:hAnsiTheme="majorHAnsi" w:cstheme="majorHAnsi"/>
          <w:lang w:val="en-US"/>
        </w:rPr>
        <w:t xml:space="preserve"> sector recognized that within the participating organizations </w:t>
      </w:r>
      <w:r w:rsidR="00534328">
        <w:rPr>
          <w:rFonts w:asciiTheme="majorHAnsi" w:hAnsiTheme="majorHAnsi" w:cstheme="majorHAnsi"/>
          <w:lang w:val="en-US"/>
        </w:rPr>
        <w:t xml:space="preserve">it can be difficult to track </w:t>
      </w:r>
      <w:r w:rsidR="008C23B5" w:rsidRPr="008C23B5">
        <w:rPr>
          <w:rFonts w:asciiTheme="majorHAnsi" w:hAnsiTheme="majorHAnsi" w:cstheme="majorHAnsi"/>
          <w:lang w:val="en-US"/>
        </w:rPr>
        <w:t xml:space="preserve">the </w:t>
      </w:r>
      <w:r w:rsidR="00534328">
        <w:rPr>
          <w:rFonts w:asciiTheme="majorHAnsi" w:hAnsiTheme="majorHAnsi" w:cstheme="majorHAnsi"/>
          <w:lang w:val="en-US"/>
        </w:rPr>
        <w:t xml:space="preserve">person who is the </w:t>
      </w:r>
      <w:r w:rsidR="008C23B5" w:rsidRPr="008C23B5">
        <w:rPr>
          <w:rFonts w:asciiTheme="majorHAnsi" w:hAnsiTheme="majorHAnsi" w:cstheme="majorHAnsi"/>
          <w:lang w:val="en-US"/>
        </w:rPr>
        <w:t xml:space="preserve">contact </w:t>
      </w:r>
      <w:r w:rsidR="00534328">
        <w:rPr>
          <w:rFonts w:asciiTheme="majorHAnsi" w:hAnsiTheme="majorHAnsi" w:cstheme="majorHAnsi"/>
          <w:lang w:val="en-US"/>
        </w:rPr>
        <w:t>with</w:t>
      </w:r>
      <w:r w:rsidR="00534328" w:rsidRPr="008C23B5">
        <w:rPr>
          <w:rFonts w:asciiTheme="majorHAnsi" w:hAnsiTheme="majorHAnsi" w:cstheme="majorHAnsi"/>
          <w:lang w:val="en-US"/>
        </w:rPr>
        <w:t xml:space="preserve"> </w:t>
      </w:r>
      <w:r w:rsidR="008C23B5" w:rsidRPr="008C23B5">
        <w:rPr>
          <w:rFonts w:asciiTheme="majorHAnsi" w:hAnsiTheme="majorHAnsi" w:cstheme="majorHAnsi"/>
          <w:lang w:val="en-US"/>
        </w:rPr>
        <w:t xml:space="preserve">INECC, since different areas in the </w:t>
      </w:r>
      <w:r w:rsidR="00534328">
        <w:rPr>
          <w:rFonts w:asciiTheme="majorHAnsi" w:hAnsiTheme="majorHAnsi" w:cstheme="majorHAnsi"/>
          <w:lang w:val="en-US"/>
        </w:rPr>
        <w:t>organizations</w:t>
      </w:r>
      <w:r w:rsidR="00534328" w:rsidRPr="008C23B5">
        <w:rPr>
          <w:rFonts w:asciiTheme="majorHAnsi" w:hAnsiTheme="majorHAnsi" w:cstheme="majorHAnsi"/>
          <w:lang w:val="en-US"/>
        </w:rPr>
        <w:t xml:space="preserve"> </w:t>
      </w:r>
      <w:r w:rsidR="008C23B5" w:rsidRPr="008C23B5">
        <w:rPr>
          <w:rFonts w:asciiTheme="majorHAnsi" w:hAnsiTheme="majorHAnsi" w:cstheme="majorHAnsi"/>
          <w:lang w:val="en-US"/>
        </w:rPr>
        <w:t xml:space="preserve">can </w:t>
      </w:r>
      <w:r w:rsidR="008C23B5">
        <w:rPr>
          <w:rFonts w:asciiTheme="majorHAnsi" w:hAnsiTheme="majorHAnsi" w:cstheme="majorHAnsi"/>
          <w:lang w:val="en-US"/>
        </w:rPr>
        <w:t>handle the same issue</w:t>
      </w:r>
      <w:r w:rsidR="0007442E" w:rsidRPr="008C23B5">
        <w:rPr>
          <w:rFonts w:asciiTheme="majorHAnsi" w:hAnsiTheme="majorHAnsi" w:cstheme="majorHAnsi"/>
          <w:lang w:val="en-US"/>
        </w:rPr>
        <w:t>.</w:t>
      </w:r>
    </w:p>
    <w:p w:rsidR="00C67E38" w:rsidRPr="008C23B5" w:rsidRDefault="00C67E38" w:rsidP="00C67E38">
      <w:pPr>
        <w:pStyle w:val="Prrafodelista"/>
        <w:ind w:left="720"/>
        <w:rPr>
          <w:rFonts w:asciiTheme="majorHAnsi" w:hAnsiTheme="majorHAnsi" w:cstheme="majorHAnsi"/>
          <w:lang w:val="en-US"/>
        </w:rPr>
      </w:pPr>
    </w:p>
    <w:p w:rsidR="00C67E38" w:rsidRPr="00D9415E" w:rsidRDefault="008C23B5" w:rsidP="004840ED">
      <w:pPr>
        <w:pStyle w:val="Ttulo3"/>
      </w:pPr>
      <w:r w:rsidRPr="00561D5D">
        <w:t xml:space="preserve"> </w:t>
      </w:r>
      <w:bookmarkStart w:id="28" w:name="_Toc10631035"/>
      <w:r>
        <w:t>Comparative advantage of UNDP</w:t>
      </w:r>
      <w:bookmarkEnd w:id="28"/>
    </w:p>
    <w:p w:rsidR="00C67E38" w:rsidRPr="00D9415E" w:rsidRDefault="00C67E38" w:rsidP="00C67E38">
      <w:pPr>
        <w:autoSpaceDE w:val="0"/>
        <w:autoSpaceDN w:val="0"/>
        <w:adjustRightInd w:val="0"/>
        <w:spacing w:before="0" w:after="0" w:line="240" w:lineRule="auto"/>
        <w:rPr>
          <w:rFonts w:asciiTheme="majorHAnsi" w:hAnsiTheme="majorHAnsi" w:cstheme="majorHAnsi"/>
          <w:sz w:val="2"/>
          <w:lang w:val="en-US"/>
        </w:rPr>
      </w:pPr>
    </w:p>
    <w:p w:rsidR="00C67E38" w:rsidRPr="008C23B5" w:rsidRDefault="008C23B5" w:rsidP="00C67E38">
      <w:pPr>
        <w:spacing w:before="80" w:after="0"/>
        <w:rPr>
          <w:rFonts w:asciiTheme="majorHAnsi" w:hAnsiTheme="majorHAnsi" w:cstheme="majorHAnsi"/>
          <w:lang w:val="en-US" w:eastAsia="es-MX"/>
        </w:rPr>
      </w:pPr>
      <w:r w:rsidRPr="008C23B5">
        <w:rPr>
          <w:rFonts w:asciiTheme="majorHAnsi" w:hAnsiTheme="majorHAnsi" w:cstheme="majorHAnsi"/>
          <w:lang w:val="en-US" w:eastAsia="es-MX"/>
        </w:rPr>
        <w:t>The actors interviewed considered that the comparative advantage of UNDP contribution to the Project was</w:t>
      </w:r>
      <w:r w:rsidR="00C67E38" w:rsidRPr="008C23B5">
        <w:rPr>
          <w:rFonts w:asciiTheme="majorHAnsi" w:hAnsiTheme="majorHAnsi" w:cstheme="majorHAnsi"/>
          <w:lang w:val="en-US" w:eastAsia="es-MX"/>
        </w:rPr>
        <w:t>:</w:t>
      </w:r>
    </w:p>
    <w:p w:rsidR="0024745E" w:rsidRDefault="008C23B5" w:rsidP="001D3DA3">
      <w:pPr>
        <w:pStyle w:val="Prrafodelista"/>
        <w:numPr>
          <w:ilvl w:val="0"/>
          <w:numId w:val="42"/>
        </w:numPr>
        <w:spacing w:before="0" w:line="240" w:lineRule="auto"/>
        <w:ind w:left="567" w:hanging="210"/>
        <w:contextualSpacing w:val="0"/>
        <w:rPr>
          <w:rFonts w:asciiTheme="majorHAnsi" w:hAnsiTheme="majorHAnsi" w:cstheme="majorHAnsi"/>
          <w:lang w:val="en-US"/>
        </w:rPr>
      </w:pPr>
      <w:r w:rsidRPr="00DE7E5B">
        <w:rPr>
          <w:rFonts w:asciiTheme="majorHAnsi" w:hAnsiTheme="majorHAnsi" w:cstheme="majorHAnsi"/>
          <w:lang w:val="en-US"/>
        </w:rPr>
        <w:t xml:space="preserve">establishment of a technical and administrative team (PCU &amp; PAU) linked </w:t>
      </w:r>
      <w:r w:rsidR="00DE7E5B" w:rsidRPr="00DE7E5B">
        <w:rPr>
          <w:rFonts w:asciiTheme="majorHAnsi" w:hAnsiTheme="majorHAnsi" w:cstheme="majorHAnsi"/>
          <w:lang w:val="en-US"/>
        </w:rPr>
        <w:t xml:space="preserve">directly and exclusively </w:t>
      </w:r>
      <w:r w:rsidRPr="00DE7E5B">
        <w:rPr>
          <w:rFonts w:asciiTheme="majorHAnsi" w:hAnsiTheme="majorHAnsi" w:cstheme="majorHAnsi"/>
          <w:lang w:val="en-US"/>
        </w:rPr>
        <w:t xml:space="preserve">to </w:t>
      </w:r>
      <w:r w:rsidR="00DE7E5B" w:rsidRPr="00DE7E5B">
        <w:rPr>
          <w:rFonts w:asciiTheme="majorHAnsi" w:hAnsiTheme="majorHAnsi" w:cstheme="majorHAnsi"/>
          <w:lang w:val="en-US"/>
        </w:rPr>
        <w:t>the project</w:t>
      </w:r>
      <w:r w:rsidR="00C67E38" w:rsidRPr="00DE7E5B">
        <w:rPr>
          <w:rFonts w:asciiTheme="majorHAnsi" w:hAnsiTheme="majorHAnsi" w:cstheme="majorHAnsi"/>
          <w:lang w:val="en-US"/>
        </w:rPr>
        <w:t xml:space="preserve">, </w:t>
      </w:r>
      <w:r w:rsidR="00DE7E5B" w:rsidRPr="00DE7E5B">
        <w:rPr>
          <w:rFonts w:asciiTheme="majorHAnsi" w:hAnsiTheme="majorHAnsi" w:cstheme="majorHAnsi"/>
          <w:lang w:val="en-US"/>
        </w:rPr>
        <w:t xml:space="preserve">which by means of strategic, technical, administrative and management assistance contributed strongly to the </w:t>
      </w:r>
      <w:r w:rsidR="00DE7E5B">
        <w:rPr>
          <w:rFonts w:asciiTheme="majorHAnsi" w:hAnsiTheme="majorHAnsi" w:cstheme="majorHAnsi"/>
          <w:lang w:val="en-US"/>
        </w:rPr>
        <w:t xml:space="preserve">strategic and integrated </w:t>
      </w:r>
      <w:r w:rsidR="00DE7E5B" w:rsidRPr="00DE7E5B">
        <w:rPr>
          <w:rFonts w:asciiTheme="majorHAnsi" w:hAnsiTheme="majorHAnsi" w:cstheme="majorHAnsi"/>
          <w:lang w:val="en-US"/>
        </w:rPr>
        <w:t>plan</w:t>
      </w:r>
      <w:r w:rsidR="00561D5D">
        <w:rPr>
          <w:rFonts w:asciiTheme="majorHAnsi" w:hAnsiTheme="majorHAnsi" w:cstheme="majorHAnsi"/>
          <w:lang w:val="en-US"/>
        </w:rPr>
        <w:t>n</w:t>
      </w:r>
      <w:r w:rsidR="00DE7E5B" w:rsidRPr="00DE7E5B">
        <w:rPr>
          <w:rFonts w:asciiTheme="majorHAnsi" w:hAnsiTheme="majorHAnsi" w:cstheme="majorHAnsi"/>
          <w:lang w:val="en-US"/>
        </w:rPr>
        <w:t>i</w:t>
      </w:r>
      <w:r w:rsidR="00561D5D">
        <w:rPr>
          <w:rFonts w:asciiTheme="majorHAnsi" w:hAnsiTheme="majorHAnsi" w:cstheme="majorHAnsi"/>
          <w:lang w:val="en-US"/>
        </w:rPr>
        <w:t>ng</w:t>
      </w:r>
      <w:r w:rsidR="00DE7E5B" w:rsidRPr="00DE7E5B">
        <w:rPr>
          <w:rFonts w:asciiTheme="majorHAnsi" w:hAnsiTheme="majorHAnsi" w:cstheme="majorHAnsi"/>
          <w:lang w:val="en-US"/>
        </w:rPr>
        <w:t xml:space="preserve"> and execution of </w:t>
      </w:r>
      <w:r w:rsidR="00DE7E5B">
        <w:rPr>
          <w:rFonts w:asciiTheme="majorHAnsi" w:hAnsiTheme="majorHAnsi" w:cstheme="majorHAnsi"/>
          <w:lang w:val="en-US"/>
        </w:rPr>
        <w:t>activities</w:t>
      </w:r>
      <w:r w:rsidR="0024745E">
        <w:rPr>
          <w:rFonts w:asciiTheme="majorHAnsi" w:hAnsiTheme="majorHAnsi" w:cstheme="majorHAnsi"/>
          <w:lang w:val="en-US"/>
        </w:rPr>
        <w:t>.</w:t>
      </w:r>
    </w:p>
    <w:p w:rsidR="00C67E38" w:rsidRPr="00DE7E5B" w:rsidRDefault="0024745E" w:rsidP="001D3DA3">
      <w:pPr>
        <w:pStyle w:val="Prrafodelista"/>
        <w:numPr>
          <w:ilvl w:val="0"/>
          <w:numId w:val="42"/>
        </w:numPr>
        <w:spacing w:before="0" w:line="240" w:lineRule="auto"/>
        <w:ind w:left="567" w:hanging="210"/>
        <w:contextualSpacing w:val="0"/>
        <w:rPr>
          <w:rFonts w:asciiTheme="majorHAnsi" w:hAnsiTheme="majorHAnsi" w:cstheme="majorHAnsi"/>
          <w:lang w:val="en-US"/>
        </w:rPr>
      </w:pPr>
      <w:proofErr w:type="gramStart"/>
      <w:r>
        <w:rPr>
          <w:rFonts w:asciiTheme="majorHAnsi" w:hAnsiTheme="majorHAnsi" w:cstheme="majorHAnsi"/>
          <w:lang w:val="en-US"/>
        </w:rPr>
        <w:t>establishment</w:t>
      </w:r>
      <w:proofErr w:type="gramEnd"/>
      <w:r>
        <w:rPr>
          <w:rFonts w:asciiTheme="majorHAnsi" w:hAnsiTheme="majorHAnsi" w:cstheme="majorHAnsi"/>
          <w:lang w:val="en-US"/>
        </w:rPr>
        <w:t xml:space="preserve"> of a </w:t>
      </w:r>
      <w:r w:rsidR="00DE7E5B">
        <w:rPr>
          <w:rFonts w:asciiTheme="majorHAnsi" w:hAnsiTheme="majorHAnsi" w:cstheme="majorHAnsi"/>
          <w:lang w:val="en-US"/>
        </w:rPr>
        <w:t xml:space="preserve">dialogue </w:t>
      </w:r>
      <w:r>
        <w:rPr>
          <w:rFonts w:asciiTheme="majorHAnsi" w:hAnsiTheme="majorHAnsi" w:cstheme="majorHAnsi"/>
          <w:lang w:val="en-US"/>
        </w:rPr>
        <w:t>within</w:t>
      </w:r>
      <w:r w:rsidR="00C67E38" w:rsidRPr="00DE7E5B">
        <w:rPr>
          <w:rFonts w:asciiTheme="majorHAnsi" w:hAnsiTheme="majorHAnsi" w:cstheme="majorHAnsi"/>
          <w:lang w:val="en-US"/>
        </w:rPr>
        <w:t xml:space="preserve"> INECC </w:t>
      </w:r>
      <w:r w:rsidR="00DE7E5B">
        <w:rPr>
          <w:rFonts w:asciiTheme="majorHAnsi" w:hAnsiTheme="majorHAnsi" w:cstheme="majorHAnsi"/>
          <w:lang w:val="en-US"/>
        </w:rPr>
        <w:t>and with actors from different sectors</w:t>
      </w:r>
      <w:r>
        <w:rPr>
          <w:rFonts w:asciiTheme="majorHAnsi" w:hAnsiTheme="majorHAnsi" w:cstheme="majorHAnsi"/>
          <w:lang w:val="en-US"/>
        </w:rPr>
        <w:t>,</w:t>
      </w:r>
      <w:r w:rsidR="00DE7E5B" w:rsidRPr="00DE7E5B">
        <w:rPr>
          <w:rFonts w:asciiTheme="majorHAnsi" w:hAnsiTheme="majorHAnsi" w:cstheme="majorHAnsi"/>
          <w:lang w:val="en-US"/>
        </w:rPr>
        <w:t xml:space="preserve"> which contributed to attaining the Project results and objectives</w:t>
      </w:r>
      <w:r w:rsidR="00C67E38" w:rsidRPr="00DE7E5B">
        <w:rPr>
          <w:rFonts w:asciiTheme="majorHAnsi" w:hAnsiTheme="majorHAnsi" w:cstheme="majorHAnsi"/>
          <w:lang w:val="en-US"/>
        </w:rPr>
        <w:t>.</w:t>
      </w:r>
    </w:p>
    <w:p w:rsidR="00C67E38" w:rsidRPr="00DE7E5B" w:rsidRDefault="00DE7E5B" w:rsidP="001D3DA3">
      <w:pPr>
        <w:pStyle w:val="Prrafodelista"/>
        <w:numPr>
          <w:ilvl w:val="0"/>
          <w:numId w:val="42"/>
        </w:numPr>
        <w:ind w:left="567" w:hanging="210"/>
        <w:rPr>
          <w:rFonts w:asciiTheme="majorHAnsi" w:hAnsiTheme="majorHAnsi" w:cstheme="majorHAnsi"/>
          <w:lang w:val="en-US"/>
        </w:rPr>
      </w:pPr>
      <w:r w:rsidRPr="00DE7E5B">
        <w:rPr>
          <w:rFonts w:asciiTheme="majorHAnsi" w:hAnsiTheme="majorHAnsi" w:cstheme="majorHAnsi"/>
          <w:lang w:val="en-US"/>
        </w:rPr>
        <w:t xml:space="preserve">the </w:t>
      </w:r>
      <w:r w:rsidR="00B92E6A" w:rsidRPr="00DE7E5B">
        <w:rPr>
          <w:rFonts w:asciiTheme="majorHAnsi" w:hAnsiTheme="majorHAnsi" w:cstheme="majorHAnsi"/>
          <w:lang w:val="en-US"/>
        </w:rPr>
        <w:t>high-level</w:t>
      </w:r>
      <w:r w:rsidRPr="00DE7E5B">
        <w:rPr>
          <w:rFonts w:asciiTheme="majorHAnsi" w:hAnsiTheme="majorHAnsi" w:cstheme="majorHAnsi"/>
          <w:lang w:val="en-US"/>
        </w:rPr>
        <w:t xml:space="preserve"> </w:t>
      </w:r>
      <w:r w:rsidR="00436132">
        <w:rPr>
          <w:rFonts w:asciiTheme="majorHAnsi" w:hAnsiTheme="majorHAnsi" w:cstheme="majorHAnsi"/>
          <w:lang w:val="en-US"/>
        </w:rPr>
        <w:t>participation</w:t>
      </w:r>
      <w:r w:rsidRPr="00DE7E5B">
        <w:rPr>
          <w:rFonts w:asciiTheme="majorHAnsi" w:hAnsiTheme="majorHAnsi" w:cstheme="majorHAnsi"/>
          <w:lang w:val="en-US"/>
        </w:rPr>
        <w:t xml:space="preserve"> of the Country Office throughout the project</w:t>
      </w:r>
      <w:r w:rsidR="00C67E38" w:rsidRPr="00DE7E5B">
        <w:rPr>
          <w:rFonts w:asciiTheme="majorHAnsi" w:hAnsiTheme="majorHAnsi" w:cstheme="majorHAnsi"/>
          <w:lang w:val="en-US"/>
        </w:rPr>
        <w:t xml:space="preserve">, </w:t>
      </w:r>
      <w:r w:rsidRPr="00DE7E5B">
        <w:rPr>
          <w:rFonts w:asciiTheme="majorHAnsi" w:hAnsiTheme="majorHAnsi" w:cstheme="majorHAnsi"/>
          <w:lang w:val="en-US"/>
        </w:rPr>
        <w:t>offering its experience</w:t>
      </w:r>
      <w:r>
        <w:rPr>
          <w:rFonts w:asciiTheme="majorHAnsi" w:hAnsiTheme="majorHAnsi" w:cstheme="majorHAnsi"/>
          <w:lang w:val="en-US"/>
        </w:rPr>
        <w:t xml:space="preserve"> with similar projects</w:t>
      </w:r>
      <w:r w:rsidR="00C67E38" w:rsidRPr="00DE7E5B">
        <w:rPr>
          <w:rFonts w:asciiTheme="majorHAnsi" w:hAnsiTheme="majorHAnsi" w:cstheme="majorHAnsi"/>
          <w:lang w:val="en-US"/>
        </w:rPr>
        <w:t>, as</w:t>
      </w:r>
      <w:r>
        <w:rPr>
          <w:rFonts w:asciiTheme="majorHAnsi" w:hAnsiTheme="majorHAnsi" w:cstheme="majorHAnsi"/>
          <w:lang w:val="en-US"/>
        </w:rPr>
        <w:t xml:space="preserve"> well as </w:t>
      </w:r>
      <w:r w:rsidR="00805BBE">
        <w:rPr>
          <w:rFonts w:asciiTheme="majorHAnsi" w:hAnsiTheme="majorHAnsi" w:cstheme="majorHAnsi"/>
          <w:lang w:val="en-US"/>
        </w:rPr>
        <w:t>focusing the Projects and actions on National priorities</w:t>
      </w:r>
      <w:r w:rsidR="00C67E38" w:rsidRPr="00DE7E5B">
        <w:rPr>
          <w:rFonts w:asciiTheme="majorHAnsi" w:hAnsiTheme="majorHAnsi" w:cstheme="majorHAnsi"/>
          <w:lang w:val="en-US"/>
        </w:rPr>
        <w:t xml:space="preserve">. </w:t>
      </w:r>
    </w:p>
    <w:p w:rsidR="00C67E38" w:rsidRPr="00805BBE" w:rsidRDefault="00805BBE" w:rsidP="001D3DA3">
      <w:pPr>
        <w:pStyle w:val="Prrafodelista"/>
        <w:numPr>
          <w:ilvl w:val="0"/>
          <w:numId w:val="42"/>
        </w:numPr>
        <w:ind w:left="567" w:hanging="210"/>
        <w:rPr>
          <w:rFonts w:asciiTheme="majorHAnsi" w:hAnsiTheme="majorHAnsi" w:cstheme="majorHAnsi"/>
          <w:lang w:val="en-US"/>
        </w:rPr>
      </w:pPr>
      <w:r>
        <w:rPr>
          <w:rFonts w:asciiTheme="majorHAnsi" w:hAnsiTheme="majorHAnsi" w:cstheme="majorHAnsi"/>
          <w:lang w:val="en-US"/>
        </w:rPr>
        <w:t xml:space="preserve">the capacity to call and bring together key actors in mechanisms of dialogue and </w:t>
      </w:r>
      <w:r w:rsidR="00363CEE">
        <w:rPr>
          <w:rFonts w:asciiTheme="majorHAnsi" w:hAnsiTheme="majorHAnsi" w:cstheme="majorHAnsi"/>
          <w:lang w:val="en-US"/>
        </w:rPr>
        <w:t>agreement</w:t>
      </w:r>
      <w:r w:rsidR="00C67E38" w:rsidRPr="00805BBE">
        <w:rPr>
          <w:rFonts w:asciiTheme="majorHAnsi" w:hAnsiTheme="majorHAnsi" w:cstheme="majorHAnsi"/>
          <w:lang w:val="en-US"/>
        </w:rPr>
        <w:t xml:space="preserve">.   </w:t>
      </w:r>
    </w:p>
    <w:p w:rsidR="00C67E38" w:rsidRPr="00805BBE" w:rsidRDefault="00805BBE" w:rsidP="001D3DA3">
      <w:pPr>
        <w:pStyle w:val="Prrafodelista"/>
        <w:numPr>
          <w:ilvl w:val="0"/>
          <w:numId w:val="42"/>
        </w:numPr>
        <w:pBdr>
          <w:top w:val="none" w:sz="0" w:space="0" w:color="auto"/>
          <w:left w:val="none" w:sz="0" w:space="0" w:color="auto"/>
          <w:bottom w:val="none" w:sz="0" w:space="0" w:color="auto"/>
          <w:right w:val="none" w:sz="0" w:space="0" w:color="auto"/>
          <w:between w:val="none" w:sz="0" w:space="0" w:color="auto"/>
        </w:pBdr>
        <w:ind w:left="567" w:hanging="210"/>
        <w:rPr>
          <w:rFonts w:asciiTheme="majorHAnsi" w:hAnsiTheme="majorHAnsi" w:cstheme="majorHAnsi"/>
          <w:lang w:val="en-US"/>
        </w:rPr>
      </w:pPr>
      <w:r>
        <w:rPr>
          <w:rFonts w:asciiTheme="majorHAnsi" w:hAnsiTheme="majorHAnsi" w:cstheme="majorHAnsi"/>
          <w:lang w:val="en-US"/>
        </w:rPr>
        <w:t>its effectiveness and efficiency in mobilizing financing</w:t>
      </w:r>
      <w:r w:rsidR="00C67E38" w:rsidRPr="00805BBE">
        <w:rPr>
          <w:rFonts w:asciiTheme="majorHAnsi" w:hAnsiTheme="majorHAnsi" w:cstheme="majorHAnsi"/>
          <w:lang w:val="en-US"/>
        </w:rPr>
        <w:t>.</w:t>
      </w:r>
    </w:p>
    <w:p w:rsidR="00E31F1C" w:rsidRDefault="00805BBE" w:rsidP="00E31F1C">
      <w:pPr>
        <w:pStyle w:val="Prrafodelista"/>
        <w:numPr>
          <w:ilvl w:val="0"/>
          <w:numId w:val="42"/>
        </w:numPr>
        <w:pBdr>
          <w:top w:val="none" w:sz="0" w:space="0" w:color="auto"/>
          <w:left w:val="none" w:sz="0" w:space="0" w:color="auto"/>
          <w:bottom w:val="none" w:sz="0" w:space="0" w:color="auto"/>
          <w:right w:val="none" w:sz="0" w:space="0" w:color="auto"/>
          <w:between w:val="none" w:sz="0" w:space="0" w:color="auto"/>
        </w:pBdr>
        <w:ind w:left="567" w:hanging="210"/>
        <w:rPr>
          <w:rFonts w:asciiTheme="majorHAnsi" w:hAnsiTheme="majorHAnsi" w:cstheme="majorHAnsi"/>
          <w:lang w:val="en-US"/>
        </w:rPr>
      </w:pPr>
      <w:r w:rsidRPr="00805BBE">
        <w:rPr>
          <w:rFonts w:asciiTheme="majorHAnsi" w:hAnsiTheme="majorHAnsi" w:cstheme="majorHAnsi"/>
          <w:lang w:val="en-US"/>
        </w:rPr>
        <w:t xml:space="preserve">the flexibility of its processes and its capacity of managing adaptation to attain an effective and efficient process under the country context and operational </w:t>
      </w:r>
      <w:r w:rsidR="00561D5D">
        <w:rPr>
          <w:rFonts w:asciiTheme="majorHAnsi" w:hAnsiTheme="majorHAnsi" w:cstheme="majorHAnsi"/>
          <w:lang w:val="en-US"/>
        </w:rPr>
        <w:t>by the counterpart</w:t>
      </w:r>
      <w:r w:rsidR="00C67E38" w:rsidRPr="00805BBE">
        <w:rPr>
          <w:rFonts w:asciiTheme="majorHAnsi" w:hAnsiTheme="majorHAnsi" w:cstheme="majorHAnsi"/>
          <w:lang w:val="en-US"/>
        </w:rPr>
        <w:t xml:space="preserve">. </w:t>
      </w:r>
    </w:p>
    <w:p w:rsidR="00E31F1C" w:rsidRPr="00E31F1C" w:rsidRDefault="00E31F1C" w:rsidP="00E31F1C">
      <w:pPr>
        <w:pStyle w:val="Prrafodelista"/>
        <w:numPr>
          <w:ilvl w:val="0"/>
          <w:numId w:val="42"/>
        </w:numPr>
        <w:pBdr>
          <w:top w:val="none" w:sz="0" w:space="0" w:color="auto"/>
          <w:left w:val="none" w:sz="0" w:space="0" w:color="auto"/>
          <w:bottom w:val="none" w:sz="0" w:space="0" w:color="auto"/>
          <w:right w:val="none" w:sz="0" w:space="0" w:color="auto"/>
          <w:between w:val="none" w:sz="0" w:space="0" w:color="auto"/>
        </w:pBdr>
        <w:ind w:left="567" w:hanging="210"/>
        <w:rPr>
          <w:rFonts w:asciiTheme="majorHAnsi" w:hAnsiTheme="majorHAnsi" w:cstheme="majorHAnsi"/>
          <w:lang w:val="en-US"/>
        </w:rPr>
      </w:pPr>
      <w:r w:rsidRPr="00E31F1C">
        <w:rPr>
          <w:rFonts w:asciiTheme="majorHAnsi" w:hAnsiTheme="majorHAnsi" w:cstheme="majorHAnsi"/>
          <w:lang w:val="en-US"/>
        </w:rPr>
        <w:t>Establish a feedback mechanism with the industrial sector, in order to agree with its representatives on the final data to be included in the Communication.</w:t>
      </w:r>
    </w:p>
    <w:p w:rsidR="00CB0A8E" w:rsidRPr="0045482A" w:rsidRDefault="000539A0" w:rsidP="00CB0A8E">
      <w:pPr>
        <w:ind w:left="360" w:hanging="360"/>
        <w:rPr>
          <w:rFonts w:asciiTheme="majorHAnsi" w:hAnsiTheme="majorHAnsi" w:cstheme="majorHAnsi"/>
          <w:lang w:val="en-US"/>
        </w:rPr>
      </w:pPr>
      <w:r w:rsidRPr="0045482A">
        <w:rPr>
          <w:rFonts w:asciiTheme="majorHAnsi" w:hAnsiTheme="majorHAnsi" w:cstheme="majorHAnsi"/>
          <w:lang w:val="en-US"/>
        </w:rPr>
        <w:t xml:space="preserve">As an opportunity area of the UNDP, some of those interviewed in INECC </w:t>
      </w:r>
      <w:r>
        <w:rPr>
          <w:rFonts w:asciiTheme="majorHAnsi" w:hAnsiTheme="majorHAnsi" w:cstheme="majorHAnsi"/>
          <w:lang w:val="en-US"/>
        </w:rPr>
        <w:t>pointed out</w:t>
      </w:r>
      <w:r w:rsidR="00CB0A8E" w:rsidRPr="0045482A">
        <w:rPr>
          <w:rFonts w:asciiTheme="majorHAnsi" w:hAnsiTheme="majorHAnsi" w:cstheme="majorHAnsi"/>
          <w:lang w:val="en-US"/>
        </w:rPr>
        <w:t>:</w:t>
      </w:r>
    </w:p>
    <w:p w:rsidR="00CB0A8E" w:rsidRDefault="000539A0" w:rsidP="001D3DA3">
      <w:pPr>
        <w:pStyle w:val="Prrafodelista"/>
        <w:numPr>
          <w:ilvl w:val="0"/>
          <w:numId w:val="42"/>
        </w:numPr>
        <w:spacing w:before="80"/>
        <w:rPr>
          <w:rFonts w:asciiTheme="majorHAnsi" w:hAnsiTheme="majorHAnsi" w:cstheme="majorHAnsi"/>
          <w:lang w:val="en-US"/>
        </w:rPr>
      </w:pPr>
      <w:r w:rsidRPr="0045482A">
        <w:rPr>
          <w:rFonts w:asciiTheme="majorHAnsi" w:hAnsiTheme="majorHAnsi" w:cstheme="majorHAnsi"/>
          <w:lang w:val="en-US"/>
        </w:rPr>
        <w:t xml:space="preserve"> </w:t>
      </w:r>
      <w:proofErr w:type="gramStart"/>
      <w:r w:rsidRPr="0045482A">
        <w:rPr>
          <w:rFonts w:asciiTheme="majorHAnsi" w:hAnsiTheme="majorHAnsi" w:cstheme="majorHAnsi"/>
          <w:lang w:val="en-US"/>
        </w:rPr>
        <w:t>periods</w:t>
      </w:r>
      <w:proofErr w:type="gramEnd"/>
      <w:r w:rsidRPr="0045482A">
        <w:rPr>
          <w:rFonts w:asciiTheme="majorHAnsi" w:hAnsiTheme="majorHAnsi" w:cstheme="majorHAnsi"/>
          <w:lang w:val="en-US"/>
        </w:rPr>
        <w:t xml:space="preserve"> for hiring consultancies were too long and in some </w:t>
      </w:r>
      <w:r w:rsidR="009A1218" w:rsidRPr="009A1218">
        <w:rPr>
          <w:rFonts w:asciiTheme="majorHAnsi" w:hAnsiTheme="majorHAnsi" w:cstheme="majorHAnsi"/>
          <w:lang w:val="en-US"/>
        </w:rPr>
        <w:t>occasions</w:t>
      </w:r>
      <w:r w:rsidRPr="0045482A">
        <w:rPr>
          <w:rFonts w:asciiTheme="majorHAnsi" w:hAnsiTheme="majorHAnsi" w:cstheme="majorHAnsi"/>
          <w:lang w:val="en-US"/>
        </w:rPr>
        <w:t xml:space="preserve"> the paperwork was somewhat complex</w:t>
      </w:r>
      <w:r w:rsidR="00CB0A8E" w:rsidRPr="0045482A">
        <w:rPr>
          <w:rFonts w:asciiTheme="majorHAnsi" w:hAnsiTheme="majorHAnsi" w:cstheme="majorHAnsi"/>
          <w:lang w:val="en-US"/>
        </w:rPr>
        <w:t xml:space="preserve">. </w:t>
      </w:r>
    </w:p>
    <w:p w:rsidR="00771B6A" w:rsidRPr="0045482A" w:rsidRDefault="00771B6A" w:rsidP="001D3DA3">
      <w:pPr>
        <w:pStyle w:val="Prrafodelista"/>
        <w:numPr>
          <w:ilvl w:val="0"/>
          <w:numId w:val="42"/>
        </w:numPr>
        <w:spacing w:before="80"/>
        <w:rPr>
          <w:rFonts w:asciiTheme="majorHAnsi" w:hAnsiTheme="majorHAnsi" w:cstheme="majorHAnsi"/>
          <w:lang w:val="en-US"/>
        </w:rPr>
      </w:pPr>
      <w:r w:rsidRPr="00771B6A">
        <w:rPr>
          <w:rFonts w:asciiTheme="majorHAnsi" w:hAnsiTheme="majorHAnsi" w:cstheme="majorHAnsi"/>
          <w:lang w:val="en-US"/>
        </w:rPr>
        <w:t xml:space="preserve">The results of the </w:t>
      </w:r>
      <w:r w:rsidR="0024745E">
        <w:rPr>
          <w:rFonts w:asciiTheme="majorHAnsi" w:hAnsiTheme="majorHAnsi" w:cstheme="majorHAnsi"/>
          <w:lang w:val="en-US"/>
        </w:rPr>
        <w:t>MTR</w:t>
      </w:r>
      <w:r w:rsidRPr="00771B6A">
        <w:rPr>
          <w:rFonts w:asciiTheme="majorHAnsi" w:hAnsiTheme="majorHAnsi" w:cstheme="majorHAnsi"/>
          <w:lang w:val="en-US"/>
        </w:rPr>
        <w:t xml:space="preserve"> and </w:t>
      </w:r>
      <w:r w:rsidR="0024745E">
        <w:rPr>
          <w:rFonts w:asciiTheme="majorHAnsi" w:hAnsiTheme="majorHAnsi" w:cstheme="majorHAnsi"/>
          <w:lang w:val="en-US"/>
        </w:rPr>
        <w:t>TE</w:t>
      </w:r>
      <w:r w:rsidRPr="00771B6A">
        <w:rPr>
          <w:rFonts w:asciiTheme="majorHAnsi" w:hAnsiTheme="majorHAnsi" w:cstheme="majorHAnsi"/>
          <w:lang w:val="en-US"/>
        </w:rPr>
        <w:t xml:space="preserve"> of previous projects were not delivered at the beginning of the design process </w:t>
      </w:r>
      <w:r w:rsidR="0024745E">
        <w:rPr>
          <w:rFonts w:asciiTheme="majorHAnsi" w:hAnsiTheme="majorHAnsi" w:cstheme="majorHAnsi"/>
          <w:lang w:val="en-US"/>
        </w:rPr>
        <w:t xml:space="preserve">for </w:t>
      </w:r>
      <w:r w:rsidRPr="00771B6A">
        <w:rPr>
          <w:rFonts w:asciiTheme="majorHAnsi" w:hAnsiTheme="majorHAnsi" w:cstheme="majorHAnsi"/>
          <w:lang w:val="en-US"/>
        </w:rPr>
        <w:t>the integration of the 6 CN.</w:t>
      </w:r>
    </w:p>
    <w:p w:rsidR="00C67E38" w:rsidRPr="0045482A" w:rsidRDefault="00C67E38" w:rsidP="00C67E38">
      <w:pPr>
        <w:pStyle w:val="Prrafodelista"/>
        <w:pBdr>
          <w:top w:val="none" w:sz="0" w:space="0" w:color="auto"/>
          <w:left w:val="none" w:sz="0" w:space="0" w:color="auto"/>
          <w:bottom w:val="none" w:sz="0" w:space="0" w:color="auto"/>
          <w:right w:val="none" w:sz="0" w:space="0" w:color="auto"/>
          <w:between w:val="none" w:sz="0" w:space="0" w:color="auto"/>
        </w:pBdr>
        <w:ind w:left="720"/>
        <w:rPr>
          <w:rFonts w:asciiTheme="majorHAnsi" w:hAnsiTheme="majorHAnsi" w:cstheme="majorHAnsi"/>
          <w:lang w:val="en-US"/>
        </w:rPr>
      </w:pPr>
    </w:p>
    <w:p w:rsidR="00C67E38" w:rsidRPr="00D9415E" w:rsidRDefault="009412F8" w:rsidP="004840ED">
      <w:pPr>
        <w:pStyle w:val="Ttulo3"/>
      </w:pPr>
      <w:r w:rsidRPr="0045482A">
        <w:t xml:space="preserve"> </w:t>
      </w:r>
      <w:bookmarkStart w:id="29" w:name="_Toc10631036"/>
      <w:r>
        <w:t>Administrative Arrangements</w:t>
      </w:r>
      <w:bookmarkEnd w:id="29"/>
    </w:p>
    <w:p w:rsidR="00C67E38" w:rsidRPr="0098162E" w:rsidRDefault="005E6E71" w:rsidP="00C67E38">
      <w:pPr>
        <w:rPr>
          <w:rFonts w:asciiTheme="majorHAnsi" w:hAnsiTheme="majorHAnsi" w:cstheme="majorHAnsi"/>
          <w:lang w:val="en-US" w:eastAsia="es-MX"/>
        </w:rPr>
      </w:pPr>
      <w:r w:rsidRPr="005E6E71">
        <w:rPr>
          <w:rFonts w:asciiTheme="majorHAnsi" w:hAnsiTheme="majorHAnsi" w:cstheme="majorHAnsi"/>
          <w:lang w:val="en-US" w:eastAsia="es-MX"/>
        </w:rPr>
        <w:t xml:space="preserve">The team of the Sixth </w:t>
      </w:r>
      <w:r w:rsidR="00EB0CD0">
        <w:rPr>
          <w:rFonts w:asciiTheme="majorHAnsi" w:hAnsiTheme="majorHAnsi" w:cstheme="majorHAnsi"/>
          <w:lang w:val="en-US" w:eastAsia="es-MX"/>
        </w:rPr>
        <w:t xml:space="preserve">NC </w:t>
      </w:r>
      <w:r w:rsidRPr="005E6E71">
        <w:rPr>
          <w:rFonts w:asciiTheme="majorHAnsi" w:hAnsiTheme="majorHAnsi" w:cstheme="majorHAnsi"/>
          <w:lang w:val="en-US" w:eastAsia="es-MX"/>
        </w:rPr>
        <w:t xml:space="preserve">has been expanded by the UNDP Country Office, Administrative Unit (September 2015) and the General Coordination </w:t>
      </w:r>
      <w:r w:rsidR="00C67E38" w:rsidRPr="005E6E71">
        <w:rPr>
          <w:rFonts w:asciiTheme="majorHAnsi" w:hAnsiTheme="majorHAnsi" w:cstheme="majorHAnsi"/>
          <w:lang w:val="en-US" w:eastAsia="es-MX"/>
        </w:rPr>
        <w:t>(</w:t>
      </w:r>
      <w:r w:rsidRPr="005E6E71">
        <w:rPr>
          <w:rFonts w:asciiTheme="majorHAnsi" w:hAnsiTheme="majorHAnsi" w:cstheme="majorHAnsi"/>
          <w:lang w:val="en-US" w:eastAsia="es-MX"/>
        </w:rPr>
        <w:t>S</w:t>
      </w:r>
      <w:r w:rsidR="00C67E38" w:rsidRPr="005E6E71">
        <w:rPr>
          <w:rFonts w:asciiTheme="majorHAnsi" w:hAnsiTheme="majorHAnsi" w:cstheme="majorHAnsi"/>
          <w:lang w:val="en-US" w:eastAsia="es-MX"/>
        </w:rPr>
        <w:t>eptemb</w:t>
      </w:r>
      <w:r w:rsidRPr="005E6E71">
        <w:rPr>
          <w:rFonts w:asciiTheme="majorHAnsi" w:hAnsiTheme="majorHAnsi" w:cstheme="majorHAnsi"/>
          <w:lang w:val="en-US" w:eastAsia="es-MX"/>
        </w:rPr>
        <w:t>e</w:t>
      </w:r>
      <w:r w:rsidR="00C67E38" w:rsidRPr="005E6E71">
        <w:rPr>
          <w:rFonts w:asciiTheme="majorHAnsi" w:hAnsiTheme="majorHAnsi" w:cstheme="majorHAnsi"/>
          <w:lang w:val="en-US" w:eastAsia="es-MX"/>
        </w:rPr>
        <w:t xml:space="preserve">r 2015). </w:t>
      </w:r>
      <w:r w:rsidRPr="0098162E">
        <w:rPr>
          <w:rFonts w:asciiTheme="majorHAnsi" w:hAnsiTheme="majorHAnsi" w:cstheme="majorHAnsi"/>
          <w:lang w:val="en-US" w:eastAsia="es-MX"/>
        </w:rPr>
        <w:t>The maximum governing body where decision making is centralized is the Project Board</w:t>
      </w:r>
      <w:r w:rsidR="00C67E38" w:rsidRPr="0098162E">
        <w:rPr>
          <w:rFonts w:asciiTheme="majorHAnsi" w:hAnsiTheme="majorHAnsi" w:cstheme="majorHAnsi"/>
          <w:lang w:val="en-US" w:eastAsia="es-MX"/>
        </w:rPr>
        <w:t xml:space="preserve">, </w:t>
      </w:r>
      <w:r w:rsidRPr="0098162E">
        <w:rPr>
          <w:rFonts w:asciiTheme="majorHAnsi" w:hAnsiTheme="majorHAnsi" w:cstheme="majorHAnsi"/>
          <w:lang w:val="en-US" w:eastAsia="es-MX"/>
        </w:rPr>
        <w:t xml:space="preserve">decisions are made under authorization by the </w:t>
      </w:r>
      <w:r w:rsidR="0098162E" w:rsidRPr="0098162E">
        <w:rPr>
          <w:rFonts w:asciiTheme="majorHAnsi" w:hAnsiTheme="majorHAnsi" w:cstheme="majorHAnsi"/>
          <w:lang w:val="en-US" w:eastAsia="es-MX"/>
        </w:rPr>
        <w:t xml:space="preserve">UNDP </w:t>
      </w:r>
      <w:r w:rsidRPr="0098162E">
        <w:rPr>
          <w:rFonts w:asciiTheme="majorHAnsi" w:hAnsiTheme="majorHAnsi" w:cstheme="majorHAnsi"/>
          <w:lang w:val="en-US" w:eastAsia="es-MX"/>
        </w:rPr>
        <w:t>Program Direction</w:t>
      </w:r>
      <w:r w:rsidR="0098162E" w:rsidRPr="0098162E">
        <w:rPr>
          <w:rFonts w:asciiTheme="majorHAnsi" w:hAnsiTheme="majorHAnsi" w:cstheme="majorHAnsi"/>
          <w:lang w:val="en-US" w:eastAsia="es-MX"/>
        </w:rPr>
        <w:t xml:space="preserve"> for Sustainable Development and the General Direction of INECC</w:t>
      </w:r>
      <w:r w:rsidR="00275668">
        <w:rPr>
          <w:rFonts w:asciiTheme="majorHAnsi" w:hAnsiTheme="majorHAnsi" w:cstheme="majorHAnsi"/>
          <w:lang w:val="en-US" w:eastAsia="es-MX"/>
        </w:rPr>
        <w:t xml:space="preserve">. </w:t>
      </w:r>
      <w:r w:rsidR="0098162E" w:rsidRPr="0098162E">
        <w:rPr>
          <w:rFonts w:asciiTheme="majorHAnsi" w:hAnsiTheme="majorHAnsi" w:cstheme="majorHAnsi"/>
          <w:lang w:val="en-US" w:eastAsia="es-MX"/>
        </w:rPr>
        <w:t>The Board meets every three months as part of the monitoring and tracking mechanism established for the Project</w:t>
      </w:r>
      <w:r w:rsidR="00C67E38" w:rsidRPr="0098162E">
        <w:rPr>
          <w:rFonts w:asciiTheme="majorHAnsi" w:hAnsiTheme="majorHAnsi" w:cstheme="majorHAnsi"/>
          <w:lang w:val="en-US" w:eastAsia="es-MX"/>
        </w:rPr>
        <w:t>.</w:t>
      </w:r>
    </w:p>
    <w:p w:rsidR="00C67E38" w:rsidRPr="00F075F0" w:rsidRDefault="0098162E" w:rsidP="00C67E38">
      <w:pPr>
        <w:rPr>
          <w:rFonts w:asciiTheme="majorHAnsi" w:hAnsiTheme="majorHAnsi" w:cstheme="majorHAnsi"/>
          <w:lang w:val="en-US" w:eastAsia="es-MX"/>
        </w:rPr>
      </w:pPr>
      <w:r w:rsidRPr="0098162E">
        <w:rPr>
          <w:rFonts w:asciiTheme="majorHAnsi" w:hAnsiTheme="majorHAnsi" w:cstheme="majorHAnsi"/>
          <w:lang w:val="en-US" w:eastAsia="es-MX"/>
        </w:rPr>
        <w:t>Due to the size and complexity of the activities undertaken by the Project</w:t>
      </w:r>
      <w:r w:rsidR="00C67E38" w:rsidRPr="0098162E">
        <w:rPr>
          <w:rFonts w:asciiTheme="majorHAnsi" w:hAnsiTheme="majorHAnsi" w:cstheme="majorHAnsi"/>
          <w:lang w:val="en-US" w:eastAsia="es-MX"/>
        </w:rPr>
        <w:t xml:space="preserve">, </w:t>
      </w:r>
      <w:r w:rsidRPr="0098162E">
        <w:rPr>
          <w:rFonts w:asciiTheme="majorHAnsi" w:hAnsiTheme="majorHAnsi" w:cstheme="majorHAnsi"/>
          <w:lang w:val="en-US" w:eastAsia="es-MX"/>
        </w:rPr>
        <w:t xml:space="preserve">the work team was increased in the PCU and PAU, including in the first a </w:t>
      </w:r>
      <w:r>
        <w:rPr>
          <w:rFonts w:asciiTheme="majorHAnsi" w:hAnsiTheme="majorHAnsi" w:cstheme="majorHAnsi"/>
          <w:lang w:val="en-US" w:eastAsia="es-MX"/>
        </w:rPr>
        <w:t>Senior Advisor</w:t>
      </w:r>
      <w:r w:rsidR="00F075F0">
        <w:rPr>
          <w:rFonts w:asciiTheme="majorHAnsi" w:hAnsiTheme="majorHAnsi" w:cstheme="majorHAnsi"/>
          <w:lang w:val="en-US" w:eastAsia="es-MX"/>
        </w:rPr>
        <w:t xml:space="preserve"> and an Administrative Assistant in the second in order to strengthen the technical and administrative part, respectively</w:t>
      </w:r>
      <w:r w:rsidR="00C67E38" w:rsidRPr="0098162E">
        <w:rPr>
          <w:rFonts w:asciiTheme="majorHAnsi" w:hAnsiTheme="majorHAnsi" w:cstheme="majorHAnsi"/>
          <w:lang w:val="en-US" w:eastAsia="es-MX"/>
        </w:rPr>
        <w:t xml:space="preserve">. </w:t>
      </w:r>
      <w:r w:rsidR="00F075F0" w:rsidRPr="00F075F0">
        <w:rPr>
          <w:rFonts w:asciiTheme="majorHAnsi" w:hAnsiTheme="majorHAnsi" w:cstheme="majorHAnsi"/>
          <w:lang w:val="en-US" w:eastAsia="es-MX"/>
        </w:rPr>
        <w:t>I</w:t>
      </w:r>
      <w:r w:rsidR="00C67E38" w:rsidRPr="00F075F0">
        <w:rPr>
          <w:rFonts w:asciiTheme="majorHAnsi" w:hAnsiTheme="majorHAnsi" w:cstheme="majorHAnsi"/>
          <w:lang w:val="en-US" w:eastAsia="es-MX"/>
        </w:rPr>
        <w:t>n total</w:t>
      </w:r>
      <w:r w:rsidR="00F075F0" w:rsidRPr="00F075F0">
        <w:rPr>
          <w:rFonts w:asciiTheme="majorHAnsi" w:hAnsiTheme="majorHAnsi" w:cstheme="majorHAnsi"/>
          <w:lang w:val="en-US" w:eastAsia="es-MX"/>
        </w:rPr>
        <w:t>, the team had four specialists located at INECC and with the constant support and coordination of the CO</w:t>
      </w:r>
      <w:r w:rsidR="00C67E38" w:rsidRPr="00F075F0">
        <w:rPr>
          <w:rFonts w:asciiTheme="majorHAnsi" w:hAnsiTheme="majorHAnsi" w:cstheme="majorHAnsi"/>
          <w:lang w:val="en-US" w:eastAsia="es-MX"/>
        </w:rPr>
        <w:t xml:space="preserve">.  </w:t>
      </w:r>
    </w:p>
    <w:p w:rsidR="00C67E38" w:rsidRPr="003763F0" w:rsidRDefault="00F075F0" w:rsidP="00C67E38">
      <w:pPr>
        <w:rPr>
          <w:rFonts w:asciiTheme="majorHAnsi" w:hAnsiTheme="majorHAnsi" w:cstheme="majorHAnsi"/>
          <w:lang w:val="en-US" w:eastAsia="es-MX"/>
        </w:rPr>
      </w:pPr>
      <w:r w:rsidRPr="00E639E6">
        <w:rPr>
          <w:rFonts w:asciiTheme="majorHAnsi" w:hAnsiTheme="majorHAnsi" w:cstheme="majorHAnsi"/>
          <w:lang w:val="en-US" w:eastAsia="es-MX"/>
        </w:rPr>
        <w:t xml:space="preserve">Based on </w:t>
      </w:r>
      <w:r w:rsidR="00EB0CD0" w:rsidRPr="00E639E6">
        <w:rPr>
          <w:rFonts w:asciiTheme="majorHAnsi" w:hAnsiTheme="majorHAnsi" w:cstheme="majorHAnsi"/>
          <w:lang w:val="en-US" w:eastAsia="es-MX"/>
        </w:rPr>
        <w:t xml:space="preserve">a </w:t>
      </w:r>
      <w:r w:rsidRPr="00E639E6">
        <w:rPr>
          <w:rFonts w:asciiTheme="majorHAnsi" w:hAnsiTheme="majorHAnsi" w:cstheme="majorHAnsi"/>
          <w:lang w:val="en-US" w:eastAsia="es-MX"/>
        </w:rPr>
        <w:t>guideline from GEF</w:t>
      </w:r>
      <w:r w:rsidR="00C67E38" w:rsidRPr="00E639E6">
        <w:rPr>
          <w:rFonts w:asciiTheme="majorHAnsi" w:hAnsiTheme="majorHAnsi" w:cstheme="majorHAnsi"/>
          <w:lang w:val="en-US" w:eastAsia="es-MX"/>
        </w:rPr>
        <w:t xml:space="preserve">, </w:t>
      </w:r>
      <w:r w:rsidRPr="00E639E6">
        <w:rPr>
          <w:rFonts w:asciiTheme="majorHAnsi" w:hAnsiTheme="majorHAnsi" w:cstheme="majorHAnsi"/>
          <w:lang w:val="en-US" w:eastAsia="es-MX"/>
        </w:rPr>
        <w:t xml:space="preserve">the expenses related to coordination and administration of the Project cannot exceed </w:t>
      </w:r>
      <w:r w:rsidR="00E4316C" w:rsidRPr="00E639E6">
        <w:rPr>
          <w:rFonts w:asciiTheme="majorHAnsi" w:hAnsiTheme="majorHAnsi" w:cstheme="majorHAnsi"/>
          <w:lang w:val="en-US" w:eastAsia="es-MX"/>
        </w:rPr>
        <w:t>5</w:t>
      </w:r>
      <w:r w:rsidR="00C67E38" w:rsidRPr="00E639E6">
        <w:rPr>
          <w:rFonts w:asciiTheme="majorHAnsi" w:hAnsiTheme="majorHAnsi" w:cstheme="majorHAnsi"/>
          <w:lang w:val="en-US" w:eastAsia="es-MX"/>
        </w:rPr>
        <w:t xml:space="preserve">% </w:t>
      </w:r>
      <w:r w:rsidRPr="00E639E6">
        <w:rPr>
          <w:rFonts w:asciiTheme="majorHAnsi" w:hAnsiTheme="majorHAnsi" w:cstheme="majorHAnsi"/>
          <w:lang w:val="en-US" w:eastAsia="es-MX"/>
        </w:rPr>
        <w:t>of the total budget supplied by GEF</w:t>
      </w:r>
      <w:r w:rsidR="00C67E38" w:rsidRPr="00E639E6">
        <w:rPr>
          <w:rFonts w:asciiTheme="majorHAnsi" w:hAnsiTheme="majorHAnsi" w:cstheme="majorHAnsi"/>
          <w:lang w:val="en-US" w:eastAsia="es-MX"/>
        </w:rPr>
        <w:t xml:space="preserve">. </w:t>
      </w:r>
      <w:r w:rsidR="00215B9C">
        <w:rPr>
          <w:rFonts w:asciiTheme="majorHAnsi" w:hAnsiTheme="majorHAnsi" w:cstheme="majorHAnsi"/>
          <w:lang w:val="en-US" w:eastAsia="es-MX"/>
        </w:rPr>
        <w:t xml:space="preserve">The Project complied with </w:t>
      </w:r>
      <w:r w:rsidRPr="00E639E6">
        <w:rPr>
          <w:rFonts w:asciiTheme="majorHAnsi" w:hAnsiTheme="majorHAnsi" w:cstheme="majorHAnsi"/>
          <w:lang w:val="en-US" w:eastAsia="es-MX"/>
        </w:rPr>
        <w:t>guideline</w:t>
      </w:r>
      <w:r w:rsidR="0024745E" w:rsidRPr="00E639E6">
        <w:rPr>
          <w:rFonts w:asciiTheme="majorHAnsi" w:hAnsiTheme="majorHAnsi" w:cstheme="majorHAnsi"/>
          <w:lang w:val="en-US" w:eastAsia="es-MX"/>
        </w:rPr>
        <w:t>s</w:t>
      </w:r>
      <w:r w:rsidRPr="00E639E6">
        <w:rPr>
          <w:rFonts w:asciiTheme="majorHAnsi" w:hAnsiTheme="majorHAnsi" w:cstheme="majorHAnsi"/>
          <w:lang w:val="en-US" w:eastAsia="es-MX"/>
        </w:rPr>
        <w:t xml:space="preserve">, since its total implementation expenses up to June 2018 </w:t>
      </w:r>
      <w:r w:rsidR="003763F0" w:rsidRPr="00E639E6">
        <w:rPr>
          <w:rFonts w:asciiTheme="majorHAnsi" w:hAnsiTheme="majorHAnsi" w:cstheme="majorHAnsi"/>
          <w:lang w:val="en-US" w:eastAsia="es-MX"/>
        </w:rPr>
        <w:t xml:space="preserve">reached </w:t>
      </w:r>
      <w:r w:rsidR="00C67E38" w:rsidRPr="00E639E6">
        <w:rPr>
          <w:rFonts w:asciiTheme="majorHAnsi" w:hAnsiTheme="majorHAnsi" w:cstheme="majorHAnsi"/>
          <w:lang w:val="en-US" w:eastAsia="es-MX"/>
        </w:rPr>
        <w:t xml:space="preserve">4.89% </w:t>
      </w:r>
      <w:r w:rsidR="003763F0" w:rsidRPr="00E639E6">
        <w:rPr>
          <w:rFonts w:asciiTheme="majorHAnsi" w:hAnsiTheme="majorHAnsi" w:cstheme="majorHAnsi"/>
          <w:lang w:val="en-US" w:eastAsia="es-MX"/>
        </w:rPr>
        <w:t xml:space="preserve">of the total Budget </w:t>
      </w:r>
      <w:sdt>
        <w:sdtPr>
          <w:rPr>
            <w:rFonts w:asciiTheme="majorHAnsi" w:hAnsiTheme="majorHAnsi" w:cstheme="majorHAnsi"/>
            <w:lang w:val="en-US" w:eastAsia="es-MX"/>
          </w:rPr>
          <w:id w:val="145399116"/>
          <w:citation/>
        </w:sdtPr>
        <w:sdtContent>
          <w:r w:rsidR="00E028C5" w:rsidRPr="00E639E6">
            <w:rPr>
              <w:rFonts w:asciiTheme="majorHAnsi" w:hAnsiTheme="majorHAnsi" w:cstheme="majorHAnsi"/>
              <w:lang w:val="en-US" w:eastAsia="es-MX"/>
            </w:rPr>
            <w:fldChar w:fldCharType="begin"/>
          </w:r>
          <w:r w:rsidR="00C67E38" w:rsidRPr="00E639E6">
            <w:rPr>
              <w:rFonts w:asciiTheme="majorHAnsi" w:hAnsiTheme="majorHAnsi" w:cstheme="majorHAnsi"/>
              <w:lang w:val="en-US" w:eastAsia="es-MX"/>
            </w:rPr>
            <w:instrText xml:space="preserve"> CITATION PNU8f \l 2058 </w:instrText>
          </w:r>
          <w:r w:rsidR="00E028C5" w:rsidRPr="00E639E6">
            <w:rPr>
              <w:rFonts w:asciiTheme="majorHAnsi" w:hAnsiTheme="majorHAnsi" w:cstheme="majorHAnsi"/>
              <w:lang w:val="en-US" w:eastAsia="es-MX"/>
            </w:rPr>
            <w:fldChar w:fldCharType="separate"/>
          </w:r>
          <w:r w:rsidR="00C67E38" w:rsidRPr="00E639E6">
            <w:rPr>
              <w:rFonts w:asciiTheme="majorHAnsi" w:hAnsiTheme="majorHAnsi" w:cstheme="majorHAnsi"/>
              <w:lang w:val="en-US" w:eastAsia="es-MX"/>
            </w:rPr>
            <w:t>(PNUD, 2018 c)</w:t>
          </w:r>
          <w:r w:rsidR="00E028C5" w:rsidRPr="00E639E6">
            <w:rPr>
              <w:rFonts w:asciiTheme="majorHAnsi" w:hAnsiTheme="majorHAnsi" w:cstheme="majorHAnsi"/>
              <w:lang w:val="en-US" w:eastAsia="es-MX"/>
            </w:rPr>
            <w:fldChar w:fldCharType="end"/>
          </w:r>
        </w:sdtContent>
      </w:sdt>
      <w:r w:rsidR="00C67E38" w:rsidRPr="00E639E6">
        <w:rPr>
          <w:rFonts w:asciiTheme="majorHAnsi" w:hAnsiTheme="majorHAnsi" w:cstheme="majorHAnsi"/>
          <w:lang w:val="en-US" w:eastAsia="es-MX"/>
        </w:rPr>
        <w:t>.</w:t>
      </w:r>
      <w:r w:rsidR="00C67E38" w:rsidRPr="003763F0">
        <w:rPr>
          <w:rFonts w:asciiTheme="majorHAnsi" w:hAnsiTheme="majorHAnsi" w:cstheme="majorHAnsi"/>
          <w:lang w:val="en-US" w:eastAsia="es-MX"/>
        </w:rPr>
        <w:t xml:space="preserve"> </w:t>
      </w:r>
    </w:p>
    <w:p w:rsidR="00C67E38" w:rsidRPr="003763F0" w:rsidRDefault="003763F0" w:rsidP="00C67E38">
      <w:pPr>
        <w:rPr>
          <w:rFonts w:asciiTheme="majorHAnsi" w:hAnsiTheme="majorHAnsi" w:cstheme="majorHAnsi"/>
          <w:lang w:val="en-US" w:eastAsia="es-MX"/>
        </w:rPr>
      </w:pPr>
      <w:r>
        <w:rPr>
          <w:rFonts w:asciiTheme="majorHAnsi" w:hAnsiTheme="majorHAnsi" w:cstheme="majorHAnsi"/>
          <w:lang w:val="en-US" w:eastAsia="es-MX"/>
        </w:rPr>
        <w:t>The administrative arrangements of the Project considered defining</w:t>
      </w:r>
      <w:r w:rsidR="00C67E38" w:rsidRPr="003763F0">
        <w:rPr>
          <w:rFonts w:asciiTheme="majorHAnsi" w:hAnsiTheme="majorHAnsi" w:cstheme="majorHAnsi"/>
          <w:lang w:val="en-US" w:eastAsia="es-MX"/>
        </w:rPr>
        <w:t>:</w:t>
      </w:r>
    </w:p>
    <w:p w:rsidR="00C67E38" w:rsidRPr="00F83186" w:rsidRDefault="003763F0" w:rsidP="001D3DA3">
      <w:pPr>
        <w:pStyle w:val="Prrafodelista"/>
        <w:numPr>
          <w:ilvl w:val="0"/>
          <w:numId w:val="38"/>
        </w:numPr>
        <w:rPr>
          <w:rFonts w:asciiTheme="majorHAnsi" w:hAnsiTheme="majorHAnsi" w:cstheme="majorHAnsi"/>
          <w:lang w:val="en-US"/>
        </w:rPr>
      </w:pPr>
      <w:r w:rsidRPr="00F83186">
        <w:rPr>
          <w:rFonts w:asciiTheme="majorHAnsi" w:hAnsiTheme="majorHAnsi" w:cstheme="majorHAnsi"/>
          <w:lang w:val="en-US"/>
        </w:rPr>
        <w:t>the administrative st</w:t>
      </w:r>
      <w:r w:rsidR="00F83186">
        <w:rPr>
          <w:rFonts w:asciiTheme="majorHAnsi" w:hAnsiTheme="majorHAnsi" w:cstheme="majorHAnsi"/>
          <w:lang w:val="en-US"/>
        </w:rPr>
        <w:t>y</w:t>
      </w:r>
      <w:r w:rsidRPr="00F83186">
        <w:rPr>
          <w:rFonts w:asciiTheme="majorHAnsi" w:hAnsiTheme="majorHAnsi" w:cstheme="majorHAnsi"/>
          <w:lang w:val="en-US"/>
        </w:rPr>
        <w:t xml:space="preserve">le required by the </w:t>
      </w:r>
      <w:r w:rsidR="00C67E38" w:rsidRPr="00F83186">
        <w:rPr>
          <w:rFonts w:asciiTheme="majorHAnsi" w:hAnsiTheme="majorHAnsi" w:cstheme="majorHAnsi"/>
          <w:lang w:val="en-US"/>
        </w:rPr>
        <w:t>Pro</w:t>
      </w:r>
      <w:r w:rsidRPr="00F83186">
        <w:rPr>
          <w:rFonts w:asciiTheme="majorHAnsi" w:hAnsiTheme="majorHAnsi" w:cstheme="majorHAnsi"/>
          <w:lang w:val="en-US"/>
        </w:rPr>
        <w:t>j</w:t>
      </w:r>
      <w:r w:rsidR="00C67E38" w:rsidRPr="00F83186">
        <w:rPr>
          <w:rFonts w:asciiTheme="majorHAnsi" w:hAnsiTheme="majorHAnsi" w:cstheme="majorHAnsi"/>
          <w:lang w:val="en-US"/>
        </w:rPr>
        <w:t>ect</w:t>
      </w:r>
      <w:r w:rsidR="00F83186">
        <w:rPr>
          <w:rFonts w:asciiTheme="majorHAnsi" w:hAnsiTheme="majorHAnsi" w:cstheme="majorHAnsi"/>
          <w:lang w:val="en-US"/>
        </w:rPr>
        <w:t>;</w:t>
      </w:r>
    </w:p>
    <w:p w:rsidR="00C67E38" w:rsidRPr="00D84D12" w:rsidRDefault="00F83186" w:rsidP="001D3DA3">
      <w:pPr>
        <w:pStyle w:val="Prrafodelista"/>
        <w:numPr>
          <w:ilvl w:val="0"/>
          <w:numId w:val="38"/>
        </w:numPr>
        <w:rPr>
          <w:rFonts w:asciiTheme="majorHAnsi" w:hAnsiTheme="majorHAnsi" w:cstheme="majorHAnsi"/>
          <w:lang w:val="en-US"/>
        </w:rPr>
      </w:pPr>
      <w:r w:rsidRPr="00D84D12">
        <w:rPr>
          <w:rFonts w:asciiTheme="majorHAnsi" w:hAnsiTheme="majorHAnsi" w:cstheme="majorHAnsi"/>
          <w:lang w:val="en-US"/>
        </w:rPr>
        <w:t>the ideal contract schemes;</w:t>
      </w:r>
    </w:p>
    <w:p w:rsidR="00C67E38" w:rsidRPr="00F83186" w:rsidRDefault="00F83186" w:rsidP="001D3DA3">
      <w:pPr>
        <w:pStyle w:val="Prrafodelista"/>
        <w:numPr>
          <w:ilvl w:val="0"/>
          <w:numId w:val="38"/>
        </w:numPr>
        <w:rPr>
          <w:rFonts w:asciiTheme="majorHAnsi" w:hAnsiTheme="majorHAnsi" w:cstheme="majorHAnsi"/>
          <w:lang w:val="en-US"/>
        </w:rPr>
      </w:pPr>
      <w:r w:rsidRPr="00F83186">
        <w:rPr>
          <w:rFonts w:asciiTheme="majorHAnsi" w:hAnsiTheme="majorHAnsi" w:cstheme="majorHAnsi"/>
          <w:lang w:val="en-US"/>
        </w:rPr>
        <w:t>an</w:t>
      </w:r>
      <w:r w:rsidR="00363CEE">
        <w:rPr>
          <w:rFonts w:asciiTheme="majorHAnsi" w:hAnsiTheme="majorHAnsi" w:cstheme="majorHAnsi"/>
          <w:lang w:val="en-US"/>
        </w:rPr>
        <w:t>n</w:t>
      </w:r>
      <w:r w:rsidRPr="00F83186">
        <w:rPr>
          <w:rFonts w:asciiTheme="majorHAnsi" w:hAnsiTheme="majorHAnsi" w:cstheme="majorHAnsi"/>
          <w:lang w:val="en-US"/>
        </w:rPr>
        <w:t>ual budgets and purchase plan;</w:t>
      </w:r>
    </w:p>
    <w:p w:rsidR="00C67E38" w:rsidRPr="00F83186" w:rsidRDefault="00F83186" w:rsidP="001D3DA3">
      <w:pPr>
        <w:pStyle w:val="Prrafodelista"/>
        <w:numPr>
          <w:ilvl w:val="0"/>
          <w:numId w:val="38"/>
        </w:numPr>
        <w:rPr>
          <w:rFonts w:asciiTheme="majorHAnsi" w:hAnsiTheme="majorHAnsi" w:cstheme="majorHAnsi"/>
          <w:lang w:val="en-US"/>
        </w:rPr>
      </w:pPr>
      <w:r w:rsidRPr="00F83186">
        <w:rPr>
          <w:rFonts w:asciiTheme="majorHAnsi" w:hAnsiTheme="majorHAnsi" w:cstheme="majorHAnsi"/>
          <w:lang w:val="en-US"/>
        </w:rPr>
        <w:t>design and initiation of Project operative processes</w:t>
      </w:r>
      <w:r w:rsidR="00C67E38" w:rsidRPr="00F83186">
        <w:rPr>
          <w:rFonts w:asciiTheme="majorHAnsi" w:hAnsiTheme="majorHAnsi" w:cstheme="majorHAnsi"/>
          <w:lang w:val="en-US"/>
        </w:rPr>
        <w:t>: t</w:t>
      </w:r>
      <w:r w:rsidRPr="00F83186">
        <w:rPr>
          <w:rFonts w:asciiTheme="majorHAnsi" w:hAnsiTheme="majorHAnsi" w:cstheme="majorHAnsi"/>
          <w:lang w:val="en-US"/>
        </w:rPr>
        <w:t>echnical</w:t>
      </w:r>
      <w:r w:rsidR="00C67E38" w:rsidRPr="00F83186">
        <w:rPr>
          <w:rFonts w:asciiTheme="majorHAnsi" w:hAnsiTheme="majorHAnsi" w:cstheme="majorHAnsi"/>
          <w:lang w:val="en-US"/>
        </w:rPr>
        <w:t>, administrativ</w:t>
      </w:r>
      <w:r w:rsidRPr="00F83186">
        <w:rPr>
          <w:rFonts w:asciiTheme="majorHAnsi" w:hAnsiTheme="majorHAnsi" w:cstheme="majorHAnsi"/>
          <w:lang w:val="en-US"/>
        </w:rPr>
        <w:t>e</w:t>
      </w:r>
      <w:r>
        <w:rPr>
          <w:rFonts w:asciiTheme="majorHAnsi" w:hAnsiTheme="majorHAnsi" w:cstheme="majorHAnsi"/>
          <w:lang w:val="en-US"/>
        </w:rPr>
        <w:t>,</w:t>
      </w:r>
      <w:r w:rsidRPr="00F83186">
        <w:rPr>
          <w:rFonts w:asciiTheme="majorHAnsi" w:hAnsiTheme="majorHAnsi" w:cstheme="majorHAnsi"/>
          <w:lang w:val="en-US"/>
        </w:rPr>
        <w:t xml:space="preserve"> monitoring and tracking of activities and resources</w:t>
      </w:r>
      <w:r w:rsidR="00C67E38" w:rsidRPr="00F83186">
        <w:rPr>
          <w:rFonts w:asciiTheme="majorHAnsi" w:hAnsiTheme="majorHAnsi" w:cstheme="majorHAnsi"/>
          <w:lang w:val="en-US"/>
        </w:rPr>
        <w:t>.</w:t>
      </w:r>
    </w:p>
    <w:p w:rsidR="00585478" w:rsidRPr="00F83186" w:rsidRDefault="00585478" w:rsidP="00C67E38">
      <w:pPr>
        <w:pStyle w:val="Prrafodelista"/>
        <w:ind w:left="720"/>
        <w:rPr>
          <w:rFonts w:asciiTheme="majorHAnsi" w:hAnsiTheme="majorHAnsi" w:cstheme="majorHAnsi"/>
          <w:sz w:val="2"/>
          <w:lang w:val="en-US"/>
        </w:rPr>
      </w:pPr>
    </w:p>
    <w:p w:rsidR="00A60820" w:rsidRPr="00F83186" w:rsidRDefault="00F83186" w:rsidP="00F7626A">
      <w:pPr>
        <w:rPr>
          <w:rFonts w:asciiTheme="majorHAnsi" w:hAnsiTheme="majorHAnsi" w:cstheme="majorHAnsi"/>
          <w:lang w:val="en-US" w:eastAsia="es-MX"/>
        </w:rPr>
      </w:pPr>
      <w:r w:rsidRPr="00F83186">
        <w:rPr>
          <w:rFonts w:asciiTheme="majorHAnsi" w:hAnsiTheme="majorHAnsi" w:cstheme="majorHAnsi"/>
          <w:lang w:val="en-US" w:eastAsia="es-MX"/>
        </w:rPr>
        <w:t xml:space="preserve">The administrative style that was established for the project focused on supporting and facilitating execution of </w:t>
      </w:r>
      <w:r>
        <w:rPr>
          <w:rFonts w:asciiTheme="majorHAnsi" w:hAnsiTheme="majorHAnsi" w:cstheme="majorHAnsi"/>
          <w:lang w:val="en-US" w:eastAsia="es-MX"/>
        </w:rPr>
        <w:t xml:space="preserve">Project </w:t>
      </w:r>
      <w:r w:rsidRPr="00F83186">
        <w:rPr>
          <w:rFonts w:asciiTheme="majorHAnsi" w:hAnsiTheme="majorHAnsi" w:cstheme="majorHAnsi"/>
          <w:lang w:val="en-US" w:eastAsia="es-MX"/>
        </w:rPr>
        <w:t>activities</w:t>
      </w:r>
      <w:r w:rsidR="00D428DC" w:rsidRPr="00F83186">
        <w:rPr>
          <w:rFonts w:asciiTheme="majorHAnsi" w:hAnsiTheme="majorHAnsi" w:cstheme="majorHAnsi"/>
          <w:lang w:val="en-US" w:eastAsia="es-MX"/>
        </w:rPr>
        <w:t xml:space="preserve">. </w:t>
      </w:r>
    </w:p>
    <w:p w:rsidR="00E07E1E" w:rsidRPr="00D23503" w:rsidRDefault="00F83186" w:rsidP="00F7626A">
      <w:pPr>
        <w:rPr>
          <w:rFonts w:asciiTheme="majorHAnsi" w:hAnsiTheme="majorHAnsi" w:cstheme="majorHAnsi"/>
          <w:lang w:val="en-US" w:eastAsia="es-MX"/>
        </w:rPr>
      </w:pPr>
      <w:r w:rsidRPr="00BE1C6E">
        <w:rPr>
          <w:rFonts w:asciiTheme="majorHAnsi" w:hAnsiTheme="majorHAnsi" w:cstheme="majorHAnsi"/>
          <w:lang w:val="en-US" w:eastAsia="es-MX"/>
        </w:rPr>
        <w:t xml:space="preserve">The institutional strengthening of INECC </w:t>
      </w:r>
      <w:r w:rsidR="00363CEE" w:rsidRPr="00BE1C6E">
        <w:rPr>
          <w:rFonts w:asciiTheme="majorHAnsi" w:hAnsiTheme="majorHAnsi" w:cstheme="majorHAnsi"/>
          <w:lang w:val="en-US" w:eastAsia="es-MX"/>
        </w:rPr>
        <w:t xml:space="preserve">required </w:t>
      </w:r>
      <w:r w:rsidR="00363CEE">
        <w:rPr>
          <w:rFonts w:asciiTheme="majorHAnsi" w:hAnsiTheme="majorHAnsi" w:cstheme="majorHAnsi"/>
          <w:lang w:val="en-US" w:eastAsia="es-MX"/>
        </w:rPr>
        <w:t>hiring</w:t>
      </w:r>
      <w:r w:rsidR="00363CEE" w:rsidRPr="00BE1C6E">
        <w:rPr>
          <w:rFonts w:asciiTheme="majorHAnsi" w:hAnsiTheme="majorHAnsi" w:cstheme="majorHAnsi"/>
          <w:lang w:val="en-US" w:eastAsia="es-MX"/>
        </w:rPr>
        <w:t xml:space="preserve"> specialized technical </w:t>
      </w:r>
      <w:r w:rsidR="004346B3">
        <w:rPr>
          <w:rFonts w:asciiTheme="majorHAnsi" w:hAnsiTheme="majorHAnsi" w:cstheme="majorHAnsi"/>
          <w:lang w:val="en-US" w:eastAsia="es-MX"/>
        </w:rPr>
        <w:t>staff</w:t>
      </w:r>
      <w:r w:rsidR="00363CEE" w:rsidRPr="00BE1C6E">
        <w:rPr>
          <w:rFonts w:asciiTheme="majorHAnsi" w:hAnsiTheme="majorHAnsi" w:cstheme="majorHAnsi"/>
          <w:lang w:val="en-US" w:eastAsia="es-MX"/>
        </w:rPr>
        <w:t xml:space="preserve"> that were</w:t>
      </w:r>
      <w:r w:rsidRPr="00BE1C6E">
        <w:rPr>
          <w:rFonts w:asciiTheme="majorHAnsi" w:hAnsiTheme="majorHAnsi" w:cstheme="majorHAnsi"/>
          <w:lang w:val="en-US" w:eastAsia="es-MX"/>
        </w:rPr>
        <w:t xml:space="preserve"> not already part of the institution, which was required for tasks planned </w:t>
      </w:r>
      <w:r w:rsidR="00BE1C6E" w:rsidRPr="00BE1C6E">
        <w:rPr>
          <w:rFonts w:asciiTheme="majorHAnsi" w:hAnsiTheme="majorHAnsi" w:cstheme="majorHAnsi"/>
          <w:lang w:val="en-US" w:eastAsia="es-MX"/>
        </w:rPr>
        <w:t>jointly with INECC for the process of generation and updating relevant information</w:t>
      </w:r>
      <w:r w:rsidR="00F90F04" w:rsidRPr="00BE1C6E">
        <w:rPr>
          <w:rFonts w:asciiTheme="majorHAnsi" w:hAnsiTheme="majorHAnsi" w:cstheme="majorHAnsi"/>
          <w:lang w:val="en-US" w:eastAsia="es-MX"/>
        </w:rPr>
        <w:t xml:space="preserve">. </w:t>
      </w:r>
      <w:r w:rsidR="00363CEE" w:rsidRPr="00BE1C6E">
        <w:rPr>
          <w:rFonts w:asciiTheme="majorHAnsi" w:hAnsiTheme="majorHAnsi" w:cstheme="majorHAnsi"/>
          <w:lang w:val="en-US" w:eastAsia="es-MX"/>
        </w:rPr>
        <w:t xml:space="preserve">These </w:t>
      </w:r>
      <w:r w:rsidR="00EB0CD0">
        <w:rPr>
          <w:rFonts w:asciiTheme="majorHAnsi" w:hAnsiTheme="majorHAnsi" w:cstheme="majorHAnsi"/>
          <w:lang w:val="en-US" w:eastAsia="es-MX"/>
        </w:rPr>
        <w:t>staff members</w:t>
      </w:r>
      <w:r w:rsidR="00363CEE" w:rsidRPr="00BE1C6E">
        <w:rPr>
          <w:rFonts w:asciiTheme="majorHAnsi" w:hAnsiTheme="majorHAnsi" w:cstheme="majorHAnsi"/>
          <w:lang w:val="en-US" w:eastAsia="es-MX"/>
        </w:rPr>
        <w:t xml:space="preserve"> were</w:t>
      </w:r>
      <w:r w:rsidR="00BE1C6E" w:rsidRPr="00BE1C6E">
        <w:rPr>
          <w:rFonts w:asciiTheme="majorHAnsi" w:hAnsiTheme="majorHAnsi" w:cstheme="majorHAnsi"/>
          <w:lang w:val="en-US" w:eastAsia="es-MX"/>
        </w:rPr>
        <w:t xml:space="preserve"> </w:t>
      </w:r>
      <w:r w:rsidR="00B84CBD">
        <w:rPr>
          <w:rFonts w:asciiTheme="majorHAnsi" w:hAnsiTheme="majorHAnsi" w:cstheme="majorHAnsi"/>
          <w:lang w:val="en-US" w:eastAsia="es-MX"/>
        </w:rPr>
        <w:t>hired</w:t>
      </w:r>
      <w:r w:rsidR="00BE1C6E" w:rsidRPr="00BE1C6E">
        <w:rPr>
          <w:rFonts w:asciiTheme="majorHAnsi" w:hAnsiTheme="majorHAnsi" w:cstheme="majorHAnsi"/>
          <w:lang w:val="en-US" w:eastAsia="es-MX"/>
        </w:rPr>
        <w:t xml:space="preserve"> under the scheme of</w:t>
      </w:r>
      <w:r w:rsidR="00EB0CD0">
        <w:rPr>
          <w:rFonts w:asciiTheme="majorHAnsi" w:hAnsiTheme="majorHAnsi" w:cstheme="majorHAnsi"/>
          <w:lang w:val="en-US" w:eastAsia="es-MX"/>
        </w:rPr>
        <w:t xml:space="preserve"> the</w:t>
      </w:r>
      <w:r w:rsidR="00BE1C6E" w:rsidRPr="00BE1C6E">
        <w:rPr>
          <w:rFonts w:asciiTheme="majorHAnsi" w:hAnsiTheme="majorHAnsi" w:cstheme="majorHAnsi"/>
          <w:lang w:val="en-US" w:eastAsia="es-MX"/>
        </w:rPr>
        <w:t xml:space="preserve"> Service Contract </w:t>
      </w:r>
      <w:r w:rsidR="00D82B55" w:rsidRPr="00BE1C6E">
        <w:rPr>
          <w:rFonts w:asciiTheme="majorHAnsi" w:hAnsiTheme="majorHAnsi" w:cstheme="majorHAnsi"/>
          <w:lang w:val="en-US" w:eastAsia="es-MX"/>
        </w:rPr>
        <w:t>(SC)</w:t>
      </w:r>
      <w:r w:rsidR="00C51F0A" w:rsidRPr="00BE1C6E">
        <w:rPr>
          <w:rFonts w:asciiTheme="majorHAnsi" w:hAnsiTheme="majorHAnsi" w:cstheme="majorHAnsi"/>
          <w:lang w:val="en-US" w:eastAsia="es-MX"/>
        </w:rPr>
        <w:t xml:space="preserve">. </w:t>
      </w:r>
      <w:r w:rsidR="00D23503" w:rsidRPr="0045482A">
        <w:rPr>
          <w:rFonts w:asciiTheme="majorHAnsi" w:hAnsiTheme="majorHAnsi" w:cstheme="majorHAnsi"/>
          <w:lang w:val="en-US" w:eastAsia="es-MX"/>
        </w:rPr>
        <w:t>26</w:t>
      </w:r>
      <w:r w:rsidR="00A60820" w:rsidRPr="0045482A">
        <w:rPr>
          <w:rFonts w:asciiTheme="majorHAnsi" w:hAnsiTheme="majorHAnsi" w:cstheme="majorHAnsi"/>
          <w:lang w:val="en-US" w:eastAsia="es-MX"/>
        </w:rPr>
        <w:t xml:space="preserve"> </w:t>
      </w:r>
      <w:r w:rsidR="00D428DC" w:rsidRPr="0045482A">
        <w:rPr>
          <w:rFonts w:asciiTheme="majorHAnsi" w:hAnsiTheme="majorHAnsi" w:cstheme="majorHAnsi"/>
          <w:lang w:val="en-US" w:eastAsia="es-MX"/>
        </w:rPr>
        <w:t>Service Contra</w:t>
      </w:r>
      <w:r w:rsidR="00F90F04" w:rsidRPr="0045482A">
        <w:rPr>
          <w:rFonts w:asciiTheme="majorHAnsi" w:hAnsiTheme="majorHAnsi" w:cstheme="majorHAnsi"/>
          <w:lang w:val="en-US" w:eastAsia="es-MX"/>
        </w:rPr>
        <w:t>c</w:t>
      </w:r>
      <w:r w:rsidR="00D428DC" w:rsidRPr="0045482A">
        <w:rPr>
          <w:rFonts w:asciiTheme="majorHAnsi" w:hAnsiTheme="majorHAnsi" w:cstheme="majorHAnsi"/>
          <w:lang w:val="en-US" w:eastAsia="es-MX"/>
        </w:rPr>
        <w:t>t</w:t>
      </w:r>
      <w:r w:rsidR="00BE1C6E" w:rsidRPr="0045482A">
        <w:rPr>
          <w:rFonts w:asciiTheme="majorHAnsi" w:hAnsiTheme="majorHAnsi" w:cstheme="majorHAnsi"/>
          <w:lang w:val="en-US" w:eastAsia="es-MX"/>
        </w:rPr>
        <w:t>s were executed relating to</w:t>
      </w:r>
      <w:r w:rsidR="00D428DC" w:rsidRPr="0045482A">
        <w:rPr>
          <w:rFonts w:asciiTheme="majorHAnsi" w:hAnsiTheme="majorHAnsi" w:cstheme="majorHAnsi"/>
          <w:lang w:val="en-US" w:eastAsia="es-MX"/>
        </w:rPr>
        <w:t xml:space="preserve"> </w:t>
      </w:r>
      <w:r w:rsidR="000539A0" w:rsidRPr="0045482A">
        <w:rPr>
          <w:rFonts w:asciiTheme="majorHAnsi" w:hAnsiTheme="majorHAnsi" w:cstheme="majorHAnsi"/>
          <w:lang w:val="en-US" w:eastAsia="es-MX"/>
        </w:rPr>
        <w:t>green growth</w:t>
      </w:r>
      <w:r w:rsidR="00D23503" w:rsidRPr="0045482A">
        <w:rPr>
          <w:rFonts w:asciiTheme="majorHAnsi" w:hAnsiTheme="majorHAnsi" w:cstheme="majorHAnsi"/>
          <w:lang w:val="en-US" w:eastAsia="es-MX"/>
        </w:rPr>
        <w:t xml:space="preserve">, </w:t>
      </w:r>
      <w:r w:rsidR="000539A0" w:rsidRPr="0045482A">
        <w:rPr>
          <w:rFonts w:asciiTheme="majorHAnsi" w:hAnsiTheme="majorHAnsi" w:cstheme="majorHAnsi"/>
          <w:lang w:val="en-US" w:eastAsia="es-MX"/>
        </w:rPr>
        <w:t>sustainable cities</w:t>
      </w:r>
      <w:r w:rsidR="00D23503" w:rsidRPr="0045482A">
        <w:rPr>
          <w:rFonts w:asciiTheme="majorHAnsi" w:hAnsiTheme="majorHAnsi" w:cstheme="majorHAnsi"/>
          <w:lang w:val="en-US" w:eastAsia="es-MX"/>
        </w:rPr>
        <w:t xml:space="preserve">, </w:t>
      </w:r>
      <w:r w:rsidR="000539A0" w:rsidRPr="0045482A">
        <w:rPr>
          <w:rFonts w:asciiTheme="majorHAnsi" w:hAnsiTheme="majorHAnsi" w:cstheme="majorHAnsi"/>
          <w:lang w:val="en-US" w:eastAsia="es-MX"/>
        </w:rPr>
        <w:t>economic analysis of the</w:t>
      </w:r>
      <w:r w:rsidR="00D23503" w:rsidRPr="0045482A">
        <w:rPr>
          <w:rFonts w:asciiTheme="majorHAnsi" w:hAnsiTheme="majorHAnsi" w:cstheme="majorHAnsi"/>
          <w:lang w:val="en-US" w:eastAsia="es-MX"/>
        </w:rPr>
        <w:t xml:space="preserve"> </w:t>
      </w:r>
      <w:r w:rsidR="00CC5FDB" w:rsidRPr="00CC5FDB">
        <w:rPr>
          <w:rFonts w:asciiTheme="majorHAnsi" w:hAnsiTheme="majorHAnsi" w:cstheme="majorHAnsi"/>
          <w:lang w:val="en-US" w:eastAsia="es-MX"/>
        </w:rPr>
        <w:t>NDC</w:t>
      </w:r>
      <w:r w:rsidR="00D23503" w:rsidRPr="0045482A">
        <w:rPr>
          <w:rFonts w:asciiTheme="majorHAnsi" w:hAnsiTheme="majorHAnsi" w:cstheme="majorHAnsi"/>
          <w:lang w:val="en-US" w:eastAsia="es-MX"/>
        </w:rPr>
        <w:t xml:space="preserve">, </w:t>
      </w:r>
      <w:r w:rsidR="006F79CF" w:rsidRPr="0045482A">
        <w:rPr>
          <w:rFonts w:asciiTheme="majorHAnsi" w:hAnsiTheme="majorHAnsi" w:cstheme="majorHAnsi"/>
          <w:lang w:val="en-US"/>
        </w:rPr>
        <w:t>meteorolog</w:t>
      </w:r>
      <w:r w:rsidR="00BE1C6E" w:rsidRPr="0045482A">
        <w:rPr>
          <w:rFonts w:asciiTheme="majorHAnsi" w:hAnsiTheme="majorHAnsi" w:cstheme="majorHAnsi"/>
          <w:lang w:val="en-US"/>
        </w:rPr>
        <w:t>y</w:t>
      </w:r>
      <w:r w:rsidR="006F79CF" w:rsidRPr="0045482A">
        <w:rPr>
          <w:rFonts w:asciiTheme="majorHAnsi" w:hAnsiTheme="majorHAnsi" w:cstheme="majorHAnsi"/>
          <w:lang w:val="en-US"/>
        </w:rPr>
        <w:t xml:space="preserve">, </w:t>
      </w:r>
      <w:r w:rsidR="00BE1C6E" w:rsidRPr="0045482A">
        <w:rPr>
          <w:rFonts w:asciiTheme="majorHAnsi" w:hAnsiTheme="majorHAnsi" w:cstheme="majorHAnsi"/>
          <w:lang w:val="en-US"/>
        </w:rPr>
        <w:t>ocean</w:t>
      </w:r>
      <w:r w:rsidR="00CF7D67" w:rsidRPr="0045482A">
        <w:rPr>
          <w:rFonts w:asciiTheme="majorHAnsi" w:hAnsiTheme="majorHAnsi" w:cstheme="majorHAnsi"/>
          <w:lang w:val="en-US"/>
        </w:rPr>
        <w:t xml:space="preserve">s, </w:t>
      </w:r>
      <w:r w:rsidR="000539A0" w:rsidRPr="0045482A">
        <w:rPr>
          <w:rFonts w:asciiTheme="majorHAnsi" w:hAnsiTheme="majorHAnsi" w:cstheme="majorHAnsi"/>
          <w:lang w:val="en-US"/>
        </w:rPr>
        <w:t xml:space="preserve">livestock </w:t>
      </w:r>
      <w:r w:rsidR="006F79CF" w:rsidRPr="0045482A">
        <w:rPr>
          <w:rFonts w:asciiTheme="majorHAnsi" w:hAnsiTheme="majorHAnsi" w:cstheme="majorHAnsi"/>
          <w:lang w:val="en-US"/>
        </w:rPr>
        <w:t>emi</w:t>
      </w:r>
      <w:r w:rsidR="00BE1C6E" w:rsidRPr="0045482A">
        <w:rPr>
          <w:rFonts w:asciiTheme="majorHAnsi" w:hAnsiTheme="majorHAnsi" w:cstheme="majorHAnsi"/>
          <w:lang w:val="en-US"/>
        </w:rPr>
        <w:t>s</w:t>
      </w:r>
      <w:r w:rsidR="006F79CF" w:rsidRPr="0045482A">
        <w:rPr>
          <w:rFonts w:asciiTheme="majorHAnsi" w:hAnsiTheme="majorHAnsi" w:cstheme="majorHAnsi"/>
          <w:lang w:val="en-US"/>
        </w:rPr>
        <w:t>sions</w:t>
      </w:r>
      <w:r w:rsidR="000539A0" w:rsidRPr="0045482A">
        <w:rPr>
          <w:rFonts w:asciiTheme="majorHAnsi" w:hAnsiTheme="majorHAnsi" w:cstheme="majorHAnsi"/>
          <w:lang w:val="en-US"/>
        </w:rPr>
        <w:t xml:space="preserve"> database</w:t>
      </w:r>
      <w:r w:rsidR="006F79CF" w:rsidRPr="0045482A">
        <w:rPr>
          <w:rFonts w:asciiTheme="majorHAnsi" w:hAnsiTheme="majorHAnsi" w:cstheme="majorHAnsi"/>
          <w:lang w:val="en-US"/>
        </w:rPr>
        <w:t>,</w:t>
      </w:r>
      <w:r w:rsidR="00CF7D67" w:rsidRPr="0045482A">
        <w:rPr>
          <w:rFonts w:asciiTheme="majorHAnsi" w:hAnsiTheme="majorHAnsi" w:cstheme="majorHAnsi"/>
          <w:lang w:val="en-US"/>
        </w:rPr>
        <w:t xml:space="preserve"> </w:t>
      </w:r>
      <w:r w:rsidR="000539A0" w:rsidRPr="0045482A">
        <w:rPr>
          <w:rFonts w:asciiTheme="majorHAnsi" w:hAnsiTheme="majorHAnsi" w:cstheme="majorHAnsi"/>
          <w:lang w:val="en-US"/>
        </w:rPr>
        <w:t>statistical and probability analysis</w:t>
      </w:r>
      <w:r w:rsidR="00D03E76" w:rsidRPr="0045482A">
        <w:rPr>
          <w:rFonts w:asciiTheme="majorHAnsi" w:hAnsiTheme="majorHAnsi" w:cstheme="majorHAnsi"/>
          <w:lang w:val="en-US"/>
        </w:rPr>
        <w:t xml:space="preserve"> for sectorial and global uncertainties of the GHG emissions database, experts for reviewing by sector the emissions database </w:t>
      </w:r>
      <w:r w:rsidR="00D23503" w:rsidRPr="0045482A">
        <w:rPr>
          <w:rFonts w:asciiTheme="majorHAnsi" w:hAnsiTheme="majorHAnsi" w:cstheme="majorHAnsi"/>
          <w:lang w:val="en-US"/>
        </w:rPr>
        <w:t>(Roster Expert)</w:t>
      </w:r>
      <w:r w:rsidR="00F01D14" w:rsidRPr="0045482A">
        <w:rPr>
          <w:rFonts w:asciiTheme="majorHAnsi" w:hAnsiTheme="majorHAnsi" w:cstheme="majorHAnsi"/>
          <w:lang w:val="en-US"/>
        </w:rPr>
        <w:t>,</w:t>
      </w:r>
      <w:r w:rsidR="00D23503" w:rsidRPr="0045482A">
        <w:rPr>
          <w:rFonts w:asciiTheme="majorHAnsi" w:hAnsiTheme="majorHAnsi" w:cstheme="majorHAnsi"/>
          <w:lang w:val="en-US"/>
        </w:rPr>
        <w:t xml:space="preserve"> </w:t>
      </w:r>
      <w:r w:rsidR="00D03E76" w:rsidRPr="0045482A">
        <w:rPr>
          <w:rFonts w:asciiTheme="majorHAnsi" w:hAnsiTheme="majorHAnsi" w:cstheme="majorHAnsi"/>
          <w:lang w:val="en-US"/>
        </w:rPr>
        <w:t>adaptation to climate change</w:t>
      </w:r>
      <w:r w:rsidR="00D23503" w:rsidRPr="0045482A">
        <w:rPr>
          <w:rFonts w:asciiTheme="majorHAnsi" w:hAnsiTheme="majorHAnsi" w:cstheme="majorHAnsi"/>
          <w:lang w:val="en-US"/>
        </w:rPr>
        <w:t xml:space="preserve">, </w:t>
      </w:r>
      <w:r w:rsidR="00D03E76" w:rsidRPr="0045482A">
        <w:rPr>
          <w:rFonts w:asciiTheme="majorHAnsi" w:hAnsiTheme="majorHAnsi" w:cstheme="majorHAnsi"/>
          <w:lang w:val="en-US"/>
        </w:rPr>
        <w:t xml:space="preserve">evaluation of climate change measures with </w:t>
      </w:r>
      <w:r w:rsidR="00D03E76">
        <w:rPr>
          <w:rFonts w:asciiTheme="majorHAnsi" w:hAnsiTheme="majorHAnsi" w:cstheme="majorHAnsi"/>
          <w:lang w:val="en-US"/>
        </w:rPr>
        <w:t>a gender focus</w:t>
      </w:r>
      <w:r w:rsidR="00D23503" w:rsidRPr="0045482A">
        <w:rPr>
          <w:rFonts w:asciiTheme="majorHAnsi" w:hAnsiTheme="majorHAnsi" w:cstheme="majorHAnsi"/>
          <w:lang w:val="en-US"/>
        </w:rPr>
        <w:t xml:space="preserve">, </w:t>
      </w:r>
      <w:r w:rsidR="00D03E76">
        <w:rPr>
          <w:rFonts w:asciiTheme="majorHAnsi" w:hAnsiTheme="majorHAnsi" w:cstheme="majorHAnsi"/>
          <w:lang w:val="en-US"/>
        </w:rPr>
        <w:t>wildlife</w:t>
      </w:r>
      <w:r w:rsidR="00D23503" w:rsidRPr="0045482A">
        <w:rPr>
          <w:rFonts w:asciiTheme="majorHAnsi" w:hAnsiTheme="majorHAnsi" w:cstheme="majorHAnsi"/>
          <w:lang w:val="en-US"/>
        </w:rPr>
        <w:t>,</w:t>
      </w:r>
      <w:r w:rsidR="00F01D14" w:rsidRPr="0045482A">
        <w:rPr>
          <w:rFonts w:asciiTheme="majorHAnsi" w:hAnsiTheme="majorHAnsi" w:cstheme="majorHAnsi"/>
          <w:lang w:val="en-US"/>
        </w:rPr>
        <w:t xml:space="preserve"> </w:t>
      </w:r>
      <w:r w:rsidR="00D23503" w:rsidRPr="0045482A">
        <w:rPr>
          <w:rFonts w:asciiTheme="majorHAnsi" w:hAnsiTheme="majorHAnsi" w:cstheme="majorHAnsi"/>
          <w:lang w:val="en-US"/>
        </w:rPr>
        <w:t>,</w:t>
      </w:r>
      <w:r w:rsidR="00137EAC" w:rsidRPr="0045482A">
        <w:rPr>
          <w:rFonts w:asciiTheme="majorHAnsi" w:hAnsiTheme="majorHAnsi" w:cstheme="majorHAnsi"/>
          <w:lang w:val="en-US"/>
        </w:rPr>
        <w:t xml:space="preserve"> </w:t>
      </w:r>
      <w:r w:rsidR="006F79CF" w:rsidRPr="0045482A">
        <w:rPr>
          <w:rFonts w:asciiTheme="majorHAnsi" w:hAnsiTheme="majorHAnsi" w:cstheme="majorHAnsi"/>
          <w:lang w:val="en-US"/>
        </w:rPr>
        <w:t>co</w:t>
      </w:r>
      <w:r w:rsidR="00BE1C6E" w:rsidRPr="0045482A">
        <w:rPr>
          <w:rFonts w:asciiTheme="majorHAnsi" w:hAnsiTheme="majorHAnsi" w:cstheme="majorHAnsi"/>
          <w:lang w:val="en-US"/>
        </w:rPr>
        <w:t>m</w:t>
      </w:r>
      <w:r w:rsidR="006F79CF" w:rsidRPr="0045482A">
        <w:rPr>
          <w:rFonts w:asciiTheme="majorHAnsi" w:hAnsiTheme="majorHAnsi" w:cstheme="majorHAnsi"/>
          <w:lang w:val="en-US"/>
        </w:rPr>
        <w:t>munica</w:t>
      </w:r>
      <w:r w:rsidR="00BE1C6E" w:rsidRPr="0045482A">
        <w:rPr>
          <w:rFonts w:asciiTheme="majorHAnsi" w:hAnsiTheme="majorHAnsi" w:cstheme="majorHAnsi"/>
          <w:lang w:val="en-US"/>
        </w:rPr>
        <w:t>t</w:t>
      </w:r>
      <w:r w:rsidR="006F79CF" w:rsidRPr="0045482A">
        <w:rPr>
          <w:rFonts w:asciiTheme="majorHAnsi" w:hAnsiTheme="majorHAnsi" w:cstheme="majorHAnsi"/>
          <w:lang w:val="en-US"/>
        </w:rPr>
        <w:t>i</w:t>
      </w:r>
      <w:r w:rsidR="00BE1C6E" w:rsidRPr="0045482A">
        <w:rPr>
          <w:rFonts w:asciiTheme="majorHAnsi" w:hAnsiTheme="majorHAnsi" w:cstheme="majorHAnsi"/>
          <w:lang w:val="en-US"/>
        </w:rPr>
        <w:t>o</w:t>
      </w:r>
      <w:r w:rsidR="006F79CF" w:rsidRPr="0045482A">
        <w:rPr>
          <w:rFonts w:asciiTheme="majorHAnsi" w:hAnsiTheme="majorHAnsi" w:cstheme="majorHAnsi"/>
          <w:lang w:val="en-US"/>
        </w:rPr>
        <w:t>n</w:t>
      </w:r>
      <w:r w:rsidR="00BE1C6E" w:rsidRPr="0045482A">
        <w:rPr>
          <w:rFonts w:asciiTheme="majorHAnsi" w:hAnsiTheme="majorHAnsi" w:cstheme="majorHAnsi"/>
          <w:lang w:val="en-US"/>
        </w:rPr>
        <w:t>s</w:t>
      </w:r>
      <w:r w:rsidR="00D23503" w:rsidRPr="0045482A">
        <w:rPr>
          <w:rFonts w:asciiTheme="majorHAnsi" w:hAnsiTheme="majorHAnsi" w:cstheme="majorHAnsi"/>
          <w:lang w:val="en-US"/>
        </w:rPr>
        <w:t xml:space="preserve"> </w:t>
      </w:r>
      <w:r w:rsidR="00D03E76">
        <w:rPr>
          <w:rFonts w:asciiTheme="majorHAnsi" w:hAnsiTheme="majorHAnsi" w:cstheme="majorHAnsi"/>
          <w:lang w:val="en-US"/>
        </w:rPr>
        <w:t>and outreach</w:t>
      </w:r>
      <w:r w:rsidR="00F7626A" w:rsidRPr="0045482A">
        <w:rPr>
          <w:rFonts w:asciiTheme="majorHAnsi" w:hAnsiTheme="majorHAnsi" w:cstheme="majorHAnsi"/>
          <w:lang w:val="en-US"/>
        </w:rPr>
        <w:t xml:space="preserve"> </w:t>
      </w:r>
      <w:r w:rsidR="00F01D14" w:rsidRPr="0045482A">
        <w:rPr>
          <w:rFonts w:asciiTheme="majorHAnsi" w:hAnsiTheme="majorHAnsi" w:cstheme="majorHAnsi"/>
          <w:lang w:val="en-US"/>
        </w:rPr>
        <w:t xml:space="preserve"> </w:t>
      </w:r>
      <w:r w:rsidR="00F7626A" w:rsidRPr="0045482A">
        <w:rPr>
          <w:rFonts w:asciiTheme="majorHAnsi" w:hAnsiTheme="majorHAnsi" w:cstheme="majorHAnsi"/>
          <w:lang w:val="en-US"/>
        </w:rPr>
        <w:t>(</w:t>
      </w:r>
      <w:r w:rsidR="00BE1C6E" w:rsidRPr="0045482A">
        <w:rPr>
          <w:rFonts w:asciiTheme="majorHAnsi" w:hAnsiTheme="majorHAnsi" w:cstheme="majorHAnsi"/>
          <w:lang w:val="en-US"/>
        </w:rPr>
        <w:t>since</w:t>
      </w:r>
      <w:r w:rsidR="00F7626A" w:rsidRPr="0045482A">
        <w:rPr>
          <w:rFonts w:asciiTheme="majorHAnsi" w:hAnsiTheme="majorHAnsi" w:cstheme="majorHAnsi"/>
          <w:lang w:val="en-US"/>
        </w:rPr>
        <w:t xml:space="preserve"> INECC </w:t>
      </w:r>
      <w:r w:rsidR="00BE1C6E" w:rsidRPr="0045482A">
        <w:rPr>
          <w:rFonts w:asciiTheme="majorHAnsi" w:hAnsiTheme="majorHAnsi" w:cstheme="majorHAnsi"/>
          <w:lang w:val="en-US"/>
        </w:rPr>
        <w:t xml:space="preserve">did not have a communications area –it depended upon the communications area of </w:t>
      </w:r>
      <w:r w:rsidR="00F7626A" w:rsidRPr="0045482A">
        <w:rPr>
          <w:rFonts w:asciiTheme="majorHAnsi" w:hAnsiTheme="majorHAnsi" w:cstheme="majorHAnsi"/>
          <w:lang w:val="en-US"/>
        </w:rPr>
        <w:t>SEMARNAT-)</w:t>
      </w:r>
      <w:r w:rsidR="00D23503" w:rsidRPr="0045482A">
        <w:rPr>
          <w:rFonts w:asciiTheme="majorHAnsi" w:hAnsiTheme="majorHAnsi" w:cstheme="majorHAnsi"/>
          <w:lang w:val="en-US"/>
        </w:rPr>
        <w:t xml:space="preserve">, </w:t>
      </w:r>
      <w:r w:rsidR="0037363F">
        <w:rPr>
          <w:rFonts w:asciiTheme="majorHAnsi" w:hAnsiTheme="majorHAnsi" w:cstheme="majorHAnsi"/>
          <w:lang w:val="en-US"/>
        </w:rPr>
        <w:t>technical writing, graphic design, Web programming, as well as, staff positions of the Project Coordination Unit and the development of Project audits</w:t>
      </w:r>
      <w:r w:rsidR="00D23503" w:rsidRPr="0045482A">
        <w:rPr>
          <w:rFonts w:asciiTheme="majorHAnsi" w:hAnsiTheme="majorHAnsi" w:cstheme="majorHAnsi"/>
          <w:lang w:val="en-US"/>
        </w:rPr>
        <w:t xml:space="preserve">. </w:t>
      </w:r>
      <w:r w:rsidR="00B84CBD" w:rsidRPr="00D23503">
        <w:rPr>
          <w:rFonts w:asciiTheme="majorHAnsi" w:hAnsiTheme="majorHAnsi" w:cstheme="majorHAnsi"/>
          <w:lang w:val="en-US"/>
        </w:rPr>
        <w:t>In this same manner</w:t>
      </w:r>
      <w:r w:rsidR="00A60820" w:rsidRPr="00D23503">
        <w:rPr>
          <w:rFonts w:asciiTheme="majorHAnsi" w:hAnsiTheme="majorHAnsi" w:cstheme="majorHAnsi"/>
          <w:lang w:val="en-US"/>
        </w:rPr>
        <w:t xml:space="preserve">, </w:t>
      </w:r>
      <w:r w:rsidR="00B84CBD" w:rsidRPr="00D23503">
        <w:rPr>
          <w:rFonts w:asciiTheme="majorHAnsi" w:hAnsiTheme="majorHAnsi" w:cstheme="majorHAnsi"/>
          <w:lang w:val="en-US"/>
        </w:rPr>
        <w:t xml:space="preserve">consultancies were hired </w:t>
      </w:r>
      <w:r w:rsidR="00A60820" w:rsidRPr="00A401A8">
        <w:rPr>
          <w:rFonts w:asciiTheme="majorHAnsi" w:hAnsiTheme="majorHAnsi" w:cstheme="majorHAnsi"/>
          <w:lang w:val="en-US"/>
        </w:rPr>
        <w:t>(</w:t>
      </w:r>
      <w:r w:rsidR="00B84CBD" w:rsidRPr="00A401A8">
        <w:rPr>
          <w:rFonts w:asciiTheme="majorHAnsi" w:hAnsiTheme="majorHAnsi" w:cstheme="majorHAnsi"/>
          <w:lang w:val="en-US"/>
        </w:rPr>
        <w:t xml:space="preserve">by means of </w:t>
      </w:r>
      <w:r w:rsidR="00FF6E08" w:rsidRPr="00F74E17">
        <w:rPr>
          <w:rFonts w:asciiTheme="majorHAnsi" w:hAnsiTheme="majorHAnsi" w:cstheme="majorHAnsi"/>
          <w:lang w:val="en-US"/>
        </w:rPr>
        <w:t>Indivi</w:t>
      </w:r>
      <w:r w:rsidR="00D82B55" w:rsidRPr="00F74E17">
        <w:rPr>
          <w:rFonts w:asciiTheme="majorHAnsi" w:hAnsiTheme="majorHAnsi" w:cstheme="majorHAnsi"/>
          <w:lang w:val="en-US"/>
        </w:rPr>
        <w:t>d</w:t>
      </w:r>
      <w:r w:rsidR="00FF6E08" w:rsidRPr="00F74E17">
        <w:rPr>
          <w:rFonts w:asciiTheme="majorHAnsi" w:hAnsiTheme="majorHAnsi" w:cstheme="majorHAnsi"/>
          <w:lang w:val="en-US"/>
        </w:rPr>
        <w:t>ual Contract -</w:t>
      </w:r>
      <w:r w:rsidR="00A60820" w:rsidRPr="00F74E17">
        <w:rPr>
          <w:rFonts w:asciiTheme="majorHAnsi" w:hAnsiTheme="majorHAnsi" w:cstheme="majorHAnsi"/>
          <w:lang w:val="en-US"/>
        </w:rPr>
        <w:t>IC</w:t>
      </w:r>
      <w:r w:rsidR="00FF6E08" w:rsidRPr="00D44EFB">
        <w:rPr>
          <w:rFonts w:asciiTheme="majorHAnsi" w:hAnsiTheme="majorHAnsi" w:cstheme="majorHAnsi"/>
          <w:lang w:val="en-US"/>
        </w:rPr>
        <w:t>-</w:t>
      </w:r>
      <w:r w:rsidR="00C74FF4" w:rsidRPr="00D44EFB">
        <w:rPr>
          <w:rFonts w:asciiTheme="majorHAnsi" w:hAnsiTheme="majorHAnsi" w:cstheme="majorHAnsi"/>
          <w:lang w:val="en-US"/>
        </w:rPr>
        <w:t xml:space="preserve"> </w:t>
      </w:r>
      <w:r w:rsidR="00B84CBD" w:rsidRPr="00D44EFB">
        <w:rPr>
          <w:rFonts w:asciiTheme="majorHAnsi" w:hAnsiTheme="majorHAnsi" w:cstheme="majorHAnsi"/>
          <w:lang w:val="en-US"/>
        </w:rPr>
        <w:t>&amp;</w:t>
      </w:r>
      <w:r w:rsidR="00C74FF4" w:rsidRPr="00D44EFB">
        <w:rPr>
          <w:rFonts w:asciiTheme="majorHAnsi" w:hAnsiTheme="majorHAnsi" w:cstheme="majorHAnsi"/>
          <w:lang w:val="en-US"/>
        </w:rPr>
        <w:t xml:space="preserve"> </w:t>
      </w:r>
      <w:bookmarkStart w:id="30" w:name="_Hlk530393793"/>
      <w:r w:rsidR="00C74FF4" w:rsidRPr="00D44EFB">
        <w:rPr>
          <w:rFonts w:asciiTheme="majorHAnsi" w:hAnsiTheme="majorHAnsi" w:cstheme="majorHAnsi"/>
          <w:lang w:val="en-US"/>
        </w:rPr>
        <w:t>CSP</w:t>
      </w:r>
      <w:bookmarkEnd w:id="30"/>
      <w:r w:rsidR="00A60820" w:rsidRPr="00D23503">
        <w:rPr>
          <w:rFonts w:asciiTheme="majorHAnsi" w:hAnsiTheme="majorHAnsi" w:cstheme="majorHAnsi"/>
          <w:lang w:val="en-US"/>
        </w:rPr>
        <w:t xml:space="preserve">) </w:t>
      </w:r>
      <w:r w:rsidR="00B84CBD" w:rsidRPr="00D23503">
        <w:rPr>
          <w:rFonts w:asciiTheme="majorHAnsi" w:hAnsiTheme="majorHAnsi" w:cstheme="majorHAnsi"/>
          <w:lang w:val="en-US"/>
        </w:rPr>
        <w:t>focused on developing studies</w:t>
      </w:r>
      <w:r w:rsidR="00A60820" w:rsidRPr="00D23503">
        <w:rPr>
          <w:rFonts w:asciiTheme="majorHAnsi" w:hAnsiTheme="majorHAnsi" w:cstheme="majorHAnsi"/>
          <w:lang w:val="en-US" w:eastAsia="es-MX"/>
        </w:rPr>
        <w:t xml:space="preserve">, </w:t>
      </w:r>
      <w:r w:rsidR="00B84CBD" w:rsidRPr="00D23503">
        <w:rPr>
          <w:rFonts w:asciiTheme="majorHAnsi" w:hAnsiTheme="majorHAnsi" w:cstheme="majorHAnsi"/>
          <w:lang w:val="en-US" w:eastAsia="es-MX"/>
        </w:rPr>
        <w:t>tools</w:t>
      </w:r>
      <w:r w:rsidR="00A60820" w:rsidRPr="00D23503">
        <w:rPr>
          <w:rFonts w:asciiTheme="majorHAnsi" w:hAnsiTheme="majorHAnsi" w:cstheme="majorHAnsi"/>
          <w:lang w:val="en-US" w:eastAsia="es-MX"/>
        </w:rPr>
        <w:t xml:space="preserve">, </w:t>
      </w:r>
      <w:r w:rsidR="00E07E1E" w:rsidRPr="00D23503">
        <w:rPr>
          <w:rFonts w:asciiTheme="majorHAnsi" w:hAnsiTheme="majorHAnsi" w:cstheme="majorHAnsi"/>
          <w:lang w:val="en-US" w:eastAsia="es-MX"/>
        </w:rPr>
        <w:t xml:space="preserve">platforms, </w:t>
      </w:r>
      <w:r w:rsidR="00A60820" w:rsidRPr="00D23503">
        <w:rPr>
          <w:rFonts w:asciiTheme="majorHAnsi" w:hAnsiTheme="majorHAnsi" w:cstheme="majorHAnsi"/>
          <w:lang w:val="en-US" w:eastAsia="es-MX"/>
        </w:rPr>
        <w:t>met</w:t>
      </w:r>
      <w:r w:rsidR="00B84CBD" w:rsidRPr="00D23503">
        <w:rPr>
          <w:rFonts w:asciiTheme="majorHAnsi" w:hAnsiTheme="majorHAnsi" w:cstheme="majorHAnsi"/>
          <w:lang w:val="en-US" w:eastAsia="es-MX"/>
        </w:rPr>
        <w:t>h</w:t>
      </w:r>
      <w:r w:rsidR="00A60820" w:rsidRPr="00D23503">
        <w:rPr>
          <w:rFonts w:asciiTheme="majorHAnsi" w:hAnsiTheme="majorHAnsi" w:cstheme="majorHAnsi"/>
          <w:lang w:val="en-US" w:eastAsia="es-MX"/>
        </w:rPr>
        <w:t>odolog</w:t>
      </w:r>
      <w:r w:rsidR="00B84CBD" w:rsidRPr="00D23503">
        <w:rPr>
          <w:rFonts w:asciiTheme="majorHAnsi" w:hAnsiTheme="majorHAnsi" w:cstheme="majorHAnsi"/>
          <w:lang w:val="en-US" w:eastAsia="es-MX"/>
        </w:rPr>
        <w:t>ie</w:t>
      </w:r>
      <w:r w:rsidR="00A60820" w:rsidRPr="00D23503">
        <w:rPr>
          <w:rFonts w:asciiTheme="majorHAnsi" w:hAnsiTheme="majorHAnsi" w:cstheme="majorHAnsi"/>
          <w:lang w:val="en-US" w:eastAsia="es-MX"/>
        </w:rPr>
        <w:t xml:space="preserve">s </w:t>
      </w:r>
      <w:r w:rsidR="00B84CBD" w:rsidRPr="00D23503">
        <w:rPr>
          <w:rFonts w:asciiTheme="majorHAnsi" w:hAnsiTheme="majorHAnsi" w:cstheme="majorHAnsi"/>
          <w:lang w:val="en-US" w:eastAsia="es-MX"/>
        </w:rPr>
        <w:t>and</w:t>
      </w:r>
      <w:r w:rsidR="00A60820" w:rsidRPr="00D23503">
        <w:rPr>
          <w:rFonts w:asciiTheme="majorHAnsi" w:hAnsiTheme="majorHAnsi" w:cstheme="majorHAnsi"/>
          <w:lang w:val="en-US" w:eastAsia="es-MX"/>
        </w:rPr>
        <w:t xml:space="preserve"> </w:t>
      </w:r>
      <w:r w:rsidR="00B84CBD" w:rsidRPr="00D23503">
        <w:rPr>
          <w:rFonts w:asciiTheme="majorHAnsi" w:hAnsiTheme="majorHAnsi" w:cstheme="majorHAnsi"/>
          <w:lang w:val="en-US" w:eastAsia="es-MX"/>
        </w:rPr>
        <w:t xml:space="preserve">teaching &amp; outreach </w:t>
      </w:r>
      <w:r w:rsidR="00A60820" w:rsidRPr="00D23503">
        <w:rPr>
          <w:rFonts w:asciiTheme="majorHAnsi" w:hAnsiTheme="majorHAnsi" w:cstheme="majorHAnsi"/>
          <w:lang w:val="en-US" w:eastAsia="es-MX"/>
        </w:rPr>
        <w:t xml:space="preserve">materials. </w:t>
      </w:r>
    </w:p>
    <w:p w:rsidR="00D428DC" w:rsidRPr="00095B52" w:rsidRDefault="00B84CBD" w:rsidP="00D428DC">
      <w:pPr>
        <w:rPr>
          <w:rFonts w:asciiTheme="majorHAnsi" w:hAnsiTheme="majorHAnsi" w:cstheme="majorHAnsi"/>
          <w:lang w:val="en-US" w:eastAsia="es-MX"/>
        </w:rPr>
      </w:pPr>
      <w:r w:rsidRPr="00B84CBD">
        <w:rPr>
          <w:rFonts w:asciiTheme="majorHAnsi" w:hAnsiTheme="majorHAnsi" w:cstheme="majorHAnsi"/>
          <w:lang w:val="en-US" w:eastAsia="es-MX"/>
        </w:rPr>
        <w:t xml:space="preserve">The Project Board established that contracts </w:t>
      </w:r>
      <w:r w:rsidR="00E07E1E" w:rsidRPr="00B84CBD">
        <w:rPr>
          <w:rFonts w:asciiTheme="majorHAnsi" w:hAnsiTheme="majorHAnsi" w:cstheme="majorHAnsi"/>
          <w:lang w:val="en-US" w:eastAsia="es-MX"/>
        </w:rPr>
        <w:t xml:space="preserve">(SC </w:t>
      </w:r>
      <w:r w:rsidRPr="00B84CBD">
        <w:rPr>
          <w:rFonts w:asciiTheme="majorHAnsi" w:hAnsiTheme="majorHAnsi" w:cstheme="majorHAnsi"/>
          <w:lang w:val="en-US" w:eastAsia="es-MX"/>
        </w:rPr>
        <w:t>&amp;</w:t>
      </w:r>
      <w:r w:rsidR="00E07E1E" w:rsidRPr="00B84CBD">
        <w:rPr>
          <w:rFonts w:asciiTheme="majorHAnsi" w:hAnsiTheme="majorHAnsi" w:cstheme="majorHAnsi"/>
          <w:lang w:val="en-US" w:eastAsia="es-MX"/>
        </w:rPr>
        <w:t xml:space="preserve"> IC) </w:t>
      </w:r>
      <w:r w:rsidRPr="00B84CBD">
        <w:rPr>
          <w:rFonts w:asciiTheme="majorHAnsi" w:hAnsiTheme="majorHAnsi" w:cstheme="majorHAnsi"/>
          <w:lang w:val="en-US" w:eastAsia="es-MX"/>
        </w:rPr>
        <w:t>should</w:t>
      </w:r>
      <w:r w:rsidR="00E07E1E" w:rsidRPr="00B84CBD">
        <w:rPr>
          <w:rFonts w:asciiTheme="majorHAnsi" w:hAnsiTheme="majorHAnsi" w:cstheme="majorHAnsi"/>
          <w:lang w:val="en-US" w:eastAsia="es-MX"/>
        </w:rPr>
        <w:t xml:space="preserve"> a) establ</w:t>
      </w:r>
      <w:r w:rsidRPr="00B84CBD">
        <w:rPr>
          <w:rFonts w:asciiTheme="majorHAnsi" w:hAnsiTheme="majorHAnsi" w:cstheme="majorHAnsi"/>
          <w:lang w:val="en-US" w:eastAsia="es-MX"/>
        </w:rPr>
        <w:t>ish</w:t>
      </w:r>
      <w:r w:rsidR="00E07E1E" w:rsidRPr="00B84CBD">
        <w:rPr>
          <w:rFonts w:asciiTheme="majorHAnsi" w:hAnsiTheme="majorHAnsi" w:cstheme="majorHAnsi"/>
          <w:lang w:val="en-US" w:eastAsia="es-MX"/>
        </w:rPr>
        <w:t xml:space="preserve"> cl</w:t>
      </w:r>
      <w:r w:rsidRPr="00B84CBD">
        <w:rPr>
          <w:rFonts w:asciiTheme="majorHAnsi" w:hAnsiTheme="majorHAnsi" w:cstheme="majorHAnsi"/>
          <w:lang w:val="en-US" w:eastAsia="es-MX"/>
        </w:rPr>
        <w:t>e</w:t>
      </w:r>
      <w:r w:rsidR="00E07E1E" w:rsidRPr="00B84CBD">
        <w:rPr>
          <w:rFonts w:asciiTheme="majorHAnsi" w:hAnsiTheme="majorHAnsi" w:cstheme="majorHAnsi"/>
          <w:lang w:val="en-US" w:eastAsia="es-MX"/>
        </w:rPr>
        <w:t>ar</w:t>
      </w:r>
      <w:r w:rsidRPr="00B84CBD">
        <w:rPr>
          <w:rFonts w:asciiTheme="majorHAnsi" w:hAnsiTheme="majorHAnsi" w:cstheme="majorHAnsi"/>
          <w:lang w:val="en-US" w:eastAsia="es-MX"/>
        </w:rPr>
        <w:t>ly deliverable products</w:t>
      </w:r>
      <w:r w:rsidR="00E07E1E" w:rsidRPr="00B84CBD">
        <w:rPr>
          <w:rFonts w:asciiTheme="majorHAnsi" w:hAnsiTheme="majorHAnsi" w:cstheme="majorHAnsi"/>
          <w:lang w:val="en-US" w:eastAsia="es-MX"/>
        </w:rPr>
        <w:t>; b)</w:t>
      </w:r>
      <w:r w:rsidRPr="00B84CBD">
        <w:rPr>
          <w:rFonts w:asciiTheme="majorHAnsi" w:hAnsiTheme="majorHAnsi" w:cstheme="majorHAnsi"/>
          <w:lang w:val="en-US" w:eastAsia="es-MX"/>
        </w:rPr>
        <w:t xml:space="preserve"> </w:t>
      </w:r>
      <w:r w:rsidR="00E07E1E" w:rsidRPr="00B84CBD">
        <w:rPr>
          <w:rFonts w:asciiTheme="majorHAnsi" w:hAnsiTheme="majorHAnsi" w:cstheme="majorHAnsi"/>
          <w:lang w:val="en-US" w:eastAsia="es-MX"/>
        </w:rPr>
        <w:t>genera</w:t>
      </w:r>
      <w:r w:rsidRPr="00B84CBD">
        <w:rPr>
          <w:rFonts w:asciiTheme="majorHAnsi" w:hAnsiTheme="majorHAnsi" w:cstheme="majorHAnsi"/>
          <w:lang w:val="en-US" w:eastAsia="es-MX"/>
        </w:rPr>
        <w:t>te</w:t>
      </w:r>
      <w:r w:rsidR="00E07E1E" w:rsidRPr="00B84CBD">
        <w:rPr>
          <w:rFonts w:asciiTheme="majorHAnsi" w:hAnsiTheme="majorHAnsi" w:cstheme="majorHAnsi"/>
          <w:lang w:val="en-US" w:eastAsia="es-MX"/>
        </w:rPr>
        <w:t xml:space="preserve"> capaci</w:t>
      </w:r>
      <w:r w:rsidRPr="00B84CBD">
        <w:rPr>
          <w:rFonts w:asciiTheme="majorHAnsi" w:hAnsiTheme="majorHAnsi" w:cstheme="majorHAnsi"/>
          <w:lang w:val="en-US" w:eastAsia="es-MX"/>
        </w:rPr>
        <w:t>ties for</w:t>
      </w:r>
      <w:r w:rsidR="00E07E1E" w:rsidRPr="00B84CBD">
        <w:rPr>
          <w:rFonts w:asciiTheme="majorHAnsi" w:hAnsiTheme="majorHAnsi" w:cstheme="majorHAnsi"/>
          <w:lang w:val="en-US" w:eastAsia="es-MX"/>
        </w:rPr>
        <w:t xml:space="preserve"> INECC </w:t>
      </w:r>
      <w:r>
        <w:rPr>
          <w:rFonts w:asciiTheme="majorHAnsi" w:hAnsiTheme="majorHAnsi" w:cstheme="majorHAnsi"/>
          <w:lang w:val="en-US" w:eastAsia="es-MX"/>
        </w:rPr>
        <w:t>and</w:t>
      </w:r>
      <w:r w:rsidR="00E07E1E" w:rsidRPr="00B84CBD">
        <w:rPr>
          <w:rFonts w:asciiTheme="majorHAnsi" w:hAnsiTheme="majorHAnsi" w:cstheme="majorHAnsi"/>
          <w:lang w:val="en-US" w:eastAsia="es-MX"/>
        </w:rPr>
        <w:t xml:space="preserve"> c) </w:t>
      </w:r>
      <w:r>
        <w:rPr>
          <w:rFonts w:asciiTheme="majorHAnsi" w:hAnsiTheme="majorHAnsi" w:cstheme="majorHAnsi"/>
          <w:lang w:val="en-US" w:eastAsia="es-MX"/>
        </w:rPr>
        <w:t xml:space="preserve">the </w:t>
      </w:r>
      <w:r w:rsidR="00E07E1E" w:rsidRPr="00B84CBD">
        <w:rPr>
          <w:rFonts w:asciiTheme="majorHAnsi" w:hAnsiTheme="majorHAnsi" w:cstheme="majorHAnsi"/>
          <w:lang w:val="en-US" w:eastAsia="es-MX"/>
        </w:rPr>
        <w:t xml:space="preserve">SC </w:t>
      </w:r>
      <w:r>
        <w:rPr>
          <w:rFonts w:asciiTheme="majorHAnsi" w:hAnsiTheme="majorHAnsi" w:cstheme="majorHAnsi"/>
          <w:lang w:val="en-US" w:eastAsia="es-MX"/>
        </w:rPr>
        <w:t>should</w:t>
      </w:r>
      <w:r w:rsidR="00E07E1E" w:rsidRPr="00B84CBD">
        <w:rPr>
          <w:rFonts w:asciiTheme="majorHAnsi" w:hAnsiTheme="majorHAnsi" w:cstheme="majorHAnsi"/>
          <w:lang w:val="en-US" w:eastAsia="es-MX"/>
        </w:rPr>
        <w:t xml:space="preserve"> </w:t>
      </w:r>
      <w:r>
        <w:rPr>
          <w:rFonts w:asciiTheme="majorHAnsi" w:hAnsiTheme="majorHAnsi" w:cstheme="majorHAnsi"/>
          <w:lang w:val="en-US" w:eastAsia="es-MX"/>
        </w:rPr>
        <w:t>work at the</w:t>
      </w:r>
      <w:r w:rsidR="00E07E1E" w:rsidRPr="00B84CBD">
        <w:rPr>
          <w:rFonts w:asciiTheme="majorHAnsi" w:hAnsiTheme="majorHAnsi" w:cstheme="majorHAnsi"/>
          <w:lang w:val="en-US" w:eastAsia="es-MX"/>
        </w:rPr>
        <w:t xml:space="preserve"> INECC</w:t>
      </w:r>
      <w:r>
        <w:rPr>
          <w:rFonts w:asciiTheme="majorHAnsi" w:hAnsiTheme="majorHAnsi" w:cstheme="majorHAnsi"/>
          <w:lang w:val="en-US" w:eastAsia="es-MX"/>
        </w:rPr>
        <w:t>, strengthening</w:t>
      </w:r>
      <w:r w:rsidR="00E07E1E" w:rsidRPr="00B84CBD">
        <w:rPr>
          <w:rFonts w:asciiTheme="majorHAnsi" w:hAnsiTheme="majorHAnsi" w:cstheme="majorHAnsi"/>
          <w:lang w:val="en-US" w:eastAsia="es-MX"/>
        </w:rPr>
        <w:t xml:space="preserve"> </w:t>
      </w:r>
      <w:r>
        <w:rPr>
          <w:rFonts w:asciiTheme="majorHAnsi" w:hAnsiTheme="majorHAnsi" w:cstheme="majorHAnsi"/>
          <w:lang w:val="en-US" w:eastAsia="es-MX"/>
        </w:rPr>
        <w:t xml:space="preserve">its </w:t>
      </w:r>
      <w:r w:rsidR="006D3C1E">
        <w:rPr>
          <w:rFonts w:asciiTheme="majorHAnsi" w:hAnsiTheme="majorHAnsi" w:cstheme="majorHAnsi"/>
          <w:lang w:val="en-US" w:eastAsia="es-MX"/>
        </w:rPr>
        <w:t>staff</w:t>
      </w:r>
      <w:r>
        <w:rPr>
          <w:rFonts w:asciiTheme="majorHAnsi" w:hAnsiTheme="majorHAnsi" w:cstheme="majorHAnsi"/>
          <w:lang w:val="en-US" w:eastAsia="es-MX"/>
        </w:rPr>
        <w:t xml:space="preserve"> in the products for the Sixth NC</w:t>
      </w:r>
      <w:r w:rsidR="00E07E1E" w:rsidRPr="00B84CBD">
        <w:rPr>
          <w:rFonts w:asciiTheme="majorHAnsi" w:hAnsiTheme="majorHAnsi" w:cstheme="majorHAnsi"/>
          <w:lang w:val="en-US" w:eastAsia="es-MX"/>
        </w:rPr>
        <w:t xml:space="preserve">. </w:t>
      </w:r>
      <w:r w:rsidR="00095B52" w:rsidRPr="00561D5D">
        <w:rPr>
          <w:rFonts w:asciiTheme="majorHAnsi" w:hAnsiTheme="majorHAnsi" w:cstheme="majorHAnsi"/>
          <w:lang w:val="en-US" w:eastAsia="es-MX"/>
        </w:rPr>
        <w:t xml:space="preserve">Details on contracts and consultancies are presented in section </w:t>
      </w:r>
      <w:r w:rsidR="00A60820" w:rsidRPr="00561D5D">
        <w:rPr>
          <w:rFonts w:asciiTheme="majorHAnsi" w:hAnsiTheme="majorHAnsi" w:cstheme="majorHAnsi"/>
          <w:lang w:val="en-US" w:eastAsia="es-MX"/>
        </w:rPr>
        <w:t>3.5.1</w:t>
      </w:r>
      <w:r w:rsidR="00FF6E08" w:rsidRPr="00561D5D">
        <w:rPr>
          <w:rFonts w:asciiTheme="majorHAnsi" w:hAnsiTheme="majorHAnsi" w:cstheme="majorHAnsi"/>
          <w:lang w:val="en-US" w:eastAsia="es-MX"/>
        </w:rPr>
        <w:t>.</w:t>
      </w:r>
      <w:r w:rsidR="00095B52" w:rsidRPr="00095B52">
        <w:rPr>
          <w:rFonts w:asciiTheme="majorHAnsi" w:hAnsiTheme="majorHAnsi" w:cstheme="majorHAnsi"/>
          <w:lang w:val="en-US" w:eastAsia="es-MX"/>
        </w:rPr>
        <w:t xml:space="preserve">It should be pointed out that the SC salaries were made compatible with those of </w:t>
      </w:r>
      <w:r w:rsidR="00F90F04" w:rsidRPr="00095B52">
        <w:rPr>
          <w:rFonts w:asciiTheme="majorHAnsi" w:hAnsiTheme="majorHAnsi" w:cstheme="majorHAnsi"/>
          <w:lang w:val="en-US" w:eastAsia="es-MX"/>
        </w:rPr>
        <w:t>INECC</w:t>
      </w:r>
      <w:r w:rsidR="0037363F">
        <w:rPr>
          <w:rFonts w:asciiTheme="majorHAnsi" w:hAnsiTheme="majorHAnsi" w:cstheme="majorHAnsi"/>
          <w:lang w:val="en-US" w:eastAsia="es-MX"/>
        </w:rPr>
        <w:t>,</w:t>
      </w:r>
      <w:r w:rsidR="00F01D14" w:rsidRPr="00095B52">
        <w:rPr>
          <w:rFonts w:asciiTheme="majorHAnsi" w:hAnsiTheme="majorHAnsi" w:cstheme="majorHAnsi"/>
          <w:lang w:val="en-US" w:eastAsia="es-MX"/>
        </w:rPr>
        <w:t xml:space="preserve"> </w:t>
      </w:r>
      <w:r w:rsidR="00095B52" w:rsidRPr="00095B52">
        <w:rPr>
          <w:rFonts w:asciiTheme="majorHAnsi" w:hAnsiTheme="majorHAnsi" w:cstheme="majorHAnsi"/>
          <w:lang w:val="en-US" w:eastAsia="es-MX"/>
        </w:rPr>
        <w:t>salaries and</w:t>
      </w:r>
      <w:r w:rsidR="0037363F">
        <w:rPr>
          <w:rFonts w:asciiTheme="majorHAnsi" w:hAnsiTheme="majorHAnsi" w:cstheme="majorHAnsi"/>
          <w:lang w:val="en-US" w:eastAsia="es-MX"/>
        </w:rPr>
        <w:t xml:space="preserve"> as well as</w:t>
      </w:r>
      <w:r w:rsidR="00095B52" w:rsidRPr="00095B52">
        <w:rPr>
          <w:rFonts w:asciiTheme="majorHAnsi" w:hAnsiTheme="majorHAnsi" w:cstheme="majorHAnsi"/>
          <w:lang w:val="en-US" w:eastAsia="es-MX"/>
        </w:rPr>
        <w:t xml:space="preserve"> per die</w:t>
      </w:r>
      <w:r w:rsidR="00095B52">
        <w:rPr>
          <w:rFonts w:asciiTheme="majorHAnsi" w:hAnsiTheme="majorHAnsi" w:cstheme="majorHAnsi"/>
          <w:lang w:val="en-US" w:eastAsia="es-MX"/>
        </w:rPr>
        <w:t>m</w:t>
      </w:r>
      <w:r w:rsidR="0037363F">
        <w:rPr>
          <w:rFonts w:asciiTheme="majorHAnsi" w:hAnsiTheme="majorHAnsi" w:cstheme="majorHAnsi"/>
          <w:lang w:val="en-US" w:eastAsia="es-MX"/>
        </w:rPr>
        <w:t>,</w:t>
      </w:r>
      <w:r w:rsidR="00095B52">
        <w:rPr>
          <w:rFonts w:asciiTheme="majorHAnsi" w:hAnsiTheme="majorHAnsi" w:cstheme="majorHAnsi"/>
          <w:lang w:val="en-US" w:eastAsia="es-MX"/>
        </w:rPr>
        <w:t xml:space="preserve"> in order not to cause disruptions in the structure</w:t>
      </w:r>
      <w:r w:rsidR="00F90F04" w:rsidRPr="00095B52">
        <w:rPr>
          <w:rFonts w:asciiTheme="majorHAnsi" w:hAnsiTheme="majorHAnsi" w:cstheme="majorHAnsi"/>
          <w:lang w:val="en-US" w:eastAsia="es-MX"/>
        </w:rPr>
        <w:t xml:space="preserve">. </w:t>
      </w:r>
    </w:p>
    <w:p w:rsidR="00F90F04" w:rsidRPr="008445D0" w:rsidRDefault="00095B52" w:rsidP="00BA2FB3">
      <w:pPr>
        <w:rPr>
          <w:rFonts w:asciiTheme="majorHAnsi" w:hAnsiTheme="majorHAnsi" w:cstheme="majorHAnsi"/>
          <w:lang w:val="en-US" w:eastAsia="es-MX"/>
        </w:rPr>
      </w:pPr>
      <w:r w:rsidRPr="008445D0">
        <w:rPr>
          <w:rFonts w:asciiTheme="majorHAnsi" w:hAnsiTheme="majorHAnsi" w:cstheme="majorHAnsi"/>
          <w:lang w:val="en-US" w:eastAsia="es-MX"/>
        </w:rPr>
        <w:t>The an</w:t>
      </w:r>
      <w:r w:rsidR="00363CEE">
        <w:rPr>
          <w:rFonts w:asciiTheme="majorHAnsi" w:hAnsiTheme="majorHAnsi" w:cstheme="majorHAnsi"/>
          <w:lang w:val="en-US" w:eastAsia="es-MX"/>
        </w:rPr>
        <w:t>n</w:t>
      </w:r>
      <w:r w:rsidRPr="008445D0">
        <w:rPr>
          <w:rFonts w:asciiTheme="majorHAnsi" w:hAnsiTheme="majorHAnsi" w:cstheme="majorHAnsi"/>
          <w:lang w:val="en-US" w:eastAsia="es-MX"/>
        </w:rPr>
        <w:t xml:space="preserve">ual Project budgets were established based on the </w:t>
      </w:r>
      <w:proofErr w:type="spellStart"/>
      <w:r w:rsidR="00853E58" w:rsidRPr="008445D0">
        <w:rPr>
          <w:rFonts w:asciiTheme="majorHAnsi" w:hAnsiTheme="majorHAnsi" w:cstheme="majorHAnsi"/>
          <w:lang w:val="en-US" w:eastAsia="es-MX"/>
        </w:rPr>
        <w:t>Prodoc</w:t>
      </w:r>
      <w:proofErr w:type="spellEnd"/>
      <w:r w:rsidR="00853E58" w:rsidRPr="008445D0">
        <w:rPr>
          <w:rFonts w:asciiTheme="majorHAnsi" w:hAnsiTheme="majorHAnsi" w:cstheme="majorHAnsi"/>
          <w:lang w:val="en-US" w:eastAsia="es-MX"/>
        </w:rPr>
        <w:t xml:space="preserve"> </w:t>
      </w:r>
      <w:r w:rsidRPr="008445D0">
        <w:rPr>
          <w:rFonts w:asciiTheme="majorHAnsi" w:hAnsiTheme="majorHAnsi" w:cstheme="majorHAnsi"/>
          <w:lang w:val="en-US" w:eastAsia="es-MX"/>
        </w:rPr>
        <w:t xml:space="preserve">and an exercise in planning with the General Direction of </w:t>
      </w:r>
      <w:r w:rsidR="00853E58" w:rsidRPr="008445D0">
        <w:rPr>
          <w:rFonts w:asciiTheme="majorHAnsi" w:hAnsiTheme="majorHAnsi" w:cstheme="majorHAnsi"/>
          <w:lang w:val="en-US" w:eastAsia="es-MX"/>
        </w:rPr>
        <w:t xml:space="preserve">INECC </w:t>
      </w:r>
      <w:r w:rsidRPr="008445D0">
        <w:rPr>
          <w:rFonts w:asciiTheme="majorHAnsi" w:hAnsiTheme="majorHAnsi" w:cstheme="majorHAnsi"/>
          <w:lang w:val="en-US" w:eastAsia="es-MX"/>
        </w:rPr>
        <w:t>and</w:t>
      </w:r>
      <w:r w:rsidR="008445D0">
        <w:rPr>
          <w:rFonts w:asciiTheme="majorHAnsi" w:hAnsiTheme="majorHAnsi" w:cstheme="majorHAnsi"/>
          <w:lang w:val="en-US" w:eastAsia="es-MX"/>
        </w:rPr>
        <w:t xml:space="preserve"> </w:t>
      </w:r>
      <w:r w:rsidRPr="008445D0">
        <w:rPr>
          <w:rFonts w:asciiTheme="majorHAnsi" w:hAnsiTheme="majorHAnsi" w:cstheme="majorHAnsi"/>
          <w:lang w:val="en-US" w:eastAsia="es-MX"/>
        </w:rPr>
        <w:t>its five coordination</w:t>
      </w:r>
      <w:r w:rsidR="008445D0">
        <w:rPr>
          <w:rFonts w:asciiTheme="majorHAnsi" w:hAnsiTheme="majorHAnsi" w:cstheme="majorHAnsi"/>
          <w:lang w:val="en-US" w:eastAsia="es-MX"/>
        </w:rPr>
        <w:t xml:space="preserve"> offices</w:t>
      </w:r>
      <w:r w:rsidR="008445D0" w:rsidRPr="008445D0">
        <w:rPr>
          <w:rFonts w:asciiTheme="majorHAnsi" w:hAnsiTheme="majorHAnsi" w:cstheme="majorHAnsi"/>
          <w:lang w:val="en-US" w:eastAsia="es-MX"/>
        </w:rPr>
        <w:t>, considering topic areas where it was necessary to generate/update knowledge</w:t>
      </w:r>
      <w:r w:rsidR="00853E58" w:rsidRPr="008445D0">
        <w:rPr>
          <w:rFonts w:asciiTheme="majorHAnsi" w:hAnsiTheme="majorHAnsi" w:cstheme="majorHAnsi"/>
          <w:lang w:val="en-US" w:eastAsia="es-MX"/>
        </w:rPr>
        <w:t xml:space="preserve">, </w:t>
      </w:r>
      <w:r w:rsidR="008445D0" w:rsidRPr="008445D0">
        <w:rPr>
          <w:rFonts w:asciiTheme="majorHAnsi" w:hAnsiTheme="majorHAnsi" w:cstheme="majorHAnsi"/>
          <w:lang w:val="en-US" w:eastAsia="es-MX"/>
        </w:rPr>
        <w:t>the activities required to incorporate into a national context</w:t>
      </w:r>
      <w:r w:rsidR="00853E58" w:rsidRPr="008445D0">
        <w:rPr>
          <w:rFonts w:asciiTheme="majorHAnsi" w:hAnsiTheme="majorHAnsi" w:cstheme="majorHAnsi"/>
          <w:lang w:val="en-US" w:eastAsia="es-MX"/>
        </w:rPr>
        <w:t xml:space="preserve">, </w:t>
      </w:r>
      <w:r w:rsidR="008445D0">
        <w:rPr>
          <w:rFonts w:asciiTheme="majorHAnsi" w:hAnsiTheme="majorHAnsi" w:cstheme="majorHAnsi"/>
          <w:lang w:val="en-US" w:eastAsia="es-MX"/>
        </w:rPr>
        <w:t>the information on activities undertaken in relation to climate change and the priorities of context and development of the country</w:t>
      </w:r>
      <w:r w:rsidR="00853E58" w:rsidRPr="008445D0">
        <w:rPr>
          <w:rFonts w:asciiTheme="majorHAnsi" w:hAnsiTheme="majorHAnsi" w:cstheme="majorHAnsi"/>
          <w:lang w:val="en-US" w:eastAsia="es-MX"/>
        </w:rPr>
        <w:t xml:space="preserve">. </w:t>
      </w:r>
      <w:r w:rsidR="00BA2FB3" w:rsidRPr="00561D5D">
        <w:rPr>
          <w:rFonts w:asciiTheme="majorHAnsi" w:hAnsiTheme="majorHAnsi" w:cstheme="majorHAnsi"/>
          <w:lang w:val="en-US" w:eastAsia="es-MX"/>
        </w:rPr>
        <w:t>A</w:t>
      </w:r>
      <w:r w:rsidR="008445D0" w:rsidRPr="00561D5D">
        <w:rPr>
          <w:rFonts w:asciiTheme="majorHAnsi" w:hAnsiTheme="majorHAnsi" w:cstheme="majorHAnsi"/>
          <w:lang w:val="en-US" w:eastAsia="es-MX"/>
        </w:rPr>
        <w:t>l</w:t>
      </w:r>
      <w:r w:rsidR="00BA2FB3" w:rsidRPr="00561D5D">
        <w:rPr>
          <w:rFonts w:asciiTheme="majorHAnsi" w:hAnsiTheme="majorHAnsi" w:cstheme="majorHAnsi"/>
          <w:lang w:val="en-US" w:eastAsia="es-MX"/>
        </w:rPr>
        <w:t xml:space="preserve">so, </w:t>
      </w:r>
      <w:r w:rsidR="008445D0" w:rsidRPr="00561D5D">
        <w:rPr>
          <w:rFonts w:asciiTheme="majorHAnsi" w:hAnsiTheme="majorHAnsi" w:cstheme="majorHAnsi"/>
          <w:lang w:val="en-US" w:eastAsia="es-MX"/>
        </w:rPr>
        <w:t>computer equipment and software were purchased</w:t>
      </w:r>
      <w:r w:rsidR="00BA2FB3" w:rsidRPr="00561D5D">
        <w:rPr>
          <w:rFonts w:asciiTheme="majorHAnsi" w:hAnsiTheme="majorHAnsi" w:cstheme="majorHAnsi"/>
          <w:lang w:val="en-US" w:eastAsia="es-MX"/>
        </w:rPr>
        <w:t xml:space="preserve">. </w:t>
      </w:r>
      <w:r w:rsidR="008445D0" w:rsidRPr="008445D0">
        <w:rPr>
          <w:rFonts w:asciiTheme="majorHAnsi" w:hAnsiTheme="majorHAnsi" w:cstheme="majorHAnsi"/>
          <w:lang w:val="en-US" w:eastAsia="es-MX"/>
        </w:rPr>
        <w:t>The detailed a</w:t>
      </w:r>
      <w:r w:rsidR="004027F9">
        <w:rPr>
          <w:rFonts w:asciiTheme="majorHAnsi" w:hAnsiTheme="majorHAnsi" w:cstheme="majorHAnsi"/>
          <w:lang w:val="en-US" w:eastAsia="es-MX"/>
        </w:rPr>
        <w:t>n</w:t>
      </w:r>
      <w:r w:rsidR="008445D0" w:rsidRPr="008445D0">
        <w:rPr>
          <w:rFonts w:asciiTheme="majorHAnsi" w:hAnsiTheme="majorHAnsi" w:cstheme="majorHAnsi"/>
          <w:lang w:val="en-US" w:eastAsia="es-MX"/>
        </w:rPr>
        <w:t xml:space="preserve">nual budget is shown in section </w:t>
      </w:r>
      <w:r w:rsidR="00853E58" w:rsidRPr="008445D0">
        <w:rPr>
          <w:rFonts w:asciiTheme="majorHAnsi" w:hAnsiTheme="majorHAnsi" w:cstheme="majorHAnsi"/>
          <w:lang w:val="en-US" w:eastAsia="es-MX"/>
        </w:rPr>
        <w:t>3.5 relativ</w:t>
      </w:r>
      <w:r w:rsidR="008445D0" w:rsidRPr="008445D0">
        <w:rPr>
          <w:rFonts w:asciiTheme="majorHAnsi" w:hAnsiTheme="majorHAnsi" w:cstheme="majorHAnsi"/>
          <w:lang w:val="en-US" w:eastAsia="es-MX"/>
        </w:rPr>
        <w:t>e to</w:t>
      </w:r>
      <w:r w:rsidR="00853E58" w:rsidRPr="008445D0">
        <w:rPr>
          <w:rFonts w:asciiTheme="majorHAnsi" w:hAnsiTheme="majorHAnsi" w:cstheme="majorHAnsi"/>
          <w:lang w:val="en-US" w:eastAsia="es-MX"/>
        </w:rPr>
        <w:t xml:space="preserve"> </w:t>
      </w:r>
      <w:r w:rsidR="008445D0">
        <w:rPr>
          <w:rFonts w:asciiTheme="majorHAnsi" w:hAnsiTheme="majorHAnsi" w:cstheme="majorHAnsi"/>
          <w:lang w:val="en-US" w:eastAsia="es-MX"/>
        </w:rPr>
        <w:t>Project efficiency</w:t>
      </w:r>
      <w:r w:rsidR="00853E58" w:rsidRPr="008445D0">
        <w:rPr>
          <w:rFonts w:asciiTheme="majorHAnsi" w:hAnsiTheme="majorHAnsi" w:cstheme="majorHAnsi"/>
          <w:lang w:val="en-US" w:eastAsia="es-MX"/>
        </w:rPr>
        <w:t>.</w:t>
      </w:r>
      <w:r w:rsidR="00BA2FB3" w:rsidRPr="008445D0">
        <w:rPr>
          <w:rFonts w:asciiTheme="majorHAnsi" w:hAnsiTheme="majorHAnsi" w:cstheme="majorHAnsi"/>
          <w:lang w:val="en-US" w:eastAsia="es-MX"/>
        </w:rPr>
        <w:t xml:space="preserve"> </w:t>
      </w:r>
    </w:p>
    <w:p w:rsidR="00F46A04" w:rsidRPr="004027F9" w:rsidRDefault="004027F9" w:rsidP="00BA2FB3">
      <w:pPr>
        <w:rPr>
          <w:rFonts w:asciiTheme="majorHAnsi" w:hAnsiTheme="majorHAnsi" w:cstheme="majorHAnsi"/>
          <w:lang w:val="en-US" w:eastAsia="es-MX"/>
        </w:rPr>
      </w:pPr>
      <w:r w:rsidRPr="004027F9">
        <w:rPr>
          <w:rFonts w:asciiTheme="majorHAnsi" w:hAnsiTheme="majorHAnsi" w:cstheme="majorHAnsi"/>
          <w:lang w:val="en-US" w:eastAsia="es-MX"/>
        </w:rPr>
        <w:t>Since the Sixth NC is a country document</w:t>
      </w:r>
      <w:r w:rsidR="00F46A04" w:rsidRPr="004027F9">
        <w:rPr>
          <w:rFonts w:asciiTheme="majorHAnsi" w:hAnsiTheme="majorHAnsi" w:cstheme="majorHAnsi"/>
          <w:lang w:val="en-US" w:eastAsia="es-MX"/>
        </w:rPr>
        <w:t xml:space="preserve">, </w:t>
      </w:r>
      <w:r w:rsidRPr="004027F9">
        <w:rPr>
          <w:rFonts w:asciiTheme="majorHAnsi" w:hAnsiTheme="majorHAnsi" w:cstheme="majorHAnsi"/>
          <w:lang w:val="en-US" w:eastAsia="es-MX"/>
        </w:rPr>
        <w:t xml:space="preserve">several external stakeholders interviewed at </w:t>
      </w:r>
      <w:r w:rsidR="00D82B55" w:rsidRPr="004027F9">
        <w:rPr>
          <w:rFonts w:asciiTheme="majorHAnsi" w:hAnsiTheme="majorHAnsi" w:cstheme="majorHAnsi"/>
          <w:lang w:val="en-US" w:eastAsia="es-MX"/>
        </w:rPr>
        <w:t xml:space="preserve">INECC </w:t>
      </w:r>
      <w:r w:rsidRPr="004027F9">
        <w:rPr>
          <w:rFonts w:asciiTheme="majorHAnsi" w:hAnsiTheme="majorHAnsi" w:cstheme="majorHAnsi"/>
          <w:lang w:val="en-US" w:eastAsia="es-MX"/>
        </w:rPr>
        <w:t xml:space="preserve">pointed out the importance and need to be considered </w:t>
      </w:r>
      <w:r w:rsidR="009A0B1F">
        <w:rPr>
          <w:rFonts w:asciiTheme="majorHAnsi" w:hAnsiTheme="majorHAnsi" w:cstheme="majorHAnsi"/>
          <w:lang w:val="en-US" w:eastAsia="es-MX"/>
        </w:rPr>
        <w:t>in</w:t>
      </w:r>
      <w:r w:rsidR="009A0B1F" w:rsidRPr="004027F9">
        <w:rPr>
          <w:rFonts w:asciiTheme="majorHAnsi" w:hAnsiTheme="majorHAnsi" w:cstheme="majorHAnsi"/>
          <w:lang w:val="en-US" w:eastAsia="es-MX"/>
        </w:rPr>
        <w:t xml:space="preserve"> </w:t>
      </w:r>
      <w:r w:rsidRPr="004027F9">
        <w:rPr>
          <w:rFonts w:asciiTheme="majorHAnsi" w:hAnsiTheme="majorHAnsi" w:cstheme="majorHAnsi"/>
          <w:lang w:val="en-US" w:eastAsia="es-MX"/>
        </w:rPr>
        <w:t>the beginning</w:t>
      </w:r>
      <w:r w:rsidR="00F46A04" w:rsidRPr="004027F9">
        <w:rPr>
          <w:rFonts w:asciiTheme="majorHAnsi" w:hAnsiTheme="majorHAnsi" w:cstheme="majorHAnsi"/>
          <w:lang w:val="en-US" w:eastAsia="es-MX"/>
        </w:rPr>
        <w:t xml:space="preserve">, </w:t>
      </w:r>
      <w:r w:rsidRPr="004027F9">
        <w:rPr>
          <w:rFonts w:asciiTheme="majorHAnsi" w:hAnsiTheme="majorHAnsi" w:cstheme="majorHAnsi"/>
          <w:lang w:val="en-US" w:eastAsia="es-MX"/>
        </w:rPr>
        <w:t xml:space="preserve">in the identification and establishment of topics and activities to be addressed/developed </w:t>
      </w:r>
      <w:r>
        <w:rPr>
          <w:rFonts w:asciiTheme="majorHAnsi" w:hAnsiTheme="majorHAnsi" w:cstheme="majorHAnsi"/>
          <w:lang w:val="en-US" w:eastAsia="es-MX"/>
        </w:rPr>
        <w:t>in the process of preparation of the Sixth NC</w:t>
      </w:r>
      <w:r w:rsidR="00752279">
        <w:rPr>
          <w:rFonts w:asciiTheme="majorHAnsi" w:hAnsiTheme="majorHAnsi" w:cstheme="majorHAnsi"/>
          <w:lang w:val="en-US" w:eastAsia="es-MX"/>
        </w:rPr>
        <w:t xml:space="preserve">. </w:t>
      </w:r>
    </w:p>
    <w:p w:rsidR="00C51F0A" w:rsidRPr="00A11F37" w:rsidRDefault="00A11F37" w:rsidP="00BA2FB3">
      <w:pPr>
        <w:rPr>
          <w:rFonts w:asciiTheme="majorHAnsi" w:hAnsiTheme="majorHAnsi" w:cstheme="majorHAnsi"/>
          <w:lang w:val="en-US" w:eastAsia="es-MX"/>
        </w:rPr>
      </w:pPr>
      <w:r>
        <w:rPr>
          <w:rFonts w:asciiTheme="majorHAnsi" w:hAnsiTheme="majorHAnsi" w:cstheme="majorHAnsi"/>
          <w:lang w:val="en-US" w:eastAsia="es-MX"/>
        </w:rPr>
        <w:t>To establish the operating processes the following were considered</w:t>
      </w:r>
      <w:r w:rsidR="00C51F0A" w:rsidRPr="00A11F37">
        <w:rPr>
          <w:rFonts w:asciiTheme="majorHAnsi" w:hAnsiTheme="majorHAnsi" w:cstheme="majorHAnsi"/>
          <w:lang w:val="en-US" w:eastAsia="es-MX"/>
        </w:rPr>
        <w:t>:</w:t>
      </w:r>
    </w:p>
    <w:p w:rsidR="00C51F0A" w:rsidRPr="007A3070" w:rsidRDefault="00A11F37" w:rsidP="001D3DA3">
      <w:pPr>
        <w:pStyle w:val="Prrafodelista"/>
        <w:numPr>
          <w:ilvl w:val="0"/>
          <w:numId w:val="39"/>
        </w:numPr>
        <w:rPr>
          <w:rFonts w:asciiTheme="majorHAnsi" w:hAnsiTheme="majorHAnsi" w:cstheme="majorHAnsi"/>
          <w:lang w:val="en-US"/>
        </w:rPr>
      </w:pPr>
      <w:r w:rsidRPr="00A11F37">
        <w:rPr>
          <w:rFonts w:asciiTheme="majorHAnsi" w:hAnsiTheme="majorHAnsi" w:cstheme="majorHAnsi"/>
          <w:lang w:val="en-US"/>
        </w:rPr>
        <w:t xml:space="preserve">the preparation of terms of reference for hiring consultancies, contracts, organization and conducting courses </w:t>
      </w:r>
      <w:r w:rsidR="00801A3E" w:rsidRPr="00A11F37">
        <w:rPr>
          <w:rFonts w:asciiTheme="majorHAnsi" w:hAnsiTheme="majorHAnsi" w:cstheme="majorHAnsi"/>
          <w:lang w:val="en-US"/>
        </w:rPr>
        <w:t>(</w:t>
      </w:r>
      <w:r w:rsidRPr="00A11F37">
        <w:rPr>
          <w:rFonts w:asciiTheme="majorHAnsi" w:hAnsiTheme="majorHAnsi" w:cstheme="majorHAnsi"/>
          <w:lang w:val="en-US"/>
        </w:rPr>
        <w:t xml:space="preserve">undertaken by </w:t>
      </w:r>
      <w:r w:rsidR="00801A3E" w:rsidRPr="00A11F37">
        <w:rPr>
          <w:rFonts w:asciiTheme="majorHAnsi" w:hAnsiTheme="majorHAnsi" w:cstheme="majorHAnsi"/>
          <w:lang w:val="en-US"/>
        </w:rPr>
        <w:t xml:space="preserve">INECC </w:t>
      </w:r>
      <w:r>
        <w:rPr>
          <w:rFonts w:asciiTheme="majorHAnsi" w:hAnsiTheme="majorHAnsi" w:cstheme="majorHAnsi"/>
          <w:lang w:val="en-US"/>
        </w:rPr>
        <w:t>and the</w:t>
      </w:r>
      <w:r w:rsidR="00801A3E" w:rsidRPr="00A11F37">
        <w:rPr>
          <w:rFonts w:asciiTheme="majorHAnsi" w:hAnsiTheme="majorHAnsi" w:cstheme="majorHAnsi"/>
          <w:lang w:val="en-US"/>
        </w:rPr>
        <w:t xml:space="preserve"> </w:t>
      </w:r>
      <w:r w:rsidRPr="00A11F37">
        <w:rPr>
          <w:rFonts w:asciiTheme="majorHAnsi" w:hAnsiTheme="majorHAnsi" w:cstheme="majorHAnsi"/>
          <w:lang w:val="en-US"/>
        </w:rPr>
        <w:t>P</w:t>
      </w:r>
      <w:r w:rsidR="00801A3E" w:rsidRPr="00A11F37">
        <w:rPr>
          <w:rFonts w:asciiTheme="majorHAnsi" w:hAnsiTheme="majorHAnsi" w:cstheme="majorHAnsi"/>
          <w:lang w:val="en-US"/>
        </w:rPr>
        <w:t>C</w:t>
      </w:r>
      <w:r w:rsidRPr="00A11F37">
        <w:rPr>
          <w:rFonts w:asciiTheme="majorHAnsi" w:hAnsiTheme="majorHAnsi" w:cstheme="majorHAnsi"/>
          <w:lang w:val="en-US"/>
        </w:rPr>
        <w:t>U</w:t>
      </w:r>
      <w:r w:rsidR="00801A3E" w:rsidRPr="00A11F37">
        <w:rPr>
          <w:rFonts w:asciiTheme="majorHAnsi" w:hAnsiTheme="majorHAnsi" w:cstheme="majorHAnsi"/>
          <w:lang w:val="en-US"/>
        </w:rPr>
        <w:t>)</w:t>
      </w:r>
      <w:r w:rsidR="00C51F0A" w:rsidRPr="00A11F37">
        <w:rPr>
          <w:rFonts w:asciiTheme="majorHAnsi" w:hAnsiTheme="majorHAnsi" w:cstheme="majorHAnsi"/>
          <w:lang w:val="en-US"/>
        </w:rPr>
        <w:t>, for</w:t>
      </w:r>
      <w:r>
        <w:rPr>
          <w:rFonts w:asciiTheme="majorHAnsi" w:hAnsiTheme="majorHAnsi" w:cstheme="majorHAnsi"/>
          <w:lang w:val="en-US"/>
        </w:rPr>
        <w:t>um</w:t>
      </w:r>
      <w:r w:rsidR="00C51F0A" w:rsidRPr="00A11F37">
        <w:rPr>
          <w:rFonts w:asciiTheme="majorHAnsi" w:hAnsiTheme="majorHAnsi" w:cstheme="majorHAnsi"/>
          <w:lang w:val="en-US"/>
        </w:rPr>
        <w:t xml:space="preserve">s, </w:t>
      </w:r>
      <w:r>
        <w:rPr>
          <w:rFonts w:asciiTheme="majorHAnsi" w:hAnsiTheme="majorHAnsi" w:cstheme="majorHAnsi"/>
          <w:lang w:val="en-US"/>
        </w:rPr>
        <w:t>workshops</w:t>
      </w:r>
      <w:r w:rsidR="00C51F0A" w:rsidRPr="00A11F37">
        <w:rPr>
          <w:rFonts w:asciiTheme="majorHAnsi" w:hAnsiTheme="majorHAnsi" w:cstheme="majorHAnsi"/>
          <w:lang w:val="en-US"/>
        </w:rPr>
        <w:t>, di</w:t>
      </w:r>
      <w:r>
        <w:rPr>
          <w:rFonts w:asciiTheme="majorHAnsi" w:hAnsiTheme="majorHAnsi" w:cstheme="majorHAnsi"/>
          <w:lang w:val="en-US"/>
        </w:rPr>
        <w:t>a</w:t>
      </w:r>
      <w:r w:rsidR="00C51F0A" w:rsidRPr="00A11F37">
        <w:rPr>
          <w:rFonts w:asciiTheme="majorHAnsi" w:hAnsiTheme="majorHAnsi" w:cstheme="majorHAnsi"/>
          <w:lang w:val="en-US"/>
        </w:rPr>
        <w:t>log</w:t>
      </w:r>
      <w:r>
        <w:rPr>
          <w:rFonts w:asciiTheme="majorHAnsi" w:hAnsiTheme="majorHAnsi" w:cstheme="majorHAnsi"/>
          <w:lang w:val="en-US"/>
        </w:rPr>
        <w:t>ue</w:t>
      </w:r>
      <w:r w:rsidR="00C51F0A" w:rsidRPr="00A11F37">
        <w:rPr>
          <w:rFonts w:asciiTheme="majorHAnsi" w:hAnsiTheme="majorHAnsi" w:cstheme="majorHAnsi"/>
          <w:lang w:val="en-US"/>
        </w:rPr>
        <w:t xml:space="preserve"> </w:t>
      </w:r>
      <w:r>
        <w:rPr>
          <w:rFonts w:asciiTheme="majorHAnsi" w:hAnsiTheme="majorHAnsi" w:cstheme="majorHAnsi"/>
          <w:lang w:val="en-US"/>
        </w:rPr>
        <w:t>with</w:t>
      </w:r>
      <w:r w:rsidR="00C51F0A" w:rsidRPr="00A11F37">
        <w:rPr>
          <w:rFonts w:asciiTheme="majorHAnsi" w:hAnsiTheme="majorHAnsi" w:cstheme="majorHAnsi"/>
          <w:lang w:val="en-US"/>
        </w:rPr>
        <w:t xml:space="preserve"> sectors, de</w:t>
      </w:r>
      <w:r>
        <w:rPr>
          <w:rFonts w:asciiTheme="majorHAnsi" w:hAnsiTheme="majorHAnsi" w:cstheme="majorHAnsi"/>
          <w:lang w:val="en-US"/>
        </w:rPr>
        <w:t>velopment of</w:t>
      </w:r>
      <w:r w:rsidR="00C51F0A" w:rsidRPr="00A11F37">
        <w:rPr>
          <w:rFonts w:asciiTheme="majorHAnsi" w:hAnsiTheme="majorHAnsi" w:cstheme="majorHAnsi"/>
          <w:lang w:val="en-US"/>
        </w:rPr>
        <w:t xml:space="preserve"> plat</w:t>
      </w:r>
      <w:r>
        <w:rPr>
          <w:rFonts w:asciiTheme="majorHAnsi" w:hAnsiTheme="majorHAnsi" w:cstheme="majorHAnsi"/>
          <w:lang w:val="en-US"/>
        </w:rPr>
        <w:t>form</w:t>
      </w:r>
      <w:r w:rsidR="00C51F0A" w:rsidRPr="00A11F37">
        <w:rPr>
          <w:rFonts w:asciiTheme="majorHAnsi" w:hAnsiTheme="majorHAnsi" w:cstheme="majorHAnsi"/>
          <w:lang w:val="en-US"/>
        </w:rPr>
        <w:t xml:space="preserve">s, </w:t>
      </w:r>
      <w:r>
        <w:rPr>
          <w:rFonts w:asciiTheme="majorHAnsi" w:hAnsiTheme="majorHAnsi" w:cstheme="majorHAnsi"/>
          <w:lang w:val="en-US"/>
        </w:rPr>
        <w:t>tools and</w:t>
      </w:r>
      <w:r w:rsidR="00C51F0A" w:rsidRPr="00A11F37">
        <w:rPr>
          <w:rFonts w:asciiTheme="majorHAnsi" w:hAnsiTheme="majorHAnsi" w:cstheme="majorHAnsi"/>
          <w:lang w:val="en-US"/>
        </w:rPr>
        <w:t xml:space="preserve"> </w:t>
      </w:r>
      <w:r>
        <w:rPr>
          <w:rFonts w:asciiTheme="majorHAnsi" w:hAnsiTheme="majorHAnsi" w:cstheme="majorHAnsi"/>
          <w:lang w:val="en-US"/>
        </w:rPr>
        <w:t xml:space="preserve">outreach </w:t>
      </w:r>
      <w:r w:rsidR="00C51F0A" w:rsidRPr="00A11F37">
        <w:rPr>
          <w:rFonts w:asciiTheme="majorHAnsi" w:hAnsiTheme="majorHAnsi" w:cstheme="majorHAnsi"/>
          <w:lang w:val="en-US"/>
        </w:rPr>
        <w:t>materials</w:t>
      </w:r>
      <w:r>
        <w:rPr>
          <w:rFonts w:asciiTheme="majorHAnsi" w:hAnsiTheme="majorHAnsi" w:cstheme="majorHAnsi"/>
          <w:lang w:val="en-US"/>
        </w:rPr>
        <w:t>,</w:t>
      </w:r>
      <w:r w:rsidR="00C51F0A" w:rsidRPr="00A11F37">
        <w:rPr>
          <w:rFonts w:asciiTheme="majorHAnsi" w:hAnsiTheme="majorHAnsi" w:cstheme="majorHAnsi"/>
          <w:lang w:val="en-US"/>
        </w:rPr>
        <w:t xml:space="preserve"> etc. </w:t>
      </w:r>
      <w:r w:rsidRPr="007A3070">
        <w:rPr>
          <w:rFonts w:asciiTheme="majorHAnsi" w:hAnsiTheme="majorHAnsi" w:cstheme="majorHAnsi"/>
          <w:lang w:val="en-US"/>
        </w:rPr>
        <w:t xml:space="preserve">The </w:t>
      </w:r>
      <w:r w:rsidR="00275C36" w:rsidRPr="007A3070">
        <w:rPr>
          <w:rFonts w:asciiTheme="majorHAnsi" w:hAnsiTheme="majorHAnsi" w:cstheme="majorHAnsi"/>
          <w:lang w:val="en-US"/>
        </w:rPr>
        <w:t>S</w:t>
      </w:r>
      <w:r w:rsidR="00C51F0A" w:rsidRPr="007A3070">
        <w:rPr>
          <w:rFonts w:asciiTheme="majorHAnsi" w:hAnsiTheme="majorHAnsi" w:cstheme="majorHAnsi"/>
          <w:lang w:val="en-US"/>
        </w:rPr>
        <w:t xml:space="preserve">enior </w:t>
      </w:r>
      <w:r w:rsidRPr="007A3070">
        <w:rPr>
          <w:rFonts w:asciiTheme="majorHAnsi" w:hAnsiTheme="majorHAnsi" w:cstheme="majorHAnsi"/>
          <w:lang w:val="en-US"/>
        </w:rPr>
        <w:t xml:space="preserve">Advisor of the PCU provided specialized technical and strategic support to develop the </w:t>
      </w:r>
      <w:proofErr w:type="spellStart"/>
      <w:r w:rsidRPr="007A3070">
        <w:rPr>
          <w:rFonts w:asciiTheme="majorHAnsi" w:hAnsiTheme="majorHAnsi" w:cstheme="majorHAnsi"/>
          <w:lang w:val="en-US"/>
        </w:rPr>
        <w:t>T</w:t>
      </w:r>
      <w:r w:rsidR="00324347">
        <w:rPr>
          <w:rFonts w:asciiTheme="majorHAnsi" w:hAnsiTheme="majorHAnsi" w:cstheme="majorHAnsi"/>
          <w:lang w:val="en-US"/>
        </w:rPr>
        <w:t>o</w:t>
      </w:r>
      <w:r w:rsidRPr="007A3070">
        <w:rPr>
          <w:rFonts w:asciiTheme="majorHAnsi" w:hAnsiTheme="majorHAnsi" w:cstheme="majorHAnsi"/>
          <w:lang w:val="en-US"/>
        </w:rPr>
        <w:t>R</w:t>
      </w:r>
      <w:proofErr w:type="spellEnd"/>
      <w:r w:rsidRPr="007A3070">
        <w:rPr>
          <w:rFonts w:asciiTheme="majorHAnsi" w:hAnsiTheme="majorHAnsi" w:cstheme="majorHAnsi"/>
          <w:lang w:val="en-US"/>
        </w:rPr>
        <w:t xml:space="preserve"> for multiple Project activities, as well as reviewing the </w:t>
      </w:r>
      <w:proofErr w:type="spellStart"/>
      <w:r w:rsidRPr="007A3070">
        <w:rPr>
          <w:rFonts w:asciiTheme="majorHAnsi" w:hAnsiTheme="majorHAnsi" w:cstheme="majorHAnsi"/>
          <w:lang w:val="en-US"/>
        </w:rPr>
        <w:t>T</w:t>
      </w:r>
      <w:r w:rsidR="00324347">
        <w:rPr>
          <w:rFonts w:asciiTheme="majorHAnsi" w:hAnsiTheme="majorHAnsi" w:cstheme="majorHAnsi"/>
          <w:lang w:val="en-US"/>
        </w:rPr>
        <w:t>o</w:t>
      </w:r>
      <w:r w:rsidRPr="007A3070">
        <w:rPr>
          <w:rFonts w:asciiTheme="majorHAnsi" w:hAnsiTheme="majorHAnsi" w:cstheme="majorHAnsi"/>
          <w:lang w:val="en-US"/>
        </w:rPr>
        <w:t>R</w:t>
      </w:r>
      <w:proofErr w:type="spellEnd"/>
      <w:r w:rsidRPr="007A3070">
        <w:rPr>
          <w:rFonts w:asciiTheme="majorHAnsi" w:hAnsiTheme="majorHAnsi" w:cstheme="majorHAnsi"/>
          <w:lang w:val="en-US"/>
        </w:rPr>
        <w:t xml:space="preserve"> prepared by the </w:t>
      </w:r>
      <w:r w:rsidR="007A3070" w:rsidRPr="007A3070">
        <w:rPr>
          <w:rFonts w:asciiTheme="majorHAnsi" w:hAnsiTheme="majorHAnsi" w:cstheme="majorHAnsi"/>
          <w:lang w:val="en-US"/>
        </w:rPr>
        <w:t xml:space="preserve">general coordination offices at </w:t>
      </w:r>
      <w:r w:rsidR="00275C36" w:rsidRPr="007A3070">
        <w:rPr>
          <w:rFonts w:asciiTheme="majorHAnsi" w:hAnsiTheme="majorHAnsi" w:cstheme="majorHAnsi"/>
          <w:lang w:val="en-US"/>
        </w:rPr>
        <w:t xml:space="preserve">INECC </w:t>
      </w:r>
      <w:r w:rsidR="007A3070" w:rsidRPr="007A3070">
        <w:rPr>
          <w:rFonts w:asciiTheme="majorHAnsi" w:hAnsiTheme="majorHAnsi" w:cstheme="majorHAnsi"/>
          <w:lang w:val="en-US"/>
        </w:rPr>
        <w:t>in order to guarantee compliance with UNDP principles in the development of terms of reference and their technical consistency</w:t>
      </w:r>
      <w:r w:rsidR="007A3070">
        <w:rPr>
          <w:rFonts w:asciiTheme="majorHAnsi" w:hAnsiTheme="majorHAnsi" w:cstheme="majorHAnsi"/>
          <w:lang w:val="en-US"/>
        </w:rPr>
        <w:t>;</w:t>
      </w:r>
      <w:r w:rsidR="00275C36" w:rsidRPr="007A3070">
        <w:rPr>
          <w:rFonts w:asciiTheme="majorHAnsi" w:hAnsiTheme="majorHAnsi" w:cstheme="majorHAnsi"/>
          <w:lang w:val="en-US"/>
        </w:rPr>
        <w:t xml:space="preserve"> </w:t>
      </w:r>
    </w:p>
    <w:p w:rsidR="00275C36" w:rsidRPr="007A3070" w:rsidRDefault="007A3070" w:rsidP="001D3DA3">
      <w:pPr>
        <w:pStyle w:val="Prrafodelista"/>
        <w:numPr>
          <w:ilvl w:val="0"/>
          <w:numId w:val="39"/>
        </w:numPr>
        <w:rPr>
          <w:rFonts w:asciiTheme="majorHAnsi" w:hAnsiTheme="majorHAnsi" w:cstheme="majorHAnsi"/>
          <w:lang w:val="en-US"/>
        </w:rPr>
      </w:pPr>
      <w:r w:rsidRPr="007A3070">
        <w:rPr>
          <w:rFonts w:asciiTheme="majorHAnsi" w:hAnsiTheme="majorHAnsi" w:cstheme="majorHAnsi"/>
          <w:lang w:val="en-US"/>
        </w:rPr>
        <w:t>definition of a purchasing and contracting plan</w:t>
      </w:r>
      <w:r>
        <w:rPr>
          <w:rFonts w:asciiTheme="majorHAnsi" w:hAnsiTheme="majorHAnsi" w:cstheme="majorHAnsi"/>
          <w:lang w:val="en-US"/>
        </w:rPr>
        <w:t>;</w:t>
      </w:r>
    </w:p>
    <w:p w:rsidR="00F46A04" w:rsidRPr="007A3070" w:rsidRDefault="007A3070" w:rsidP="001D3DA3">
      <w:pPr>
        <w:pStyle w:val="Prrafodelista"/>
        <w:numPr>
          <w:ilvl w:val="0"/>
          <w:numId w:val="39"/>
        </w:numPr>
        <w:rPr>
          <w:rFonts w:asciiTheme="majorHAnsi" w:hAnsiTheme="majorHAnsi" w:cstheme="majorHAnsi"/>
          <w:lang w:val="en-US"/>
        </w:rPr>
      </w:pPr>
      <w:r w:rsidRPr="007A3070">
        <w:rPr>
          <w:rFonts w:asciiTheme="majorHAnsi" w:hAnsiTheme="majorHAnsi" w:cstheme="majorHAnsi"/>
          <w:lang w:val="en-US"/>
        </w:rPr>
        <w:t>training INECC and PCU personnel on UNDP administrative guidelines and procedures</w:t>
      </w:r>
      <w:r>
        <w:rPr>
          <w:rFonts w:asciiTheme="majorHAnsi" w:hAnsiTheme="majorHAnsi" w:cstheme="majorHAnsi"/>
          <w:lang w:val="en-US"/>
        </w:rPr>
        <w:t>;</w:t>
      </w:r>
    </w:p>
    <w:p w:rsidR="00C51F0A" w:rsidRPr="007540CB" w:rsidRDefault="00275C36" w:rsidP="001D3DA3">
      <w:pPr>
        <w:pStyle w:val="Prrafodelista"/>
        <w:numPr>
          <w:ilvl w:val="0"/>
          <w:numId w:val="39"/>
        </w:numPr>
        <w:rPr>
          <w:rFonts w:asciiTheme="majorHAnsi" w:hAnsiTheme="majorHAnsi" w:cstheme="majorHAnsi"/>
          <w:lang w:val="en-US"/>
        </w:rPr>
      </w:pPr>
      <w:r w:rsidRPr="007540CB">
        <w:rPr>
          <w:rFonts w:asciiTheme="majorHAnsi" w:hAnsiTheme="majorHAnsi" w:cstheme="majorHAnsi"/>
          <w:lang w:val="en-US"/>
        </w:rPr>
        <w:t>establ</w:t>
      </w:r>
      <w:r w:rsidR="007A3070" w:rsidRPr="007540CB">
        <w:rPr>
          <w:rFonts w:asciiTheme="majorHAnsi" w:hAnsiTheme="majorHAnsi" w:cstheme="majorHAnsi"/>
          <w:lang w:val="en-US"/>
        </w:rPr>
        <w:t>ishment of an activity monitoring and tracking system</w:t>
      </w:r>
      <w:r w:rsidR="003A2EF7" w:rsidRPr="007540CB">
        <w:rPr>
          <w:rFonts w:asciiTheme="majorHAnsi" w:hAnsiTheme="majorHAnsi" w:cstheme="majorHAnsi"/>
          <w:lang w:val="en-US"/>
        </w:rPr>
        <w:t>:</w:t>
      </w:r>
    </w:p>
    <w:p w:rsidR="003A2EF7" w:rsidRPr="007540CB" w:rsidRDefault="003A2EF7" w:rsidP="001D3DA3">
      <w:pPr>
        <w:pStyle w:val="Prrafodelista"/>
        <w:numPr>
          <w:ilvl w:val="1"/>
          <w:numId w:val="39"/>
        </w:numPr>
        <w:ind w:left="1276" w:hanging="150"/>
        <w:rPr>
          <w:rFonts w:asciiTheme="majorHAnsi" w:hAnsiTheme="majorHAnsi" w:cstheme="majorHAnsi"/>
          <w:lang w:val="en-US"/>
        </w:rPr>
      </w:pPr>
      <w:r w:rsidRPr="007540CB">
        <w:rPr>
          <w:rFonts w:asciiTheme="majorHAnsi" w:hAnsiTheme="majorHAnsi" w:cstheme="majorHAnsi"/>
          <w:lang w:val="en-US"/>
        </w:rPr>
        <w:t>strat</w:t>
      </w:r>
      <w:r w:rsidR="007540CB" w:rsidRPr="007540CB">
        <w:rPr>
          <w:rFonts w:asciiTheme="majorHAnsi" w:hAnsiTheme="majorHAnsi" w:cstheme="majorHAnsi"/>
          <w:lang w:val="en-US"/>
        </w:rPr>
        <w:t>e</w:t>
      </w:r>
      <w:r w:rsidRPr="007540CB">
        <w:rPr>
          <w:rFonts w:asciiTheme="majorHAnsi" w:hAnsiTheme="majorHAnsi" w:cstheme="majorHAnsi"/>
          <w:lang w:val="en-US"/>
        </w:rPr>
        <w:t xml:space="preserve">gic: </w:t>
      </w:r>
      <w:r w:rsidR="007540CB" w:rsidRPr="007540CB">
        <w:rPr>
          <w:rFonts w:asciiTheme="majorHAnsi" w:hAnsiTheme="majorHAnsi" w:cstheme="majorHAnsi"/>
          <w:lang w:val="en-US"/>
        </w:rPr>
        <w:t xml:space="preserve">the Project General Coordination, jointly with INECC and the Administrative Unit, </w:t>
      </w:r>
      <w:r w:rsidR="00A16D90">
        <w:rPr>
          <w:rFonts w:asciiTheme="majorHAnsi" w:hAnsiTheme="majorHAnsi" w:cstheme="majorHAnsi"/>
          <w:lang w:val="en-US"/>
        </w:rPr>
        <w:t xml:space="preserve">defined and tracked </w:t>
      </w:r>
      <w:r w:rsidR="007540CB" w:rsidRPr="007540CB">
        <w:rPr>
          <w:rFonts w:asciiTheme="majorHAnsi" w:hAnsiTheme="majorHAnsi" w:cstheme="majorHAnsi"/>
          <w:lang w:val="en-US"/>
        </w:rPr>
        <w:t>(with a focus o</w:t>
      </w:r>
      <w:r w:rsidR="00D22613">
        <w:rPr>
          <w:rFonts w:asciiTheme="majorHAnsi" w:hAnsiTheme="majorHAnsi" w:cstheme="majorHAnsi"/>
          <w:lang w:val="en-US"/>
        </w:rPr>
        <w:t>n</w:t>
      </w:r>
      <w:r w:rsidR="002F2704">
        <w:rPr>
          <w:rFonts w:asciiTheme="majorHAnsi" w:hAnsiTheme="majorHAnsi" w:cstheme="majorHAnsi"/>
          <w:lang w:val="en-US"/>
        </w:rPr>
        <w:t xml:space="preserve"> support) </w:t>
      </w:r>
      <w:r w:rsidR="007540CB" w:rsidRPr="007540CB">
        <w:rPr>
          <w:rFonts w:asciiTheme="majorHAnsi" w:hAnsiTheme="majorHAnsi" w:cstheme="majorHAnsi"/>
          <w:lang w:val="en-US"/>
        </w:rPr>
        <w:t xml:space="preserve">the activities undertaken by the offices of INECC </w:t>
      </w:r>
      <w:r w:rsidR="00A3226A">
        <w:rPr>
          <w:rFonts w:asciiTheme="majorHAnsi" w:hAnsiTheme="majorHAnsi" w:cstheme="majorHAnsi"/>
          <w:lang w:val="en-US"/>
        </w:rPr>
        <w:t xml:space="preserve">in order to report on Mexico´s activities on </w:t>
      </w:r>
      <w:r w:rsidR="00A16D90">
        <w:rPr>
          <w:rFonts w:asciiTheme="majorHAnsi" w:hAnsiTheme="majorHAnsi" w:cstheme="majorHAnsi"/>
          <w:lang w:val="en-US"/>
        </w:rPr>
        <w:t>mitigation and adaptation matters</w:t>
      </w:r>
      <w:r w:rsidR="00E60248">
        <w:rPr>
          <w:rFonts w:asciiTheme="majorHAnsi" w:hAnsiTheme="majorHAnsi" w:cstheme="majorHAnsi"/>
          <w:lang w:val="en-US"/>
        </w:rPr>
        <w:t>;</w:t>
      </w:r>
      <w:r w:rsidRPr="007540CB">
        <w:rPr>
          <w:rFonts w:asciiTheme="majorHAnsi" w:hAnsiTheme="majorHAnsi" w:cstheme="majorHAnsi"/>
          <w:lang w:val="en-US"/>
        </w:rPr>
        <w:t xml:space="preserve"> </w:t>
      </w:r>
    </w:p>
    <w:p w:rsidR="00275C36" w:rsidRPr="00A3226A" w:rsidRDefault="00275C36" w:rsidP="001D3DA3">
      <w:pPr>
        <w:pStyle w:val="Prrafodelista"/>
        <w:numPr>
          <w:ilvl w:val="1"/>
          <w:numId w:val="39"/>
        </w:numPr>
        <w:ind w:left="1276" w:hanging="150"/>
        <w:rPr>
          <w:rFonts w:asciiTheme="majorHAnsi" w:hAnsiTheme="majorHAnsi" w:cstheme="majorHAnsi"/>
          <w:lang w:val="en-US"/>
        </w:rPr>
      </w:pPr>
      <w:r w:rsidRPr="007540CB">
        <w:rPr>
          <w:rFonts w:asciiTheme="majorHAnsi" w:hAnsiTheme="majorHAnsi" w:cstheme="majorHAnsi"/>
          <w:lang w:val="en-US"/>
        </w:rPr>
        <w:tab/>
      </w:r>
      <w:proofErr w:type="gramStart"/>
      <w:r w:rsidRPr="00A3226A">
        <w:rPr>
          <w:rFonts w:asciiTheme="majorHAnsi" w:hAnsiTheme="majorHAnsi" w:cstheme="majorHAnsi"/>
          <w:lang w:val="en-US"/>
        </w:rPr>
        <w:t>t</w:t>
      </w:r>
      <w:r w:rsidR="00A3226A" w:rsidRPr="00A3226A">
        <w:rPr>
          <w:rFonts w:asciiTheme="majorHAnsi" w:hAnsiTheme="majorHAnsi" w:cstheme="majorHAnsi"/>
          <w:lang w:val="en-US"/>
        </w:rPr>
        <w:t>ech</w:t>
      </w:r>
      <w:r w:rsidRPr="00A3226A">
        <w:rPr>
          <w:rFonts w:asciiTheme="majorHAnsi" w:hAnsiTheme="majorHAnsi" w:cstheme="majorHAnsi"/>
          <w:lang w:val="en-US"/>
        </w:rPr>
        <w:t>nic</w:t>
      </w:r>
      <w:r w:rsidR="00A3226A" w:rsidRPr="00A3226A">
        <w:rPr>
          <w:rFonts w:asciiTheme="majorHAnsi" w:hAnsiTheme="majorHAnsi" w:cstheme="majorHAnsi"/>
          <w:lang w:val="en-US"/>
        </w:rPr>
        <w:t>al</w:t>
      </w:r>
      <w:proofErr w:type="gramEnd"/>
      <w:r w:rsidRPr="00A3226A">
        <w:rPr>
          <w:rFonts w:asciiTheme="majorHAnsi" w:hAnsiTheme="majorHAnsi" w:cstheme="majorHAnsi"/>
          <w:lang w:val="en-US"/>
        </w:rPr>
        <w:t>:</w:t>
      </w:r>
      <w:r w:rsidR="003A2EF7" w:rsidRPr="00A3226A">
        <w:rPr>
          <w:rFonts w:asciiTheme="majorHAnsi" w:hAnsiTheme="majorHAnsi" w:cstheme="majorHAnsi"/>
          <w:lang w:val="en-US"/>
        </w:rPr>
        <w:t xml:space="preserve"> </w:t>
      </w:r>
      <w:r w:rsidR="00A3226A" w:rsidRPr="00A3226A">
        <w:rPr>
          <w:rFonts w:asciiTheme="majorHAnsi" w:hAnsiTheme="majorHAnsi" w:cstheme="majorHAnsi"/>
          <w:lang w:val="en-US"/>
        </w:rPr>
        <w:t xml:space="preserve">through the Senior Advisor </w:t>
      </w:r>
      <w:r w:rsidR="003A2EF7" w:rsidRPr="00A3226A">
        <w:rPr>
          <w:rFonts w:asciiTheme="majorHAnsi" w:hAnsiTheme="majorHAnsi" w:cstheme="majorHAnsi"/>
          <w:lang w:val="en-US"/>
        </w:rPr>
        <w:t>a</w:t>
      </w:r>
      <w:r w:rsidR="00A3226A" w:rsidRPr="00A3226A">
        <w:rPr>
          <w:rFonts w:asciiTheme="majorHAnsi" w:hAnsiTheme="majorHAnsi" w:cstheme="majorHAnsi"/>
          <w:lang w:val="en-US"/>
        </w:rPr>
        <w:t>t</w:t>
      </w:r>
      <w:r w:rsidR="003A2EF7" w:rsidRPr="00A3226A">
        <w:rPr>
          <w:rFonts w:asciiTheme="majorHAnsi" w:hAnsiTheme="majorHAnsi" w:cstheme="majorHAnsi"/>
          <w:lang w:val="en-US"/>
        </w:rPr>
        <w:t xml:space="preserve"> </w:t>
      </w:r>
      <w:r w:rsidR="00A3226A" w:rsidRPr="00A3226A">
        <w:rPr>
          <w:rFonts w:asciiTheme="majorHAnsi" w:hAnsiTheme="majorHAnsi" w:cstheme="majorHAnsi"/>
          <w:lang w:val="en-US"/>
        </w:rPr>
        <w:t>the</w:t>
      </w:r>
      <w:r w:rsidR="003A2EF7" w:rsidRPr="00A3226A">
        <w:rPr>
          <w:rFonts w:asciiTheme="majorHAnsi" w:hAnsiTheme="majorHAnsi" w:cstheme="majorHAnsi"/>
          <w:lang w:val="en-US"/>
        </w:rPr>
        <w:t xml:space="preserve"> P</w:t>
      </w:r>
      <w:r w:rsidR="00A3226A" w:rsidRPr="00A3226A">
        <w:rPr>
          <w:rFonts w:asciiTheme="majorHAnsi" w:hAnsiTheme="majorHAnsi" w:cstheme="majorHAnsi"/>
          <w:lang w:val="en-US"/>
        </w:rPr>
        <w:t>CU, a technical review of products, detailed tracking of consultancies</w:t>
      </w:r>
      <w:r w:rsidR="003A2EF7" w:rsidRPr="00A3226A">
        <w:rPr>
          <w:rFonts w:asciiTheme="majorHAnsi" w:hAnsiTheme="majorHAnsi" w:cstheme="majorHAnsi"/>
          <w:lang w:val="en-US"/>
        </w:rPr>
        <w:t>,</w:t>
      </w:r>
      <w:r w:rsidR="007D67F9" w:rsidRPr="00A3226A">
        <w:rPr>
          <w:rFonts w:asciiTheme="majorHAnsi" w:hAnsiTheme="majorHAnsi" w:cstheme="majorHAnsi"/>
          <w:lang w:val="en-US"/>
        </w:rPr>
        <w:t xml:space="preserve"> for</w:t>
      </w:r>
      <w:r w:rsidR="00A3226A" w:rsidRPr="00A3226A">
        <w:rPr>
          <w:rFonts w:asciiTheme="majorHAnsi" w:hAnsiTheme="majorHAnsi" w:cstheme="majorHAnsi"/>
          <w:lang w:val="en-US"/>
        </w:rPr>
        <w:t>um</w:t>
      </w:r>
      <w:r w:rsidR="007D67F9" w:rsidRPr="00A3226A">
        <w:rPr>
          <w:rFonts w:asciiTheme="majorHAnsi" w:hAnsiTheme="majorHAnsi" w:cstheme="majorHAnsi"/>
          <w:lang w:val="en-US"/>
        </w:rPr>
        <w:t>s, c</w:t>
      </w:r>
      <w:r w:rsidR="00A3226A" w:rsidRPr="00A3226A">
        <w:rPr>
          <w:rFonts w:asciiTheme="majorHAnsi" w:hAnsiTheme="majorHAnsi" w:cstheme="majorHAnsi"/>
          <w:lang w:val="en-US"/>
        </w:rPr>
        <w:t>o</w:t>
      </w:r>
      <w:r w:rsidR="007D67F9" w:rsidRPr="00A3226A">
        <w:rPr>
          <w:rFonts w:asciiTheme="majorHAnsi" w:hAnsiTheme="majorHAnsi" w:cstheme="majorHAnsi"/>
          <w:lang w:val="en-US"/>
        </w:rPr>
        <w:t>urs</w:t>
      </w:r>
      <w:r w:rsidR="00A3226A" w:rsidRPr="00A3226A">
        <w:rPr>
          <w:rFonts w:asciiTheme="majorHAnsi" w:hAnsiTheme="majorHAnsi" w:cstheme="majorHAnsi"/>
          <w:lang w:val="en-US"/>
        </w:rPr>
        <w:t>e</w:t>
      </w:r>
      <w:r w:rsidR="007D67F9" w:rsidRPr="00A3226A">
        <w:rPr>
          <w:rFonts w:asciiTheme="majorHAnsi" w:hAnsiTheme="majorHAnsi" w:cstheme="majorHAnsi"/>
          <w:lang w:val="en-US"/>
        </w:rPr>
        <w:t xml:space="preserve">s, </w:t>
      </w:r>
      <w:r w:rsidR="00A3226A" w:rsidRPr="00A3226A">
        <w:rPr>
          <w:rFonts w:asciiTheme="majorHAnsi" w:hAnsiTheme="majorHAnsi" w:cstheme="majorHAnsi"/>
          <w:lang w:val="en-US"/>
        </w:rPr>
        <w:t>workshops,</w:t>
      </w:r>
      <w:r w:rsidR="007D67F9" w:rsidRPr="00A3226A">
        <w:rPr>
          <w:rFonts w:asciiTheme="majorHAnsi" w:hAnsiTheme="majorHAnsi" w:cstheme="majorHAnsi"/>
          <w:lang w:val="en-US"/>
        </w:rPr>
        <w:t xml:space="preserve"> di</w:t>
      </w:r>
      <w:r w:rsidR="00A3226A" w:rsidRPr="00A3226A">
        <w:rPr>
          <w:rFonts w:asciiTheme="majorHAnsi" w:hAnsiTheme="majorHAnsi" w:cstheme="majorHAnsi"/>
          <w:lang w:val="en-US"/>
        </w:rPr>
        <w:t>a</w:t>
      </w:r>
      <w:r w:rsidR="007D67F9" w:rsidRPr="00A3226A">
        <w:rPr>
          <w:rFonts w:asciiTheme="majorHAnsi" w:hAnsiTheme="majorHAnsi" w:cstheme="majorHAnsi"/>
          <w:lang w:val="en-US"/>
        </w:rPr>
        <w:t>log</w:t>
      </w:r>
      <w:r w:rsidR="00A3226A" w:rsidRPr="00A3226A">
        <w:rPr>
          <w:rFonts w:asciiTheme="majorHAnsi" w:hAnsiTheme="majorHAnsi" w:cstheme="majorHAnsi"/>
          <w:lang w:val="en-US"/>
        </w:rPr>
        <w:t>ue</w:t>
      </w:r>
      <w:r w:rsidR="007D67F9" w:rsidRPr="00A3226A">
        <w:rPr>
          <w:rFonts w:asciiTheme="majorHAnsi" w:hAnsiTheme="majorHAnsi" w:cstheme="majorHAnsi"/>
          <w:lang w:val="en-US"/>
        </w:rPr>
        <w:t>s</w:t>
      </w:r>
      <w:r w:rsidR="00A3226A" w:rsidRPr="00A3226A">
        <w:rPr>
          <w:rFonts w:asciiTheme="majorHAnsi" w:hAnsiTheme="majorHAnsi" w:cstheme="majorHAnsi"/>
          <w:lang w:val="en-US"/>
        </w:rPr>
        <w:t>,</w:t>
      </w:r>
      <w:r w:rsidR="007D67F9" w:rsidRPr="00A3226A">
        <w:rPr>
          <w:rFonts w:asciiTheme="majorHAnsi" w:hAnsiTheme="majorHAnsi" w:cstheme="majorHAnsi"/>
          <w:lang w:val="en-US"/>
        </w:rPr>
        <w:t xml:space="preserve"> etc.</w:t>
      </w:r>
      <w:r w:rsidR="003A2EF7" w:rsidRPr="00A3226A">
        <w:rPr>
          <w:rFonts w:asciiTheme="majorHAnsi" w:hAnsiTheme="majorHAnsi" w:cstheme="majorHAnsi"/>
          <w:lang w:val="en-US"/>
        </w:rPr>
        <w:t xml:space="preserve"> </w:t>
      </w:r>
      <w:r w:rsidR="00752279">
        <w:rPr>
          <w:rFonts w:asciiTheme="majorHAnsi" w:hAnsiTheme="majorHAnsi" w:cstheme="majorHAnsi"/>
          <w:lang w:val="en-US"/>
        </w:rPr>
        <w:t>S</w:t>
      </w:r>
      <w:r w:rsidR="00A3226A" w:rsidRPr="00A3226A">
        <w:rPr>
          <w:rFonts w:asciiTheme="majorHAnsi" w:hAnsiTheme="majorHAnsi" w:cstheme="majorHAnsi"/>
          <w:lang w:val="en-US"/>
        </w:rPr>
        <w:t>upport to the Na</w:t>
      </w:r>
      <w:r w:rsidR="00A3226A">
        <w:rPr>
          <w:rFonts w:asciiTheme="majorHAnsi" w:hAnsiTheme="majorHAnsi" w:cstheme="majorHAnsi"/>
          <w:lang w:val="en-US"/>
        </w:rPr>
        <w:t>t</w:t>
      </w:r>
      <w:r w:rsidR="00A3226A" w:rsidRPr="00A3226A">
        <w:rPr>
          <w:rFonts w:asciiTheme="majorHAnsi" w:hAnsiTheme="majorHAnsi" w:cstheme="majorHAnsi"/>
          <w:lang w:val="en-US"/>
        </w:rPr>
        <w:t>ional Pro</w:t>
      </w:r>
      <w:r w:rsidR="00A3226A">
        <w:rPr>
          <w:rFonts w:asciiTheme="majorHAnsi" w:hAnsiTheme="majorHAnsi" w:cstheme="majorHAnsi"/>
          <w:lang w:val="en-US"/>
        </w:rPr>
        <w:t>j</w:t>
      </w:r>
      <w:r w:rsidR="00A3226A" w:rsidRPr="00A3226A">
        <w:rPr>
          <w:rFonts w:asciiTheme="majorHAnsi" w:hAnsiTheme="majorHAnsi" w:cstheme="majorHAnsi"/>
          <w:lang w:val="en-US"/>
        </w:rPr>
        <w:t xml:space="preserve">ect </w:t>
      </w:r>
      <w:r w:rsidR="003A2EF7" w:rsidRPr="00A3226A">
        <w:rPr>
          <w:rFonts w:asciiTheme="majorHAnsi" w:hAnsiTheme="majorHAnsi" w:cstheme="majorHAnsi"/>
          <w:lang w:val="en-US"/>
        </w:rPr>
        <w:t>Coordina</w:t>
      </w:r>
      <w:r w:rsidR="00A3226A">
        <w:rPr>
          <w:rFonts w:asciiTheme="majorHAnsi" w:hAnsiTheme="majorHAnsi" w:cstheme="majorHAnsi"/>
          <w:lang w:val="en-US"/>
        </w:rPr>
        <w:t>t</w:t>
      </w:r>
      <w:r w:rsidR="003A2EF7" w:rsidRPr="00A3226A">
        <w:rPr>
          <w:rFonts w:asciiTheme="majorHAnsi" w:hAnsiTheme="majorHAnsi" w:cstheme="majorHAnsi"/>
          <w:lang w:val="en-US"/>
        </w:rPr>
        <w:t>i</w:t>
      </w:r>
      <w:r w:rsidR="00A3226A">
        <w:rPr>
          <w:rFonts w:asciiTheme="majorHAnsi" w:hAnsiTheme="majorHAnsi" w:cstheme="majorHAnsi"/>
          <w:lang w:val="en-US"/>
        </w:rPr>
        <w:t>o</w:t>
      </w:r>
      <w:r w:rsidR="003A2EF7" w:rsidRPr="00A3226A">
        <w:rPr>
          <w:rFonts w:asciiTheme="majorHAnsi" w:hAnsiTheme="majorHAnsi" w:cstheme="majorHAnsi"/>
          <w:lang w:val="en-US"/>
        </w:rPr>
        <w:t xml:space="preserve">n </w:t>
      </w:r>
      <w:r w:rsidR="00A3226A">
        <w:rPr>
          <w:rFonts w:asciiTheme="majorHAnsi" w:hAnsiTheme="majorHAnsi" w:cstheme="majorHAnsi"/>
          <w:lang w:val="en-US"/>
        </w:rPr>
        <w:t>i</w:t>
      </w:r>
      <w:r w:rsidR="003A2EF7" w:rsidRPr="00A3226A">
        <w:rPr>
          <w:rFonts w:asciiTheme="majorHAnsi" w:hAnsiTheme="majorHAnsi" w:cstheme="majorHAnsi"/>
          <w:lang w:val="en-US"/>
        </w:rPr>
        <w:t xml:space="preserve">n </w:t>
      </w:r>
      <w:r w:rsidR="00A3226A">
        <w:rPr>
          <w:rFonts w:asciiTheme="majorHAnsi" w:hAnsiTheme="majorHAnsi" w:cstheme="majorHAnsi"/>
          <w:lang w:val="en-US"/>
        </w:rPr>
        <w:t>the establishment of activities and development of technical monitoring and tracking reports</w:t>
      </w:r>
      <w:r w:rsidR="00E60248">
        <w:rPr>
          <w:rFonts w:asciiTheme="majorHAnsi" w:hAnsiTheme="majorHAnsi" w:cstheme="majorHAnsi"/>
          <w:lang w:val="en-US"/>
        </w:rPr>
        <w:t>;</w:t>
      </w:r>
      <w:r w:rsidR="003A2EF7" w:rsidRPr="00A3226A">
        <w:rPr>
          <w:rFonts w:asciiTheme="majorHAnsi" w:hAnsiTheme="majorHAnsi" w:cstheme="majorHAnsi"/>
          <w:lang w:val="en-US"/>
        </w:rPr>
        <w:t xml:space="preserve"> </w:t>
      </w:r>
    </w:p>
    <w:p w:rsidR="00275C36" w:rsidRPr="00A3226A" w:rsidRDefault="003A2EF7" w:rsidP="001D3DA3">
      <w:pPr>
        <w:pStyle w:val="Prrafodelista"/>
        <w:numPr>
          <w:ilvl w:val="1"/>
          <w:numId w:val="39"/>
        </w:numPr>
        <w:ind w:left="1276" w:hanging="150"/>
        <w:rPr>
          <w:rFonts w:asciiTheme="majorHAnsi" w:hAnsiTheme="majorHAnsi" w:cstheme="majorHAnsi"/>
          <w:lang w:val="en-US"/>
        </w:rPr>
      </w:pPr>
      <w:proofErr w:type="gramStart"/>
      <w:r w:rsidRPr="00A3226A">
        <w:rPr>
          <w:rFonts w:asciiTheme="majorHAnsi" w:hAnsiTheme="majorHAnsi" w:cstheme="majorHAnsi"/>
          <w:lang w:val="en-US"/>
        </w:rPr>
        <w:t>a</w:t>
      </w:r>
      <w:r w:rsidR="00275C36" w:rsidRPr="00A3226A">
        <w:rPr>
          <w:rFonts w:asciiTheme="majorHAnsi" w:hAnsiTheme="majorHAnsi" w:cstheme="majorHAnsi"/>
          <w:lang w:val="en-US"/>
        </w:rPr>
        <w:t>dministrativ</w:t>
      </w:r>
      <w:r w:rsidR="00A3226A" w:rsidRPr="00A3226A">
        <w:rPr>
          <w:rFonts w:asciiTheme="majorHAnsi" w:hAnsiTheme="majorHAnsi" w:cstheme="majorHAnsi"/>
          <w:lang w:val="en-US"/>
        </w:rPr>
        <w:t>e</w:t>
      </w:r>
      <w:proofErr w:type="gramEnd"/>
      <w:r w:rsidR="00275C36" w:rsidRPr="00A3226A">
        <w:rPr>
          <w:rFonts w:asciiTheme="majorHAnsi" w:hAnsiTheme="majorHAnsi" w:cstheme="majorHAnsi"/>
          <w:lang w:val="en-US"/>
        </w:rPr>
        <w:t xml:space="preserve">: </w:t>
      </w:r>
      <w:r w:rsidR="00A3226A" w:rsidRPr="00A3226A">
        <w:rPr>
          <w:rFonts w:asciiTheme="majorHAnsi" w:hAnsiTheme="majorHAnsi" w:cstheme="majorHAnsi"/>
          <w:lang w:val="en-US"/>
        </w:rPr>
        <w:t>the Administrative Unit</w:t>
      </w:r>
      <w:r w:rsidR="007D67F9" w:rsidRPr="00A3226A">
        <w:rPr>
          <w:rFonts w:asciiTheme="majorHAnsi" w:hAnsiTheme="majorHAnsi" w:cstheme="majorHAnsi"/>
          <w:lang w:val="en-US"/>
        </w:rPr>
        <w:t xml:space="preserve"> establ</w:t>
      </w:r>
      <w:r w:rsidR="00A3226A" w:rsidRPr="00A3226A">
        <w:rPr>
          <w:rFonts w:asciiTheme="majorHAnsi" w:hAnsiTheme="majorHAnsi" w:cstheme="majorHAnsi"/>
          <w:lang w:val="en-US"/>
        </w:rPr>
        <w:t>ished a</w:t>
      </w:r>
      <w:r w:rsidR="007D67F9" w:rsidRPr="00A3226A">
        <w:rPr>
          <w:rFonts w:asciiTheme="majorHAnsi" w:hAnsiTheme="majorHAnsi" w:cstheme="majorHAnsi"/>
          <w:lang w:val="en-US"/>
        </w:rPr>
        <w:t xml:space="preserve"> s</w:t>
      </w:r>
      <w:r w:rsidR="00A3226A" w:rsidRPr="00A3226A">
        <w:rPr>
          <w:rFonts w:asciiTheme="majorHAnsi" w:hAnsiTheme="majorHAnsi" w:cstheme="majorHAnsi"/>
          <w:lang w:val="en-US"/>
        </w:rPr>
        <w:t>y</w:t>
      </w:r>
      <w:r w:rsidR="007D67F9" w:rsidRPr="00A3226A">
        <w:rPr>
          <w:rFonts w:asciiTheme="majorHAnsi" w:hAnsiTheme="majorHAnsi" w:cstheme="majorHAnsi"/>
          <w:lang w:val="en-US"/>
        </w:rPr>
        <w:t>stem</w:t>
      </w:r>
      <w:r w:rsidR="00A3226A" w:rsidRPr="00A3226A">
        <w:rPr>
          <w:rFonts w:asciiTheme="majorHAnsi" w:hAnsiTheme="majorHAnsi" w:cstheme="majorHAnsi"/>
          <w:lang w:val="en-US"/>
        </w:rPr>
        <w:t xml:space="preserve"> for budgeting, </w:t>
      </w:r>
      <w:r w:rsidR="007D67F9" w:rsidRPr="00A3226A">
        <w:rPr>
          <w:rFonts w:asciiTheme="majorHAnsi" w:hAnsiTheme="majorHAnsi" w:cstheme="majorHAnsi"/>
          <w:lang w:val="en-US"/>
        </w:rPr>
        <w:t>contra</w:t>
      </w:r>
      <w:r w:rsidR="00A3226A" w:rsidRPr="00A3226A">
        <w:rPr>
          <w:rFonts w:asciiTheme="majorHAnsi" w:hAnsiTheme="majorHAnsi" w:cstheme="majorHAnsi"/>
          <w:lang w:val="en-US"/>
        </w:rPr>
        <w:t>c</w:t>
      </w:r>
      <w:r w:rsidR="007D67F9" w:rsidRPr="00A3226A">
        <w:rPr>
          <w:rFonts w:asciiTheme="majorHAnsi" w:hAnsiTheme="majorHAnsi" w:cstheme="majorHAnsi"/>
          <w:lang w:val="en-US"/>
        </w:rPr>
        <w:t>t</w:t>
      </w:r>
      <w:r w:rsidR="00A3226A" w:rsidRPr="00A3226A">
        <w:rPr>
          <w:rFonts w:asciiTheme="majorHAnsi" w:hAnsiTheme="majorHAnsi" w:cstheme="majorHAnsi"/>
          <w:lang w:val="en-US"/>
        </w:rPr>
        <w:t>ing and</w:t>
      </w:r>
      <w:r w:rsidR="007D67F9" w:rsidRPr="00A3226A">
        <w:rPr>
          <w:rFonts w:asciiTheme="majorHAnsi" w:hAnsiTheme="majorHAnsi" w:cstheme="majorHAnsi"/>
          <w:lang w:val="en-US"/>
        </w:rPr>
        <w:t xml:space="preserve"> pa</w:t>
      </w:r>
      <w:r w:rsidR="00A3226A" w:rsidRPr="00A3226A">
        <w:rPr>
          <w:rFonts w:asciiTheme="majorHAnsi" w:hAnsiTheme="majorHAnsi" w:cstheme="majorHAnsi"/>
          <w:lang w:val="en-US"/>
        </w:rPr>
        <w:t>yments</w:t>
      </w:r>
      <w:r w:rsidR="007D67F9" w:rsidRPr="00A3226A">
        <w:rPr>
          <w:rFonts w:asciiTheme="majorHAnsi" w:hAnsiTheme="majorHAnsi" w:cstheme="majorHAnsi"/>
          <w:lang w:val="en-US"/>
        </w:rPr>
        <w:t>, as</w:t>
      </w:r>
      <w:r w:rsidR="00A3226A" w:rsidRPr="00A3226A">
        <w:rPr>
          <w:rFonts w:asciiTheme="majorHAnsi" w:hAnsiTheme="majorHAnsi" w:cstheme="majorHAnsi"/>
          <w:lang w:val="en-US"/>
        </w:rPr>
        <w:t xml:space="preserve"> well as</w:t>
      </w:r>
      <w:r w:rsidR="007D67F9" w:rsidRPr="00A3226A">
        <w:rPr>
          <w:rFonts w:asciiTheme="majorHAnsi" w:hAnsiTheme="majorHAnsi" w:cstheme="majorHAnsi"/>
          <w:lang w:val="en-US"/>
        </w:rPr>
        <w:t xml:space="preserve"> </w:t>
      </w:r>
      <w:r w:rsidR="00A3226A">
        <w:rPr>
          <w:rFonts w:asciiTheme="majorHAnsi" w:hAnsiTheme="majorHAnsi" w:cstheme="majorHAnsi"/>
          <w:lang w:val="en-US"/>
        </w:rPr>
        <w:t>monitoring and tracking the disbursement of funds</w:t>
      </w:r>
      <w:r w:rsidR="007D67F9" w:rsidRPr="00A3226A">
        <w:rPr>
          <w:rFonts w:asciiTheme="majorHAnsi" w:hAnsiTheme="majorHAnsi" w:cstheme="majorHAnsi"/>
          <w:lang w:val="en-US"/>
        </w:rPr>
        <w:t>.</w:t>
      </w:r>
    </w:p>
    <w:p w:rsidR="00275C36" w:rsidRPr="00E60248" w:rsidRDefault="00E60248" w:rsidP="00D428DC">
      <w:pPr>
        <w:rPr>
          <w:rFonts w:asciiTheme="majorHAnsi" w:hAnsiTheme="majorHAnsi" w:cstheme="majorHAnsi"/>
          <w:lang w:val="en-US" w:eastAsia="es-MX"/>
        </w:rPr>
      </w:pPr>
      <w:r w:rsidRPr="00E60248">
        <w:rPr>
          <w:rFonts w:asciiTheme="majorHAnsi" w:hAnsiTheme="majorHAnsi" w:cstheme="majorHAnsi"/>
          <w:lang w:val="en-US" w:eastAsia="es-MX"/>
        </w:rPr>
        <w:t>Based on interviews</w:t>
      </w:r>
      <w:r w:rsidR="00252B7E" w:rsidRPr="00E60248">
        <w:rPr>
          <w:rFonts w:asciiTheme="majorHAnsi" w:hAnsiTheme="majorHAnsi" w:cstheme="majorHAnsi"/>
          <w:lang w:val="en-US" w:eastAsia="es-MX"/>
        </w:rPr>
        <w:t xml:space="preserve">, </w:t>
      </w:r>
      <w:r w:rsidRPr="00E60248">
        <w:rPr>
          <w:rFonts w:asciiTheme="majorHAnsi" w:hAnsiTheme="majorHAnsi" w:cstheme="majorHAnsi"/>
          <w:lang w:val="en-US" w:eastAsia="es-MX"/>
        </w:rPr>
        <w:t xml:space="preserve">it was identified that the strengths of </w:t>
      </w:r>
      <w:r>
        <w:rPr>
          <w:rFonts w:asciiTheme="majorHAnsi" w:hAnsiTheme="majorHAnsi" w:cstheme="majorHAnsi"/>
          <w:lang w:val="en-US" w:eastAsia="es-MX"/>
        </w:rPr>
        <w:t xml:space="preserve">the </w:t>
      </w:r>
      <w:r w:rsidRPr="00E60248">
        <w:rPr>
          <w:rFonts w:asciiTheme="majorHAnsi" w:hAnsiTheme="majorHAnsi" w:cstheme="majorHAnsi"/>
          <w:lang w:val="en-US" w:eastAsia="es-MX"/>
        </w:rPr>
        <w:t>administrative measures were</w:t>
      </w:r>
      <w:r w:rsidR="007D67F9" w:rsidRPr="00E60248">
        <w:rPr>
          <w:rFonts w:asciiTheme="majorHAnsi" w:hAnsiTheme="majorHAnsi" w:cstheme="majorHAnsi"/>
          <w:lang w:val="en-US" w:eastAsia="es-MX"/>
        </w:rPr>
        <w:t>:</w:t>
      </w:r>
    </w:p>
    <w:p w:rsidR="00C74FF4" w:rsidRPr="00E60248" w:rsidRDefault="00E60248" w:rsidP="001D3DA3">
      <w:pPr>
        <w:pStyle w:val="Prrafodelista"/>
        <w:numPr>
          <w:ilvl w:val="0"/>
          <w:numId w:val="40"/>
        </w:numPr>
        <w:rPr>
          <w:rFonts w:asciiTheme="majorHAnsi" w:hAnsiTheme="majorHAnsi" w:cstheme="majorHAnsi"/>
          <w:lang w:val="en-US"/>
        </w:rPr>
      </w:pPr>
      <w:r w:rsidRPr="00E60248">
        <w:rPr>
          <w:rFonts w:asciiTheme="majorHAnsi" w:hAnsiTheme="majorHAnsi" w:cstheme="majorHAnsi"/>
          <w:lang w:val="en-US"/>
        </w:rPr>
        <w:t xml:space="preserve">financial planning for </w:t>
      </w:r>
      <w:r w:rsidR="00C74FF4" w:rsidRPr="00E60248">
        <w:rPr>
          <w:rFonts w:asciiTheme="majorHAnsi" w:hAnsiTheme="majorHAnsi" w:cstheme="majorHAnsi"/>
          <w:lang w:val="en-US"/>
        </w:rPr>
        <w:t xml:space="preserve">6 </w:t>
      </w:r>
      <w:r w:rsidRPr="00E60248">
        <w:rPr>
          <w:rFonts w:asciiTheme="majorHAnsi" w:hAnsiTheme="majorHAnsi" w:cstheme="majorHAnsi"/>
          <w:lang w:val="en-US"/>
        </w:rPr>
        <w:t>to</w:t>
      </w:r>
      <w:r w:rsidR="00C74FF4" w:rsidRPr="00E60248">
        <w:rPr>
          <w:rFonts w:asciiTheme="majorHAnsi" w:hAnsiTheme="majorHAnsi" w:cstheme="majorHAnsi"/>
          <w:lang w:val="en-US"/>
        </w:rPr>
        <w:t xml:space="preserve"> 9 m</w:t>
      </w:r>
      <w:r>
        <w:rPr>
          <w:rFonts w:asciiTheme="majorHAnsi" w:hAnsiTheme="majorHAnsi" w:cstheme="majorHAnsi"/>
          <w:lang w:val="en-US"/>
        </w:rPr>
        <w:t>onth</w:t>
      </w:r>
      <w:r w:rsidR="00C74FF4" w:rsidRPr="00E60248">
        <w:rPr>
          <w:rFonts w:asciiTheme="majorHAnsi" w:hAnsiTheme="majorHAnsi" w:cstheme="majorHAnsi"/>
          <w:lang w:val="en-US"/>
        </w:rPr>
        <w:t>s</w:t>
      </w:r>
      <w:r>
        <w:rPr>
          <w:rFonts w:asciiTheme="majorHAnsi" w:hAnsiTheme="majorHAnsi" w:cstheme="majorHAnsi"/>
          <w:lang w:val="en-US"/>
        </w:rPr>
        <w:t>;</w:t>
      </w:r>
    </w:p>
    <w:p w:rsidR="00252B7E" w:rsidRPr="00E60248" w:rsidRDefault="002F5437" w:rsidP="001D3DA3">
      <w:pPr>
        <w:pStyle w:val="Prrafodelista"/>
        <w:numPr>
          <w:ilvl w:val="0"/>
          <w:numId w:val="40"/>
        </w:numPr>
        <w:rPr>
          <w:rFonts w:asciiTheme="majorHAnsi" w:hAnsiTheme="majorHAnsi" w:cstheme="majorHAnsi"/>
          <w:lang w:val="en-US"/>
        </w:rPr>
      </w:pPr>
      <w:r w:rsidRPr="00E60248">
        <w:rPr>
          <w:rFonts w:asciiTheme="majorHAnsi" w:hAnsiTheme="majorHAnsi" w:cstheme="majorHAnsi"/>
          <w:lang w:val="en-US"/>
        </w:rPr>
        <w:t>establ</w:t>
      </w:r>
      <w:r w:rsidR="00E60248" w:rsidRPr="00E60248">
        <w:rPr>
          <w:rFonts w:asciiTheme="majorHAnsi" w:hAnsiTheme="majorHAnsi" w:cstheme="majorHAnsi"/>
          <w:lang w:val="en-US"/>
        </w:rPr>
        <w:t>ishment of clear processes from PAU for contracting services and personnel</w:t>
      </w:r>
      <w:r w:rsidR="00E60248">
        <w:rPr>
          <w:rFonts w:asciiTheme="majorHAnsi" w:hAnsiTheme="majorHAnsi" w:cstheme="majorHAnsi"/>
          <w:lang w:val="en-US"/>
        </w:rPr>
        <w:t>;</w:t>
      </w:r>
    </w:p>
    <w:p w:rsidR="002F5437" w:rsidRPr="00E60248" w:rsidRDefault="00E60248" w:rsidP="001D3DA3">
      <w:pPr>
        <w:pStyle w:val="Prrafodelista"/>
        <w:numPr>
          <w:ilvl w:val="0"/>
          <w:numId w:val="40"/>
        </w:numPr>
        <w:rPr>
          <w:rFonts w:asciiTheme="majorHAnsi" w:hAnsiTheme="majorHAnsi" w:cstheme="majorHAnsi"/>
          <w:lang w:val="en-US"/>
        </w:rPr>
      </w:pPr>
      <w:r w:rsidRPr="00E60248">
        <w:rPr>
          <w:rFonts w:asciiTheme="majorHAnsi" w:hAnsiTheme="majorHAnsi" w:cstheme="majorHAnsi"/>
          <w:lang w:val="en-US"/>
        </w:rPr>
        <w:t>Good efficiency in contracting and payment times on average</w:t>
      </w:r>
      <w:r>
        <w:rPr>
          <w:rFonts w:asciiTheme="majorHAnsi" w:hAnsiTheme="majorHAnsi" w:cstheme="majorHAnsi"/>
          <w:lang w:val="en-US"/>
        </w:rPr>
        <w:t>;</w:t>
      </w:r>
      <w:r w:rsidR="002F5437" w:rsidRPr="00E60248">
        <w:rPr>
          <w:rFonts w:asciiTheme="majorHAnsi" w:hAnsiTheme="majorHAnsi" w:cstheme="majorHAnsi"/>
          <w:lang w:val="en-US"/>
        </w:rPr>
        <w:t xml:space="preserve"> </w:t>
      </w:r>
    </w:p>
    <w:p w:rsidR="00252B7E" w:rsidRPr="00E60248" w:rsidRDefault="00D82B55" w:rsidP="001D3DA3">
      <w:pPr>
        <w:pStyle w:val="Prrafodelista"/>
        <w:numPr>
          <w:ilvl w:val="0"/>
          <w:numId w:val="40"/>
        </w:numPr>
        <w:rPr>
          <w:rFonts w:asciiTheme="majorHAnsi" w:hAnsiTheme="majorHAnsi" w:cstheme="majorHAnsi"/>
          <w:lang w:val="en-US"/>
        </w:rPr>
      </w:pPr>
      <w:r w:rsidRPr="00E60248">
        <w:rPr>
          <w:rFonts w:asciiTheme="majorHAnsi" w:hAnsiTheme="majorHAnsi" w:cstheme="majorHAnsi"/>
          <w:lang w:val="en-US"/>
        </w:rPr>
        <w:t>ef</w:t>
      </w:r>
      <w:r w:rsidR="00E60248" w:rsidRPr="00E60248">
        <w:rPr>
          <w:rFonts w:asciiTheme="majorHAnsi" w:hAnsiTheme="majorHAnsi" w:cstheme="majorHAnsi"/>
          <w:lang w:val="en-US"/>
        </w:rPr>
        <w:t>f</w:t>
      </w:r>
      <w:r w:rsidRPr="00E60248">
        <w:rPr>
          <w:rFonts w:asciiTheme="majorHAnsi" w:hAnsiTheme="majorHAnsi" w:cstheme="majorHAnsi"/>
          <w:lang w:val="en-US"/>
        </w:rPr>
        <w:t>ectiv</w:t>
      </w:r>
      <w:r w:rsidR="00E60248" w:rsidRPr="00E60248">
        <w:rPr>
          <w:rFonts w:asciiTheme="majorHAnsi" w:hAnsiTheme="majorHAnsi" w:cstheme="majorHAnsi"/>
          <w:lang w:val="en-US"/>
        </w:rPr>
        <w:t>e</w:t>
      </w:r>
      <w:r w:rsidRPr="00E60248">
        <w:rPr>
          <w:rFonts w:asciiTheme="majorHAnsi" w:hAnsiTheme="majorHAnsi" w:cstheme="majorHAnsi"/>
          <w:lang w:val="en-US"/>
        </w:rPr>
        <w:t xml:space="preserve"> </w:t>
      </w:r>
      <w:r w:rsidR="00E60248" w:rsidRPr="00E60248">
        <w:rPr>
          <w:rFonts w:asciiTheme="majorHAnsi" w:hAnsiTheme="majorHAnsi" w:cstheme="majorHAnsi"/>
          <w:lang w:val="en-US"/>
        </w:rPr>
        <w:t>management in adapting to the needs of the counterpart;</w:t>
      </w:r>
    </w:p>
    <w:p w:rsidR="00C74FF4" w:rsidRPr="00E60248" w:rsidRDefault="00C74FF4" w:rsidP="001D3DA3">
      <w:pPr>
        <w:pStyle w:val="Prrafodelista"/>
        <w:numPr>
          <w:ilvl w:val="0"/>
          <w:numId w:val="40"/>
        </w:numPr>
        <w:rPr>
          <w:rFonts w:asciiTheme="majorHAnsi" w:hAnsiTheme="majorHAnsi" w:cstheme="majorHAnsi"/>
          <w:lang w:val="en-US"/>
        </w:rPr>
      </w:pPr>
      <w:r w:rsidRPr="00E60248">
        <w:rPr>
          <w:rFonts w:asciiTheme="majorHAnsi" w:hAnsiTheme="majorHAnsi" w:cstheme="majorHAnsi"/>
          <w:lang w:val="en-US"/>
        </w:rPr>
        <w:t>plan</w:t>
      </w:r>
      <w:r w:rsidR="00E60248" w:rsidRPr="00E60248">
        <w:rPr>
          <w:rFonts w:asciiTheme="majorHAnsi" w:hAnsiTheme="majorHAnsi" w:cstheme="majorHAnsi"/>
          <w:lang w:val="en-US"/>
        </w:rPr>
        <w:t xml:space="preserve">ning the technical </w:t>
      </w:r>
      <w:r w:rsidRPr="00E60248">
        <w:rPr>
          <w:rFonts w:asciiTheme="majorHAnsi" w:hAnsiTheme="majorHAnsi" w:cstheme="majorHAnsi"/>
          <w:lang w:val="en-US"/>
        </w:rPr>
        <w:t>(</w:t>
      </w:r>
      <w:r w:rsidR="00E60248" w:rsidRPr="00E60248">
        <w:rPr>
          <w:rFonts w:asciiTheme="majorHAnsi" w:hAnsiTheme="majorHAnsi" w:cstheme="majorHAnsi"/>
          <w:lang w:val="en-US"/>
        </w:rPr>
        <w:t>all consultancies concluded</w:t>
      </w:r>
      <w:r w:rsidRPr="00E60248">
        <w:rPr>
          <w:rFonts w:asciiTheme="majorHAnsi" w:hAnsiTheme="majorHAnsi" w:cstheme="majorHAnsi"/>
          <w:lang w:val="en-US"/>
        </w:rPr>
        <w:t xml:space="preserve">) </w:t>
      </w:r>
      <w:r w:rsidR="00E60248">
        <w:rPr>
          <w:rFonts w:asciiTheme="majorHAnsi" w:hAnsiTheme="majorHAnsi" w:cstheme="majorHAnsi"/>
          <w:lang w:val="en-US"/>
        </w:rPr>
        <w:t>and</w:t>
      </w:r>
      <w:r w:rsidRPr="00E60248">
        <w:rPr>
          <w:rFonts w:asciiTheme="majorHAnsi" w:hAnsiTheme="majorHAnsi" w:cstheme="majorHAnsi"/>
          <w:lang w:val="en-US"/>
        </w:rPr>
        <w:t xml:space="preserve"> administrativ</w:t>
      </w:r>
      <w:r w:rsidR="00E60248">
        <w:rPr>
          <w:rFonts w:asciiTheme="majorHAnsi" w:hAnsiTheme="majorHAnsi" w:cstheme="majorHAnsi"/>
          <w:lang w:val="en-US"/>
        </w:rPr>
        <w:t>e</w:t>
      </w:r>
      <w:r w:rsidR="00E60248" w:rsidRPr="00E60248">
        <w:rPr>
          <w:rFonts w:asciiTheme="majorHAnsi" w:hAnsiTheme="majorHAnsi" w:cstheme="majorHAnsi"/>
          <w:lang w:val="en-US"/>
        </w:rPr>
        <w:t xml:space="preserve"> closure</w:t>
      </w:r>
      <w:r w:rsidRPr="00E60248">
        <w:rPr>
          <w:rFonts w:asciiTheme="majorHAnsi" w:hAnsiTheme="majorHAnsi" w:cstheme="majorHAnsi"/>
          <w:lang w:val="en-US"/>
        </w:rPr>
        <w:t xml:space="preserve">. </w:t>
      </w:r>
    </w:p>
    <w:p w:rsidR="00252B7E" w:rsidRPr="00E60248" w:rsidRDefault="00E60248" w:rsidP="00D428DC">
      <w:pPr>
        <w:rPr>
          <w:rFonts w:asciiTheme="majorHAnsi" w:hAnsiTheme="majorHAnsi" w:cstheme="majorHAnsi"/>
          <w:lang w:val="en-US" w:eastAsia="es-MX"/>
        </w:rPr>
      </w:pPr>
      <w:r>
        <w:rPr>
          <w:rFonts w:asciiTheme="majorHAnsi" w:hAnsiTheme="majorHAnsi" w:cstheme="majorHAnsi"/>
          <w:lang w:val="en-US" w:eastAsia="es-MX"/>
        </w:rPr>
        <w:t xml:space="preserve">The areas of </w:t>
      </w:r>
      <w:r w:rsidR="00215B9C">
        <w:rPr>
          <w:rFonts w:asciiTheme="majorHAnsi" w:hAnsiTheme="majorHAnsi" w:cstheme="majorHAnsi"/>
          <w:lang w:val="en-US" w:eastAsia="es-MX"/>
        </w:rPr>
        <w:t>improvement</w:t>
      </w:r>
      <w:r w:rsidR="00752279">
        <w:rPr>
          <w:rFonts w:asciiTheme="majorHAnsi" w:hAnsiTheme="majorHAnsi" w:cstheme="majorHAnsi"/>
          <w:lang w:val="en-US" w:eastAsia="es-MX"/>
        </w:rPr>
        <w:t xml:space="preserve"> </w:t>
      </w:r>
      <w:r>
        <w:rPr>
          <w:rFonts w:asciiTheme="majorHAnsi" w:hAnsiTheme="majorHAnsi" w:cstheme="majorHAnsi"/>
          <w:lang w:val="en-US" w:eastAsia="es-MX"/>
        </w:rPr>
        <w:t>pointed out were</w:t>
      </w:r>
      <w:r w:rsidR="00252B7E" w:rsidRPr="00E60248">
        <w:rPr>
          <w:rFonts w:asciiTheme="majorHAnsi" w:hAnsiTheme="majorHAnsi" w:cstheme="majorHAnsi"/>
          <w:lang w:val="en-US" w:eastAsia="es-MX"/>
        </w:rPr>
        <w:t xml:space="preserve">: </w:t>
      </w:r>
    </w:p>
    <w:p w:rsidR="00801A3E" w:rsidRPr="00397547" w:rsidRDefault="00397547" w:rsidP="001D3DA3">
      <w:pPr>
        <w:pStyle w:val="Prrafodelista"/>
        <w:numPr>
          <w:ilvl w:val="0"/>
          <w:numId w:val="40"/>
        </w:numPr>
        <w:rPr>
          <w:rFonts w:asciiTheme="majorHAnsi" w:hAnsiTheme="majorHAnsi" w:cstheme="majorHAnsi"/>
          <w:lang w:val="en-US"/>
        </w:rPr>
      </w:pPr>
      <w:r w:rsidRPr="00397547">
        <w:rPr>
          <w:rFonts w:asciiTheme="majorHAnsi" w:hAnsiTheme="majorHAnsi" w:cstheme="majorHAnsi"/>
          <w:lang w:val="en-US"/>
        </w:rPr>
        <w:t>the time for managing funds, the flow of funding, in some cases complicated, but were resolved</w:t>
      </w:r>
      <w:r w:rsidR="00E60248" w:rsidRPr="00397547">
        <w:rPr>
          <w:rFonts w:asciiTheme="majorHAnsi" w:hAnsiTheme="majorHAnsi" w:cstheme="majorHAnsi"/>
          <w:lang w:val="en-US"/>
        </w:rPr>
        <w:t>;</w:t>
      </w:r>
    </w:p>
    <w:p w:rsidR="00252B7E" w:rsidRPr="00397547" w:rsidRDefault="00397547" w:rsidP="001D3DA3">
      <w:pPr>
        <w:pStyle w:val="Prrafodelista"/>
        <w:numPr>
          <w:ilvl w:val="0"/>
          <w:numId w:val="40"/>
        </w:numPr>
        <w:rPr>
          <w:rFonts w:asciiTheme="majorHAnsi" w:hAnsiTheme="majorHAnsi" w:cstheme="majorHAnsi"/>
          <w:lang w:val="en-US"/>
        </w:rPr>
      </w:pPr>
      <w:r w:rsidRPr="00397547">
        <w:rPr>
          <w:rFonts w:asciiTheme="majorHAnsi" w:hAnsiTheme="majorHAnsi" w:cstheme="majorHAnsi"/>
          <w:lang w:val="en-US"/>
        </w:rPr>
        <w:t xml:space="preserve">the long time required by the academic sector </w:t>
      </w:r>
      <w:r w:rsidR="002F5437" w:rsidRPr="00397547">
        <w:rPr>
          <w:rFonts w:asciiTheme="majorHAnsi" w:hAnsiTheme="majorHAnsi" w:cstheme="majorHAnsi"/>
          <w:lang w:val="en-US"/>
        </w:rPr>
        <w:t>(universi</w:t>
      </w:r>
      <w:r w:rsidRPr="00397547">
        <w:rPr>
          <w:rFonts w:asciiTheme="majorHAnsi" w:hAnsiTheme="majorHAnsi" w:cstheme="majorHAnsi"/>
          <w:lang w:val="en-US"/>
        </w:rPr>
        <w:t>ties</w:t>
      </w:r>
      <w:r w:rsidR="002F5437" w:rsidRPr="00397547">
        <w:rPr>
          <w:rFonts w:asciiTheme="majorHAnsi" w:hAnsiTheme="majorHAnsi" w:cstheme="majorHAnsi"/>
          <w:lang w:val="en-US"/>
        </w:rPr>
        <w:t xml:space="preserve">) </w:t>
      </w:r>
      <w:r w:rsidRPr="00397547">
        <w:rPr>
          <w:rFonts w:asciiTheme="majorHAnsi" w:hAnsiTheme="majorHAnsi" w:cstheme="majorHAnsi"/>
          <w:lang w:val="en-US"/>
        </w:rPr>
        <w:t>for contracting studies, as well as disbursing payments</w:t>
      </w:r>
      <w:r w:rsidR="00E60248" w:rsidRPr="00397547">
        <w:rPr>
          <w:rFonts w:asciiTheme="majorHAnsi" w:hAnsiTheme="majorHAnsi" w:cstheme="majorHAnsi"/>
          <w:lang w:val="en-US"/>
        </w:rPr>
        <w:t>;</w:t>
      </w:r>
    </w:p>
    <w:p w:rsidR="003F0C61" w:rsidRPr="00397547" w:rsidRDefault="00397547" w:rsidP="001D3DA3">
      <w:pPr>
        <w:pStyle w:val="Prrafodelista"/>
        <w:numPr>
          <w:ilvl w:val="0"/>
          <w:numId w:val="40"/>
        </w:numPr>
        <w:rPr>
          <w:rFonts w:asciiTheme="majorHAnsi" w:hAnsiTheme="majorHAnsi" w:cstheme="majorHAnsi"/>
          <w:lang w:val="en-US"/>
        </w:rPr>
      </w:pPr>
      <w:r w:rsidRPr="00397547">
        <w:rPr>
          <w:rFonts w:asciiTheme="majorHAnsi" w:hAnsiTheme="majorHAnsi" w:cstheme="majorHAnsi"/>
          <w:lang w:val="en-US"/>
        </w:rPr>
        <w:t xml:space="preserve">that the references of the studies contracted cannot reflect the name of the author </w:t>
      </w:r>
      <w:r w:rsidR="003F0C61" w:rsidRPr="00397547">
        <w:rPr>
          <w:rFonts w:asciiTheme="majorHAnsi" w:hAnsiTheme="majorHAnsi" w:cstheme="majorHAnsi"/>
          <w:lang w:val="en-US"/>
        </w:rPr>
        <w:t>(</w:t>
      </w:r>
      <w:r w:rsidRPr="00397547">
        <w:rPr>
          <w:rFonts w:asciiTheme="majorHAnsi" w:hAnsiTheme="majorHAnsi" w:cstheme="majorHAnsi"/>
          <w:lang w:val="en-US"/>
        </w:rPr>
        <w:t xml:space="preserve">since by UNDP procedures they must be cited as </w:t>
      </w:r>
      <w:r w:rsidR="003F0C61" w:rsidRPr="00397547">
        <w:rPr>
          <w:rFonts w:asciiTheme="majorHAnsi" w:hAnsiTheme="majorHAnsi" w:cstheme="majorHAnsi"/>
          <w:lang w:val="en-US"/>
        </w:rPr>
        <w:t>U</w:t>
      </w:r>
      <w:r w:rsidRPr="00397547">
        <w:rPr>
          <w:rFonts w:asciiTheme="majorHAnsi" w:hAnsiTheme="majorHAnsi" w:cstheme="majorHAnsi"/>
          <w:lang w:val="en-US"/>
        </w:rPr>
        <w:t>N</w:t>
      </w:r>
      <w:r w:rsidR="003F0C61" w:rsidRPr="00397547">
        <w:rPr>
          <w:rFonts w:asciiTheme="majorHAnsi" w:hAnsiTheme="majorHAnsi" w:cstheme="majorHAnsi"/>
          <w:lang w:val="en-US"/>
        </w:rPr>
        <w:t>D</w:t>
      </w:r>
      <w:r w:rsidRPr="00397547">
        <w:rPr>
          <w:rFonts w:asciiTheme="majorHAnsi" w:hAnsiTheme="majorHAnsi" w:cstheme="majorHAnsi"/>
          <w:lang w:val="en-US"/>
        </w:rPr>
        <w:t>P</w:t>
      </w:r>
      <w:r w:rsidR="003F0C61" w:rsidRPr="00397547">
        <w:rPr>
          <w:rFonts w:asciiTheme="majorHAnsi" w:hAnsiTheme="majorHAnsi" w:cstheme="majorHAnsi"/>
          <w:lang w:val="en-US"/>
        </w:rPr>
        <w:t xml:space="preserve">-INECC), </w:t>
      </w:r>
      <w:r>
        <w:rPr>
          <w:rFonts w:asciiTheme="majorHAnsi" w:hAnsiTheme="majorHAnsi" w:cstheme="majorHAnsi"/>
          <w:lang w:val="en-US"/>
        </w:rPr>
        <w:t xml:space="preserve">which is important to the researchers so that they can be </w:t>
      </w:r>
      <w:r w:rsidR="002F2704">
        <w:rPr>
          <w:rFonts w:asciiTheme="majorHAnsi" w:hAnsiTheme="majorHAnsi" w:cstheme="majorHAnsi"/>
          <w:lang w:val="en-US"/>
        </w:rPr>
        <w:t>given</w:t>
      </w:r>
      <w:r>
        <w:rPr>
          <w:rFonts w:asciiTheme="majorHAnsi" w:hAnsiTheme="majorHAnsi" w:cstheme="majorHAnsi"/>
          <w:lang w:val="en-US"/>
        </w:rPr>
        <w:t xml:space="preserve"> credit </w:t>
      </w:r>
      <w:r w:rsidR="00D000C1">
        <w:rPr>
          <w:rFonts w:asciiTheme="majorHAnsi" w:hAnsiTheme="majorHAnsi" w:cstheme="majorHAnsi"/>
          <w:lang w:val="en-US"/>
        </w:rPr>
        <w:t>as</w:t>
      </w:r>
      <w:r>
        <w:rPr>
          <w:rFonts w:asciiTheme="majorHAnsi" w:hAnsiTheme="majorHAnsi" w:cstheme="majorHAnsi"/>
          <w:lang w:val="en-US"/>
        </w:rPr>
        <w:t xml:space="preserve"> </w:t>
      </w:r>
      <w:r w:rsidR="00D000C1">
        <w:rPr>
          <w:rFonts w:asciiTheme="majorHAnsi" w:hAnsiTheme="majorHAnsi" w:cstheme="majorHAnsi"/>
          <w:lang w:val="en-US"/>
        </w:rPr>
        <w:t>part of their research curricula</w:t>
      </w:r>
      <w:r w:rsidR="003F0C61" w:rsidRPr="00397547">
        <w:rPr>
          <w:rFonts w:asciiTheme="majorHAnsi" w:hAnsiTheme="majorHAnsi" w:cstheme="majorHAnsi"/>
          <w:lang w:val="en-US"/>
        </w:rPr>
        <w:t xml:space="preserve">. </w:t>
      </w:r>
    </w:p>
    <w:p w:rsidR="00BC0528" w:rsidRDefault="00D000C1" w:rsidP="004840ED">
      <w:pPr>
        <w:pStyle w:val="Ttulo2"/>
        <w:numPr>
          <w:ilvl w:val="1"/>
          <w:numId w:val="22"/>
        </w:numPr>
        <w:ind w:left="426" w:hanging="426"/>
      </w:pPr>
      <w:bookmarkStart w:id="31" w:name="_Toc10631037"/>
      <w:r>
        <w:t>Project execution effectiveness</w:t>
      </w:r>
      <w:bookmarkEnd w:id="31"/>
      <w:r>
        <w:t xml:space="preserve"> </w:t>
      </w:r>
    </w:p>
    <w:p w:rsidR="00462442" w:rsidRDefault="00D2259D" w:rsidP="00462442">
      <w:pPr>
        <w:rPr>
          <w:rFonts w:asciiTheme="majorHAnsi" w:hAnsiTheme="majorHAnsi" w:cstheme="majorHAnsi"/>
          <w:lang w:val="en-US" w:eastAsia="es-MX"/>
        </w:rPr>
      </w:pPr>
      <w:r w:rsidRPr="00D2259D">
        <w:rPr>
          <w:rFonts w:asciiTheme="majorHAnsi" w:hAnsiTheme="majorHAnsi" w:cstheme="majorHAnsi"/>
          <w:lang w:val="en-US" w:eastAsia="es-MX"/>
        </w:rPr>
        <w:t>This section deals with how the project was executed</w:t>
      </w:r>
      <w:r w:rsidR="00462442" w:rsidRPr="00D2259D">
        <w:rPr>
          <w:rFonts w:asciiTheme="majorHAnsi" w:hAnsiTheme="majorHAnsi" w:cstheme="majorHAnsi"/>
          <w:lang w:val="en-US" w:eastAsia="es-MX"/>
        </w:rPr>
        <w:t xml:space="preserve">, </w:t>
      </w:r>
      <w:r w:rsidRPr="00D2259D">
        <w:rPr>
          <w:rFonts w:asciiTheme="majorHAnsi" w:hAnsiTheme="majorHAnsi" w:cstheme="majorHAnsi"/>
          <w:lang w:val="en-US" w:eastAsia="es-MX"/>
        </w:rPr>
        <w:t>analyzing the effectiveness of the project in adapting to the needs of the country</w:t>
      </w:r>
      <w:r w:rsidR="00462442" w:rsidRPr="00D2259D">
        <w:rPr>
          <w:rFonts w:asciiTheme="majorHAnsi" w:hAnsiTheme="majorHAnsi" w:cstheme="majorHAnsi"/>
          <w:lang w:val="en-US" w:eastAsia="es-MX"/>
        </w:rPr>
        <w:t xml:space="preserve">, </w:t>
      </w:r>
      <w:r w:rsidRPr="00D2259D">
        <w:rPr>
          <w:rFonts w:asciiTheme="majorHAnsi" w:hAnsiTheme="majorHAnsi" w:cstheme="majorHAnsi"/>
          <w:lang w:val="en-US" w:eastAsia="es-MX"/>
        </w:rPr>
        <w:t>the design and implementation of the mechanisms for tracking and evaluation of activities</w:t>
      </w:r>
      <w:r w:rsidR="00462442" w:rsidRPr="00D2259D">
        <w:rPr>
          <w:rFonts w:asciiTheme="majorHAnsi" w:hAnsiTheme="majorHAnsi" w:cstheme="majorHAnsi"/>
          <w:lang w:val="en-US" w:eastAsia="es-MX"/>
        </w:rPr>
        <w:t>, coordina</w:t>
      </w:r>
      <w:r>
        <w:rPr>
          <w:rFonts w:asciiTheme="majorHAnsi" w:hAnsiTheme="majorHAnsi" w:cstheme="majorHAnsi"/>
          <w:lang w:val="en-US" w:eastAsia="es-MX"/>
        </w:rPr>
        <w:t>t</w:t>
      </w:r>
      <w:r w:rsidR="00462442" w:rsidRPr="00D2259D">
        <w:rPr>
          <w:rFonts w:asciiTheme="majorHAnsi" w:hAnsiTheme="majorHAnsi" w:cstheme="majorHAnsi"/>
          <w:lang w:val="en-US" w:eastAsia="es-MX"/>
        </w:rPr>
        <w:t>i</w:t>
      </w:r>
      <w:r>
        <w:rPr>
          <w:rFonts w:asciiTheme="majorHAnsi" w:hAnsiTheme="majorHAnsi" w:cstheme="majorHAnsi"/>
          <w:lang w:val="en-US" w:eastAsia="es-MX"/>
        </w:rPr>
        <w:t>o</w:t>
      </w:r>
      <w:r w:rsidR="00462442" w:rsidRPr="00D2259D">
        <w:rPr>
          <w:rFonts w:asciiTheme="majorHAnsi" w:hAnsiTheme="majorHAnsi" w:cstheme="majorHAnsi"/>
          <w:lang w:val="en-US" w:eastAsia="es-MX"/>
        </w:rPr>
        <w:t xml:space="preserve">n </w:t>
      </w:r>
      <w:r>
        <w:rPr>
          <w:rFonts w:asciiTheme="majorHAnsi" w:hAnsiTheme="majorHAnsi" w:cstheme="majorHAnsi"/>
          <w:lang w:val="en-US" w:eastAsia="es-MX"/>
        </w:rPr>
        <w:t>between UNDP and INECC for operational execution of the Project</w:t>
      </w:r>
      <w:r w:rsidR="00462442" w:rsidRPr="00D2259D">
        <w:rPr>
          <w:rFonts w:asciiTheme="majorHAnsi" w:hAnsiTheme="majorHAnsi" w:cstheme="majorHAnsi"/>
          <w:lang w:val="en-US" w:eastAsia="es-MX"/>
        </w:rPr>
        <w:t xml:space="preserve">, </w:t>
      </w:r>
      <w:r>
        <w:rPr>
          <w:rFonts w:asciiTheme="majorHAnsi" w:hAnsiTheme="majorHAnsi" w:cstheme="majorHAnsi"/>
          <w:lang w:val="en-US" w:eastAsia="es-MX"/>
        </w:rPr>
        <w:t>up to the effectiveness in attaining strategies, results and planned objectives</w:t>
      </w:r>
      <w:r w:rsidR="00E46BA8" w:rsidRPr="00D2259D">
        <w:rPr>
          <w:rFonts w:asciiTheme="majorHAnsi" w:hAnsiTheme="majorHAnsi" w:cstheme="majorHAnsi"/>
          <w:lang w:val="en-US" w:eastAsia="es-MX"/>
        </w:rPr>
        <w:t>.</w:t>
      </w:r>
    </w:p>
    <w:p w:rsidR="00815157" w:rsidRPr="00D2259D" w:rsidRDefault="00815157" w:rsidP="00462442">
      <w:pPr>
        <w:rPr>
          <w:rFonts w:asciiTheme="majorHAnsi" w:hAnsiTheme="majorHAnsi" w:cstheme="majorHAnsi"/>
          <w:lang w:val="en-US" w:eastAsia="es-MX"/>
        </w:rPr>
      </w:pPr>
    </w:p>
    <w:p w:rsidR="00877AF1" w:rsidRDefault="00D000C1" w:rsidP="004840ED">
      <w:pPr>
        <w:pStyle w:val="Ttulo3"/>
      </w:pPr>
      <w:r w:rsidRPr="00D2259D">
        <w:t xml:space="preserve"> </w:t>
      </w:r>
      <w:bookmarkStart w:id="32" w:name="_Toc10631038"/>
      <w:r>
        <w:t>Management of Adaptation</w:t>
      </w:r>
      <w:bookmarkEnd w:id="32"/>
      <w:r w:rsidR="00BC0528" w:rsidRPr="00BC0528">
        <w:t xml:space="preserve"> </w:t>
      </w:r>
    </w:p>
    <w:p w:rsidR="00BC0528" w:rsidRPr="005A3F70" w:rsidRDefault="00D2259D" w:rsidP="006E6158">
      <w:pPr>
        <w:rPr>
          <w:rFonts w:asciiTheme="majorHAnsi" w:hAnsiTheme="majorHAnsi" w:cstheme="majorHAnsi"/>
          <w:lang w:val="en-US"/>
        </w:rPr>
      </w:pPr>
      <w:r w:rsidRPr="005A3F70">
        <w:rPr>
          <w:rFonts w:asciiTheme="majorHAnsi" w:hAnsiTheme="majorHAnsi" w:cstheme="majorHAnsi"/>
          <w:lang w:val="en-US"/>
        </w:rPr>
        <w:t xml:space="preserve">Those interviewed from INECC highlight the flexibility and capacity of UNDP in adapting </w:t>
      </w:r>
      <w:r w:rsidR="005A3F70" w:rsidRPr="005A3F70">
        <w:rPr>
          <w:rFonts w:asciiTheme="majorHAnsi" w:hAnsiTheme="majorHAnsi" w:cstheme="majorHAnsi"/>
          <w:lang w:val="en-US"/>
        </w:rPr>
        <w:t>aspects and/or processes of the Project with the purpose of addressing situations that came up during project execution and, adapting in the most effective manner, the Project to the needs of its counterpart in order to reach the expe</w:t>
      </w:r>
      <w:r w:rsidR="002F2704">
        <w:rPr>
          <w:rFonts w:asciiTheme="majorHAnsi" w:hAnsiTheme="majorHAnsi" w:cstheme="majorHAnsi"/>
          <w:lang w:val="en-US"/>
        </w:rPr>
        <w:t>c</w:t>
      </w:r>
      <w:r w:rsidR="005A3F70" w:rsidRPr="005A3F70">
        <w:rPr>
          <w:rFonts w:asciiTheme="majorHAnsi" w:hAnsiTheme="majorHAnsi" w:cstheme="majorHAnsi"/>
          <w:lang w:val="en-US"/>
        </w:rPr>
        <w:t>ted results</w:t>
      </w:r>
      <w:r w:rsidR="008757CF" w:rsidRPr="005A3F70">
        <w:rPr>
          <w:rFonts w:asciiTheme="majorHAnsi" w:hAnsiTheme="majorHAnsi" w:cstheme="majorHAnsi"/>
          <w:lang w:val="en-US"/>
        </w:rPr>
        <w:t>.</w:t>
      </w:r>
      <w:r w:rsidR="002D432C" w:rsidRPr="005A3F70">
        <w:rPr>
          <w:rFonts w:asciiTheme="majorHAnsi" w:hAnsiTheme="majorHAnsi" w:cstheme="majorHAnsi"/>
          <w:lang w:val="en-US"/>
        </w:rPr>
        <w:t xml:space="preserve"> </w:t>
      </w:r>
      <w:r w:rsidR="005A3F70">
        <w:rPr>
          <w:rFonts w:asciiTheme="majorHAnsi" w:hAnsiTheme="majorHAnsi" w:cstheme="majorHAnsi"/>
          <w:lang w:val="en-US"/>
        </w:rPr>
        <w:t>The changes to the</w:t>
      </w:r>
      <w:r w:rsidR="00363CEE">
        <w:rPr>
          <w:rFonts w:asciiTheme="majorHAnsi" w:hAnsiTheme="majorHAnsi" w:cstheme="majorHAnsi"/>
          <w:lang w:val="en-US"/>
        </w:rPr>
        <w:t xml:space="preserve"> </w:t>
      </w:r>
      <w:r w:rsidR="005A3F70">
        <w:rPr>
          <w:rFonts w:asciiTheme="majorHAnsi" w:hAnsiTheme="majorHAnsi" w:cstheme="majorHAnsi"/>
          <w:lang w:val="en-US"/>
        </w:rPr>
        <w:t>Project during its execution were the following</w:t>
      </w:r>
      <w:r w:rsidR="008D491D" w:rsidRPr="005A3F70">
        <w:rPr>
          <w:rFonts w:asciiTheme="majorHAnsi" w:hAnsiTheme="majorHAnsi" w:cstheme="majorHAnsi"/>
          <w:lang w:val="en-US"/>
        </w:rPr>
        <w:t>:</w:t>
      </w:r>
    </w:p>
    <w:tbl>
      <w:tblPr>
        <w:tblStyle w:val="Tablaconcuadrcula1clara-nfasis12"/>
        <w:tblW w:w="0" w:type="auto"/>
        <w:jc w:val="center"/>
        <w:tblLook w:val="04A0" w:firstRow="1" w:lastRow="0" w:firstColumn="1" w:lastColumn="0" w:noHBand="0" w:noVBand="1"/>
      </w:tblPr>
      <w:tblGrid>
        <w:gridCol w:w="1271"/>
        <w:gridCol w:w="3827"/>
        <w:gridCol w:w="1418"/>
        <w:gridCol w:w="2312"/>
      </w:tblGrid>
      <w:tr w:rsidR="002D432C" w:rsidRPr="00E31F1C" w:rsidTr="002F270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8828" w:type="dxa"/>
            <w:gridSpan w:val="4"/>
            <w:shd w:val="clear" w:color="auto" w:fill="D9E2F3" w:themeFill="accent1" w:themeFillTint="33"/>
          </w:tcPr>
          <w:p w:rsidR="002D432C" w:rsidRPr="002F2704" w:rsidRDefault="002D432C" w:rsidP="005A3F70">
            <w:pPr>
              <w:spacing w:before="0" w:after="0" w:line="216" w:lineRule="auto"/>
              <w:jc w:val="center"/>
              <w:rPr>
                <w:rFonts w:asciiTheme="majorHAnsi" w:hAnsiTheme="majorHAnsi" w:cstheme="majorHAnsi"/>
                <w:sz w:val="20"/>
                <w:lang w:val="en-US" w:eastAsia="es-MX"/>
              </w:rPr>
            </w:pPr>
            <w:r w:rsidRPr="002F2704">
              <w:rPr>
                <w:rFonts w:asciiTheme="majorHAnsi" w:hAnsiTheme="majorHAnsi" w:cstheme="majorHAnsi"/>
                <w:sz w:val="20"/>
                <w:lang w:val="en-US" w:eastAsia="es-MX"/>
              </w:rPr>
              <w:t>C</w:t>
            </w:r>
            <w:r w:rsidR="005A3F70" w:rsidRPr="002F2704">
              <w:rPr>
                <w:rFonts w:asciiTheme="majorHAnsi" w:hAnsiTheme="majorHAnsi" w:cstheme="majorHAnsi"/>
                <w:sz w:val="20"/>
                <w:lang w:val="en-US" w:eastAsia="es-MX"/>
              </w:rPr>
              <w:t>hanges that came up during the project and its corresponding adaptation</w:t>
            </w:r>
          </w:p>
        </w:tc>
      </w:tr>
      <w:tr w:rsidR="006E6158" w:rsidRPr="002F2704" w:rsidTr="002F270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271" w:type="dxa"/>
            <w:shd w:val="clear" w:color="auto" w:fill="D9E2F3" w:themeFill="accent1" w:themeFillTint="33"/>
          </w:tcPr>
          <w:p w:rsidR="006E6158" w:rsidRPr="002F2704" w:rsidRDefault="006E6158" w:rsidP="005A3F70">
            <w:pPr>
              <w:spacing w:before="0" w:after="0" w:line="216" w:lineRule="auto"/>
              <w:jc w:val="center"/>
              <w:rPr>
                <w:rFonts w:asciiTheme="majorHAnsi" w:hAnsiTheme="majorHAnsi" w:cstheme="majorHAnsi"/>
                <w:sz w:val="20"/>
                <w:lang w:val="en-US" w:eastAsia="es-MX"/>
              </w:rPr>
            </w:pPr>
            <w:r w:rsidRPr="002F2704">
              <w:rPr>
                <w:rFonts w:asciiTheme="majorHAnsi" w:hAnsiTheme="majorHAnsi" w:cstheme="majorHAnsi"/>
                <w:sz w:val="20"/>
                <w:lang w:val="en-US" w:eastAsia="es-MX"/>
              </w:rPr>
              <w:t>C</w:t>
            </w:r>
            <w:r w:rsidR="005A3F70" w:rsidRPr="002F2704">
              <w:rPr>
                <w:rFonts w:asciiTheme="majorHAnsi" w:hAnsiTheme="majorHAnsi" w:cstheme="majorHAnsi"/>
                <w:sz w:val="20"/>
                <w:lang w:val="en-US" w:eastAsia="es-MX"/>
              </w:rPr>
              <w:t>h</w:t>
            </w:r>
            <w:r w:rsidRPr="002F2704">
              <w:rPr>
                <w:rFonts w:asciiTheme="majorHAnsi" w:hAnsiTheme="majorHAnsi" w:cstheme="majorHAnsi"/>
                <w:sz w:val="20"/>
                <w:lang w:val="en-US" w:eastAsia="es-MX"/>
              </w:rPr>
              <w:t>a</w:t>
            </w:r>
            <w:r w:rsidR="005A3F70" w:rsidRPr="002F2704">
              <w:rPr>
                <w:rFonts w:asciiTheme="majorHAnsi" w:hAnsiTheme="majorHAnsi" w:cstheme="majorHAnsi"/>
                <w:sz w:val="20"/>
                <w:lang w:val="en-US" w:eastAsia="es-MX"/>
              </w:rPr>
              <w:t>nge</w:t>
            </w:r>
          </w:p>
        </w:tc>
        <w:tc>
          <w:tcPr>
            <w:tcW w:w="3827" w:type="dxa"/>
            <w:shd w:val="clear" w:color="auto" w:fill="D9E2F3" w:themeFill="accent1" w:themeFillTint="33"/>
          </w:tcPr>
          <w:p w:rsidR="006E6158" w:rsidRPr="002F2704" w:rsidRDefault="006E6158" w:rsidP="005A3F70">
            <w:pPr>
              <w:spacing w:before="0" w:after="0" w:line="21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Caus</w:t>
            </w:r>
            <w:r w:rsidR="005A3F70" w:rsidRPr="002F2704">
              <w:rPr>
                <w:rFonts w:asciiTheme="majorHAnsi" w:hAnsiTheme="majorHAnsi" w:cstheme="majorHAnsi"/>
                <w:sz w:val="20"/>
                <w:lang w:val="en-US" w:eastAsia="es-MX"/>
              </w:rPr>
              <w:t>e</w:t>
            </w:r>
          </w:p>
        </w:tc>
        <w:tc>
          <w:tcPr>
            <w:tcW w:w="1418" w:type="dxa"/>
            <w:shd w:val="clear" w:color="auto" w:fill="D9E2F3" w:themeFill="accent1" w:themeFillTint="33"/>
          </w:tcPr>
          <w:p w:rsidR="006E6158" w:rsidRPr="002F2704" w:rsidRDefault="005A3F70" w:rsidP="005A3F70">
            <w:pPr>
              <w:spacing w:before="0" w:after="0" w:line="21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Approval m</w:t>
            </w:r>
            <w:r w:rsidR="006E6158" w:rsidRPr="002F2704">
              <w:rPr>
                <w:rFonts w:asciiTheme="majorHAnsi" w:hAnsiTheme="majorHAnsi" w:cstheme="majorHAnsi"/>
                <w:sz w:val="20"/>
                <w:lang w:val="en-US" w:eastAsia="es-MX"/>
              </w:rPr>
              <w:t>ec</w:t>
            </w:r>
            <w:r w:rsidRPr="002F2704">
              <w:rPr>
                <w:rFonts w:asciiTheme="majorHAnsi" w:hAnsiTheme="majorHAnsi" w:cstheme="majorHAnsi"/>
                <w:sz w:val="20"/>
                <w:lang w:val="en-US" w:eastAsia="es-MX"/>
              </w:rPr>
              <w:t>h</w:t>
            </w:r>
            <w:r w:rsidR="006E6158" w:rsidRPr="002F2704">
              <w:rPr>
                <w:rFonts w:asciiTheme="majorHAnsi" w:hAnsiTheme="majorHAnsi" w:cstheme="majorHAnsi"/>
                <w:sz w:val="20"/>
                <w:lang w:val="en-US" w:eastAsia="es-MX"/>
              </w:rPr>
              <w:t>anism</w:t>
            </w:r>
          </w:p>
        </w:tc>
        <w:tc>
          <w:tcPr>
            <w:tcW w:w="2312" w:type="dxa"/>
            <w:shd w:val="clear" w:color="auto" w:fill="D9E2F3" w:themeFill="accent1" w:themeFillTint="33"/>
          </w:tcPr>
          <w:p w:rsidR="006E6158" w:rsidRPr="002F2704" w:rsidRDefault="008052EC" w:rsidP="005A3F70">
            <w:pPr>
              <w:spacing w:before="0" w:after="0" w:line="21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Modifications</w:t>
            </w:r>
            <w:r w:rsidR="006E6158" w:rsidRPr="002F2704">
              <w:rPr>
                <w:rFonts w:asciiTheme="majorHAnsi" w:hAnsiTheme="majorHAnsi" w:cstheme="majorHAnsi"/>
                <w:sz w:val="20"/>
                <w:lang w:val="en-US" w:eastAsia="es-MX"/>
              </w:rPr>
              <w:t xml:space="preserve"> </w:t>
            </w:r>
            <w:r w:rsidR="005A3F70" w:rsidRPr="002F2704">
              <w:rPr>
                <w:rFonts w:asciiTheme="majorHAnsi" w:hAnsiTheme="majorHAnsi" w:cstheme="majorHAnsi"/>
                <w:sz w:val="20"/>
                <w:lang w:val="en-US" w:eastAsia="es-MX"/>
              </w:rPr>
              <w:t>to the</w:t>
            </w:r>
            <w:r w:rsidR="006E6158" w:rsidRPr="002F2704">
              <w:rPr>
                <w:rFonts w:asciiTheme="majorHAnsi" w:hAnsiTheme="majorHAnsi" w:cstheme="majorHAnsi"/>
                <w:sz w:val="20"/>
                <w:lang w:val="en-US" w:eastAsia="es-MX"/>
              </w:rPr>
              <w:t xml:space="preserve"> Pro</w:t>
            </w:r>
            <w:r w:rsidR="005A3F70" w:rsidRPr="002F2704">
              <w:rPr>
                <w:rFonts w:asciiTheme="majorHAnsi" w:hAnsiTheme="majorHAnsi" w:cstheme="majorHAnsi"/>
                <w:sz w:val="20"/>
                <w:lang w:val="en-US" w:eastAsia="es-MX"/>
              </w:rPr>
              <w:t>j</w:t>
            </w:r>
            <w:r w:rsidR="006E6158" w:rsidRPr="002F2704">
              <w:rPr>
                <w:rFonts w:asciiTheme="majorHAnsi" w:hAnsiTheme="majorHAnsi" w:cstheme="majorHAnsi"/>
                <w:sz w:val="20"/>
                <w:lang w:val="en-US" w:eastAsia="es-MX"/>
              </w:rPr>
              <w:t>ect</w:t>
            </w:r>
          </w:p>
        </w:tc>
      </w:tr>
      <w:tr w:rsidR="006E6158" w:rsidRPr="00E31F1C" w:rsidTr="002F2704">
        <w:trPr>
          <w:jc w:val="center"/>
        </w:trPr>
        <w:tc>
          <w:tcPr>
            <w:cnfStyle w:val="001000000000" w:firstRow="0" w:lastRow="0" w:firstColumn="1" w:lastColumn="0" w:oddVBand="0" w:evenVBand="0" w:oddHBand="0" w:evenHBand="0" w:firstRowFirstColumn="0" w:firstRowLastColumn="0" w:lastRowFirstColumn="0" w:lastRowLastColumn="0"/>
            <w:tcW w:w="1271" w:type="dxa"/>
          </w:tcPr>
          <w:p w:rsidR="006E6158" w:rsidRPr="002F2704" w:rsidRDefault="008757CF" w:rsidP="006E6158">
            <w:pPr>
              <w:rPr>
                <w:rFonts w:asciiTheme="majorHAnsi" w:hAnsiTheme="majorHAnsi" w:cstheme="majorHAnsi"/>
                <w:sz w:val="20"/>
                <w:lang w:val="en-US"/>
              </w:rPr>
            </w:pPr>
            <w:r w:rsidRPr="002F2704">
              <w:rPr>
                <w:rFonts w:asciiTheme="majorHAnsi" w:hAnsiTheme="majorHAnsi" w:cstheme="majorHAnsi"/>
                <w:sz w:val="20"/>
                <w:lang w:val="en-US"/>
              </w:rPr>
              <w:t>A</w:t>
            </w:r>
            <w:r w:rsidR="002F2704">
              <w:rPr>
                <w:rFonts w:asciiTheme="majorHAnsi" w:hAnsiTheme="majorHAnsi" w:cstheme="majorHAnsi"/>
                <w:sz w:val="20"/>
                <w:lang w:val="en-US"/>
              </w:rPr>
              <w:t>d</w:t>
            </w:r>
            <w:r w:rsidRPr="002F2704">
              <w:rPr>
                <w:rFonts w:asciiTheme="majorHAnsi" w:hAnsiTheme="majorHAnsi" w:cstheme="majorHAnsi"/>
                <w:sz w:val="20"/>
                <w:lang w:val="en-US"/>
              </w:rPr>
              <w:t>just</w:t>
            </w:r>
            <w:r w:rsidR="005A3F70" w:rsidRPr="002F2704">
              <w:rPr>
                <w:rFonts w:asciiTheme="majorHAnsi" w:hAnsiTheme="majorHAnsi" w:cstheme="majorHAnsi"/>
                <w:sz w:val="20"/>
                <w:lang w:val="en-US"/>
              </w:rPr>
              <w:t>m</w:t>
            </w:r>
            <w:r w:rsidRPr="002F2704">
              <w:rPr>
                <w:rFonts w:asciiTheme="majorHAnsi" w:hAnsiTheme="majorHAnsi" w:cstheme="majorHAnsi"/>
                <w:sz w:val="20"/>
                <w:lang w:val="en-US"/>
              </w:rPr>
              <w:t>e</w:t>
            </w:r>
            <w:r w:rsidR="005A3F70" w:rsidRPr="002F2704">
              <w:rPr>
                <w:rFonts w:asciiTheme="majorHAnsi" w:hAnsiTheme="majorHAnsi" w:cstheme="majorHAnsi"/>
                <w:sz w:val="20"/>
                <w:lang w:val="en-US"/>
              </w:rPr>
              <w:t>nts to</w:t>
            </w:r>
            <w:r w:rsidRPr="002F2704">
              <w:rPr>
                <w:rFonts w:asciiTheme="majorHAnsi" w:hAnsiTheme="majorHAnsi" w:cstheme="majorHAnsi"/>
                <w:sz w:val="20"/>
                <w:lang w:val="en-US"/>
              </w:rPr>
              <w:t xml:space="preserve"> </w:t>
            </w:r>
            <w:proofErr w:type="spellStart"/>
            <w:r w:rsidRPr="002F2704">
              <w:rPr>
                <w:rFonts w:asciiTheme="majorHAnsi" w:hAnsiTheme="majorHAnsi" w:cstheme="majorHAnsi"/>
                <w:sz w:val="20"/>
                <w:lang w:val="en-US"/>
              </w:rPr>
              <w:t>P</w:t>
            </w:r>
            <w:r w:rsidR="006E6158" w:rsidRPr="002F2704">
              <w:rPr>
                <w:rFonts w:asciiTheme="majorHAnsi" w:hAnsiTheme="majorHAnsi" w:cstheme="majorHAnsi"/>
                <w:sz w:val="20"/>
                <w:lang w:val="en-US"/>
              </w:rPr>
              <w:t>rodoc</w:t>
            </w:r>
            <w:proofErr w:type="spellEnd"/>
          </w:p>
          <w:p w:rsidR="006E6158" w:rsidRPr="002F2704" w:rsidRDefault="006E6158" w:rsidP="006E6158">
            <w:pPr>
              <w:rPr>
                <w:rFonts w:asciiTheme="majorHAnsi" w:hAnsiTheme="majorHAnsi" w:cstheme="majorHAnsi"/>
                <w:sz w:val="20"/>
                <w:lang w:val="en-US" w:eastAsia="es-MX"/>
              </w:rPr>
            </w:pPr>
          </w:p>
        </w:tc>
        <w:tc>
          <w:tcPr>
            <w:tcW w:w="3827" w:type="dxa"/>
          </w:tcPr>
          <w:p w:rsidR="006E6158" w:rsidRPr="002F2704" w:rsidRDefault="005A3F70" w:rsidP="00BC052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 xml:space="preserve">The original </w:t>
            </w:r>
            <w:proofErr w:type="spellStart"/>
            <w:r w:rsidR="008757CF" w:rsidRPr="002F2704">
              <w:rPr>
                <w:rFonts w:asciiTheme="majorHAnsi" w:hAnsiTheme="majorHAnsi" w:cstheme="majorHAnsi"/>
                <w:sz w:val="20"/>
                <w:lang w:val="en-US" w:eastAsia="es-MX"/>
              </w:rPr>
              <w:t>Prodoc</w:t>
            </w:r>
            <w:proofErr w:type="spellEnd"/>
            <w:r w:rsidR="008757CF" w:rsidRPr="002F2704">
              <w:rPr>
                <w:rFonts w:asciiTheme="majorHAnsi" w:hAnsiTheme="majorHAnsi" w:cstheme="majorHAnsi"/>
                <w:sz w:val="20"/>
                <w:lang w:val="en-US" w:eastAsia="es-MX"/>
              </w:rPr>
              <w:t xml:space="preserve"> </w:t>
            </w:r>
            <w:r w:rsidRPr="002F2704">
              <w:rPr>
                <w:rFonts w:asciiTheme="majorHAnsi" w:hAnsiTheme="majorHAnsi" w:cstheme="majorHAnsi"/>
                <w:sz w:val="20"/>
                <w:lang w:val="en-US" w:eastAsia="es-MX"/>
              </w:rPr>
              <w:t>was prepared during the 2007-201</w:t>
            </w:r>
            <w:r w:rsidR="00D23503">
              <w:rPr>
                <w:rFonts w:asciiTheme="majorHAnsi" w:hAnsiTheme="majorHAnsi" w:cstheme="majorHAnsi"/>
                <w:sz w:val="20"/>
                <w:lang w:val="en-US" w:eastAsia="es-MX"/>
              </w:rPr>
              <w:t>2</w:t>
            </w:r>
            <w:r w:rsidRPr="002F2704">
              <w:rPr>
                <w:rFonts w:asciiTheme="majorHAnsi" w:hAnsiTheme="majorHAnsi" w:cstheme="majorHAnsi"/>
                <w:sz w:val="20"/>
                <w:lang w:val="en-US" w:eastAsia="es-MX"/>
              </w:rPr>
              <w:t xml:space="preserve"> </w:t>
            </w:r>
            <w:r w:rsidR="008757CF" w:rsidRPr="002F2704">
              <w:rPr>
                <w:rFonts w:asciiTheme="majorHAnsi" w:hAnsiTheme="majorHAnsi" w:cstheme="majorHAnsi"/>
                <w:sz w:val="20"/>
                <w:lang w:val="en-US" w:eastAsia="es-MX"/>
              </w:rPr>
              <w:t>administra</w:t>
            </w:r>
            <w:r w:rsidRPr="002F2704">
              <w:rPr>
                <w:rFonts w:asciiTheme="majorHAnsi" w:hAnsiTheme="majorHAnsi" w:cstheme="majorHAnsi"/>
                <w:sz w:val="20"/>
                <w:lang w:val="en-US" w:eastAsia="es-MX"/>
              </w:rPr>
              <w:t>t</w:t>
            </w:r>
            <w:r w:rsidR="008757CF" w:rsidRPr="002F2704">
              <w:rPr>
                <w:rFonts w:asciiTheme="majorHAnsi" w:hAnsiTheme="majorHAnsi" w:cstheme="majorHAnsi"/>
                <w:sz w:val="20"/>
                <w:lang w:val="en-US" w:eastAsia="es-MX"/>
              </w:rPr>
              <w:t>i</w:t>
            </w:r>
            <w:r w:rsidRPr="002F2704">
              <w:rPr>
                <w:rFonts w:asciiTheme="majorHAnsi" w:hAnsiTheme="majorHAnsi" w:cstheme="majorHAnsi"/>
                <w:sz w:val="20"/>
                <w:lang w:val="en-US" w:eastAsia="es-MX"/>
              </w:rPr>
              <w:t>o</w:t>
            </w:r>
            <w:r w:rsidR="008757CF" w:rsidRPr="002F2704">
              <w:rPr>
                <w:rFonts w:asciiTheme="majorHAnsi" w:hAnsiTheme="majorHAnsi" w:cstheme="majorHAnsi"/>
                <w:sz w:val="20"/>
                <w:lang w:val="en-US" w:eastAsia="es-MX"/>
              </w:rPr>
              <w:t>n.</w:t>
            </w:r>
          </w:p>
          <w:p w:rsidR="008757CF" w:rsidRPr="002F2704" w:rsidRDefault="008052EC" w:rsidP="008052E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 xml:space="preserve">In </w:t>
            </w:r>
            <w:r w:rsidR="008757CF" w:rsidRPr="002F2704">
              <w:rPr>
                <w:rFonts w:asciiTheme="majorHAnsi" w:hAnsiTheme="majorHAnsi" w:cstheme="majorHAnsi"/>
                <w:sz w:val="20"/>
                <w:lang w:val="en-US" w:eastAsia="es-MX"/>
              </w:rPr>
              <w:t>2012</w:t>
            </w:r>
            <w:r w:rsidRPr="002F2704">
              <w:rPr>
                <w:rFonts w:asciiTheme="majorHAnsi" w:hAnsiTheme="majorHAnsi" w:cstheme="majorHAnsi"/>
                <w:sz w:val="20"/>
                <w:lang w:val="en-US" w:eastAsia="es-MX"/>
              </w:rPr>
              <w:t>,</w:t>
            </w:r>
            <w:r w:rsidR="008757CF" w:rsidRPr="002F2704">
              <w:rPr>
                <w:rFonts w:asciiTheme="majorHAnsi" w:hAnsiTheme="majorHAnsi" w:cstheme="majorHAnsi"/>
                <w:sz w:val="20"/>
                <w:lang w:val="en-US" w:eastAsia="es-MX"/>
              </w:rPr>
              <w:t xml:space="preserve"> </w:t>
            </w:r>
            <w:r w:rsidRPr="002F2704">
              <w:rPr>
                <w:rFonts w:asciiTheme="majorHAnsi" w:hAnsiTheme="majorHAnsi" w:cstheme="majorHAnsi"/>
                <w:sz w:val="20"/>
                <w:lang w:val="en-US" w:eastAsia="es-MX"/>
              </w:rPr>
              <w:t>the General Climate Change Law was published</w:t>
            </w:r>
            <w:r w:rsidR="008757CF" w:rsidRPr="002F2704">
              <w:rPr>
                <w:rFonts w:asciiTheme="majorHAnsi" w:hAnsiTheme="majorHAnsi" w:cstheme="majorHAnsi"/>
                <w:sz w:val="20"/>
                <w:lang w:val="en-US" w:eastAsia="es-MX"/>
              </w:rPr>
              <w:t xml:space="preserve"> </w:t>
            </w:r>
            <w:r w:rsidRPr="002F2704">
              <w:rPr>
                <w:rFonts w:asciiTheme="majorHAnsi" w:hAnsiTheme="majorHAnsi" w:cstheme="majorHAnsi"/>
                <w:sz w:val="20"/>
                <w:lang w:val="en-US" w:eastAsia="es-MX"/>
              </w:rPr>
              <w:t xml:space="preserve">that gave life and basis to </w:t>
            </w:r>
            <w:r w:rsidR="008757CF" w:rsidRPr="002F2704">
              <w:rPr>
                <w:rFonts w:asciiTheme="majorHAnsi" w:hAnsiTheme="majorHAnsi" w:cstheme="majorHAnsi"/>
                <w:sz w:val="20"/>
                <w:lang w:val="en-US" w:eastAsia="es-MX"/>
              </w:rPr>
              <w:t xml:space="preserve">INECC, </w:t>
            </w:r>
            <w:r w:rsidRPr="002F2704">
              <w:rPr>
                <w:rFonts w:asciiTheme="majorHAnsi" w:hAnsiTheme="majorHAnsi" w:cstheme="majorHAnsi"/>
                <w:sz w:val="20"/>
                <w:lang w:val="en-US" w:eastAsia="es-MX"/>
              </w:rPr>
              <w:t xml:space="preserve">with new functions to those of </w:t>
            </w:r>
            <w:r w:rsidR="008757CF" w:rsidRPr="002F2704">
              <w:rPr>
                <w:rFonts w:asciiTheme="majorHAnsi" w:hAnsiTheme="majorHAnsi" w:cstheme="majorHAnsi"/>
                <w:sz w:val="20"/>
                <w:lang w:val="en-US" w:eastAsia="es-MX"/>
              </w:rPr>
              <w:t>INE</w:t>
            </w:r>
            <w:r w:rsidRPr="002F2704">
              <w:rPr>
                <w:rFonts w:asciiTheme="majorHAnsi" w:hAnsiTheme="majorHAnsi" w:cstheme="majorHAnsi"/>
                <w:sz w:val="20"/>
                <w:lang w:val="en-US" w:eastAsia="es-MX"/>
              </w:rPr>
              <w:t>, which required adjustment of the</w:t>
            </w:r>
            <w:r w:rsidR="008757CF" w:rsidRPr="002F2704">
              <w:rPr>
                <w:rFonts w:asciiTheme="majorHAnsi" w:hAnsiTheme="majorHAnsi" w:cstheme="majorHAnsi"/>
                <w:sz w:val="20"/>
                <w:lang w:val="en-US" w:eastAsia="es-MX"/>
              </w:rPr>
              <w:t xml:space="preserve"> </w:t>
            </w:r>
            <w:proofErr w:type="spellStart"/>
            <w:r w:rsidR="008757CF" w:rsidRPr="002F2704">
              <w:rPr>
                <w:rFonts w:asciiTheme="majorHAnsi" w:hAnsiTheme="majorHAnsi" w:cstheme="majorHAnsi"/>
                <w:sz w:val="20"/>
                <w:lang w:val="en-US" w:eastAsia="es-MX"/>
              </w:rPr>
              <w:t>Prodoc</w:t>
            </w:r>
            <w:proofErr w:type="spellEnd"/>
            <w:r w:rsidR="008757CF" w:rsidRPr="002F2704">
              <w:rPr>
                <w:rFonts w:asciiTheme="majorHAnsi" w:hAnsiTheme="majorHAnsi" w:cstheme="majorHAnsi"/>
                <w:sz w:val="20"/>
                <w:lang w:val="en-US" w:eastAsia="es-MX"/>
              </w:rPr>
              <w:t xml:space="preserve"> </w:t>
            </w:r>
            <w:r w:rsidRPr="002F2704">
              <w:rPr>
                <w:rFonts w:asciiTheme="majorHAnsi" w:hAnsiTheme="majorHAnsi" w:cstheme="majorHAnsi"/>
                <w:sz w:val="20"/>
                <w:lang w:val="en-US" w:eastAsia="es-MX"/>
              </w:rPr>
              <w:t>to the new legal and institutional reality of Mexico relative to Climate Change</w:t>
            </w:r>
            <w:r w:rsidR="008757CF" w:rsidRPr="002F2704">
              <w:rPr>
                <w:rFonts w:asciiTheme="majorHAnsi" w:hAnsiTheme="majorHAnsi" w:cstheme="majorHAnsi"/>
                <w:sz w:val="20"/>
                <w:lang w:val="en-US" w:eastAsia="es-MX"/>
              </w:rPr>
              <w:t>.</w:t>
            </w:r>
          </w:p>
        </w:tc>
        <w:tc>
          <w:tcPr>
            <w:tcW w:w="1418" w:type="dxa"/>
          </w:tcPr>
          <w:p w:rsidR="006E6158" w:rsidRPr="002F2704" w:rsidRDefault="008757CF" w:rsidP="005A3F7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Pro</w:t>
            </w:r>
            <w:r w:rsidR="005A3F70" w:rsidRPr="002F2704">
              <w:rPr>
                <w:rFonts w:asciiTheme="majorHAnsi" w:hAnsiTheme="majorHAnsi" w:cstheme="majorHAnsi"/>
                <w:sz w:val="20"/>
                <w:lang w:val="en-US" w:eastAsia="es-MX"/>
              </w:rPr>
              <w:t>j</w:t>
            </w:r>
            <w:r w:rsidRPr="002F2704">
              <w:rPr>
                <w:rFonts w:asciiTheme="majorHAnsi" w:hAnsiTheme="majorHAnsi" w:cstheme="majorHAnsi"/>
                <w:sz w:val="20"/>
                <w:lang w:val="en-US" w:eastAsia="es-MX"/>
              </w:rPr>
              <w:t>ect</w:t>
            </w:r>
            <w:r w:rsidR="005A3F70" w:rsidRPr="002F2704">
              <w:rPr>
                <w:rFonts w:asciiTheme="majorHAnsi" w:hAnsiTheme="majorHAnsi" w:cstheme="majorHAnsi"/>
                <w:sz w:val="20"/>
                <w:lang w:val="en-US" w:eastAsia="es-MX"/>
              </w:rPr>
              <w:t xml:space="preserve"> Board</w:t>
            </w:r>
          </w:p>
        </w:tc>
        <w:tc>
          <w:tcPr>
            <w:tcW w:w="2312" w:type="dxa"/>
          </w:tcPr>
          <w:p w:rsidR="006E6158" w:rsidRPr="002F2704" w:rsidRDefault="008757CF" w:rsidP="00815157">
            <w:pPr>
              <w:pStyle w:val="Prrafodelista"/>
              <w:numPr>
                <w:ilvl w:val="0"/>
                <w:numId w:val="44"/>
              </w:numPr>
              <w:ind w:left="181" w:hanging="181"/>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proofErr w:type="spellStart"/>
            <w:r w:rsidRPr="002F2704">
              <w:rPr>
                <w:rFonts w:asciiTheme="majorHAnsi" w:hAnsiTheme="majorHAnsi" w:cstheme="majorHAnsi"/>
                <w:sz w:val="20"/>
                <w:lang w:val="en-US"/>
              </w:rPr>
              <w:t>Prodoc</w:t>
            </w:r>
            <w:proofErr w:type="spellEnd"/>
            <w:r w:rsidRPr="002F2704">
              <w:rPr>
                <w:rFonts w:asciiTheme="majorHAnsi" w:hAnsiTheme="majorHAnsi" w:cstheme="majorHAnsi"/>
                <w:sz w:val="20"/>
                <w:lang w:val="en-US"/>
              </w:rPr>
              <w:t xml:space="preserve"> </w:t>
            </w:r>
            <w:r w:rsidR="005A3F70" w:rsidRPr="002F2704">
              <w:rPr>
                <w:rFonts w:asciiTheme="majorHAnsi" w:hAnsiTheme="majorHAnsi" w:cstheme="majorHAnsi"/>
                <w:sz w:val="20"/>
                <w:lang w:val="en-US"/>
              </w:rPr>
              <w:t xml:space="preserve">updated to the context and needs </w:t>
            </w:r>
            <w:r w:rsidRPr="002F2704">
              <w:rPr>
                <w:rFonts w:asciiTheme="majorHAnsi" w:hAnsiTheme="majorHAnsi" w:cstheme="majorHAnsi"/>
                <w:sz w:val="20"/>
                <w:lang w:val="en-US"/>
              </w:rPr>
              <w:t>present a</w:t>
            </w:r>
            <w:r w:rsidR="008052EC" w:rsidRPr="002F2704">
              <w:rPr>
                <w:rFonts w:asciiTheme="majorHAnsi" w:hAnsiTheme="majorHAnsi" w:cstheme="majorHAnsi"/>
                <w:sz w:val="20"/>
                <w:lang w:val="en-US"/>
              </w:rPr>
              <w:t>t</w:t>
            </w:r>
            <w:r w:rsidRPr="002F2704">
              <w:rPr>
                <w:rFonts w:asciiTheme="majorHAnsi" w:hAnsiTheme="majorHAnsi" w:cstheme="majorHAnsi"/>
                <w:sz w:val="20"/>
                <w:lang w:val="en-US"/>
              </w:rPr>
              <w:t xml:space="preserve"> </w:t>
            </w:r>
            <w:r w:rsidR="008052EC" w:rsidRPr="002F2704">
              <w:rPr>
                <w:rFonts w:asciiTheme="majorHAnsi" w:hAnsiTheme="majorHAnsi" w:cstheme="majorHAnsi"/>
                <w:sz w:val="20"/>
                <w:lang w:val="en-US"/>
              </w:rPr>
              <w:t>the startup of Project execution</w:t>
            </w:r>
            <w:r w:rsidRPr="002F2704">
              <w:rPr>
                <w:rFonts w:asciiTheme="majorHAnsi" w:hAnsiTheme="majorHAnsi" w:cstheme="majorHAnsi"/>
                <w:sz w:val="20"/>
                <w:lang w:val="en-US"/>
              </w:rPr>
              <w:t>.</w:t>
            </w:r>
          </w:p>
          <w:p w:rsidR="008757CF" w:rsidRPr="002F2704" w:rsidRDefault="008052EC" w:rsidP="00815157">
            <w:pPr>
              <w:pStyle w:val="Prrafodelista"/>
              <w:numPr>
                <w:ilvl w:val="0"/>
                <w:numId w:val="44"/>
              </w:numPr>
              <w:ind w:left="181" w:hanging="181"/>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2F2704">
              <w:rPr>
                <w:rFonts w:asciiTheme="majorHAnsi" w:hAnsiTheme="majorHAnsi" w:cstheme="majorHAnsi"/>
                <w:sz w:val="20"/>
                <w:lang w:val="en-US"/>
              </w:rPr>
              <w:t xml:space="preserve">Support to the communication process within </w:t>
            </w:r>
            <w:r w:rsidR="008757CF" w:rsidRPr="002F2704">
              <w:rPr>
                <w:rFonts w:asciiTheme="majorHAnsi" w:hAnsiTheme="majorHAnsi" w:cstheme="majorHAnsi"/>
                <w:sz w:val="20"/>
                <w:lang w:val="en-US"/>
              </w:rPr>
              <w:t xml:space="preserve">INECC </w:t>
            </w:r>
            <w:r w:rsidRPr="002F2704">
              <w:rPr>
                <w:rFonts w:asciiTheme="majorHAnsi" w:hAnsiTheme="majorHAnsi" w:cstheme="majorHAnsi"/>
                <w:sz w:val="20"/>
                <w:lang w:val="en-US"/>
              </w:rPr>
              <w:t>when it started to be struct</w:t>
            </w:r>
            <w:r w:rsidR="004870C9" w:rsidRPr="002F2704">
              <w:rPr>
                <w:rFonts w:asciiTheme="majorHAnsi" w:hAnsiTheme="majorHAnsi" w:cstheme="majorHAnsi"/>
                <w:sz w:val="20"/>
                <w:lang w:val="en-US"/>
              </w:rPr>
              <w:t>u</w:t>
            </w:r>
            <w:r w:rsidRPr="002F2704">
              <w:rPr>
                <w:rFonts w:asciiTheme="majorHAnsi" w:hAnsiTheme="majorHAnsi" w:cstheme="majorHAnsi"/>
                <w:sz w:val="20"/>
                <w:lang w:val="en-US"/>
              </w:rPr>
              <w:t>red</w:t>
            </w:r>
            <w:r w:rsidR="008757CF" w:rsidRPr="002F2704">
              <w:rPr>
                <w:rFonts w:asciiTheme="majorHAnsi" w:hAnsiTheme="majorHAnsi" w:cstheme="majorHAnsi"/>
                <w:sz w:val="20"/>
                <w:lang w:val="en-US"/>
              </w:rPr>
              <w:t xml:space="preserve">. </w:t>
            </w:r>
          </w:p>
        </w:tc>
      </w:tr>
      <w:tr w:rsidR="006E6158" w:rsidRPr="00E31F1C" w:rsidTr="002F2704">
        <w:trPr>
          <w:jc w:val="center"/>
        </w:trPr>
        <w:tc>
          <w:tcPr>
            <w:cnfStyle w:val="001000000000" w:firstRow="0" w:lastRow="0" w:firstColumn="1" w:lastColumn="0" w:oddVBand="0" w:evenVBand="0" w:oddHBand="0" w:evenHBand="0" w:firstRowFirstColumn="0" w:firstRowLastColumn="0" w:lastRowFirstColumn="0" w:lastRowLastColumn="0"/>
            <w:tcW w:w="1271" w:type="dxa"/>
          </w:tcPr>
          <w:p w:rsidR="006E6158" w:rsidRPr="002F2704" w:rsidRDefault="004870C9" w:rsidP="004870C9">
            <w:pPr>
              <w:rPr>
                <w:rFonts w:asciiTheme="majorHAnsi" w:hAnsiTheme="majorHAnsi" w:cstheme="majorHAnsi"/>
                <w:sz w:val="20"/>
                <w:lang w:val="en-US" w:eastAsia="es-MX"/>
              </w:rPr>
            </w:pPr>
            <w:r w:rsidRPr="002F2704">
              <w:rPr>
                <w:rFonts w:asciiTheme="majorHAnsi" w:hAnsiTheme="majorHAnsi" w:cstheme="majorHAnsi"/>
                <w:sz w:val="20"/>
                <w:lang w:val="en-US"/>
              </w:rPr>
              <w:t xml:space="preserve">Hiring of a new National Project </w:t>
            </w:r>
            <w:r w:rsidR="008757CF" w:rsidRPr="002F2704">
              <w:rPr>
                <w:rFonts w:asciiTheme="majorHAnsi" w:hAnsiTheme="majorHAnsi" w:cstheme="majorHAnsi"/>
                <w:sz w:val="20"/>
                <w:lang w:val="en-US"/>
              </w:rPr>
              <w:t>Coordina</w:t>
            </w:r>
            <w:r w:rsidRPr="002F2704">
              <w:rPr>
                <w:rFonts w:asciiTheme="majorHAnsi" w:hAnsiTheme="majorHAnsi" w:cstheme="majorHAnsi"/>
                <w:sz w:val="20"/>
                <w:lang w:val="en-US"/>
              </w:rPr>
              <w:t>t</w:t>
            </w:r>
            <w:r w:rsidR="008757CF" w:rsidRPr="002F2704">
              <w:rPr>
                <w:rFonts w:asciiTheme="majorHAnsi" w:hAnsiTheme="majorHAnsi" w:cstheme="majorHAnsi"/>
                <w:sz w:val="20"/>
                <w:lang w:val="en-US"/>
              </w:rPr>
              <w:t xml:space="preserve">or </w:t>
            </w:r>
          </w:p>
        </w:tc>
        <w:tc>
          <w:tcPr>
            <w:tcW w:w="3827" w:type="dxa"/>
          </w:tcPr>
          <w:p w:rsidR="006E6158" w:rsidRPr="002F2704" w:rsidRDefault="004870C9" w:rsidP="004870C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 xml:space="preserve">It was necessary to adjust the work focus of the PCU in order to work under a collaborative focus with </w:t>
            </w:r>
            <w:r w:rsidR="002D432C" w:rsidRPr="002F2704">
              <w:rPr>
                <w:rFonts w:asciiTheme="majorHAnsi" w:hAnsiTheme="majorHAnsi" w:cstheme="majorHAnsi"/>
                <w:sz w:val="20"/>
                <w:lang w:val="en-US" w:eastAsia="es-MX"/>
              </w:rPr>
              <w:t>INECC.</w:t>
            </w:r>
          </w:p>
        </w:tc>
        <w:tc>
          <w:tcPr>
            <w:tcW w:w="1418" w:type="dxa"/>
          </w:tcPr>
          <w:p w:rsidR="006E6158" w:rsidRPr="002F2704" w:rsidRDefault="004870C9" w:rsidP="00BC052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Project Board</w:t>
            </w:r>
          </w:p>
        </w:tc>
        <w:tc>
          <w:tcPr>
            <w:tcW w:w="2312" w:type="dxa"/>
          </w:tcPr>
          <w:p w:rsidR="006E6158" w:rsidRPr="002F2704" w:rsidRDefault="004870C9" w:rsidP="00815157">
            <w:pPr>
              <w:pStyle w:val="Prrafodelista"/>
              <w:numPr>
                <w:ilvl w:val="0"/>
                <w:numId w:val="44"/>
              </w:numPr>
              <w:pBdr>
                <w:top w:val="none" w:sz="0" w:space="0" w:color="auto"/>
                <w:left w:val="none" w:sz="0" w:space="0" w:color="auto"/>
                <w:bottom w:val="none" w:sz="0" w:space="0" w:color="auto"/>
                <w:right w:val="none" w:sz="0" w:space="0" w:color="auto"/>
                <w:between w:val="none" w:sz="0" w:space="0" w:color="auto"/>
              </w:pBdr>
              <w:ind w:left="181" w:hanging="181"/>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2F2704">
              <w:rPr>
                <w:rFonts w:asciiTheme="majorHAnsi" w:hAnsiTheme="majorHAnsi" w:cstheme="majorHAnsi"/>
                <w:sz w:val="20"/>
                <w:lang w:val="en-US"/>
              </w:rPr>
              <w:t>Delay in Project execution that was resolved without affecting it strongly</w:t>
            </w:r>
            <w:r w:rsidR="00780ECE">
              <w:rPr>
                <w:rFonts w:asciiTheme="majorHAnsi" w:hAnsiTheme="majorHAnsi" w:cstheme="majorHAnsi"/>
                <w:sz w:val="20"/>
                <w:lang w:val="en-US"/>
              </w:rPr>
              <w:t xml:space="preserve"> t</w:t>
            </w:r>
            <w:r w:rsidR="00780ECE" w:rsidRPr="00780ECE">
              <w:rPr>
                <w:rFonts w:asciiTheme="majorHAnsi" w:hAnsiTheme="majorHAnsi" w:cstheme="majorHAnsi"/>
                <w:sz w:val="20"/>
                <w:lang w:val="en-US"/>
              </w:rPr>
              <w:t>hanks to the existence of the technical and administrative team.</w:t>
            </w:r>
          </w:p>
          <w:p w:rsidR="002D432C" w:rsidRPr="002F2704" w:rsidRDefault="004870C9" w:rsidP="00815157">
            <w:pPr>
              <w:pStyle w:val="Prrafodelista"/>
              <w:numPr>
                <w:ilvl w:val="0"/>
                <w:numId w:val="44"/>
              </w:numPr>
              <w:pBdr>
                <w:top w:val="none" w:sz="0" w:space="0" w:color="auto"/>
                <w:left w:val="none" w:sz="0" w:space="0" w:color="auto"/>
                <w:bottom w:val="none" w:sz="0" w:space="0" w:color="auto"/>
                <w:right w:val="none" w:sz="0" w:space="0" w:color="auto"/>
                <w:between w:val="none" w:sz="0" w:space="0" w:color="auto"/>
              </w:pBdr>
              <w:ind w:left="181" w:hanging="181"/>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2F2704">
              <w:rPr>
                <w:rFonts w:asciiTheme="majorHAnsi" w:hAnsiTheme="majorHAnsi" w:cstheme="majorHAnsi"/>
                <w:sz w:val="20"/>
                <w:lang w:val="en-US"/>
              </w:rPr>
              <w:t>The PCU was able to establish a cooperative environment with the counterpart</w:t>
            </w:r>
            <w:r w:rsidR="002D432C" w:rsidRPr="002F2704">
              <w:rPr>
                <w:rFonts w:asciiTheme="majorHAnsi" w:hAnsiTheme="majorHAnsi" w:cstheme="majorHAnsi"/>
                <w:sz w:val="20"/>
                <w:lang w:val="en-US"/>
              </w:rPr>
              <w:t>.</w:t>
            </w:r>
          </w:p>
        </w:tc>
      </w:tr>
      <w:tr w:rsidR="006E6158" w:rsidRPr="00E31F1C" w:rsidTr="002F2704">
        <w:trPr>
          <w:jc w:val="center"/>
        </w:trPr>
        <w:tc>
          <w:tcPr>
            <w:cnfStyle w:val="001000000000" w:firstRow="0" w:lastRow="0" w:firstColumn="1" w:lastColumn="0" w:oddVBand="0" w:evenVBand="0" w:oddHBand="0" w:evenHBand="0" w:firstRowFirstColumn="0" w:firstRowLastColumn="0" w:lastRowFirstColumn="0" w:lastRowLastColumn="0"/>
            <w:tcW w:w="1271" w:type="dxa"/>
          </w:tcPr>
          <w:p w:rsidR="006E6158" w:rsidRPr="002F2704" w:rsidRDefault="008757CF" w:rsidP="00815157">
            <w:pPr>
              <w:jc w:val="left"/>
              <w:rPr>
                <w:rFonts w:asciiTheme="majorHAnsi" w:hAnsiTheme="majorHAnsi" w:cstheme="majorHAnsi"/>
                <w:sz w:val="20"/>
                <w:lang w:val="en-US" w:eastAsia="es-MX"/>
              </w:rPr>
            </w:pPr>
            <w:r w:rsidRPr="002F2704">
              <w:rPr>
                <w:rFonts w:asciiTheme="majorHAnsi" w:hAnsiTheme="majorHAnsi" w:cstheme="majorHAnsi"/>
                <w:sz w:val="20"/>
                <w:lang w:val="en-US"/>
              </w:rPr>
              <w:t>A</w:t>
            </w:r>
            <w:r w:rsidR="00660EA7">
              <w:rPr>
                <w:rFonts w:asciiTheme="majorHAnsi" w:hAnsiTheme="majorHAnsi" w:cstheme="majorHAnsi"/>
                <w:sz w:val="20"/>
                <w:lang w:val="en-US"/>
              </w:rPr>
              <w:t>d</w:t>
            </w:r>
            <w:r w:rsidRPr="002F2704">
              <w:rPr>
                <w:rFonts w:asciiTheme="majorHAnsi" w:hAnsiTheme="majorHAnsi" w:cstheme="majorHAnsi"/>
                <w:sz w:val="20"/>
                <w:lang w:val="en-US"/>
              </w:rPr>
              <w:t>just</w:t>
            </w:r>
            <w:r w:rsidR="001E438A" w:rsidRPr="002F2704">
              <w:rPr>
                <w:rFonts w:asciiTheme="majorHAnsi" w:hAnsiTheme="majorHAnsi" w:cstheme="majorHAnsi"/>
                <w:sz w:val="20"/>
                <w:lang w:val="en-US"/>
              </w:rPr>
              <w:t>m</w:t>
            </w:r>
            <w:r w:rsidRPr="002F2704">
              <w:rPr>
                <w:rFonts w:asciiTheme="majorHAnsi" w:hAnsiTheme="majorHAnsi" w:cstheme="majorHAnsi"/>
                <w:sz w:val="20"/>
                <w:lang w:val="en-US"/>
              </w:rPr>
              <w:t>e</w:t>
            </w:r>
            <w:r w:rsidR="001E438A" w:rsidRPr="002F2704">
              <w:rPr>
                <w:rFonts w:asciiTheme="majorHAnsi" w:hAnsiTheme="majorHAnsi" w:cstheme="majorHAnsi"/>
                <w:sz w:val="20"/>
                <w:lang w:val="en-US"/>
              </w:rPr>
              <w:t>nt to several Project activities</w:t>
            </w:r>
            <w:r w:rsidRPr="002F2704">
              <w:rPr>
                <w:rFonts w:asciiTheme="majorHAnsi" w:hAnsiTheme="majorHAnsi" w:cstheme="majorHAnsi"/>
                <w:sz w:val="20"/>
                <w:lang w:val="en-US"/>
              </w:rPr>
              <w:t xml:space="preserve"> </w:t>
            </w:r>
          </w:p>
        </w:tc>
        <w:tc>
          <w:tcPr>
            <w:tcW w:w="3827" w:type="dxa"/>
          </w:tcPr>
          <w:p w:rsidR="006E6158" w:rsidRPr="002F2704" w:rsidRDefault="001E438A" w:rsidP="001E438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rPr>
              <w:t xml:space="preserve">It was necessary to provide assistance to Mexico in updating and refocusing several activities </w:t>
            </w:r>
            <w:r w:rsidR="002D432C" w:rsidRPr="002F2704">
              <w:rPr>
                <w:rFonts w:asciiTheme="majorHAnsi" w:hAnsiTheme="majorHAnsi" w:cstheme="majorHAnsi"/>
                <w:sz w:val="20"/>
                <w:lang w:val="en-US"/>
              </w:rPr>
              <w:t>(</w:t>
            </w:r>
            <w:r w:rsidRPr="002F2704">
              <w:rPr>
                <w:rFonts w:asciiTheme="majorHAnsi" w:hAnsiTheme="majorHAnsi" w:cstheme="majorHAnsi"/>
                <w:sz w:val="20"/>
                <w:lang w:val="en-US"/>
              </w:rPr>
              <w:t>mitigation paths and</w:t>
            </w:r>
            <w:r w:rsidR="002D432C" w:rsidRPr="002F2704">
              <w:rPr>
                <w:rFonts w:asciiTheme="majorHAnsi" w:hAnsiTheme="majorHAnsi" w:cstheme="majorHAnsi"/>
                <w:sz w:val="20"/>
                <w:lang w:val="en-US"/>
              </w:rPr>
              <w:t xml:space="preserve"> costs, contribu</w:t>
            </w:r>
            <w:r w:rsidRPr="002F2704">
              <w:rPr>
                <w:rFonts w:asciiTheme="majorHAnsi" w:hAnsiTheme="majorHAnsi" w:cstheme="majorHAnsi"/>
                <w:sz w:val="20"/>
                <w:lang w:val="en-US"/>
              </w:rPr>
              <w:t>t</w:t>
            </w:r>
            <w:r w:rsidR="002D432C" w:rsidRPr="002F2704">
              <w:rPr>
                <w:rFonts w:asciiTheme="majorHAnsi" w:hAnsiTheme="majorHAnsi" w:cstheme="majorHAnsi"/>
                <w:sz w:val="20"/>
                <w:lang w:val="en-US"/>
              </w:rPr>
              <w:t xml:space="preserve">ions </w:t>
            </w:r>
            <w:r w:rsidRPr="002F2704">
              <w:rPr>
                <w:rFonts w:asciiTheme="majorHAnsi" w:hAnsiTheme="majorHAnsi" w:cstheme="majorHAnsi"/>
                <w:sz w:val="20"/>
                <w:lang w:val="en-US"/>
              </w:rPr>
              <w:t xml:space="preserve">established </w:t>
            </w:r>
            <w:r w:rsidR="002D432C" w:rsidRPr="002F2704">
              <w:rPr>
                <w:rFonts w:asciiTheme="majorHAnsi" w:hAnsiTheme="majorHAnsi" w:cstheme="majorHAnsi"/>
                <w:sz w:val="20"/>
                <w:lang w:val="en-US"/>
              </w:rPr>
              <w:t>na</w:t>
            </w:r>
            <w:r w:rsidRPr="002F2704">
              <w:rPr>
                <w:rFonts w:asciiTheme="majorHAnsi" w:hAnsiTheme="majorHAnsi" w:cstheme="majorHAnsi"/>
                <w:sz w:val="20"/>
                <w:lang w:val="en-US"/>
              </w:rPr>
              <w:t>t</w:t>
            </w:r>
            <w:r w:rsidR="002D432C" w:rsidRPr="002F2704">
              <w:rPr>
                <w:rFonts w:asciiTheme="majorHAnsi" w:hAnsiTheme="majorHAnsi" w:cstheme="majorHAnsi"/>
                <w:sz w:val="20"/>
                <w:lang w:val="en-US"/>
              </w:rPr>
              <w:t>ional</w:t>
            </w:r>
            <w:r w:rsidRPr="002F2704">
              <w:rPr>
                <w:rFonts w:asciiTheme="majorHAnsi" w:hAnsiTheme="majorHAnsi" w:cstheme="majorHAnsi"/>
                <w:sz w:val="20"/>
                <w:lang w:val="en-US"/>
              </w:rPr>
              <w:t>ly</w:t>
            </w:r>
            <w:r w:rsidR="002D432C" w:rsidRPr="002F2704">
              <w:rPr>
                <w:rFonts w:asciiTheme="majorHAnsi" w:hAnsiTheme="majorHAnsi" w:cstheme="majorHAnsi"/>
                <w:sz w:val="20"/>
                <w:lang w:val="en-US"/>
              </w:rPr>
              <w:t xml:space="preserve">) </w:t>
            </w:r>
            <w:r w:rsidRPr="002F2704">
              <w:rPr>
                <w:rFonts w:asciiTheme="majorHAnsi" w:hAnsiTheme="majorHAnsi" w:cstheme="majorHAnsi"/>
                <w:sz w:val="20"/>
                <w:lang w:val="en-US"/>
              </w:rPr>
              <w:t>that will allow it to set the basis for compliance of the agreements adopted within the framework of the Paris Agreement and the new legal framework for climate change</w:t>
            </w:r>
            <w:r w:rsidR="00F014A1" w:rsidRPr="002F2704">
              <w:rPr>
                <w:rFonts w:asciiTheme="majorHAnsi" w:hAnsiTheme="majorHAnsi" w:cstheme="majorHAnsi"/>
                <w:sz w:val="20"/>
                <w:lang w:val="en-US"/>
              </w:rPr>
              <w:t>.</w:t>
            </w:r>
          </w:p>
        </w:tc>
        <w:tc>
          <w:tcPr>
            <w:tcW w:w="1418" w:type="dxa"/>
          </w:tcPr>
          <w:p w:rsidR="006E6158" w:rsidRPr="002F2704" w:rsidRDefault="004870C9" w:rsidP="00BC052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Project Board</w:t>
            </w:r>
          </w:p>
        </w:tc>
        <w:tc>
          <w:tcPr>
            <w:tcW w:w="2312" w:type="dxa"/>
          </w:tcPr>
          <w:p w:rsidR="006E6158" w:rsidRPr="002F2704" w:rsidRDefault="001E438A" w:rsidP="00815157">
            <w:pPr>
              <w:pStyle w:val="Prrafodelista"/>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2F2704">
              <w:rPr>
                <w:rFonts w:asciiTheme="majorHAnsi" w:hAnsiTheme="majorHAnsi" w:cstheme="majorHAnsi"/>
                <w:sz w:val="20"/>
                <w:lang w:val="en-US"/>
              </w:rPr>
              <w:t xml:space="preserve">Expansion of the Project execution period </w:t>
            </w:r>
            <w:r w:rsidR="00F84D5F" w:rsidRPr="002F2704">
              <w:rPr>
                <w:rFonts w:asciiTheme="majorHAnsi" w:hAnsiTheme="majorHAnsi" w:cstheme="majorHAnsi"/>
                <w:sz w:val="20"/>
                <w:lang w:val="en-US"/>
              </w:rPr>
              <w:t xml:space="preserve">from </w:t>
            </w:r>
            <w:r w:rsidR="006E6158" w:rsidRPr="002F2704">
              <w:rPr>
                <w:rFonts w:asciiTheme="majorHAnsi" w:hAnsiTheme="majorHAnsi" w:cstheme="majorHAnsi"/>
                <w:sz w:val="20"/>
                <w:lang w:val="en-US"/>
              </w:rPr>
              <w:t xml:space="preserve">2017 </w:t>
            </w:r>
            <w:r w:rsidR="00F84D5F" w:rsidRPr="002F2704">
              <w:rPr>
                <w:rFonts w:asciiTheme="majorHAnsi" w:hAnsiTheme="majorHAnsi" w:cstheme="majorHAnsi"/>
                <w:sz w:val="20"/>
                <w:lang w:val="en-US"/>
              </w:rPr>
              <w:t>to</w:t>
            </w:r>
            <w:r w:rsidR="006E6158" w:rsidRPr="002F2704">
              <w:rPr>
                <w:rFonts w:asciiTheme="majorHAnsi" w:hAnsiTheme="majorHAnsi" w:cstheme="majorHAnsi"/>
                <w:sz w:val="20"/>
                <w:lang w:val="en-US"/>
              </w:rPr>
              <w:t xml:space="preserve"> 2018</w:t>
            </w:r>
            <w:r w:rsidR="008757CF" w:rsidRPr="002F2704">
              <w:rPr>
                <w:rFonts w:asciiTheme="majorHAnsi" w:hAnsiTheme="majorHAnsi" w:cstheme="majorHAnsi"/>
                <w:sz w:val="20"/>
                <w:lang w:val="en-US"/>
              </w:rPr>
              <w:t xml:space="preserve"> </w:t>
            </w:r>
            <w:r w:rsidR="00F84D5F" w:rsidRPr="002F2704">
              <w:rPr>
                <w:rFonts w:asciiTheme="majorHAnsi" w:hAnsiTheme="majorHAnsi" w:cstheme="majorHAnsi"/>
                <w:sz w:val="20"/>
                <w:lang w:val="en-US"/>
              </w:rPr>
              <w:t xml:space="preserve">so that it could provide support for updating </w:t>
            </w:r>
          </w:p>
        </w:tc>
      </w:tr>
      <w:tr w:rsidR="006E6158" w:rsidRPr="00E31F1C" w:rsidTr="002F2704">
        <w:trPr>
          <w:jc w:val="center"/>
        </w:trPr>
        <w:tc>
          <w:tcPr>
            <w:cnfStyle w:val="001000000000" w:firstRow="0" w:lastRow="0" w:firstColumn="1" w:lastColumn="0" w:oddVBand="0" w:evenVBand="0" w:oddHBand="0" w:evenHBand="0" w:firstRowFirstColumn="0" w:firstRowLastColumn="0" w:lastRowFirstColumn="0" w:lastRowLastColumn="0"/>
            <w:tcW w:w="1271" w:type="dxa"/>
          </w:tcPr>
          <w:p w:rsidR="006E6158" w:rsidRPr="002F2704" w:rsidRDefault="006E6158" w:rsidP="001E438A">
            <w:pPr>
              <w:jc w:val="left"/>
              <w:rPr>
                <w:rFonts w:asciiTheme="majorHAnsi" w:hAnsiTheme="majorHAnsi" w:cstheme="majorHAnsi"/>
                <w:sz w:val="20"/>
                <w:lang w:val="en-US"/>
              </w:rPr>
            </w:pPr>
            <w:bookmarkStart w:id="33" w:name="_Hlk530389483"/>
            <w:r w:rsidRPr="002F2704">
              <w:rPr>
                <w:rFonts w:asciiTheme="majorHAnsi" w:hAnsiTheme="majorHAnsi" w:cstheme="majorHAnsi"/>
                <w:sz w:val="20"/>
                <w:lang w:val="en-US"/>
              </w:rPr>
              <w:t>Modifica</w:t>
            </w:r>
            <w:r w:rsidR="001E438A" w:rsidRPr="002F2704">
              <w:rPr>
                <w:rFonts w:asciiTheme="majorHAnsi" w:hAnsiTheme="majorHAnsi" w:cstheme="majorHAnsi"/>
                <w:sz w:val="20"/>
                <w:lang w:val="en-US"/>
              </w:rPr>
              <w:t>t</w:t>
            </w:r>
            <w:r w:rsidRPr="002F2704">
              <w:rPr>
                <w:rFonts w:asciiTheme="majorHAnsi" w:hAnsiTheme="majorHAnsi" w:cstheme="majorHAnsi"/>
                <w:sz w:val="20"/>
                <w:lang w:val="en-US"/>
              </w:rPr>
              <w:t>i</w:t>
            </w:r>
            <w:r w:rsidR="001E438A" w:rsidRPr="002F2704">
              <w:rPr>
                <w:rFonts w:asciiTheme="majorHAnsi" w:hAnsiTheme="majorHAnsi" w:cstheme="majorHAnsi"/>
                <w:sz w:val="20"/>
                <w:lang w:val="en-US"/>
              </w:rPr>
              <w:t>o</w:t>
            </w:r>
            <w:r w:rsidRPr="002F2704">
              <w:rPr>
                <w:rFonts w:asciiTheme="majorHAnsi" w:hAnsiTheme="majorHAnsi" w:cstheme="majorHAnsi"/>
                <w:sz w:val="20"/>
                <w:lang w:val="en-US"/>
              </w:rPr>
              <w:t xml:space="preserve">n </w:t>
            </w:r>
            <w:r w:rsidR="001E438A" w:rsidRPr="002F2704">
              <w:rPr>
                <w:rFonts w:asciiTheme="majorHAnsi" w:hAnsiTheme="majorHAnsi" w:cstheme="majorHAnsi"/>
                <w:sz w:val="20"/>
                <w:lang w:val="en-US"/>
              </w:rPr>
              <w:t>of the contracting scheme</w:t>
            </w:r>
            <w:bookmarkEnd w:id="33"/>
          </w:p>
        </w:tc>
        <w:tc>
          <w:tcPr>
            <w:tcW w:w="3827" w:type="dxa"/>
          </w:tcPr>
          <w:p w:rsidR="00E02EDB" w:rsidRPr="002F2704" w:rsidRDefault="00F84D5F" w:rsidP="00BC052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2F2704">
              <w:rPr>
                <w:rFonts w:asciiTheme="majorHAnsi" w:hAnsiTheme="majorHAnsi" w:cstheme="majorHAnsi"/>
                <w:sz w:val="20"/>
                <w:lang w:val="en-US"/>
              </w:rPr>
              <w:t xml:space="preserve">The </w:t>
            </w:r>
            <w:proofErr w:type="spellStart"/>
            <w:r w:rsidR="002D432C" w:rsidRPr="002F2704">
              <w:rPr>
                <w:rFonts w:asciiTheme="majorHAnsi" w:hAnsiTheme="majorHAnsi" w:cstheme="majorHAnsi"/>
                <w:sz w:val="20"/>
                <w:lang w:val="en-US"/>
              </w:rPr>
              <w:t>Prodoc</w:t>
            </w:r>
            <w:proofErr w:type="spellEnd"/>
            <w:r w:rsidR="002D432C" w:rsidRPr="002F2704">
              <w:rPr>
                <w:rFonts w:asciiTheme="majorHAnsi" w:hAnsiTheme="majorHAnsi" w:cstheme="majorHAnsi"/>
                <w:sz w:val="20"/>
                <w:lang w:val="en-US"/>
              </w:rPr>
              <w:t xml:space="preserve"> </w:t>
            </w:r>
            <w:r w:rsidRPr="002F2704">
              <w:rPr>
                <w:rFonts w:asciiTheme="majorHAnsi" w:hAnsiTheme="majorHAnsi" w:cstheme="majorHAnsi"/>
                <w:sz w:val="20"/>
                <w:lang w:val="en-US"/>
              </w:rPr>
              <w:t xml:space="preserve">established hiring three </w:t>
            </w:r>
            <w:r w:rsidR="00660EA7">
              <w:rPr>
                <w:rFonts w:asciiTheme="majorHAnsi" w:hAnsiTheme="majorHAnsi" w:cstheme="majorHAnsi"/>
                <w:sz w:val="20"/>
                <w:lang w:val="en-US"/>
              </w:rPr>
              <w:t>sub</w:t>
            </w:r>
            <w:r w:rsidR="00660EA7" w:rsidRPr="002F2704">
              <w:rPr>
                <w:rFonts w:asciiTheme="majorHAnsi" w:hAnsiTheme="majorHAnsi" w:cstheme="majorHAnsi"/>
                <w:sz w:val="20"/>
                <w:lang w:val="en-US"/>
              </w:rPr>
              <w:t xml:space="preserve"> directors</w:t>
            </w:r>
            <w:r w:rsidRPr="002F2704">
              <w:rPr>
                <w:rFonts w:asciiTheme="majorHAnsi" w:hAnsiTheme="majorHAnsi" w:cstheme="majorHAnsi"/>
                <w:sz w:val="20"/>
                <w:lang w:val="en-US"/>
              </w:rPr>
              <w:t xml:space="preserve"> specialized in GHG emissions and adaptation, and one technical secretary</w:t>
            </w:r>
            <w:r w:rsidR="002D432C" w:rsidRPr="002F2704">
              <w:rPr>
                <w:rFonts w:asciiTheme="majorHAnsi" w:hAnsiTheme="majorHAnsi" w:cstheme="majorHAnsi"/>
                <w:sz w:val="20"/>
                <w:lang w:val="en-US"/>
              </w:rPr>
              <w:t xml:space="preserve">, </w:t>
            </w:r>
            <w:r w:rsidRPr="002F2704">
              <w:rPr>
                <w:rFonts w:asciiTheme="majorHAnsi" w:hAnsiTheme="majorHAnsi" w:cstheme="majorHAnsi"/>
                <w:sz w:val="20"/>
                <w:lang w:val="en-US"/>
              </w:rPr>
              <w:t>which would be in the PCU</w:t>
            </w:r>
            <w:r w:rsidR="00E02EDB" w:rsidRPr="002F2704">
              <w:rPr>
                <w:rFonts w:asciiTheme="majorHAnsi" w:hAnsiTheme="majorHAnsi" w:cstheme="majorHAnsi"/>
                <w:sz w:val="20"/>
                <w:lang w:val="en-US"/>
              </w:rPr>
              <w:t xml:space="preserve">. </w:t>
            </w:r>
            <w:r w:rsidRPr="002F2704">
              <w:rPr>
                <w:rFonts w:asciiTheme="majorHAnsi" w:hAnsiTheme="majorHAnsi" w:cstheme="majorHAnsi"/>
                <w:sz w:val="20"/>
                <w:lang w:val="en-US"/>
              </w:rPr>
              <w:t>However</w:t>
            </w:r>
            <w:r w:rsidR="00E02EDB" w:rsidRPr="002F2704">
              <w:rPr>
                <w:rFonts w:asciiTheme="majorHAnsi" w:hAnsiTheme="majorHAnsi" w:cstheme="majorHAnsi"/>
                <w:sz w:val="20"/>
                <w:lang w:val="en-US"/>
              </w:rPr>
              <w:t xml:space="preserve">, </w:t>
            </w:r>
            <w:r w:rsidR="00E02EDB" w:rsidRPr="002F2704">
              <w:rPr>
                <w:rFonts w:asciiTheme="majorHAnsi" w:hAnsiTheme="majorHAnsi" w:cstheme="majorHAnsi"/>
                <w:sz w:val="20"/>
                <w:lang w:val="en-US" w:eastAsia="es-MX"/>
              </w:rPr>
              <w:t xml:space="preserve">INECC </w:t>
            </w:r>
            <w:r w:rsidRPr="002F2704">
              <w:rPr>
                <w:rFonts w:asciiTheme="majorHAnsi" w:hAnsiTheme="majorHAnsi" w:cstheme="majorHAnsi"/>
                <w:sz w:val="20"/>
                <w:lang w:val="en-US" w:eastAsia="es-MX"/>
              </w:rPr>
              <w:t>asked th</w:t>
            </w:r>
            <w:r w:rsidR="000F2D44" w:rsidRPr="002F2704">
              <w:rPr>
                <w:rFonts w:asciiTheme="majorHAnsi" w:hAnsiTheme="majorHAnsi" w:cstheme="majorHAnsi"/>
                <w:sz w:val="20"/>
                <w:lang w:val="en-US" w:eastAsia="es-MX"/>
              </w:rPr>
              <w:t>e hiring of</w:t>
            </w:r>
            <w:r w:rsidRPr="002F2704">
              <w:rPr>
                <w:rFonts w:asciiTheme="majorHAnsi" w:hAnsiTheme="majorHAnsi" w:cstheme="majorHAnsi"/>
                <w:sz w:val="20"/>
                <w:lang w:val="en-US" w:eastAsia="es-MX"/>
              </w:rPr>
              <w:t xml:space="preserve"> specialists </w:t>
            </w:r>
            <w:r w:rsidR="000F2D44" w:rsidRPr="002F2704">
              <w:rPr>
                <w:rFonts w:asciiTheme="majorHAnsi" w:hAnsiTheme="majorHAnsi" w:cstheme="majorHAnsi"/>
                <w:sz w:val="20"/>
                <w:lang w:val="en-US" w:eastAsia="es-MX"/>
              </w:rPr>
              <w:t>for</w:t>
            </w:r>
            <w:r w:rsidRPr="002F2704">
              <w:rPr>
                <w:rFonts w:asciiTheme="majorHAnsi" w:hAnsiTheme="majorHAnsi" w:cstheme="majorHAnsi"/>
                <w:sz w:val="20"/>
                <w:lang w:val="en-US" w:eastAsia="es-MX"/>
              </w:rPr>
              <w:t xml:space="preserve"> certain areas </w:t>
            </w:r>
            <w:r w:rsidR="000F2D44" w:rsidRPr="002F2704">
              <w:rPr>
                <w:rFonts w:asciiTheme="majorHAnsi" w:hAnsiTheme="majorHAnsi" w:cstheme="majorHAnsi"/>
                <w:sz w:val="20"/>
                <w:lang w:val="en-US" w:eastAsia="es-MX"/>
              </w:rPr>
              <w:t>where they were required and were fundamental to the development of planned activities relevant to preparation and updating</w:t>
            </w:r>
            <w:r w:rsidR="00E02EDB" w:rsidRPr="002F2704">
              <w:rPr>
                <w:rFonts w:asciiTheme="majorHAnsi" w:hAnsiTheme="majorHAnsi" w:cstheme="majorHAnsi"/>
                <w:sz w:val="20"/>
                <w:lang w:val="en-US" w:eastAsia="es-MX"/>
              </w:rPr>
              <w:t>.</w:t>
            </w:r>
          </w:p>
          <w:p w:rsidR="006E6158" w:rsidRPr="002F2704" w:rsidRDefault="000F2D44" w:rsidP="000F2D4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rPr>
              <w:t>The original contracting vision was modified</w:t>
            </w:r>
            <w:r w:rsidR="00194E4E">
              <w:rPr>
                <w:rFonts w:asciiTheme="majorHAnsi" w:hAnsiTheme="majorHAnsi" w:cstheme="majorHAnsi"/>
                <w:sz w:val="20"/>
                <w:lang w:val="en-US"/>
              </w:rPr>
              <w:t xml:space="preserve"> </w:t>
            </w:r>
            <w:r w:rsidRPr="002F2704">
              <w:rPr>
                <w:rFonts w:asciiTheme="majorHAnsi" w:hAnsiTheme="majorHAnsi" w:cstheme="majorHAnsi"/>
                <w:sz w:val="20"/>
                <w:lang w:val="en-US"/>
              </w:rPr>
              <w:t xml:space="preserve">and specialized personnel were hired in several areas </w:t>
            </w:r>
            <w:r w:rsidR="002D432C" w:rsidRPr="002F2704">
              <w:rPr>
                <w:rFonts w:asciiTheme="majorHAnsi" w:hAnsiTheme="majorHAnsi" w:cstheme="majorHAnsi"/>
                <w:sz w:val="20"/>
                <w:lang w:val="en-US"/>
              </w:rPr>
              <w:t>(</w:t>
            </w:r>
            <w:r w:rsidRPr="002F2704">
              <w:rPr>
                <w:rFonts w:asciiTheme="majorHAnsi" w:hAnsiTheme="majorHAnsi" w:cstheme="majorHAnsi"/>
                <w:sz w:val="20"/>
                <w:lang w:val="en-US"/>
              </w:rPr>
              <w:t xml:space="preserve">by means of </w:t>
            </w:r>
            <w:r w:rsidR="002D432C" w:rsidRPr="002F2704">
              <w:rPr>
                <w:rFonts w:asciiTheme="majorHAnsi" w:hAnsiTheme="majorHAnsi" w:cstheme="majorHAnsi"/>
                <w:sz w:val="20"/>
                <w:lang w:val="en-US"/>
              </w:rPr>
              <w:t>Service Contract)</w:t>
            </w:r>
            <w:r w:rsidRPr="002F2704">
              <w:rPr>
                <w:rFonts w:asciiTheme="majorHAnsi" w:hAnsiTheme="majorHAnsi" w:cstheme="majorHAnsi"/>
                <w:sz w:val="20"/>
                <w:lang w:val="en-US"/>
              </w:rPr>
              <w:t>,</w:t>
            </w:r>
            <w:r w:rsidR="002D432C" w:rsidRPr="002F2704">
              <w:rPr>
                <w:rFonts w:asciiTheme="majorHAnsi" w:hAnsiTheme="majorHAnsi" w:cstheme="majorHAnsi"/>
                <w:sz w:val="20"/>
                <w:lang w:val="en-US"/>
              </w:rPr>
              <w:t xml:space="preserve"> </w:t>
            </w:r>
            <w:r w:rsidRPr="002F2704">
              <w:rPr>
                <w:rFonts w:asciiTheme="majorHAnsi" w:hAnsiTheme="majorHAnsi" w:cstheme="majorHAnsi"/>
                <w:sz w:val="20"/>
                <w:lang w:val="en-US"/>
              </w:rPr>
              <w:t xml:space="preserve">which supported </w:t>
            </w:r>
            <w:r w:rsidR="002D432C" w:rsidRPr="002F2704">
              <w:rPr>
                <w:rFonts w:asciiTheme="majorHAnsi" w:hAnsiTheme="majorHAnsi" w:cstheme="majorHAnsi"/>
                <w:sz w:val="20"/>
                <w:lang w:val="en-US"/>
              </w:rPr>
              <w:t>INECC</w:t>
            </w:r>
            <w:r w:rsidRPr="002F2704">
              <w:rPr>
                <w:rFonts w:asciiTheme="majorHAnsi" w:hAnsiTheme="majorHAnsi" w:cstheme="majorHAnsi"/>
                <w:sz w:val="20"/>
                <w:lang w:val="en-US"/>
              </w:rPr>
              <w:t xml:space="preserve"> directly</w:t>
            </w:r>
            <w:r w:rsidR="002D432C" w:rsidRPr="002F2704">
              <w:rPr>
                <w:rFonts w:asciiTheme="majorHAnsi" w:hAnsiTheme="majorHAnsi" w:cstheme="majorHAnsi"/>
                <w:sz w:val="20"/>
                <w:lang w:val="en-US"/>
              </w:rPr>
              <w:t xml:space="preserve">. </w:t>
            </w:r>
          </w:p>
        </w:tc>
        <w:tc>
          <w:tcPr>
            <w:tcW w:w="1418" w:type="dxa"/>
          </w:tcPr>
          <w:p w:rsidR="006E6158" w:rsidRPr="002F2704" w:rsidRDefault="004870C9" w:rsidP="00BC052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eastAsia="es-MX"/>
              </w:rPr>
            </w:pPr>
            <w:r w:rsidRPr="002F2704">
              <w:rPr>
                <w:rFonts w:asciiTheme="majorHAnsi" w:hAnsiTheme="majorHAnsi" w:cstheme="majorHAnsi"/>
                <w:sz w:val="20"/>
                <w:lang w:val="en-US" w:eastAsia="es-MX"/>
              </w:rPr>
              <w:t>Project Board</w:t>
            </w:r>
          </w:p>
        </w:tc>
        <w:tc>
          <w:tcPr>
            <w:tcW w:w="2312" w:type="dxa"/>
          </w:tcPr>
          <w:p w:rsidR="006E6158" w:rsidRPr="00660EA7" w:rsidRDefault="00660EA7" w:rsidP="001D3DA3">
            <w:pPr>
              <w:pStyle w:val="Prrafodelista"/>
              <w:numPr>
                <w:ilvl w:val="0"/>
                <w:numId w:val="43"/>
              </w:numPr>
              <w:ind w:left="210" w:hanging="21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660EA7">
              <w:rPr>
                <w:rFonts w:asciiTheme="majorHAnsi" w:hAnsiTheme="majorHAnsi" w:cstheme="majorHAnsi"/>
                <w:sz w:val="20"/>
                <w:lang w:val="en-US"/>
              </w:rPr>
              <w:t>Strengthening institutional capacities</w:t>
            </w:r>
            <w:r w:rsidR="006E6158" w:rsidRPr="00660EA7">
              <w:rPr>
                <w:rFonts w:asciiTheme="majorHAnsi" w:hAnsiTheme="majorHAnsi" w:cstheme="majorHAnsi"/>
                <w:sz w:val="20"/>
                <w:lang w:val="en-US"/>
              </w:rPr>
              <w:t>.</w:t>
            </w:r>
          </w:p>
          <w:p w:rsidR="006E6158" w:rsidRPr="00660EA7" w:rsidRDefault="00660EA7" w:rsidP="00815157">
            <w:pPr>
              <w:pStyle w:val="Prrafodelista"/>
              <w:numPr>
                <w:ilvl w:val="0"/>
                <w:numId w:val="43"/>
              </w:numPr>
              <w:ind w:left="210" w:hanging="210"/>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660EA7">
              <w:rPr>
                <w:rFonts w:asciiTheme="majorHAnsi" w:hAnsiTheme="majorHAnsi" w:cstheme="majorHAnsi"/>
                <w:sz w:val="20"/>
                <w:lang w:val="en-US"/>
              </w:rPr>
              <w:t xml:space="preserve">Fostering updating position profiles at </w:t>
            </w:r>
            <w:r w:rsidR="006E6158" w:rsidRPr="00660EA7">
              <w:rPr>
                <w:rFonts w:asciiTheme="majorHAnsi" w:hAnsiTheme="majorHAnsi" w:cstheme="majorHAnsi"/>
                <w:sz w:val="20"/>
                <w:lang w:val="en-US"/>
              </w:rPr>
              <w:t>INECC.</w:t>
            </w:r>
          </w:p>
          <w:p w:rsidR="006E6158" w:rsidRPr="00660EA7" w:rsidRDefault="00660EA7" w:rsidP="001D3DA3">
            <w:pPr>
              <w:pStyle w:val="Prrafodelista"/>
              <w:numPr>
                <w:ilvl w:val="0"/>
                <w:numId w:val="43"/>
              </w:numPr>
              <w:ind w:left="210" w:hanging="21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lang w:val="en-US"/>
              </w:rPr>
            </w:pPr>
            <w:r w:rsidRPr="00660EA7">
              <w:rPr>
                <w:rFonts w:asciiTheme="majorHAnsi" w:hAnsiTheme="majorHAnsi" w:cstheme="majorHAnsi"/>
                <w:sz w:val="20"/>
                <w:lang w:val="en-US"/>
              </w:rPr>
              <w:t xml:space="preserve">Incorporation of staff by </w:t>
            </w:r>
            <w:r w:rsidR="006E6158" w:rsidRPr="00660EA7">
              <w:rPr>
                <w:rFonts w:asciiTheme="majorHAnsi" w:hAnsiTheme="majorHAnsi" w:cstheme="majorHAnsi"/>
                <w:sz w:val="20"/>
                <w:lang w:val="en-US"/>
              </w:rPr>
              <w:t>INECC.</w:t>
            </w:r>
          </w:p>
        </w:tc>
      </w:tr>
    </w:tbl>
    <w:p w:rsidR="006E6158" w:rsidRPr="00561D5D" w:rsidRDefault="000F2D44" w:rsidP="00BC0528">
      <w:pPr>
        <w:rPr>
          <w:rFonts w:asciiTheme="majorHAnsi" w:hAnsiTheme="majorHAnsi" w:cstheme="majorHAnsi"/>
          <w:sz w:val="20"/>
          <w:lang w:val="en-US" w:eastAsia="es-MX"/>
        </w:rPr>
      </w:pPr>
      <w:r w:rsidRPr="00561D5D">
        <w:rPr>
          <w:rFonts w:asciiTheme="majorHAnsi" w:hAnsiTheme="majorHAnsi" w:cstheme="majorHAnsi"/>
          <w:sz w:val="20"/>
          <w:lang w:val="en-US" w:eastAsia="es-MX"/>
        </w:rPr>
        <w:t>Source</w:t>
      </w:r>
      <w:r w:rsidR="002D432C" w:rsidRPr="00561D5D">
        <w:rPr>
          <w:rFonts w:asciiTheme="majorHAnsi" w:hAnsiTheme="majorHAnsi" w:cstheme="majorHAnsi"/>
          <w:sz w:val="20"/>
          <w:lang w:val="en-US" w:eastAsia="es-MX"/>
        </w:rPr>
        <w:t xml:space="preserve">: </w:t>
      </w:r>
      <w:r w:rsidR="00660EA7" w:rsidRPr="00660EA7">
        <w:rPr>
          <w:rFonts w:asciiTheme="majorHAnsi" w:hAnsiTheme="majorHAnsi"/>
          <w:sz w:val="20"/>
          <w:szCs w:val="20"/>
          <w:lang w:val="en-US"/>
        </w:rPr>
        <w:t>Prepared by consultant</w:t>
      </w:r>
      <w:r w:rsidR="00660EA7" w:rsidRPr="00831AB2">
        <w:rPr>
          <w:sz w:val="18"/>
          <w:lang w:val="en-US"/>
        </w:rPr>
        <w:t xml:space="preserve"> </w:t>
      </w:r>
      <w:r w:rsidRPr="00561D5D">
        <w:rPr>
          <w:rFonts w:asciiTheme="majorHAnsi" w:hAnsiTheme="majorHAnsi" w:cstheme="majorHAnsi"/>
          <w:sz w:val="20"/>
          <w:lang w:val="en-US" w:eastAsia="es-MX"/>
        </w:rPr>
        <w:t xml:space="preserve">based on </w:t>
      </w:r>
      <w:sdt>
        <w:sdtPr>
          <w:rPr>
            <w:rFonts w:asciiTheme="majorHAnsi" w:hAnsiTheme="majorHAnsi" w:cstheme="majorHAnsi"/>
            <w:sz w:val="20"/>
            <w:lang w:eastAsia="es-MX"/>
          </w:rPr>
          <w:id w:val="-972597859"/>
          <w:citation/>
        </w:sdtPr>
        <w:sdtContent>
          <w:r w:rsidR="00E028C5" w:rsidRPr="00A0291A">
            <w:rPr>
              <w:rFonts w:asciiTheme="majorHAnsi" w:hAnsiTheme="majorHAnsi" w:cstheme="majorHAnsi"/>
              <w:sz w:val="20"/>
              <w:lang w:eastAsia="es-MX"/>
            </w:rPr>
            <w:fldChar w:fldCharType="begin"/>
          </w:r>
          <w:r w:rsidR="00F5043D">
            <w:rPr>
              <w:rFonts w:asciiTheme="majorHAnsi" w:hAnsiTheme="majorHAnsi" w:cstheme="majorHAnsi"/>
              <w:sz w:val="20"/>
              <w:lang w:val="en-US" w:eastAsia="es-MX"/>
            </w:rPr>
            <w:instrText xml:space="preserve">CITATION PNU15 \l 2058 </w:instrText>
          </w:r>
          <w:r w:rsidR="00E028C5" w:rsidRPr="00A0291A">
            <w:rPr>
              <w:rFonts w:asciiTheme="majorHAnsi" w:hAnsiTheme="majorHAnsi" w:cstheme="majorHAnsi"/>
              <w:sz w:val="20"/>
              <w:lang w:eastAsia="es-MX"/>
            </w:rPr>
            <w:fldChar w:fldCharType="separate"/>
          </w:r>
          <w:r w:rsidR="002D432C" w:rsidRPr="00561D5D">
            <w:rPr>
              <w:rFonts w:asciiTheme="majorHAnsi" w:hAnsiTheme="majorHAnsi" w:cstheme="majorHAnsi"/>
              <w:noProof/>
              <w:sz w:val="20"/>
              <w:lang w:val="en-US" w:eastAsia="es-MX"/>
            </w:rPr>
            <w:t>(PNUD, 2015 a)</w:t>
          </w:r>
          <w:r w:rsidR="00E028C5" w:rsidRPr="00A0291A">
            <w:rPr>
              <w:rFonts w:asciiTheme="majorHAnsi" w:hAnsiTheme="majorHAnsi" w:cstheme="majorHAnsi"/>
              <w:sz w:val="20"/>
              <w:lang w:eastAsia="es-MX"/>
            </w:rPr>
            <w:fldChar w:fldCharType="end"/>
          </w:r>
        </w:sdtContent>
      </w:sdt>
      <w:sdt>
        <w:sdtPr>
          <w:rPr>
            <w:rFonts w:asciiTheme="majorHAnsi" w:hAnsiTheme="majorHAnsi" w:cstheme="majorHAnsi"/>
            <w:sz w:val="20"/>
            <w:lang w:eastAsia="es-MX"/>
          </w:rPr>
          <w:id w:val="447820607"/>
          <w:citation/>
        </w:sdtPr>
        <w:sdtContent>
          <w:r w:rsidR="00E028C5" w:rsidRPr="00A0291A">
            <w:rPr>
              <w:rFonts w:asciiTheme="majorHAnsi" w:hAnsiTheme="majorHAnsi" w:cstheme="majorHAnsi"/>
              <w:sz w:val="20"/>
              <w:lang w:eastAsia="es-MX"/>
            </w:rPr>
            <w:fldChar w:fldCharType="begin"/>
          </w:r>
          <w:r w:rsidR="002D432C" w:rsidRPr="00561D5D">
            <w:rPr>
              <w:rFonts w:asciiTheme="majorHAnsi" w:hAnsiTheme="majorHAnsi" w:cstheme="majorHAnsi"/>
              <w:sz w:val="20"/>
              <w:lang w:val="en-US" w:eastAsia="es-MX"/>
            </w:rPr>
            <w:instrText xml:space="preserve"> CITATION PNU172 \l 2058 </w:instrText>
          </w:r>
          <w:r w:rsidR="00E028C5" w:rsidRPr="00A0291A">
            <w:rPr>
              <w:rFonts w:asciiTheme="majorHAnsi" w:hAnsiTheme="majorHAnsi" w:cstheme="majorHAnsi"/>
              <w:sz w:val="20"/>
              <w:lang w:eastAsia="es-MX"/>
            </w:rPr>
            <w:fldChar w:fldCharType="separate"/>
          </w:r>
          <w:r w:rsidR="002D432C" w:rsidRPr="00561D5D">
            <w:rPr>
              <w:rFonts w:asciiTheme="majorHAnsi" w:hAnsiTheme="majorHAnsi" w:cstheme="majorHAnsi"/>
              <w:noProof/>
              <w:sz w:val="20"/>
              <w:lang w:val="en-US" w:eastAsia="es-MX"/>
            </w:rPr>
            <w:t xml:space="preserve"> (PNUD, 2017 a)</w:t>
          </w:r>
          <w:r w:rsidR="00E028C5" w:rsidRPr="00A0291A">
            <w:rPr>
              <w:rFonts w:asciiTheme="majorHAnsi" w:hAnsiTheme="majorHAnsi" w:cstheme="majorHAnsi"/>
              <w:sz w:val="20"/>
              <w:lang w:eastAsia="es-MX"/>
            </w:rPr>
            <w:fldChar w:fldCharType="end"/>
          </w:r>
        </w:sdtContent>
      </w:sdt>
      <w:sdt>
        <w:sdtPr>
          <w:rPr>
            <w:rFonts w:asciiTheme="majorHAnsi" w:hAnsiTheme="majorHAnsi" w:cstheme="majorHAnsi"/>
            <w:sz w:val="20"/>
            <w:lang w:eastAsia="es-MX"/>
          </w:rPr>
          <w:id w:val="1940632611"/>
          <w:citation/>
        </w:sdtPr>
        <w:sdtContent>
          <w:r w:rsidR="00E028C5" w:rsidRPr="00A0291A">
            <w:rPr>
              <w:rFonts w:asciiTheme="majorHAnsi" w:hAnsiTheme="majorHAnsi" w:cstheme="majorHAnsi"/>
              <w:sz w:val="20"/>
              <w:lang w:eastAsia="es-MX"/>
            </w:rPr>
            <w:fldChar w:fldCharType="begin"/>
          </w:r>
          <w:r w:rsidR="002D432C" w:rsidRPr="00561D5D">
            <w:rPr>
              <w:rFonts w:asciiTheme="majorHAnsi" w:hAnsiTheme="majorHAnsi" w:cstheme="majorHAnsi"/>
              <w:sz w:val="20"/>
              <w:lang w:val="en-US" w:eastAsia="es-MX"/>
            </w:rPr>
            <w:instrText xml:space="preserve"> CITATION PNU8e \l 2058 </w:instrText>
          </w:r>
          <w:r w:rsidR="00E028C5" w:rsidRPr="00A0291A">
            <w:rPr>
              <w:rFonts w:asciiTheme="majorHAnsi" w:hAnsiTheme="majorHAnsi" w:cstheme="majorHAnsi"/>
              <w:sz w:val="20"/>
              <w:lang w:eastAsia="es-MX"/>
            </w:rPr>
            <w:fldChar w:fldCharType="separate"/>
          </w:r>
          <w:r w:rsidR="002D432C" w:rsidRPr="00561D5D">
            <w:rPr>
              <w:rFonts w:asciiTheme="majorHAnsi" w:hAnsiTheme="majorHAnsi" w:cstheme="majorHAnsi"/>
              <w:noProof/>
              <w:sz w:val="20"/>
              <w:lang w:val="en-US" w:eastAsia="es-MX"/>
            </w:rPr>
            <w:t xml:space="preserve"> (PNUD, 2018 d)</w:t>
          </w:r>
          <w:r w:rsidR="00E028C5" w:rsidRPr="00A0291A">
            <w:rPr>
              <w:rFonts w:asciiTheme="majorHAnsi" w:hAnsiTheme="majorHAnsi" w:cstheme="majorHAnsi"/>
              <w:sz w:val="20"/>
              <w:lang w:eastAsia="es-MX"/>
            </w:rPr>
            <w:fldChar w:fldCharType="end"/>
          </w:r>
        </w:sdtContent>
      </w:sdt>
      <w:r w:rsidR="002D432C" w:rsidRPr="00561D5D">
        <w:rPr>
          <w:rFonts w:asciiTheme="majorHAnsi" w:hAnsiTheme="majorHAnsi" w:cstheme="majorHAnsi"/>
          <w:sz w:val="20"/>
          <w:lang w:val="en-US" w:eastAsia="es-MX"/>
        </w:rPr>
        <w:t xml:space="preserve"> </w:t>
      </w:r>
      <w:r w:rsidRPr="00561D5D">
        <w:rPr>
          <w:rFonts w:asciiTheme="majorHAnsi" w:hAnsiTheme="majorHAnsi" w:cstheme="majorHAnsi"/>
          <w:sz w:val="20"/>
          <w:lang w:val="en-US" w:eastAsia="es-MX"/>
        </w:rPr>
        <w:t>and</w:t>
      </w:r>
      <w:r w:rsidR="002D432C" w:rsidRPr="00561D5D">
        <w:rPr>
          <w:rFonts w:asciiTheme="majorHAnsi" w:hAnsiTheme="majorHAnsi" w:cstheme="majorHAnsi"/>
          <w:sz w:val="20"/>
          <w:lang w:val="en-US" w:eastAsia="es-MX"/>
        </w:rPr>
        <w:t xml:space="preserve"> </w:t>
      </w:r>
      <w:r w:rsidRPr="00561D5D">
        <w:rPr>
          <w:rFonts w:asciiTheme="majorHAnsi" w:hAnsiTheme="majorHAnsi" w:cstheme="majorHAnsi"/>
          <w:sz w:val="20"/>
          <w:lang w:val="en-US" w:eastAsia="es-MX"/>
        </w:rPr>
        <w:t>i</w:t>
      </w:r>
      <w:r w:rsidR="002D432C" w:rsidRPr="00561D5D">
        <w:rPr>
          <w:rFonts w:asciiTheme="majorHAnsi" w:hAnsiTheme="majorHAnsi" w:cstheme="majorHAnsi"/>
          <w:sz w:val="20"/>
          <w:lang w:val="en-US" w:eastAsia="es-MX"/>
        </w:rPr>
        <w:t>nt</w:t>
      </w:r>
      <w:r w:rsidRPr="00561D5D">
        <w:rPr>
          <w:rFonts w:asciiTheme="majorHAnsi" w:hAnsiTheme="majorHAnsi" w:cstheme="majorHAnsi"/>
          <w:sz w:val="20"/>
          <w:lang w:val="en-US" w:eastAsia="es-MX"/>
        </w:rPr>
        <w:t>e</w:t>
      </w:r>
      <w:r w:rsidR="002D432C" w:rsidRPr="00561D5D">
        <w:rPr>
          <w:rFonts w:asciiTheme="majorHAnsi" w:hAnsiTheme="majorHAnsi" w:cstheme="majorHAnsi"/>
          <w:sz w:val="20"/>
          <w:lang w:val="en-US" w:eastAsia="es-MX"/>
        </w:rPr>
        <w:t>rvi</w:t>
      </w:r>
      <w:r w:rsidRPr="00561D5D">
        <w:rPr>
          <w:rFonts w:asciiTheme="majorHAnsi" w:hAnsiTheme="majorHAnsi" w:cstheme="majorHAnsi"/>
          <w:sz w:val="20"/>
          <w:lang w:val="en-US" w:eastAsia="es-MX"/>
        </w:rPr>
        <w:t>ew</w:t>
      </w:r>
      <w:r w:rsidR="002D432C" w:rsidRPr="00561D5D">
        <w:rPr>
          <w:rFonts w:asciiTheme="majorHAnsi" w:hAnsiTheme="majorHAnsi" w:cstheme="majorHAnsi"/>
          <w:sz w:val="20"/>
          <w:lang w:val="en-US" w:eastAsia="es-MX"/>
        </w:rPr>
        <w:t>s</w:t>
      </w:r>
    </w:p>
    <w:p w:rsidR="00E02EDB" w:rsidRPr="00561D5D" w:rsidRDefault="00E02EDB" w:rsidP="00BC0528">
      <w:pPr>
        <w:rPr>
          <w:sz w:val="16"/>
          <w:lang w:val="en-US" w:eastAsia="es-MX"/>
        </w:rPr>
      </w:pPr>
    </w:p>
    <w:p w:rsidR="00BC0528" w:rsidRPr="001C7357" w:rsidRDefault="000F2D44" w:rsidP="004840ED">
      <w:pPr>
        <w:pStyle w:val="Ttulo3"/>
      </w:pPr>
      <w:r w:rsidRPr="001C7357">
        <w:t xml:space="preserve"> </w:t>
      </w:r>
      <w:bookmarkStart w:id="34" w:name="_Toc10631039"/>
      <w:r w:rsidR="001C7357">
        <w:t>Follow-up</w:t>
      </w:r>
      <w:r w:rsidRPr="001C7357">
        <w:t xml:space="preserve"> and evaluation</w:t>
      </w:r>
      <w:r w:rsidR="00BC0528" w:rsidRPr="001C7357">
        <w:t xml:space="preserve"> (</w:t>
      </w:r>
      <w:r w:rsidR="001C7357">
        <w:t>F&amp;</w:t>
      </w:r>
      <w:r w:rsidR="00BC0528" w:rsidRPr="001C7357">
        <w:t xml:space="preserve">E): </w:t>
      </w:r>
      <w:r w:rsidR="001C7357">
        <w:t xml:space="preserve">input </w:t>
      </w:r>
      <w:r w:rsidR="00BC0528" w:rsidRPr="001C7357">
        <w:t>d</w:t>
      </w:r>
      <w:r w:rsidR="001C7357" w:rsidRPr="001C7357">
        <w:t xml:space="preserve">esign and </w:t>
      </w:r>
      <w:r w:rsidR="00BC0528" w:rsidRPr="001C7357">
        <w:t>e</w:t>
      </w:r>
      <w:r w:rsidR="001C7357" w:rsidRPr="001C7357">
        <w:t>x</w:t>
      </w:r>
      <w:r w:rsidR="00BC0528" w:rsidRPr="001C7357">
        <w:t>ecu</w:t>
      </w:r>
      <w:r w:rsidR="001C7357" w:rsidRPr="001C7357">
        <w:t>t</w:t>
      </w:r>
      <w:r w:rsidR="00BC0528" w:rsidRPr="001C7357">
        <w:t>i</w:t>
      </w:r>
      <w:r w:rsidR="001C7357" w:rsidRPr="001C7357">
        <w:t>o</w:t>
      </w:r>
      <w:r w:rsidR="00BC0528" w:rsidRPr="001C7357">
        <w:t>n</w:t>
      </w:r>
      <w:bookmarkEnd w:id="34"/>
    </w:p>
    <w:p w:rsidR="00BC0528" w:rsidRPr="00155968" w:rsidRDefault="00155968" w:rsidP="00E02EDB">
      <w:pPr>
        <w:rPr>
          <w:rFonts w:asciiTheme="majorHAnsi" w:hAnsiTheme="majorHAnsi" w:cstheme="majorHAnsi"/>
          <w:lang w:val="en-US"/>
        </w:rPr>
      </w:pPr>
      <w:r w:rsidRPr="00155968">
        <w:rPr>
          <w:rFonts w:asciiTheme="majorHAnsi" w:hAnsiTheme="majorHAnsi" w:cstheme="majorHAnsi"/>
          <w:lang w:val="en-US"/>
        </w:rPr>
        <w:t xml:space="preserve">Based on UNDP-GEF guidelines, all of their projects must have a solid follow-up and evaluation plan </w:t>
      </w:r>
      <w:r w:rsidR="00E02EDB" w:rsidRPr="00155968">
        <w:rPr>
          <w:rFonts w:asciiTheme="majorHAnsi" w:hAnsiTheme="majorHAnsi" w:cstheme="majorHAnsi"/>
          <w:lang w:val="en-US"/>
        </w:rPr>
        <w:t>(</w:t>
      </w:r>
      <w:r w:rsidRPr="00155968">
        <w:rPr>
          <w:rFonts w:asciiTheme="majorHAnsi" w:hAnsiTheme="majorHAnsi" w:cstheme="majorHAnsi"/>
          <w:lang w:val="en-US"/>
        </w:rPr>
        <w:t>F&amp;</w:t>
      </w:r>
      <w:r w:rsidR="00E02EDB" w:rsidRPr="00155968">
        <w:rPr>
          <w:rFonts w:asciiTheme="majorHAnsi" w:hAnsiTheme="majorHAnsi" w:cstheme="majorHAnsi"/>
          <w:lang w:val="en-US"/>
        </w:rPr>
        <w:t xml:space="preserve">E) </w:t>
      </w:r>
      <w:r w:rsidRPr="00155968">
        <w:rPr>
          <w:rFonts w:asciiTheme="majorHAnsi" w:hAnsiTheme="majorHAnsi" w:cstheme="majorHAnsi"/>
          <w:lang w:val="en-US"/>
        </w:rPr>
        <w:t xml:space="preserve">to control results and have a project </w:t>
      </w:r>
      <w:r w:rsidR="00A16D90">
        <w:rPr>
          <w:rFonts w:asciiTheme="majorHAnsi" w:hAnsiTheme="majorHAnsi" w:cstheme="majorHAnsi"/>
          <w:lang w:val="en-US"/>
        </w:rPr>
        <w:t>record</w:t>
      </w:r>
      <w:r w:rsidR="00A16D90" w:rsidRPr="00155968">
        <w:rPr>
          <w:rFonts w:asciiTheme="majorHAnsi" w:hAnsiTheme="majorHAnsi" w:cstheme="majorHAnsi"/>
          <w:lang w:val="en-US"/>
        </w:rPr>
        <w:t xml:space="preserve"> </w:t>
      </w:r>
      <w:r w:rsidRPr="00155968">
        <w:rPr>
          <w:rFonts w:asciiTheme="majorHAnsi" w:hAnsiTheme="majorHAnsi" w:cstheme="majorHAnsi"/>
          <w:lang w:val="en-US"/>
        </w:rPr>
        <w:t xml:space="preserve">in order to reach </w:t>
      </w:r>
      <w:r w:rsidR="00A16D90">
        <w:rPr>
          <w:rFonts w:asciiTheme="majorHAnsi" w:hAnsiTheme="majorHAnsi" w:cstheme="majorHAnsi"/>
          <w:lang w:val="en-US"/>
        </w:rPr>
        <w:t>their</w:t>
      </w:r>
      <w:r w:rsidR="00A16D90" w:rsidRPr="00155968">
        <w:rPr>
          <w:rFonts w:asciiTheme="majorHAnsi" w:hAnsiTheme="majorHAnsi" w:cstheme="majorHAnsi"/>
          <w:lang w:val="en-US"/>
        </w:rPr>
        <w:t xml:space="preserve"> </w:t>
      </w:r>
      <w:r w:rsidRPr="00155968">
        <w:rPr>
          <w:rFonts w:asciiTheme="majorHAnsi" w:hAnsiTheme="majorHAnsi" w:cstheme="majorHAnsi"/>
          <w:lang w:val="en-US"/>
        </w:rPr>
        <w:t xml:space="preserve">objectives </w:t>
      </w:r>
      <w:sdt>
        <w:sdtPr>
          <w:rPr>
            <w:rFonts w:asciiTheme="majorHAnsi" w:hAnsiTheme="majorHAnsi" w:cstheme="majorHAnsi"/>
          </w:rPr>
          <w:id w:val="-591866204"/>
          <w:citation/>
        </w:sdtPr>
        <w:sdtContent>
          <w:r w:rsidR="00E028C5" w:rsidRPr="00A0291A">
            <w:rPr>
              <w:rFonts w:asciiTheme="majorHAnsi" w:hAnsiTheme="majorHAnsi" w:cstheme="majorHAnsi"/>
            </w:rPr>
            <w:fldChar w:fldCharType="begin"/>
          </w:r>
          <w:r w:rsidR="00E02EDB" w:rsidRPr="00155968">
            <w:rPr>
              <w:rFonts w:asciiTheme="majorHAnsi" w:hAnsiTheme="majorHAnsi" w:cstheme="majorHAnsi"/>
              <w:lang w:val="en-US"/>
            </w:rPr>
            <w:instrText xml:space="preserve"> CITATION MarcadorDePosición3 \l 2058 </w:instrText>
          </w:r>
          <w:r w:rsidR="00E028C5" w:rsidRPr="00A0291A">
            <w:rPr>
              <w:rFonts w:asciiTheme="majorHAnsi" w:hAnsiTheme="majorHAnsi" w:cstheme="majorHAnsi"/>
            </w:rPr>
            <w:fldChar w:fldCharType="separate"/>
          </w:r>
          <w:r w:rsidR="00E02EDB" w:rsidRPr="00155968">
            <w:rPr>
              <w:rFonts w:asciiTheme="majorHAnsi" w:hAnsiTheme="majorHAnsi" w:cstheme="majorHAnsi"/>
              <w:noProof/>
              <w:lang w:val="en-US"/>
            </w:rPr>
            <w:t>(PNUD, 2012)</w:t>
          </w:r>
          <w:r w:rsidR="00E028C5" w:rsidRPr="00A0291A">
            <w:rPr>
              <w:rFonts w:asciiTheme="majorHAnsi" w:hAnsiTheme="majorHAnsi" w:cstheme="majorHAnsi"/>
            </w:rPr>
            <w:fldChar w:fldCharType="end"/>
          </w:r>
        </w:sdtContent>
      </w:sdt>
      <w:r w:rsidR="00E02EDB" w:rsidRPr="00155968">
        <w:rPr>
          <w:rFonts w:asciiTheme="majorHAnsi" w:hAnsiTheme="majorHAnsi" w:cstheme="majorHAnsi"/>
          <w:lang w:val="en-US"/>
        </w:rPr>
        <w:t>.</w:t>
      </w:r>
    </w:p>
    <w:p w:rsidR="00AF1FA1" w:rsidRDefault="006311A8" w:rsidP="00BC0528">
      <w:pPr>
        <w:rPr>
          <w:rFonts w:asciiTheme="majorHAnsi" w:hAnsiTheme="majorHAnsi" w:cstheme="majorHAnsi"/>
          <w:lang w:val="en-US"/>
        </w:rPr>
      </w:pPr>
      <w:r w:rsidRPr="006311A8">
        <w:rPr>
          <w:rFonts w:asciiTheme="majorHAnsi" w:hAnsiTheme="majorHAnsi" w:cstheme="majorHAnsi"/>
          <w:lang w:val="en-US"/>
        </w:rPr>
        <w:t xml:space="preserve">The project had a </w:t>
      </w:r>
      <w:r w:rsidR="00016D70" w:rsidRPr="00771B6A">
        <w:rPr>
          <w:rFonts w:asciiTheme="majorHAnsi" w:hAnsiTheme="majorHAnsi" w:cstheme="majorHAnsi"/>
          <w:lang w:val="en-US"/>
        </w:rPr>
        <w:t xml:space="preserve">moderately satisfactory </w:t>
      </w:r>
      <w:r w:rsidRPr="006311A8">
        <w:rPr>
          <w:rFonts w:asciiTheme="majorHAnsi" w:hAnsiTheme="majorHAnsi" w:cstheme="majorHAnsi"/>
          <w:lang w:val="en-US"/>
        </w:rPr>
        <w:t xml:space="preserve">performance </w:t>
      </w:r>
      <w:r w:rsidR="00771B6A" w:rsidRPr="00771B6A">
        <w:rPr>
          <w:rFonts w:asciiTheme="majorHAnsi" w:hAnsiTheme="majorHAnsi" w:cstheme="majorHAnsi"/>
          <w:lang w:val="en-US"/>
        </w:rPr>
        <w:t xml:space="preserve">since </w:t>
      </w:r>
      <w:r w:rsidRPr="006311A8">
        <w:rPr>
          <w:rFonts w:asciiTheme="majorHAnsi" w:hAnsiTheme="majorHAnsi" w:cstheme="majorHAnsi"/>
          <w:lang w:val="en-US"/>
        </w:rPr>
        <w:t xml:space="preserve">monitoring and evaluation process </w:t>
      </w:r>
      <w:r w:rsidR="00B47F01">
        <w:rPr>
          <w:rFonts w:asciiTheme="majorHAnsi" w:hAnsiTheme="majorHAnsi" w:cstheme="majorHAnsi"/>
          <w:lang w:val="en-US"/>
        </w:rPr>
        <w:t xml:space="preserve">were implemented </w:t>
      </w:r>
      <w:r w:rsidRPr="006311A8">
        <w:rPr>
          <w:rFonts w:asciiTheme="majorHAnsi" w:hAnsiTheme="majorHAnsi" w:cstheme="majorHAnsi"/>
          <w:lang w:val="en-US"/>
        </w:rPr>
        <w:t>in order to track and register progress of activities and planned results</w:t>
      </w:r>
      <w:r w:rsidR="00016D70">
        <w:rPr>
          <w:rFonts w:asciiTheme="majorHAnsi" w:hAnsiTheme="majorHAnsi" w:cstheme="majorHAnsi"/>
          <w:lang w:val="en-US"/>
        </w:rPr>
        <w:t xml:space="preserve">. </w:t>
      </w:r>
      <w:r w:rsidR="00B47F01">
        <w:rPr>
          <w:rFonts w:asciiTheme="majorHAnsi" w:hAnsiTheme="majorHAnsi" w:cstheme="majorHAnsi"/>
          <w:lang w:val="en-US"/>
        </w:rPr>
        <w:t>P</w:t>
      </w:r>
      <w:r w:rsidRPr="006311A8">
        <w:rPr>
          <w:rFonts w:asciiTheme="majorHAnsi" w:hAnsiTheme="majorHAnsi" w:cstheme="majorHAnsi"/>
          <w:lang w:val="en-US"/>
        </w:rPr>
        <w:t xml:space="preserve">ossible implementation issues </w:t>
      </w:r>
      <w:r>
        <w:rPr>
          <w:rFonts w:asciiTheme="majorHAnsi" w:hAnsiTheme="majorHAnsi" w:cstheme="majorHAnsi"/>
          <w:lang w:val="en-US"/>
        </w:rPr>
        <w:t>and corrective measures</w:t>
      </w:r>
      <w:r w:rsidR="00B47F01">
        <w:rPr>
          <w:rFonts w:asciiTheme="majorHAnsi" w:hAnsiTheme="majorHAnsi" w:cstheme="majorHAnsi"/>
          <w:lang w:val="en-US"/>
        </w:rPr>
        <w:t xml:space="preserve"> were </w:t>
      </w:r>
      <w:proofErr w:type="gramStart"/>
      <w:r w:rsidR="00B47F01">
        <w:rPr>
          <w:rFonts w:asciiTheme="majorHAnsi" w:hAnsiTheme="majorHAnsi" w:cstheme="majorHAnsi"/>
          <w:lang w:val="en-US"/>
        </w:rPr>
        <w:t>identified</w:t>
      </w:r>
      <w:r w:rsidR="00AF1FA1">
        <w:rPr>
          <w:rFonts w:asciiTheme="majorHAnsi" w:hAnsiTheme="majorHAnsi" w:cstheme="majorHAnsi"/>
          <w:lang w:val="en-US"/>
        </w:rPr>
        <w:t>,</w:t>
      </w:r>
      <w:proofErr w:type="gramEnd"/>
      <w:r w:rsidR="00AF1FA1">
        <w:rPr>
          <w:rFonts w:asciiTheme="majorHAnsi" w:hAnsiTheme="majorHAnsi" w:cstheme="majorHAnsi"/>
          <w:lang w:val="en-US"/>
        </w:rPr>
        <w:t xml:space="preserve"> </w:t>
      </w:r>
      <w:r w:rsidR="00AF1FA1" w:rsidRPr="00AF1FA1">
        <w:rPr>
          <w:rFonts w:asciiTheme="majorHAnsi" w:hAnsiTheme="majorHAnsi" w:cstheme="majorHAnsi"/>
          <w:lang w:val="en-US"/>
        </w:rPr>
        <w:t xml:space="preserve">time lags were taken into the administrative procedures necessary for the extension of the project and to carry out </w:t>
      </w:r>
      <w:r w:rsidR="00016D70">
        <w:rPr>
          <w:rFonts w:asciiTheme="majorHAnsi" w:hAnsiTheme="majorHAnsi" w:cstheme="majorHAnsi"/>
          <w:lang w:val="en-US"/>
        </w:rPr>
        <w:t>o</w:t>
      </w:r>
      <w:r w:rsidR="00AF1FA1" w:rsidRPr="00AF1FA1">
        <w:rPr>
          <w:rFonts w:asciiTheme="majorHAnsi" w:hAnsiTheme="majorHAnsi" w:cstheme="majorHAnsi"/>
          <w:lang w:val="en-US"/>
        </w:rPr>
        <w:t>n time the MT</w:t>
      </w:r>
      <w:r w:rsidR="00780ECE">
        <w:rPr>
          <w:rFonts w:asciiTheme="majorHAnsi" w:hAnsiTheme="majorHAnsi" w:cstheme="majorHAnsi"/>
          <w:lang w:val="en-US"/>
        </w:rPr>
        <w:t>E</w:t>
      </w:r>
      <w:r w:rsidR="00AF1FA1" w:rsidRPr="00AF1FA1">
        <w:rPr>
          <w:rFonts w:asciiTheme="majorHAnsi" w:hAnsiTheme="majorHAnsi" w:cstheme="majorHAnsi"/>
          <w:lang w:val="en-US"/>
        </w:rPr>
        <w:t>.</w:t>
      </w:r>
      <w:r w:rsidR="00E40ABE" w:rsidRPr="006311A8">
        <w:rPr>
          <w:rFonts w:asciiTheme="majorHAnsi" w:hAnsiTheme="majorHAnsi" w:cstheme="majorHAnsi"/>
          <w:lang w:val="en-US"/>
        </w:rPr>
        <w:t xml:space="preserve"> </w:t>
      </w:r>
    </w:p>
    <w:p w:rsidR="00B8732B" w:rsidRPr="006311A8" w:rsidRDefault="006311A8" w:rsidP="00BC0528">
      <w:pPr>
        <w:rPr>
          <w:rFonts w:asciiTheme="majorHAnsi" w:hAnsiTheme="majorHAnsi" w:cstheme="majorHAnsi"/>
          <w:lang w:val="en-US"/>
        </w:rPr>
      </w:pPr>
      <w:r>
        <w:rPr>
          <w:rFonts w:asciiTheme="majorHAnsi" w:hAnsiTheme="majorHAnsi" w:cstheme="majorHAnsi"/>
          <w:lang w:val="en-US"/>
        </w:rPr>
        <w:t>The Project had supervision and evaluation mechanisms in relation to technical and administrative aspects with the following characteristics and scopes</w:t>
      </w:r>
      <w:r w:rsidR="00B8732B" w:rsidRPr="006311A8">
        <w:rPr>
          <w:rFonts w:asciiTheme="majorHAnsi" w:hAnsiTheme="majorHAnsi" w:cstheme="majorHAnsi"/>
          <w:lang w:val="en-US"/>
        </w:rPr>
        <w:t>:</w:t>
      </w:r>
    </w:p>
    <w:p w:rsidR="00462442" w:rsidRPr="006311A8" w:rsidRDefault="006311A8" w:rsidP="001D3DA3">
      <w:pPr>
        <w:pStyle w:val="Prrafodelista"/>
        <w:numPr>
          <w:ilvl w:val="0"/>
          <w:numId w:val="45"/>
        </w:numPr>
        <w:rPr>
          <w:rFonts w:asciiTheme="majorHAnsi" w:hAnsiTheme="majorHAnsi" w:cstheme="majorHAnsi"/>
          <w:lang w:val="en-US"/>
        </w:rPr>
      </w:pPr>
      <w:r w:rsidRPr="006311A8">
        <w:rPr>
          <w:rFonts w:asciiTheme="majorHAnsi" w:hAnsiTheme="majorHAnsi" w:cstheme="majorHAnsi"/>
          <w:lang w:val="en-US"/>
        </w:rPr>
        <w:t>A technical supervision mechanism was designed and executed by PCU, consisting in tracking</w:t>
      </w:r>
      <w:r w:rsidR="00462442" w:rsidRPr="006311A8">
        <w:rPr>
          <w:rFonts w:asciiTheme="majorHAnsi" w:hAnsiTheme="majorHAnsi" w:cstheme="majorHAnsi"/>
          <w:lang w:val="en-US"/>
        </w:rPr>
        <w:t>:</w:t>
      </w:r>
    </w:p>
    <w:p w:rsidR="00057AB4" w:rsidRPr="00013A81" w:rsidRDefault="00013A81" w:rsidP="001D3DA3">
      <w:pPr>
        <w:pStyle w:val="Prrafodelista"/>
        <w:numPr>
          <w:ilvl w:val="1"/>
          <w:numId w:val="45"/>
        </w:numPr>
        <w:ind w:left="1134" w:hanging="283"/>
        <w:rPr>
          <w:rFonts w:asciiTheme="majorHAnsi" w:hAnsiTheme="majorHAnsi" w:cstheme="majorHAnsi"/>
          <w:lang w:val="en-US"/>
        </w:rPr>
      </w:pPr>
      <w:r>
        <w:rPr>
          <w:rFonts w:asciiTheme="majorHAnsi" w:hAnsiTheme="majorHAnsi" w:cstheme="majorHAnsi"/>
          <w:lang w:val="en-US"/>
        </w:rPr>
        <w:t>p</w:t>
      </w:r>
      <w:r w:rsidRPr="00013A81">
        <w:rPr>
          <w:rFonts w:asciiTheme="majorHAnsi" w:hAnsiTheme="majorHAnsi" w:cstheme="majorHAnsi"/>
          <w:lang w:val="en-US"/>
        </w:rPr>
        <w:t>rogramed</w:t>
      </w:r>
      <w:r w:rsidR="006311A8" w:rsidRPr="00013A81">
        <w:rPr>
          <w:rFonts w:asciiTheme="majorHAnsi" w:hAnsiTheme="majorHAnsi" w:cstheme="majorHAnsi"/>
          <w:lang w:val="en-US"/>
        </w:rPr>
        <w:t xml:space="preserve"> activities with the coordination offices</w:t>
      </w:r>
      <w:r w:rsidRPr="00013A81">
        <w:rPr>
          <w:rFonts w:asciiTheme="majorHAnsi" w:hAnsiTheme="majorHAnsi" w:cstheme="majorHAnsi"/>
          <w:lang w:val="en-US"/>
        </w:rPr>
        <w:t xml:space="preserve"> at </w:t>
      </w:r>
      <w:r w:rsidR="00057AB4" w:rsidRPr="00013A81">
        <w:rPr>
          <w:rFonts w:asciiTheme="majorHAnsi" w:hAnsiTheme="majorHAnsi" w:cstheme="majorHAnsi"/>
          <w:lang w:val="en-US"/>
        </w:rPr>
        <w:t>INECC (</w:t>
      </w:r>
      <w:r w:rsidRPr="00013A81">
        <w:rPr>
          <w:rFonts w:asciiTheme="majorHAnsi" w:hAnsiTheme="majorHAnsi" w:cstheme="majorHAnsi"/>
          <w:lang w:val="en-US"/>
        </w:rPr>
        <w:t>generation of information and inputs to prepare the Sixth NC</w:t>
      </w:r>
      <w:r w:rsidR="00057AB4" w:rsidRPr="00013A81">
        <w:rPr>
          <w:rFonts w:asciiTheme="majorHAnsi" w:hAnsiTheme="majorHAnsi" w:cstheme="majorHAnsi"/>
          <w:lang w:val="en-US"/>
        </w:rPr>
        <w:t>)</w:t>
      </w:r>
      <w:r>
        <w:rPr>
          <w:rFonts w:asciiTheme="majorHAnsi" w:hAnsiTheme="majorHAnsi" w:cstheme="majorHAnsi"/>
          <w:lang w:val="en-US"/>
        </w:rPr>
        <w:t>;</w:t>
      </w:r>
      <w:r w:rsidR="00057AB4" w:rsidRPr="00013A81">
        <w:rPr>
          <w:rFonts w:asciiTheme="majorHAnsi" w:hAnsiTheme="majorHAnsi" w:cstheme="majorHAnsi"/>
          <w:lang w:val="en-US"/>
        </w:rPr>
        <w:t xml:space="preserve"> </w:t>
      </w:r>
    </w:p>
    <w:p w:rsidR="00057AB4" w:rsidRPr="00013A81" w:rsidRDefault="00013A81" w:rsidP="001D3DA3">
      <w:pPr>
        <w:pStyle w:val="Prrafodelista"/>
        <w:numPr>
          <w:ilvl w:val="1"/>
          <w:numId w:val="45"/>
        </w:numPr>
        <w:ind w:left="1134" w:hanging="283"/>
        <w:rPr>
          <w:rFonts w:asciiTheme="majorHAnsi" w:hAnsiTheme="majorHAnsi" w:cstheme="majorHAnsi"/>
          <w:lang w:val="en-US"/>
        </w:rPr>
      </w:pPr>
      <w:r w:rsidRPr="00013A81">
        <w:rPr>
          <w:rFonts w:asciiTheme="majorHAnsi" w:hAnsiTheme="majorHAnsi" w:cstheme="majorHAnsi"/>
          <w:lang w:val="en-US"/>
        </w:rPr>
        <w:t>consultancies and hir</w:t>
      </w:r>
      <w:r>
        <w:rPr>
          <w:rFonts w:asciiTheme="majorHAnsi" w:hAnsiTheme="majorHAnsi" w:cstheme="majorHAnsi"/>
          <w:lang w:val="en-US"/>
        </w:rPr>
        <w:t>e</w:t>
      </w:r>
      <w:r w:rsidRPr="00013A81">
        <w:rPr>
          <w:rFonts w:asciiTheme="majorHAnsi" w:hAnsiTheme="majorHAnsi" w:cstheme="majorHAnsi"/>
          <w:lang w:val="en-US"/>
        </w:rPr>
        <w:t xml:space="preserve">s that included in all cases review of the </w:t>
      </w:r>
      <w:proofErr w:type="spellStart"/>
      <w:r w:rsidRPr="00013A81">
        <w:rPr>
          <w:rFonts w:asciiTheme="majorHAnsi" w:hAnsiTheme="majorHAnsi" w:cstheme="majorHAnsi"/>
          <w:lang w:val="en-US"/>
        </w:rPr>
        <w:t>T</w:t>
      </w:r>
      <w:r w:rsidR="00324347">
        <w:rPr>
          <w:rFonts w:asciiTheme="majorHAnsi" w:hAnsiTheme="majorHAnsi" w:cstheme="majorHAnsi"/>
          <w:lang w:val="en-US"/>
        </w:rPr>
        <w:t>o</w:t>
      </w:r>
      <w:r w:rsidRPr="00013A81">
        <w:rPr>
          <w:rFonts w:asciiTheme="majorHAnsi" w:hAnsiTheme="majorHAnsi" w:cstheme="majorHAnsi"/>
          <w:lang w:val="en-US"/>
        </w:rPr>
        <w:t>R</w:t>
      </w:r>
      <w:proofErr w:type="spellEnd"/>
      <w:r w:rsidRPr="00013A81">
        <w:rPr>
          <w:rFonts w:asciiTheme="majorHAnsi" w:hAnsiTheme="majorHAnsi" w:cstheme="majorHAnsi"/>
          <w:lang w:val="en-US"/>
        </w:rPr>
        <w:t xml:space="preserve"> prepared by </w:t>
      </w:r>
      <w:r w:rsidR="00B8732B" w:rsidRPr="00013A81">
        <w:rPr>
          <w:rFonts w:asciiTheme="majorHAnsi" w:hAnsiTheme="majorHAnsi" w:cstheme="majorHAnsi"/>
          <w:lang w:val="en-US"/>
        </w:rPr>
        <w:t>INECC (</w:t>
      </w:r>
      <w:r w:rsidRPr="00013A81">
        <w:rPr>
          <w:rFonts w:asciiTheme="majorHAnsi" w:hAnsiTheme="majorHAnsi" w:cstheme="majorHAnsi"/>
          <w:lang w:val="en-US"/>
        </w:rPr>
        <w:t>to guarantee technical consistency of same</w:t>
      </w:r>
      <w:r w:rsidR="00B8732B" w:rsidRPr="00013A81">
        <w:rPr>
          <w:rFonts w:asciiTheme="majorHAnsi" w:hAnsiTheme="majorHAnsi" w:cstheme="majorHAnsi"/>
          <w:lang w:val="en-US"/>
        </w:rPr>
        <w:t xml:space="preserve">, </w:t>
      </w:r>
      <w:r w:rsidRPr="00013A81">
        <w:rPr>
          <w:rFonts w:asciiTheme="majorHAnsi" w:hAnsiTheme="majorHAnsi" w:cstheme="majorHAnsi"/>
          <w:lang w:val="en-US"/>
        </w:rPr>
        <w:t>avoid duplicity of research or activities between areas</w:t>
      </w:r>
      <w:r w:rsidR="00B8732B" w:rsidRPr="00013A81">
        <w:rPr>
          <w:rFonts w:asciiTheme="majorHAnsi" w:hAnsiTheme="majorHAnsi" w:cstheme="majorHAnsi"/>
          <w:lang w:val="en-US"/>
        </w:rPr>
        <w:t xml:space="preserve">) </w:t>
      </w:r>
      <w:r w:rsidRPr="00013A81">
        <w:rPr>
          <w:rFonts w:asciiTheme="majorHAnsi" w:hAnsiTheme="majorHAnsi" w:cstheme="majorHAnsi"/>
          <w:lang w:val="en-US"/>
        </w:rPr>
        <w:t xml:space="preserve">and in other cases preparation of </w:t>
      </w:r>
      <w:proofErr w:type="spellStart"/>
      <w:r w:rsidRPr="00013A81">
        <w:rPr>
          <w:rFonts w:asciiTheme="majorHAnsi" w:hAnsiTheme="majorHAnsi" w:cstheme="majorHAnsi"/>
          <w:lang w:val="en-US"/>
        </w:rPr>
        <w:t>T</w:t>
      </w:r>
      <w:r w:rsidR="00324347">
        <w:rPr>
          <w:rFonts w:asciiTheme="majorHAnsi" w:hAnsiTheme="majorHAnsi" w:cstheme="majorHAnsi"/>
          <w:lang w:val="en-US"/>
        </w:rPr>
        <w:t>o</w:t>
      </w:r>
      <w:r w:rsidRPr="00013A81">
        <w:rPr>
          <w:rFonts w:asciiTheme="majorHAnsi" w:hAnsiTheme="majorHAnsi" w:cstheme="majorHAnsi"/>
          <w:lang w:val="en-US"/>
        </w:rPr>
        <w:t>R</w:t>
      </w:r>
      <w:proofErr w:type="spellEnd"/>
      <w:r w:rsidR="00B8732B" w:rsidRPr="00013A81">
        <w:rPr>
          <w:rFonts w:asciiTheme="majorHAnsi" w:hAnsiTheme="majorHAnsi" w:cstheme="majorHAnsi"/>
          <w:lang w:val="en-US"/>
        </w:rPr>
        <w:t xml:space="preserve">; </w:t>
      </w:r>
      <w:r>
        <w:rPr>
          <w:rFonts w:asciiTheme="majorHAnsi" w:hAnsiTheme="majorHAnsi" w:cstheme="majorHAnsi"/>
          <w:lang w:val="en-US"/>
        </w:rPr>
        <w:t>technical review of products delivered by consultants and suppliers</w:t>
      </w:r>
      <w:r w:rsidR="00057AB4" w:rsidRPr="00013A81">
        <w:rPr>
          <w:rFonts w:asciiTheme="majorHAnsi" w:hAnsiTheme="majorHAnsi" w:cstheme="majorHAnsi"/>
          <w:lang w:val="en-US"/>
        </w:rPr>
        <w:t xml:space="preserve">; </w:t>
      </w:r>
      <w:r>
        <w:rPr>
          <w:rFonts w:asciiTheme="majorHAnsi" w:hAnsiTheme="majorHAnsi" w:cstheme="majorHAnsi"/>
          <w:lang w:val="en-US"/>
        </w:rPr>
        <w:t>follow-up of delivery times of contracted products;</w:t>
      </w:r>
    </w:p>
    <w:p w:rsidR="00057AB4" w:rsidRPr="00F64523" w:rsidRDefault="00F64523" w:rsidP="001D3DA3">
      <w:pPr>
        <w:pStyle w:val="Prrafodelista"/>
        <w:numPr>
          <w:ilvl w:val="1"/>
          <w:numId w:val="45"/>
        </w:numPr>
        <w:ind w:left="1134" w:hanging="283"/>
        <w:rPr>
          <w:rFonts w:asciiTheme="majorHAnsi" w:hAnsiTheme="majorHAnsi" w:cstheme="majorHAnsi"/>
          <w:lang w:val="en-US"/>
        </w:rPr>
      </w:pPr>
      <w:r>
        <w:rPr>
          <w:rFonts w:asciiTheme="majorHAnsi" w:hAnsiTheme="majorHAnsi" w:cstheme="majorHAnsi"/>
          <w:lang w:val="en-US"/>
        </w:rPr>
        <w:t>progress</w:t>
      </w:r>
      <w:r w:rsidR="00013A81" w:rsidRPr="00F64523">
        <w:rPr>
          <w:rFonts w:asciiTheme="majorHAnsi" w:hAnsiTheme="majorHAnsi" w:cstheme="majorHAnsi"/>
          <w:lang w:val="en-US"/>
        </w:rPr>
        <w:t xml:space="preserve"> in attaining planned results and objectives;</w:t>
      </w:r>
      <w:r w:rsidR="00057AB4" w:rsidRPr="00F64523">
        <w:rPr>
          <w:rFonts w:asciiTheme="majorHAnsi" w:hAnsiTheme="majorHAnsi" w:cstheme="majorHAnsi"/>
          <w:lang w:val="en-US"/>
        </w:rPr>
        <w:t xml:space="preserve"> </w:t>
      </w:r>
    </w:p>
    <w:p w:rsidR="001A0B72" w:rsidRPr="00F64523" w:rsidRDefault="00F64523" w:rsidP="001D3DA3">
      <w:pPr>
        <w:pStyle w:val="Prrafodelista"/>
        <w:numPr>
          <w:ilvl w:val="1"/>
          <w:numId w:val="45"/>
        </w:numPr>
        <w:ind w:left="1134" w:hanging="283"/>
        <w:rPr>
          <w:rFonts w:asciiTheme="majorHAnsi" w:hAnsiTheme="majorHAnsi" w:cstheme="majorHAnsi"/>
          <w:lang w:val="en-US"/>
        </w:rPr>
      </w:pPr>
      <w:r w:rsidRPr="00F64523">
        <w:rPr>
          <w:rFonts w:asciiTheme="majorHAnsi" w:hAnsiTheme="majorHAnsi" w:cstheme="majorHAnsi"/>
          <w:lang w:val="en-US"/>
        </w:rPr>
        <w:t>evidence of a systematize</w:t>
      </w:r>
      <w:r w:rsidR="00324347">
        <w:rPr>
          <w:rFonts w:asciiTheme="majorHAnsi" w:hAnsiTheme="majorHAnsi" w:cstheme="majorHAnsi"/>
          <w:lang w:val="en-US"/>
        </w:rPr>
        <w:t>d</w:t>
      </w:r>
      <w:r w:rsidRPr="00F64523">
        <w:rPr>
          <w:rFonts w:asciiTheme="majorHAnsi" w:hAnsiTheme="majorHAnsi" w:cstheme="majorHAnsi"/>
          <w:lang w:val="en-US"/>
        </w:rPr>
        <w:t xml:space="preserve"> mechanism </w:t>
      </w:r>
      <w:r w:rsidR="00495F50" w:rsidRPr="00F64523">
        <w:rPr>
          <w:rFonts w:asciiTheme="majorHAnsi" w:hAnsiTheme="majorHAnsi" w:cstheme="majorHAnsi"/>
          <w:lang w:val="en-US"/>
        </w:rPr>
        <w:t xml:space="preserve">identified </w:t>
      </w:r>
      <w:r w:rsidRPr="00F64523">
        <w:rPr>
          <w:rFonts w:asciiTheme="majorHAnsi" w:hAnsiTheme="majorHAnsi" w:cstheme="majorHAnsi"/>
          <w:lang w:val="en-US"/>
        </w:rPr>
        <w:t>that allows seeing project advances in general and by each one of the planned results on a weekly basis</w:t>
      </w:r>
      <w:r w:rsidR="00AD4F79" w:rsidRPr="00F64523">
        <w:rPr>
          <w:rFonts w:asciiTheme="majorHAnsi" w:hAnsiTheme="majorHAnsi" w:cstheme="majorHAnsi"/>
          <w:lang w:val="en-US"/>
        </w:rPr>
        <w:t xml:space="preserve">. </w:t>
      </w:r>
    </w:p>
    <w:p w:rsidR="00462442" w:rsidRPr="00F64523" w:rsidRDefault="00F64523" w:rsidP="001D3DA3">
      <w:pPr>
        <w:pStyle w:val="Prrafodelista"/>
        <w:numPr>
          <w:ilvl w:val="0"/>
          <w:numId w:val="45"/>
        </w:numPr>
        <w:rPr>
          <w:rFonts w:asciiTheme="majorHAnsi" w:hAnsiTheme="majorHAnsi" w:cstheme="majorHAnsi"/>
          <w:lang w:val="en-US"/>
        </w:rPr>
      </w:pPr>
      <w:r>
        <w:rPr>
          <w:rFonts w:asciiTheme="majorHAnsi" w:hAnsiTheme="majorHAnsi" w:cstheme="majorHAnsi"/>
          <w:lang w:val="en-US"/>
        </w:rPr>
        <w:t>An administrative supervision mechanism was designed and implemented consisting of</w:t>
      </w:r>
      <w:r w:rsidR="00B8732B" w:rsidRPr="00F64523">
        <w:rPr>
          <w:rFonts w:asciiTheme="majorHAnsi" w:hAnsiTheme="majorHAnsi" w:cstheme="majorHAnsi"/>
          <w:lang w:val="en-US"/>
        </w:rPr>
        <w:t>:</w:t>
      </w:r>
    </w:p>
    <w:p w:rsidR="00057AB4" w:rsidRPr="000660FE" w:rsidRDefault="00495F50" w:rsidP="001D3DA3">
      <w:pPr>
        <w:pStyle w:val="Prrafodelista"/>
        <w:numPr>
          <w:ilvl w:val="1"/>
          <w:numId w:val="45"/>
        </w:numPr>
        <w:ind w:left="1134" w:hanging="283"/>
        <w:rPr>
          <w:rFonts w:asciiTheme="majorHAnsi" w:hAnsiTheme="majorHAnsi" w:cstheme="majorHAnsi"/>
          <w:lang w:val="en-US"/>
        </w:rPr>
      </w:pPr>
      <w:r>
        <w:rPr>
          <w:rFonts w:asciiTheme="majorHAnsi" w:hAnsiTheme="majorHAnsi" w:cstheme="majorHAnsi"/>
          <w:lang w:val="en-US"/>
        </w:rPr>
        <w:t xml:space="preserve">means to </w:t>
      </w:r>
      <w:r w:rsidR="000660FE" w:rsidRPr="000660FE">
        <w:rPr>
          <w:rFonts w:asciiTheme="majorHAnsi" w:hAnsiTheme="majorHAnsi" w:cstheme="majorHAnsi"/>
          <w:lang w:val="en-US"/>
        </w:rPr>
        <w:t>establish an</w:t>
      </w:r>
      <w:r w:rsidR="000660FE">
        <w:rPr>
          <w:rFonts w:asciiTheme="majorHAnsi" w:hAnsiTheme="majorHAnsi" w:cstheme="majorHAnsi"/>
          <w:lang w:val="en-US"/>
        </w:rPr>
        <w:t>n</w:t>
      </w:r>
      <w:r w:rsidR="000660FE" w:rsidRPr="000660FE">
        <w:rPr>
          <w:rFonts w:asciiTheme="majorHAnsi" w:hAnsiTheme="majorHAnsi" w:cstheme="majorHAnsi"/>
          <w:lang w:val="en-US"/>
        </w:rPr>
        <w:t>ual budgets and purchase and hiring</w:t>
      </w:r>
      <w:r w:rsidR="000660FE">
        <w:rPr>
          <w:rFonts w:asciiTheme="majorHAnsi" w:hAnsiTheme="majorHAnsi" w:cstheme="majorHAnsi"/>
          <w:lang w:val="en-US"/>
        </w:rPr>
        <w:t xml:space="preserve"> plans</w:t>
      </w:r>
      <w:r w:rsidR="00F64523" w:rsidRPr="000660FE">
        <w:rPr>
          <w:rFonts w:asciiTheme="majorHAnsi" w:hAnsiTheme="majorHAnsi" w:cstheme="majorHAnsi"/>
          <w:lang w:val="en-US"/>
        </w:rPr>
        <w:t>;</w:t>
      </w:r>
    </w:p>
    <w:p w:rsidR="00AD4F79" w:rsidRPr="000660FE" w:rsidRDefault="000660FE" w:rsidP="001D3DA3">
      <w:pPr>
        <w:pStyle w:val="Prrafodelista"/>
        <w:numPr>
          <w:ilvl w:val="1"/>
          <w:numId w:val="45"/>
        </w:numPr>
        <w:ind w:left="1134" w:hanging="283"/>
        <w:rPr>
          <w:rFonts w:asciiTheme="majorHAnsi" w:hAnsiTheme="majorHAnsi" w:cstheme="majorHAnsi"/>
          <w:lang w:val="en-US"/>
        </w:rPr>
      </w:pPr>
      <w:r>
        <w:rPr>
          <w:rFonts w:asciiTheme="majorHAnsi" w:hAnsiTheme="majorHAnsi" w:cstheme="majorHAnsi"/>
          <w:lang w:val="en-US"/>
        </w:rPr>
        <w:t>weekly follow-up of funds disbursed by activity and planned results</w:t>
      </w:r>
      <w:r w:rsidR="00F64523" w:rsidRPr="000660FE">
        <w:rPr>
          <w:rFonts w:asciiTheme="majorHAnsi" w:hAnsiTheme="majorHAnsi" w:cstheme="majorHAnsi"/>
          <w:lang w:val="en-US"/>
        </w:rPr>
        <w:t>;</w:t>
      </w:r>
    </w:p>
    <w:p w:rsidR="00057AB4" w:rsidRPr="000660FE" w:rsidRDefault="00AD4F79" w:rsidP="001D3DA3">
      <w:pPr>
        <w:pStyle w:val="Prrafodelista"/>
        <w:numPr>
          <w:ilvl w:val="1"/>
          <w:numId w:val="45"/>
        </w:numPr>
        <w:ind w:left="1134" w:hanging="283"/>
        <w:rPr>
          <w:rFonts w:asciiTheme="majorHAnsi" w:hAnsiTheme="majorHAnsi" w:cstheme="majorHAnsi"/>
          <w:lang w:val="en-US"/>
        </w:rPr>
      </w:pPr>
      <w:r w:rsidRPr="000660FE">
        <w:rPr>
          <w:rFonts w:asciiTheme="majorHAnsi" w:hAnsiTheme="majorHAnsi" w:cstheme="majorHAnsi"/>
          <w:lang w:val="en-US"/>
        </w:rPr>
        <w:t>genera</w:t>
      </w:r>
      <w:r w:rsidR="000660FE" w:rsidRPr="000660FE">
        <w:rPr>
          <w:rFonts w:asciiTheme="majorHAnsi" w:hAnsiTheme="majorHAnsi" w:cstheme="majorHAnsi"/>
          <w:lang w:val="en-US"/>
        </w:rPr>
        <w:t>t</w:t>
      </w:r>
      <w:r w:rsidRPr="000660FE">
        <w:rPr>
          <w:rFonts w:asciiTheme="majorHAnsi" w:hAnsiTheme="majorHAnsi" w:cstheme="majorHAnsi"/>
          <w:lang w:val="en-US"/>
        </w:rPr>
        <w:t>i</w:t>
      </w:r>
      <w:r w:rsidR="000660FE" w:rsidRPr="000660FE">
        <w:rPr>
          <w:rFonts w:asciiTheme="majorHAnsi" w:hAnsiTheme="majorHAnsi" w:cstheme="majorHAnsi"/>
          <w:lang w:val="en-US"/>
        </w:rPr>
        <w:t>o</w:t>
      </w:r>
      <w:r w:rsidRPr="000660FE">
        <w:rPr>
          <w:rFonts w:asciiTheme="majorHAnsi" w:hAnsiTheme="majorHAnsi" w:cstheme="majorHAnsi"/>
          <w:lang w:val="en-US"/>
        </w:rPr>
        <w:t xml:space="preserve">n </w:t>
      </w:r>
      <w:r w:rsidR="000660FE" w:rsidRPr="000660FE">
        <w:rPr>
          <w:rFonts w:asciiTheme="majorHAnsi" w:hAnsiTheme="majorHAnsi" w:cstheme="majorHAnsi"/>
          <w:lang w:val="en-US"/>
        </w:rPr>
        <w:t xml:space="preserve">of semester and annual reports on the </w:t>
      </w:r>
      <w:r w:rsidR="001F1315">
        <w:rPr>
          <w:rFonts w:asciiTheme="majorHAnsi" w:hAnsiTheme="majorHAnsi" w:cstheme="majorHAnsi"/>
          <w:lang w:val="en-US"/>
        </w:rPr>
        <w:t>supply</w:t>
      </w:r>
      <w:r w:rsidR="000660FE" w:rsidRPr="000660FE">
        <w:rPr>
          <w:rFonts w:asciiTheme="majorHAnsi" w:hAnsiTheme="majorHAnsi" w:cstheme="majorHAnsi"/>
          <w:lang w:val="en-US"/>
        </w:rPr>
        <w:t xml:space="preserve"> of resources</w:t>
      </w:r>
      <w:r w:rsidRPr="000660FE">
        <w:rPr>
          <w:rFonts w:asciiTheme="majorHAnsi" w:hAnsiTheme="majorHAnsi" w:cstheme="majorHAnsi"/>
          <w:lang w:val="en-US"/>
        </w:rPr>
        <w:t>.</w:t>
      </w:r>
    </w:p>
    <w:p w:rsidR="00057AB4" w:rsidRPr="00907AA4" w:rsidRDefault="000660FE" w:rsidP="001D3DA3">
      <w:pPr>
        <w:pStyle w:val="Prrafodelista"/>
        <w:numPr>
          <w:ilvl w:val="0"/>
          <w:numId w:val="45"/>
        </w:numPr>
        <w:rPr>
          <w:rFonts w:asciiTheme="majorHAnsi" w:hAnsiTheme="majorHAnsi" w:cstheme="majorHAnsi"/>
          <w:lang w:val="en-US"/>
        </w:rPr>
      </w:pPr>
      <w:r w:rsidRPr="00907AA4">
        <w:rPr>
          <w:rFonts w:asciiTheme="majorHAnsi" w:hAnsiTheme="majorHAnsi" w:cstheme="majorHAnsi"/>
          <w:lang w:val="en-US"/>
        </w:rPr>
        <w:t>A strategic follow-up mechanism was established through the Project Board, which served to evaluate Project progress</w:t>
      </w:r>
      <w:r w:rsidR="00057AB4" w:rsidRPr="00907AA4">
        <w:rPr>
          <w:rFonts w:asciiTheme="majorHAnsi" w:hAnsiTheme="majorHAnsi" w:cstheme="majorHAnsi"/>
          <w:lang w:val="en-US"/>
        </w:rPr>
        <w:t xml:space="preserve">, </w:t>
      </w:r>
      <w:r w:rsidR="00907AA4" w:rsidRPr="00907AA4">
        <w:rPr>
          <w:rFonts w:asciiTheme="majorHAnsi" w:hAnsiTheme="majorHAnsi" w:cstheme="majorHAnsi"/>
          <w:lang w:val="en-US"/>
        </w:rPr>
        <w:t>country and institutional context and the possible barriers</w:t>
      </w:r>
      <w:r w:rsidR="00057AB4" w:rsidRPr="00907AA4">
        <w:rPr>
          <w:rFonts w:asciiTheme="majorHAnsi" w:hAnsiTheme="majorHAnsi" w:cstheme="majorHAnsi"/>
          <w:lang w:val="en-US"/>
        </w:rPr>
        <w:t>, as</w:t>
      </w:r>
      <w:r w:rsidR="00907AA4">
        <w:rPr>
          <w:rFonts w:asciiTheme="majorHAnsi" w:hAnsiTheme="majorHAnsi" w:cstheme="majorHAnsi"/>
          <w:lang w:val="en-US"/>
        </w:rPr>
        <w:t xml:space="preserve"> well as</w:t>
      </w:r>
      <w:r w:rsidR="00057AB4" w:rsidRPr="00907AA4">
        <w:rPr>
          <w:rFonts w:asciiTheme="majorHAnsi" w:hAnsiTheme="majorHAnsi" w:cstheme="majorHAnsi"/>
          <w:lang w:val="en-US"/>
        </w:rPr>
        <w:t xml:space="preserve"> </w:t>
      </w:r>
      <w:r w:rsidR="00907AA4">
        <w:rPr>
          <w:rFonts w:asciiTheme="majorHAnsi" w:hAnsiTheme="majorHAnsi" w:cstheme="majorHAnsi"/>
          <w:lang w:val="en-US"/>
        </w:rPr>
        <w:t>the causes of delays in activities</w:t>
      </w:r>
      <w:r w:rsidR="00D6485D" w:rsidRPr="00907AA4">
        <w:rPr>
          <w:rFonts w:asciiTheme="majorHAnsi" w:hAnsiTheme="majorHAnsi" w:cstheme="majorHAnsi"/>
          <w:lang w:val="en-US"/>
        </w:rPr>
        <w:t xml:space="preserve">. </w:t>
      </w:r>
      <w:r w:rsidR="00907AA4" w:rsidRPr="00907AA4">
        <w:rPr>
          <w:rFonts w:asciiTheme="majorHAnsi" w:hAnsiTheme="majorHAnsi" w:cstheme="majorHAnsi"/>
          <w:lang w:val="en-US"/>
        </w:rPr>
        <w:t>All this to establish management measures for appropriate adaptation</w:t>
      </w:r>
      <w:r w:rsidR="00057AB4" w:rsidRPr="00907AA4">
        <w:rPr>
          <w:rFonts w:asciiTheme="majorHAnsi" w:hAnsiTheme="majorHAnsi" w:cstheme="majorHAnsi"/>
          <w:lang w:val="en-US"/>
        </w:rPr>
        <w:t xml:space="preserve">. </w:t>
      </w:r>
      <w:r w:rsidR="00907AA4">
        <w:rPr>
          <w:rFonts w:asciiTheme="majorHAnsi" w:hAnsiTheme="majorHAnsi" w:cstheme="majorHAnsi"/>
          <w:lang w:val="en-US"/>
        </w:rPr>
        <w:t xml:space="preserve">It is noted that in the first Project Board meeting it was established that it would meet every 3 months </w:t>
      </w:r>
      <w:r w:rsidR="00F01D14" w:rsidRPr="00907AA4">
        <w:rPr>
          <w:rFonts w:asciiTheme="majorHAnsi" w:hAnsiTheme="majorHAnsi" w:cstheme="majorHAnsi"/>
          <w:lang w:val="en-US"/>
        </w:rPr>
        <w:t xml:space="preserve">(4 </w:t>
      </w:r>
      <w:r w:rsidR="00907AA4">
        <w:rPr>
          <w:rFonts w:asciiTheme="majorHAnsi" w:hAnsiTheme="majorHAnsi" w:cstheme="majorHAnsi"/>
          <w:lang w:val="en-US"/>
        </w:rPr>
        <w:t>times per year</w:t>
      </w:r>
      <w:r w:rsidR="00F01D14" w:rsidRPr="00907AA4">
        <w:rPr>
          <w:rFonts w:asciiTheme="majorHAnsi" w:hAnsiTheme="majorHAnsi" w:cstheme="majorHAnsi"/>
          <w:lang w:val="en-US"/>
        </w:rPr>
        <w:t xml:space="preserve">) </w:t>
      </w:r>
      <w:r w:rsidR="00907AA4">
        <w:rPr>
          <w:rFonts w:asciiTheme="majorHAnsi" w:hAnsiTheme="majorHAnsi" w:cstheme="majorHAnsi"/>
          <w:lang w:val="en-US"/>
        </w:rPr>
        <w:t xml:space="preserve">and evidence showed that it met </w:t>
      </w:r>
      <w:r w:rsidR="00F01D14" w:rsidRPr="00907AA4">
        <w:rPr>
          <w:rFonts w:asciiTheme="majorHAnsi" w:hAnsiTheme="majorHAnsi" w:cstheme="majorHAnsi"/>
          <w:lang w:val="en-US"/>
        </w:rPr>
        <w:t>(</w:t>
      </w:r>
      <w:r w:rsidR="00B92E6A">
        <w:rPr>
          <w:rFonts w:asciiTheme="majorHAnsi" w:hAnsiTheme="majorHAnsi" w:cstheme="majorHAnsi"/>
          <w:lang w:val="en-US"/>
        </w:rPr>
        <w:t>three times</w:t>
      </w:r>
      <w:r w:rsidR="00F01D14" w:rsidRPr="00907AA4">
        <w:rPr>
          <w:rFonts w:asciiTheme="majorHAnsi" w:hAnsiTheme="majorHAnsi" w:cstheme="majorHAnsi"/>
          <w:lang w:val="en-US"/>
        </w:rPr>
        <w:t xml:space="preserve"> </w:t>
      </w:r>
      <w:r w:rsidR="00907AA4">
        <w:rPr>
          <w:rFonts w:asciiTheme="majorHAnsi" w:hAnsiTheme="majorHAnsi" w:cstheme="majorHAnsi"/>
          <w:lang w:val="en-US"/>
        </w:rPr>
        <w:t>i</w:t>
      </w:r>
      <w:r w:rsidR="00F01D14" w:rsidRPr="00907AA4">
        <w:rPr>
          <w:rFonts w:asciiTheme="majorHAnsi" w:hAnsiTheme="majorHAnsi" w:cstheme="majorHAnsi"/>
          <w:lang w:val="en-US"/>
        </w:rPr>
        <w:t xml:space="preserve">n 2016, </w:t>
      </w:r>
      <w:r w:rsidR="00907AA4">
        <w:rPr>
          <w:rFonts w:asciiTheme="majorHAnsi" w:hAnsiTheme="majorHAnsi" w:cstheme="majorHAnsi"/>
          <w:lang w:val="en-US"/>
        </w:rPr>
        <w:t>twice</w:t>
      </w:r>
      <w:r w:rsidR="00F01D14" w:rsidRPr="00907AA4">
        <w:rPr>
          <w:rFonts w:asciiTheme="majorHAnsi" w:hAnsiTheme="majorHAnsi" w:cstheme="majorHAnsi"/>
          <w:lang w:val="en-US"/>
        </w:rPr>
        <w:t xml:space="preserve"> </w:t>
      </w:r>
      <w:r w:rsidR="00907AA4">
        <w:rPr>
          <w:rFonts w:asciiTheme="majorHAnsi" w:hAnsiTheme="majorHAnsi" w:cstheme="majorHAnsi"/>
          <w:lang w:val="en-US"/>
        </w:rPr>
        <w:t>i</w:t>
      </w:r>
      <w:r w:rsidR="00F01D14" w:rsidRPr="00907AA4">
        <w:rPr>
          <w:rFonts w:asciiTheme="majorHAnsi" w:hAnsiTheme="majorHAnsi" w:cstheme="majorHAnsi"/>
          <w:lang w:val="en-US"/>
        </w:rPr>
        <w:t xml:space="preserve">n 2017 </w:t>
      </w:r>
      <w:r w:rsidR="00907AA4">
        <w:rPr>
          <w:rFonts w:asciiTheme="majorHAnsi" w:hAnsiTheme="majorHAnsi" w:cstheme="majorHAnsi"/>
          <w:lang w:val="en-US"/>
        </w:rPr>
        <w:t>and</w:t>
      </w:r>
      <w:r w:rsidR="00F01D14" w:rsidRPr="00907AA4">
        <w:rPr>
          <w:rFonts w:asciiTheme="majorHAnsi" w:hAnsiTheme="majorHAnsi" w:cstheme="majorHAnsi"/>
          <w:lang w:val="en-US"/>
        </w:rPr>
        <w:t xml:space="preserve"> </w:t>
      </w:r>
      <w:r w:rsidR="0037363F">
        <w:rPr>
          <w:rFonts w:asciiTheme="majorHAnsi" w:hAnsiTheme="majorHAnsi" w:cstheme="majorHAnsi"/>
          <w:lang w:val="en-US"/>
        </w:rPr>
        <w:t>four</w:t>
      </w:r>
      <w:r w:rsidR="00F01D14" w:rsidRPr="00907AA4">
        <w:rPr>
          <w:rFonts w:asciiTheme="majorHAnsi" w:hAnsiTheme="majorHAnsi" w:cstheme="majorHAnsi"/>
          <w:lang w:val="en-US"/>
        </w:rPr>
        <w:t xml:space="preserve"> </w:t>
      </w:r>
      <w:r w:rsidR="00907AA4">
        <w:rPr>
          <w:rFonts w:asciiTheme="majorHAnsi" w:hAnsiTheme="majorHAnsi" w:cstheme="majorHAnsi"/>
          <w:lang w:val="en-US"/>
        </w:rPr>
        <w:t>i</w:t>
      </w:r>
      <w:r w:rsidR="00F01D14" w:rsidRPr="00907AA4">
        <w:rPr>
          <w:rFonts w:asciiTheme="majorHAnsi" w:hAnsiTheme="majorHAnsi" w:cstheme="majorHAnsi"/>
          <w:lang w:val="en-US"/>
        </w:rPr>
        <w:t>n 2018).</w:t>
      </w:r>
      <w:r w:rsidR="00C2276C" w:rsidRPr="00907AA4">
        <w:rPr>
          <w:rFonts w:asciiTheme="majorHAnsi" w:hAnsiTheme="majorHAnsi" w:cstheme="majorHAnsi"/>
          <w:lang w:val="en-US"/>
        </w:rPr>
        <w:t xml:space="preserve"> </w:t>
      </w:r>
      <w:r w:rsidR="00907AA4" w:rsidRPr="00907AA4">
        <w:rPr>
          <w:rFonts w:asciiTheme="majorHAnsi" w:hAnsiTheme="majorHAnsi" w:cstheme="majorHAnsi"/>
          <w:lang w:val="en-US"/>
        </w:rPr>
        <w:t xml:space="preserve">It was also agreed that the Ministry of Foreign Affairs and the Mexican Agency for Cooperation for Development </w:t>
      </w:r>
      <w:r w:rsidR="000F5185" w:rsidRPr="00907AA4">
        <w:rPr>
          <w:rFonts w:asciiTheme="majorHAnsi" w:hAnsiTheme="majorHAnsi" w:cstheme="majorHAnsi"/>
          <w:lang w:val="en-US"/>
        </w:rPr>
        <w:t>(</w:t>
      </w:r>
      <w:r w:rsidR="00C2276C" w:rsidRPr="00907AA4">
        <w:rPr>
          <w:rFonts w:asciiTheme="majorHAnsi" w:hAnsiTheme="majorHAnsi" w:cstheme="majorHAnsi"/>
          <w:lang w:val="en-US"/>
        </w:rPr>
        <w:t>AMEX</w:t>
      </w:r>
      <w:r w:rsidR="00644F14">
        <w:rPr>
          <w:rFonts w:asciiTheme="majorHAnsi" w:hAnsiTheme="majorHAnsi" w:cstheme="majorHAnsi"/>
          <w:lang w:val="en-US"/>
        </w:rPr>
        <w:t>C</w:t>
      </w:r>
      <w:r w:rsidR="00C2276C" w:rsidRPr="00907AA4">
        <w:rPr>
          <w:rFonts w:asciiTheme="majorHAnsi" w:hAnsiTheme="majorHAnsi" w:cstheme="majorHAnsi"/>
          <w:lang w:val="en-US"/>
        </w:rPr>
        <w:t>ID</w:t>
      </w:r>
      <w:r w:rsidR="000F5185" w:rsidRPr="00907AA4">
        <w:rPr>
          <w:rFonts w:asciiTheme="majorHAnsi" w:hAnsiTheme="majorHAnsi" w:cstheme="majorHAnsi"/>
          <w:lang w:val="en-US"/>
        </w:rPr>
        <w:t>)</w:t>
      </w:r>
      <w:r w:rsidR="002A61CD">
        <w:rPr>
          <w:rFonts w:asciiTheme="majorHAnsi" w:hAnsiTheme="majorHAnsi" w:cstheme="majorHAnsi"/>
          <w:lang w:val="en-US"/>
        </w:rPr>
        <w:t xml:space="preserve"> would always be invited</w:t>
      </w:r>
      <w:r w:rsidR="00817262" w:rsidRPr="00ED7B3F">
        <w:rPr>
          <w:rFonts w:asciiTheme="majorHAnsi" w:hAnsiTheme="majorHAnsi" w:cstheme="majorHAnsi"/>
          <w:lang w:val="en-US"/>
        </w:rPr>
        <w:t>,</w:t>
      </w:r>
      <w:r w:rsidR="002B0A0A">
        <w:rPr>
          <w:rFonts w:asciiTheme="majorHAnsi" w:hAnsiTheme="majorHAnsi" w:cstheme="majorHAnsi"/>
          <w:lang w:val="en-US"/>
        </w:rPr>
        <w:t xml:space="preserve"> </w:t>
      </w:r>
      <w:r w:rsidR="0037363F">
        <w:rPr>
          <w:rFonts w:asciiTheme="majorHAnsi" w:hAnsiTheme="majorHAnsi" w:cstheme="majorHAnsi"/>
          <w:lang w:val="en-US"/>
        </w:rPr>
        <w:t>although evidence of their participation in Project Board meetings was not found</w:t>
      </w:r>
      <w:r w:rsidR="00817262" w:rsidRPr="00ED7B3F">
        <w:rPr>
          <w:rFonts w:asciiTheme="majorHAnsi" w:hAnsiTheme="majorHAnsi" w:cstheme="majorHAnsi"/>
          <w:lang w:val="en-US"/>
        </w:rPr>
        <w:t>.</w:t>
      </w:r>
    </w:p>
    <w:p w:rsidR="00D6485D" w:rsidRPr="002A61CD" w:rsidRDefault="002A61CD" w:rsidP="001D3DA3">
      <w:pPr>
        <w:pStyle w:val="Prrafodelista"/>
        <w:numPr>
          <w:ilvl w:val="0"/>
          <w:numId w:val="45"/>
        </w:numPr>
        <w:rPr>
          <w:rFonts w:asciiTheme="majorHAnsi" w:hAnsiTheme="majorHAnsi" w:cstheme="majorHAnsi"/>
          <w:lang w:val="en-US"/>
        </w:rPr>
      </w:pPr>
      <w:r w:rsidRPr="002A61CD">
        <w:rPr>
          <w:rFonts w:asciiTheme="majorHAnsi" w:hAnsiTheme="majorHAnsi" w:cstheme="majorHAnsi"/>
          <w:lang w:val="en-US"/>
        </w:rPr>
        <w:t>A Project evaluation process was undertaken consisting of</w:t>
      </w:r>
      <w:r w:rsidR="00D6485D" w:rsidRPr="002A61CD">
        <w:rPr>
          <w:rFonts w:asciiTheme="majorHAnsi" w:hAnsiTheme="majorHAnsi" w:cstheme="majorHAnsi"/>
          <w:lang w:val="en-US"/>
        </w:rPr>
        <w:t>:</w:t>
      </w:r>
    </w:p>
    <w:p w:rsidR="00D6485D" w:rsidRPr="002A61CD" w:rsidRDefault="002A61CD" w:rsidP="001D3DA3">
      <w:pPr>
        <w:pStyle w:val="Prrafodelista"/>
        <w:numPr>
          <w:ilvl w:val="1"/>
          <w:numId w:val="45"/>
        </w:numPr>
        <w:ind w:left="1134" w:hanging="283"/>
        <w:rPr>
          <w:rFonts w:asciiTheme="majorHAnsi" w:hAnsiTheme="majorHAnsi" w:cstheme="majorHAnsi"/>
          <w:lang w:val="en-US"/>
        </w:rPr>
      </w:pPr>
      <w:r w:rsidRPr="002A61CD">
        <w:rPr>
          <w:rFonts w:asciiTheme="majorHAnsi" w:hAnsiTheme="majorHAnsi" w:cstheme="majorHAnsi"/>
          <w:lang w:val="en-US"/>
        </w:rPr>
        <w:t>a</w:t>
      </w:r>
      <w:r w:rsidR="00B8732B" w:rsidRPr="002A61CD">
        <w:rPr>
          <w:rFonts w:asciiTheme="majorHAnsi" w:hAnsiTheme="majorHAnsi" w:cstheme="majorHAnsi"/>
          <w:lang w:val="en-US"/>
        </w:rPr>
        <w:t xml:space="preserve"> </w:t>
      </w:r>
      <w:r w:rsidRPr="002A61CD">
        <w:rPr>
          <w:rFonts w:asciiTheme="majorHAnsi" w:hAnsiTheme="majorHAnsi" w:cstheme="majorHAnsi"/>
          <w:lang w:val="en-US"/>
        </w:rPr>
        <w:t xml:space="preserve">Mid-Term </w:t>
      </w:r>
      <w:r w:rsidR="00B8732B" w:rsidRPr="002A61CD">
        <w:rPr>
          <w:rFonts w:asciiTheme="majorHAnsi" w:hAnsiTheme="majorHAnsi" w:cstheme="majorHAnsi"/>
          <w:lang w:val="en-US"/>
        </w:rPr>
        <w:t>Evalua</w:t>
      </w:r>
      <w:r w:rsidRPr="002A61CD">
        <w:rPr>
          <w:rFonts w:asciiTheme="majorHAnsi" w:hAnsiTheme="majorHAnsi" w:cstheme="majorHAnsi"/>
          <w:lang w:val="en-US"/>
        </w:rPr>
        <w:t>t</w:t>
      </w:r>
      <w:r w:rsidR="00B8732B" w:rsidRPr="002A61CD">
        <w:rPr>
          <w:rFonts w:asciiTheme="majorHAnsi" w:hAnsiTheme="majorHAnsi" w:cstheme="majorHAnsi"/>
          <w:lang w:val="en-US"/>
        </w:rPr>
        <w:t>i</w:t>
      </w:r>
      <w:r w:rsidRPr="002A61CD">
        <w:rPr>
          <w:rFonts w:asciiTheme="majorHAnsi" w:hAnsiTheme="majorHAnsi" w:cstheme="majorHAnsi"/>
          <w:lang w:val="en-US"/>
        </w:rPr>
        <w:t>o</w:t>
      </w:r>
      <w:r w:rsidR="00B8732B" w:rsidRPr="002A61CD">
        <w:rPr>
          <w:rFonts w:asciiTheme="majorHAnsi" w:hAnsiTheme="majorHAnsi" w:cstheme="majorHAnsi"/>
          <w:lang w:val="en-US"/>
        </w:rPr>
        <w:t>n (finaliz</w:t>
      </w:r>
      <w:r w:rsidRPr="002A61CD">
        <w:rPr>
          <w:rFonts w:asciiTheme="majorHAnsi" w:hAnsiTheme="majorHAnsi" w:cstheme="majorHAnsi"/>
          <w:lang w:val="en-US"/>
        </w:rPr>
        <w:t>e</w:t>
      </w:r>
      <w:r w:rsidR="00B8732B" w:rsidRPr="002A61CD">
        <w:rPr>
          <w:rFonts w:asciiTheme="majorHAnsi" w:hAnsiTheme="majorHAnsi" w:cstheme="majorHAnsi"/>
          <w:lang w:val="en-US"/>
        </w:rPr>
        <w:t xml:space="preserve">d </w:t>
      </w:r>
      <w:r w:rsidRPr="002A61CD">
        <w:rPr>
          <w:rFonts w:asciiTheme="majorHAnsi" w:hAnsiTheme="majorHAnsi" w:cstheme="majorHAnsi"/>
          <w:lang w:val="en-US"/>
        </w:rPr>
        <w:t>i</w:t>
      </w:r>
      <w:r w:rsidR="00B8732B" w:rsidRPr="002A61CD">
        <w:rPr>
          <w:rFonts w:asciiTheme="majorHAnsi" w:hAnsiTheme="majorHAnsi" w:cstheme="majorHAnsi"/>
          <w:lang w:val="en-US"/>
        </w:rPr>
        <w:t xml:space="preserve">n </w:t>
      </w:r>
      <w:r w:rsidRPr="002A61CD">
        <w:rPr>
          <w:rFonts w:asciiTheme="majorHAnsi" w:hAnsiTheme="majorHAnsi" w:cstheme="majorHAnsi"/>
          <w:lang w:val="en-US"/>
        </w:rPr>
        <w:t>J</w:t>
      </w:r>
      <w:r w:rsidR="00B8732B" w:rsidRPr="002A61CD">
        <w:rPr>
          <w:rFonts w:asciiTheme="majorHAnsi" w:hAnsiTheme="majorHAnsi" w:cstheme="majorHAnsi"/>
          <w:lang w:val="en-US"/>
        </w:rPr>
        <w:t>ul</w:t>
      </w:r>
      <w:r w:rsidRPr="002A61CD">
        <w:rPr>
          <w:rFonts w:asciiTheme="majorHAnsi" w:hAnsiTheme="majorHAnsi" w:cstheme="majorHAnsi"/>
          <w:lang w:val="en-US"/>
        </w:rPr>
        <w:t>y</w:t>
      </w:r>
      <w:r w:rsidR="00B8732B" w:rsidRPr="002A61CD">
        <w:rPr>
          <w:rFonts w:asciiTheme="majorHAnsi" w:hAnsiTheme="majorHAnsi" w:cstheme="majorHAnsi"/>
          <w:lang w:val="en-US"/>
        </w:rPr>
        <w:t xml:space="preserve"> 2018)</w:t>
      </w:r>
      <w:r w:rsidR="00D6485D" w:rsidRPr="002A61CD">
        <w:rPr>
          <w:rFonts w:asciiTheme="majorHAnsi" w:hAnsiTheme="majorHAnsi" w:cstheme="majorHAnsi"/>
          <w:lang w:val="en-US"/>
        </w:rPr>
        <w:t xml:space="preserve">. </w:t>
      </w:r>
    </w:p>
    <w:p w:rsidR="00B8732B" w:rsidRPr="002A61CD" w:rsidRDefault="002A61CD" w:rsidP="001D3DA3">
      <w:pPr>
        <w:pStyle w:val="Prrafodelista"/>
        <w:numPr>
          <w:ilvl w:val="1"/>
          <w:numId w:val="45"/>
        </w:numPr>
        <w:ind w:left="1134" w:hanging="283"/>
        <w:rPr>
          <w:rFonts w:asciiTheme="majorHAnsi" w:hAnsiTheme="majorHAnsi" w:cstheme="majorHAnsi"/>
          <w:lang w:val="en-US"/>
        </w:rPr>
      </w:pPr>
      <w:r w:rsidRPr="002A61CD">
        <w:rPr>
          <w:rFonts w:asciiTheme="majorHAnsi" w:hAnsiTheme="majorHAnsi" w:cstheme="majorHAnsi"/>
          <w:lang w:val="en-US"/>
        </w:rPr>
        <w:t>a Final</w:t>
      </w:r>
      <w:r w:rsidR="00B8732B" w:rsidRPr="002A61CD">
        <w:rPr>
          <w:rFonts w:asciiTheme="majorHAnsi" w:hAnsiTheme="majorHAnsi" w:cstheme="majorHAnsi"/>
          <w:lang w:val="en-US"/>
        </w:rPr>
        <w:t xml:space="preserve"> </w:t>
      </w:r>
      <w:r w:rsidRPr="002A61CD">
        <w:rPr>
          <w:rFonts w:asciiTheme="majorHAnsi" w:hAnsiTheme="majorHAnsi" w:cstheme="majorHAnsi"/>
          <w:lang w:val="en-US"/>
        </w:rPr>
        <w:t xml:space="preserve">Results </w:t>
      </w:r>
      <w:r w:rsidR="00B8732B" w:rsidRPr="002A61CD">
        <w:rPr>
          <w:rFonts w:asciiTheme="majorHAnsi" w:hAnsiTheme="majorHAnsi" w:cstheme="majorHAnsi"/>
          <w:lang w:val="en-US"/>
        </w:rPr>
        <w:t>Evalua</w:t>
      </w:r>
      <w:r w:rsidRPr="002A61CD">
        <w:rPr>
          <w:rFonts w:asciiTheme="majorHAnsi" w:hAnsiTheme="majorHAnsi" w:cstheme="majorHAnsi"/>
          <w:lang w:val="en-US"/>
        </w:rPr>
        <w:t>t</w:t>
      </w:r>
      <w:r w:rsidR="00B8732B" w:rsidRPr="002A61CD">
        <w:rPr>
          <w:rFonts w:asciiTheme="majorHAnsi" w:hAnsiTheme="majorHAnsi" w:cstheme="majorHAnsi"/>
          <w:lang w:val="en-US"/>
        </w:rPr>
        <w:t>i</w:t>
      </w:r>
      <w:r w:rsidRPr="002A61CD">
        <w:rPr>
          <w:rFonts w:asciiTheme="majorHAnsi" w:hAnsiTheme="majorHAnsi" w:cstheme="majorHAnsi"/>
          <w:lang w:val="en-US"/>
        </w:rPr>
        <w:t>o</w:t>
      </w:r>
      <w:r w:rsidR="00B8732B" w:rsidRPr="002A61CD">
        <w:rPr>
          <w:rFonts w:asciiTheme="majorHAnsi" w:hAnsiTheme="majorHAnsi" w:cstheme="majorHAnsi"/>
          <w:lang w:val="en-US"/>
        </w:rPr>
        <w:t>n (ini</w:t>
      </w:r>
      <w:r w:rsidRPr="002A61CD">
        <w:rPr>
          <w:rFonts w:asciiTheme="majorHAnsi" w:hAnsiTheme="majorHAnsi" w:cstheme="majorHAnsi"/>
          <w:lang w:val="en-US"/>
        </w:rPr>
        <w:t>t</w:t>
      </w:r>
      <w:r w:rsidR="00B8732B" w:rsidRPr="002A61CD">
        <w:rPr>
          <w:rFonts w:asciiTheme="majorHAnsi" w:hAnsiTheme="majorHAnsi" w:cstheme="majorHAnsi"/>
          <w:lang w:val="en-US"/>
        </w:rPr>
        <w:t>ia</w:t>
      </w:r>
      <w:r w:rsidRPr="002A61CD">
        <w:rPr>
          <w:rFonts w:asciiTheme="majorHAnsi" w:hAnsiTheme="majorHAnsi" w:cstheme="majorHAnsi"/>
          <w:lang w:val="en-US"/>
        </w:rPr>
        <w:t>te</w:t>
      </w:r>
      <w:r w:rsidR="00B8732B" w:rsidRPr="002A61CD">
        <w:rPr>
          <w:rFonts w:asciiTheme="majorHAnsi" w:hAnsiTheme="majorHAnsi" w:cstheme="majorHAnsi"/>
          <w:lang w:val="en-US"/>
        </w:rPr>
        <w:t xml:space="preserve">d </w:t>
      </w:r>
      <w:r w:rsidRPr="002A61CD">
        <w:rPr>
          <w:rFonts w:asciiTheme="majorHAnsi" w:hAnsiTheme="majorHAnsi" w:cstheme="majorHAnsi"/>
          <w:lang w:val="en-US"/>
        </w:rPr>
        <w:t>towards the end of August</w:t>
      </w:r>
      <w:r w:rsidR="00B8732B" w:rsidRPr="002A61CD">
        <w:rPr>
          <w:rFonts w:asciiTheme="majorHAnsi" w:hAnsiTheme="majorHAnsi" w:cstheme="majorHAnsi"/>
          <w:lang w:val="en-US"/>
        </w:rPr>
        <w:t xml:space="preserve"> 2018)</w:t>
      </w:r>
      <w:r w:rsidRPr="002A61CD">
        <w:rPr>
          <w:rFonts w:asciiTheme="majorHAnsi" w:hAnsiTheme="majorHAnsi" w:cstheme="majorHAnsi"/>
          <w:lang w:val="en-US"/>
        </w:rPr>
        <w:t>;</w:t>
      </w:r>
      <w:r w:rsidR="00B8732B" w:rsidRPr="002A61CD">
        <w:rPr>
          <w:rFonts w:asciiTheme="majorHAnsi" w:hAnsiTheme="majorHAnsi" w:cstheme="majorHAnsi"/>
          <w:lang w:val="en-US"/>
        </w:rPr>
        <w:t xml:space="preserve"> </w:t>
      </w:r>
    </w:p>
    <w:p w:rsidR="00D6485D" w:rsidRPr="00D84D12" w:rsidRDefault="002A61CD" w:rsidP="001D3DA3">
      <w:pPr>
        <w:pStyle w:val="Prrafodelista"/>
        <w:numPr>
          <w:ilvl w:val="1"/>
          <w:numId w:val="45"/>
        </w:numPr>
        <w:ind w:left="1134" w:hanging="283"/>
        <w:rPr>
          <w:rFonts w:asciiTheme="majorHAnsi" w:hAnsiTheme="majorHAnsi" w:cstheme="majorHAnsi"/>
          <w:lang w:val="en-US"/>
        </w:rPr>
      </w:pPr>
      <w:r w:rsidRPr="00D84D12">
        <w:rPr>
          <w:rFonts w:asciiTheme="majorHAnsi" w:hAnsiTheme="majorHAnsi" w:cstheme="majorHAnsi"/>
          <w:lang w:val="en-US"/>
        </w:rPr>
        <w:t>annual finan</w:t>
      </w:r>
      <w:r w:rsidR="00363CEE" w:rsidRPr="00D84D12">
        <w:rPr>
          <w:rFonts w:asciiTheme="majorHAnsi" w:hAnsiTheme="majorHAnsi" w:cstheme="majorHAnsi"/>
          <w:lang w:val="en-US"/>
        </w:rPr>
        <w:t>c</w:t>
      </w:r>
      <w:r w:rsidRPr="00D84D12">
        <w:rPr>
          <w:rFonts w:asciiTheme="majorHAnsi" w:hAnsiTheme="majorHAnsi" w:cstheme="majorHAnsi"/>
          <w:lang w:val="en-US"/>
        </w:rPr>
        <w:t xml:space="preserve">ial audits </w:t>
      </w:r>
      <w:r w:rsidR="00D6485D" w:rsidRPr="00D84D12">
        <w:rPr>
          <w:rFonts w:asciiTheme="majorHAnsi" w:hAnsiTheme="majorHAnsi" w:cstheme="majorHAnsi"/>
          <w:lang w:val="en-US"/>
        </w:rPr>
        <w:t xml:space="preserve">(2015-2017). </w:t>
      </w:r>
    </w:p>
    <w:p w:rsidR="00AD4F79" w:rsidRPr="002A61CD" w:rsidRDefault="002A61CD" w:rsidP="00240343">
      <w:pPr>
        <w:rPr>
          <w:rFonts w:asciiTheme="majorHAnsi" w:hAnsiTheme="majorHAnsi" w:cstheme="majorHAnsi"/>
          <w:lang w:val="en-US"/>
        </w:rPr>
      </w:pPr>
      <w:r w:rsidRPr="002A61CD">
        <w:rPr>
          <w:rFonts w:asciiTheme="majorHAnsi" w:hAnsiTheme="majorHAnsi" w:cstheme="majorHAnsi"/>
          <w:lang w:val="en-US"/>
        </w:rPr>
        <w:t xml:space="preserve">As an opportunity area </w:t>
      </w:r>
      <w:r w:rsidR="00016D70">
        <w:rPr>
          <w:rFonts w:asciiTheme="majorHAnsi" w:hAnsiTheme="majorHAnsi" w:cstheme="majorHAnsi"/>
          <w:lang w:val="en-US"/>
        </w:rPr>
        <w:t xml:space="preserve">for improvement </w:t>
      </w:r>
      <w:r w:rsidR="008E6285">
        <w:rPr>
          <w:rFonts w:asciiTheme="majorHAnsi" w:hAnsiTheme="majorHAnsi" w:cstheme="majorHAnsi"/>
          <w:lang w:val="en-US"/>
        </w:rPr>
        <w:t>of</w:t>
      </w:r>
      <w:r w:rsidRPr="002A61CD">
        <w:rPr>
          <w:rFonts w:asciiTheme="majorHAnsi" w:hAnsiTheme="majorHAnsi" w:cstheme="majorHAnsi"/>
          <w:lang w:val="en-US"/>
        </w:rPr>
        <w:t xml:space="preserve"> the F&amp;E process, the following was identified through interviews</w:t>
      </w:r>
      <w:r w:rsidR="00AF1FA1">
        <w:rPr>
          <w:rFonts w:asciiTheme="majorHAnsi" w:hAnsiTheme="majorHAnsi" w:cstheme="majorHAnsi"/>
          <w:lang w:val="en-US"/>
        </w:rPr>
        <w:t xml:space="preserve"> </w:t>
      </w:r>
      <w:r w:rsidR="00AF1FA1" w:rsidRPr="00AF1FA1">
        <w:rPr>
          <w:rFonts w:asciiTheme="majorHAnsi" w:hAnsiTheme="majorHAnsi" w:cstheme="majorHAnsi"/>
          <w:lang w:val="en-US"/>
        </w:rPr>
        <w:t>and the document review</w:t>
      </w:r>
      <w:r w:rsidR="006331F7" w:rsidRPr="002A61CD">
        <w:rPr>
          <w:rFonts w:asciiTheme="majorHAnsi" w:hAnsiTheme="majorHAnsi" w:cstheme="majorHAnsi"/>
          <w:lang w:val="en-US"/>
        </w:rPr>
        <w:t>:</w:t>
      </w:r>
    </w:p>
    <w:p w:rsidR="00240343" w:rsidRDefault="002A61CD" w:rsidP="001D3DA3">
      <w:pPr>
        <w:pStyle w:val="Prrafodelista"/>
        <w:numPr>
          <w:ilvl w:val="0"/>
          <w:numId w:val="45"/>
        </w:numPr>
        <w:rPr>
          <w:rFonts w:asciiTheme="majorHAnsi" w:hAnsiTheme="majorHAnsi" w:cstheme="majorHAnsi"/>
          <w:lang w:val="en-US"/>
        </w:rPr>
      </w:pPr>
      <w:r w:rsidRPr="002A61CD">
        <w:rPr>
          <w:rFonts w:asciiTheme="majorHAnsi" w:hAnsiTheme="majorHAnsi" w:cstheme="majorHAnsi"/>
          <w:lang w:val="en-US"/>
        </w:rPr>
        <w:t xml:space="preserve">lack of a follow-up mechanism on the perceptions and needs of the actors external to </w:t>
      </w:r>
      <w:r w:rsidR="00240343" w:rsidRPr="002A61CD">
        <w:rPr>
          <w:rFonts w:asciiTheme="majorHAnsi" w:hAnsiTheme="majorHAnsi" w:cstheme="majorHAnsi"/>
          <w:lang w:val="en-US"/>
        </w:rPr>
        <w:t xml:space="preserve">INECC </w:t>
      </w:r>
      <w:r w:rsidRPr="002A61CD">
        <w:rPr>
          <w:rFonts w:asciiTheme="majorHAnsi" w:hAnsiTheme="majorHAnsi" w:cstheme="majorHAnsi"/>
          <w:lang w:val="en-US"/>
        </w:rPr>
        <w:t xml:space="preserve">with respect to the grade of satisfaction of the </w:t>
      </w:r>
      <w:r w:rsidR="00B37E0E">
        <w:rPr>
          <w:rFonts w:asciiTheme="majorHAnsi" w:hAnsiTheme="majorHAnsi" w:cstheme="majorHAnsi"/>
          <w:lang w:val="en-US"/>
        </w:rPr>
        <w:t xml:space="preserve">preparation </w:t>
      </w:r>
      <w:r w:rsidRPr="002A61CD">
        <w:rPr>
          <w:rFonts w:asciiTheme="majorHAnsi" w:hAnsiTheme="majorHAnsi" w:cstheme="majorHAnsi"/>
          <w:lang w:val="en-US"/>
        </w:rPr>
        <w:t xml:space="preserve">process </w:t>
      </w:r>
      <w:r w:rsidR="00B37E0E">
        <w:rPr>
          <w:rFonts w:asciiTheme="majorHAnsi" w:hAnsiTheme="majorHAnsi" w:cstheme="majorHAnsi"/>
          <w:lang w:val="en-US"/>
        </w:rPr>
        <w:t>of the Sixth NC and feedback on the information generated</w:t>
      </w:r>
      <w:r w:rsidR="00253595" w:rsidRPr="002A61CD">
        <w:rPr>
          <w:rFonts w:asciiTheme="majorHAnsi" w:hAnsiTheme="majorHAnsi" w:cstheme="majorHAnsi"/>
          <w:lang w:val="en-US"/>
        </w:rPr>
        <w:t>.</w:t>
      </w:r>
      <w:r w:rsidR="00C339E1" w:rsidRPr="002A61CD">
        <w:rPr>
          <w:rFonts w:asciiTheme="majorHAnsi" w:hAnsiTheme="majorHAnsi" w:cstheme="majorHAnsi"/>
          <w:lang w:val="en-US"/>
        </w:rPr>
        <w:t xml:space="preserve"> </w:t>
      </w:r>
    </w:p>
    <w:p w:rsidR="00AF1FA1" w:rsidRPr="00AF1FA1" w:rsidRDefault="00AF1FA1" w:rsidP="00AF1FA1">
      <w:pPr>
        <w:pStyle w:val="Prrafodelista"/>
        <w:numPr>
          <w:ilvl w:val="0"/>
          <w:numId w:val="45"/>
        </w:numPr>
        <w:rPr>
          <w:rFonts w:asciiTheme="majorHAnsi" w:hAnsiTheme="majorHAnsi" w:cstheme="majorHAnsi"/>
          <w:lang w:val="en-US"/>
        </w:rPr>
      </w:pPr>
      <w:r w:rsidRPr="00AF1FA1">
        <w:rPr>
          <w:rFonts w:asciiTheme="majorHAnsi" w:hAnsiTheme="majorHAnsi" w:cstheme="majorHAnsi"/>
          <w:lang w:val="en-US"/>
        </w:rPr>
        <w:t>the extension of the project was requested after the date of closure of the project.</w:t>
      </w:r>
    </w:p>
    <w:p w:rsidR="00780ECE" w:rsidRDefault="00780ECE" w:rsidP="00AF1FA1">
      <w:pPr>
        <w:pStyle w:val="Prrafodelista"/>
        <w:numPr>
          <w:ilvl w:val="0"/>
          <w:numId w:val="45"/>
        </w:numPr>
        <w:rPr>
          <w:rFonts w:asciiTheme="majorHAnsi" w:hAnsiTheme="majorHAnsi" w:cstheme="majorHAnsi"/>
          <w:lang w:val="en-US"/>
        </w:rPr>
      </w:pPr>
      <w:r>
        <w:rPr>
          <w:rFonts w:asciiTheme="majorHAnsi" w:hAnsiTheme="majorHAnsi" w:cstheme="majorHAnsi"/>
          <w:lang w:val="en-US"/>
        </w:rPr>
        <w:t xml:space="preserve">the </w:t>
      </w:r>
      <w:r w:rsidRPr="00780ECE">
        <w:rPr>
          <w:rFonts w:asciiTheme="majorHAnsi" w:hAnsiTheme="majorHAnsi" w:cstheme="majorHAnsi"/>
          <w:lang w:val="en-US"/>
        </w:rPr>
        <w:t>MT</w:t>
      </w:r>
      <w:r>
        <w:rPr>
          <w:rFonts w:asciiTheme="majorHAnsi" w:hAnsiTheme="majorHAnsi" w:cstheme="majorHAnsi"/>
          <w:lang w:val="en-US"/>
        </w:rPr>
        <w:t>E</w:t>
      </w:r>
      <w:r w:rsidRPr="00780ECE">
        <w:rPr>
          <w:rFonts w:asciiTheme="majorHAnsi" w:hAnsiTheme="majorHAnsi" w:cstheme="majorHAnsi"/>
          <w:lang w:val="en-US"/>
        </w:rPr>
        <w:t xml:space="preserve"> was held at the closing phase of the project and there was only one month of difference between the term of M</w:t>
      </w:r>
      <w:r>
        <w:rPr>
          <w:rFonts w:asciiTheme="majorHAnsi" w:hAnsiTheme="majorHAnsi" w:cstheme="majorHAnsi"/>
          <w:lang w:val="en-US"/>
        </w:rPr>
        <w:t>TE</w:t>
      </w:r>
      <w:r w:rsidRPr="00780ECE">
        <w:rPr>
          <w:rFonts w:asciiTheme="majorHAnsi" w:hAnsiTheme="majorHAnsi" w:cstheme="majorHAnsi"/>
          <w:lang w:val="en-US"/>
        </w:rPr>
        <w:t xml:space="preserve"> and the beginning of the </w:t>
      </w:r>
      <w:r w:rsidR="00016D70">
        <w:rPr>
          <w:rFonts w:asciiTheme="majorHAnsi" w:hAnsiTheme="majorHAnsi" w:cstheme="majorHAnsi"/>
          <w:lang w:val="en-US"/>
        </w:rPr>
        <w:t>T</w:t>
      </w:r>
      <w:r>
        <w:rPr>
          <w:rFonts w:asciiTheme="majorHAnsi" w:hAnsiTheme="majorHAnsi" w:cstheme="majorHAnsi"/>
          <w:lang w:val="en-US"/>
        </w:rPr>
        <w:t>E.</w:t>
      </w:r>
    </w:p>
    <w:p w:rsidR="00AF1FA1" w:rsidRPr="002A61CD" w:rsidRDefault="00AF1FA1" w:rsidP="00AF1FA1">
      <w:pPr>
        <w:pStyle w:val="Prrafodelista"/>
        <w:numPr>
          <w:ilvl w:val="0"/>
          <w:numId w:val="45"/>
        </w:numPr>
        <w:rPr>
          <w:rFonts w:asciiTheme="majorHAnsi" w:hAnsiTheme="majorHAnsi" w:cstheme="majorHAnsi"/>
          <w:lang w:val="en-US"/>
        </w:rPr>
      </w:pPr>
      <w:r w:rsidRPr="00AF1FA1">
        <w:rPr>
          <w:rFonts w:asciiTheme="majorHAnsi" w:hAnsiTheme="majorHAnsi" w:cstheme="majorHAnsi"/>
          <w:lang w:val="en-US"/>
        </w:rPr>
        <w:t>the results of the MTE were not shared with all areas of the INECC.</w:t>
      </w:r>
    </w:p>
    <w:p w:rsidR="006331F7" w:rsidRPr="002A61CD" w:rsidRDefault="006331F7" w:rsidP="006331F7">
      <w:pPr>
        <w:pStyle w:val="Prrafodelista"/>
        <w:ind w:left="720"/>
        <w:rPr>
          <w:lang w:val="en-US"/>
        </w:rPr>
      </w:pPr>
    </w:p>
    <w:p w:rsidR="00BC0528" w:rsidRPr="00FB50B5" w:rsidRDefault="00B37E0E" w:rsidP="004840ED">
      <w:pPr>
        <w:pStyle w:val="Ttulo3"/>
      </w:pPr>
      <w:r w:rsidRPr="00FB50B5">
        <w:t xml:space="preserve"> </w:t>
      </w:r>
      <w:bookmarkStart w:id="35" w:name="_Toc10631040"/>
      <w:r w:rsidR="00BC0528" w:rsidRPr="00FB50B5">
        <w:t>Coordina</w:t>
      </w:r>
      <w:r w:rsidR="00FB50B5" w:rsidRPr="00FB50B5">
        <w:t>t</w:t>
      </w:r>
      <w:r w:rsidR="00BC0528" w:rsidRPr="00FB50B5">
        <w:t>i</w:t>
      </w:r>
      <w:r w:rsidR="00FB50B5" w:rsidRPr="00FB50B5">
        <w:t>o</w:t>
      </w:r>
      <w:r w:rsidR="00BC0528" w:rsidRPr="00FB50B5">
        <w:t xml:space="preserve">n </w:t>
      </w:r>
      <w:r w:rsidR="00FB50B5" w:rsidRPr="00FB50B5">
        <w:t>o</w:t>
      </w:r>
      <w:r w:rsidR="00B47F01">
        <w:t>f the application and execution</w:t>
      </w:r>
      <w:r w:rsidR="00BC0528" w:rsidRPr="00FB50B5">
        <w:t xml:space="preserve"> </w:t>
      </w:r>
      <w:r w:rsidR="00FB50B5" w:rsidRPr="00FB50B5">
        <w:t>of</w:t>
      </w:r>
      <w:r w:rsidR="00BC0528" w:rsidRPr="00FB50B5">
        <w:t xml:space="preserve"> U</w:t>
      </w:r>
      <w:r w:rsidR="00FB50B5" w:rsidRPr="00FB50B5">
        <w:t>N</w:t>
      </w:r>
      <w:r w:rsidR="00BC0528" w:rsidRPr="00FB50B5">
        <w:t>D</w:t>
      </w:r>
      <w:r w:rsidR="00FB50B5" w:rsidRPr="00FB50B5">
        <w:t>P</w:t>
      </w:r>
      <w:r w:rsidR="00BC0528" w:rsidRPr="00FB50B5">
        <w:t xml:space="preserve"> </w:t>
      </w:r>
      <w:r w:rsidR="00FB50B5" w:rsidRPr="00FB50B5">
        <w:t>and the partner for execution and operational aspects</w:t>
      </w:r>
      <w:bookmarkEnd w:id="35"/>
    </w:p>
    <w:p w:rsidR="008B31AE" w:rsidRPr="0070544C" w:rsidRDefault="0070544C" w:rsidP="008B31AE">
      <w:pPr>
        <w:rPr>
          <w:rFonts w:asciiTheme="majorHAnsi" w:hAnsiTheme="majorHAnsi" w:cstheme="majorHAnsi"/>
          <w:lang w:val="en-US" w:eastAsia="es-MX"/>
        </w:rPr>
      </w:pPr>
      <w:r w:rsidRPr="0070544C">
        <w:rPr>
          <w:rFonts w:asciiTheme="majorHAnsi" w:hAnsiTheme="majorHAnsi" w:cstheme="majorHAnsi"/>
          <w:lang w:val="en-US" w:eastAsia="es-MX"/>
        </w:rPr>
        <w:t xml:space="preserve">The </w:t>
      </w:r>
      <w:r w:rsidR="008B31AE" w:rsidRPr="0070544C">
        <w:rPr>
          <w:rFonts w:asciiTheme="majorHAnsi" w:hAnsiTheme="majorHAnsi" w:cstheme="majorHAnsi"/>
          <w:lang w:val="en-US" w:eastAsia="es-MX"/>
        </w:rPr>
        <w:t>coordina</w:t>
      </w:r>
      <w:r w:rsidRPr="0070544C">
        <w:rPr>
          <w:rFonts w:asciiTheme="majorHAnsi" w:hAnsiTheme="majorHAnsi" w:cstheme="majorHAnsi"/>
          <w:lang w:val="en-US" w:eastAsia="es-MX"/>
        </w:rPr>
        <w:t>t</w:t>
      </w:r>
      <w:r w:rsidR="008B31AE" w:rsidRPr="0070544C">
        <w:rPr>
          <w:rFonts w:asciiTheme="majorHAnsi" w:hAnsiTheme="majorHAnsi" w:cstheme="majorHAnsi"/>
          <w:lang w:val="en-US" w:eastAsia="es-MX"/>
        </w:rPr>
        <w:t>i</w:t>
      </w:r>
      <w:r w:rsidRPr="0070544C">
        <w:rPr>
          <w:rFonts w:asciiTheme="majorHAnsi" w:hAnsiTheme="majorHAnsi" w:cstheme="majorHAnsi"/>
          <w:lang w:val="en-US" w:eastAsia="es-MX"/>
        </w:rPr>
        <w:t>o</w:t>
      </w:r>
      <w:r w:rsidR="008B31AE" w:rsidRPr="0070544C">
        <w:rPr>
          <w:rFonts w:asciiTheme="majorHAnsi" w:hAnsiTheme="majorHAnsi" w:cstheme="majorHAnsi"/>
          <w:lang w:val="en-US" w:eastAsia="es-MX"/>
        </w:rPr>
        <w:t xml:space="preserve">n </w:t>
      </w:r>
      <w:r w:rsidRPr="0070544C">
        <w:rPr>
          <w:rFonts w:asciiTheme="majorHAnsi" w:hAnsiTheme="majorHAnsi" w:cstheme="majorHAnsi"/>
          <w:lang w:val="en-US" w:eastAsia="es-MX"/>
        </w:rPr>
        <w:t xml:space="preserve">between </w:t>
      </w:r>
      <w:r w:rsidR="008B31AE" w:rsidRPr="0070544C">
        <w:rPr>
          <w:rFonts w:asciiTheme="majorHAnsi" w:hAnsiTheme="majorHAnsi" w:cstheme="majorHAnsi"/>
          <w:lang w:val="en-US" w:eastAsia="es-MX"/>
        </w:rPr>
        <w:t>U</w:t>
      </w:r>
      <w:r w:rsidRPr="0070544C">
        <w:rPr>
          <w:rFonts w:asciiTheme="majorHAnsi" w:hAnsiTheme="majorHAnsi" w:cstheme="majorHAnsi"/>
          <w:lang w:val="en-US" w:eastAsia="es-MX"/>
        </w:rPr>
        <w:t>N</w:t>
      </w:r>
      <w:r w:rsidR="008B31AE" w:rsidRPr="0070544C">
        <w:rPr>
          <w:rFonts w:asciiTheme="majorHAnsi" w:hAnsiTheme="majorHAnsi" w:cstheme="majorHAnsi"/>
          <w:lang w:val="en-US" w:eastAsia="es-MX"/>
        </w:rPr>
        <w:t>D</w:t>
      </w:r>
      <w:r w:rsidRPr="0070544C">
        <w:rPr>
          <w:rFonts w:asciiTheme="majorHAnsi" w:hAnsiTheme="majorHAnsi" w:cstheme="majorHAnsi"/>
          <w:lang w:val="en-US" w:eastAsia="es-MX"/>
        </w:rPr>
        <w:t>P</w:t>
      </w:r>
      <w:r w:rsidR="008B31AE" w:rsidRPr="0070544C">
        <w:rPr>
          <w:rFonts w:asciiTheme="majorHAnsi" w:hAnsiTheme="majorHAnsi" w:cstheme="majorHAnsi"/>
          <w:lang w:val="en-US" w:eastAsia="es-MX"/>
        </w:rPr>
        <w:t xml:space="preserve"> </w:t>
      </w:r>
      <w:r w:rsidRPr="0070544C">
        <w:rPr>
          <w:rFonts w:asciiTheme="majorHAnsi" w:hAnsiTheme="majorHAnsi" w:cstheme="majorHAnsi"/>
          <w:lang w:val="en-US" w:eastAsia="es-MX"/>
        </w:rPr>
        <w:t xml:space="preserve">and the implementing partner </w:t>
      </w:r>
      <w:r w:rsidR="008B31AE" w:rsidRPr="0070544C">
        <w:rPr>
          <w:rFonts w:asciiTheme="majorHAnsi" w:hAnsiTheme="majorHAnsi" w:cstheme="majorHAnsi"/>
          <w:lang w:val="en-US" w:eastAsia="es-MX"/>
        </w:rPr>
        <w:t xml:space="preserve">(INECC) </w:t>
      </w:r>
      <w:r w:rsidRPr="0070544C">
        <w:rPr>
          <w:rFonts w:asciiTheme="majorHAnsi" w:hAnsiTheme="majorHAnsi" w:cstheme="majorHAnsi"/>
          <w:lang w:val="en-US" w:eastAsia="es-MX"/>
        </w:rPr>
        <w:t>for Project operation was very satisfactory, which led to reaching the five planned objectives</w:t>
      </w:r>
      <w:r w:rsidR="00BF48AF" w:rsidRPr="0070544C">
        <w:rPr>
          <w:rFonts w:asciiTheme="majorHAnsi" w:hAnsiTheme="majorHAnsi" w:cstheme="majorHAnsi"/>
          <w:lang w:val="en-US" w:eastAsia="es-MX"/>
        </w:rPr>
        <w:t>.</w:t>
      </w:r>
    </w:p>
    <w:p w:rsidR="008B31AE" w:rsidRPr="00980205" w:rsidRDefault="0070544C" w:rsidP="008B31AE">
      <w:pPr>
        <w:rPr>
          <w:rFonts w:asciiTheme="majorHAnsi" w:hAnsiTheme="majorHAnsi" w:cstheme="majorHAnsi"/>
          <w:lang w:val="en-US" w:eastAsia="es-MX"/>
        </w:rPr>
      </w:pPr>
      <w:r w:rsidRPr="0070544C">
        <w:rPr>
          <w:rFonts w:asciiTheme="majorHAnsi" w:hAnsiTheme="majorHAnsi" w:cstheme="majorHAnsi"/>
          <w:lang w:val="en-US" w:eastAsia="es-MX"/>
        </w:rPr>
        <w:t>The</w:t>
      </w:r>
      <w:r w:rsidR="00A43A89" w:rsidRPr="0070544C">
        <w:rPr>
          <w:rFonts w:asciiTheme="majorHAnsi" w:hAnsiTheme="majorHAnsi" w:cstheme="majorHAnsi"/>
          <w:lang w:val="en-US" w:eastAsia="es-MX"/>
        </w:rPr>
        <w:t xml:space="preserve"> Pro</w:t>
      </w:r>
      <w:r w:rsidRPr="0070544C">
        <w:rPr>
          <w:rFonts w:asciiTheme="majorHAnsi" w:hAnsiTheme="majorHAnsi" w:cstheme="majorHAnsi"/>
          <w:lang w:val="en-US" w:eastAsia="es-MX"/>
        </w:rPr>
        <w:t>j</w:t>
      </w:r>
      <w:r w:rsidR="00A43A89" w:rsidRPr="0070544C">
        <w:rPr>
          <w:rFonts w:asciiTheme="majorHAnsi" w:hAnsiTheme="majorHAnsi" w:cstheme="majorHAnsi"/>
          <w:lang w:val="en-US" w:eastAsia="es-MX"/>
        </w:rPr>
        <w:t xml:space="preserve">ect </w:t>
      </w:r>
      <w:r w:rsidRPr="0070544C">
        <w:rPr>
          <w:rFonts w:asciiTheme="majorHAnsi" w:hAnsiTheme="majorHAnsi" w:cstheme="majorHAnsi"/>
          <w:lang w:val="en-US" w:eastAsia="es-MX"/>
        </w:rPr>
        <w:t>had an appropriate focus of results directed towards supporting national priorities</w:t>
      </w:r>
      <w:r w:rsidR="00BF48AF" w:rsidRPr="0070544C">
        <w:rPr>
          <w:rFonts w:asciiTheme="majorHAnsi" w:hAnsiTheme="majorHAnsi" w:cstheme="majorHAnsi"/>
          <w:lang w:val="en-US" w:eastAsia="es-MX"/>
        </w:rPr>
        <w:t xml:space="preserve">. </w:t>
      </w:r>
      <w:r w:rsidR="00980205" w:rsidRPr="00980205">
        <w:rPr>
          <w:rFonts w:asciiTheme="majorHAnsi" w:hAnsiTheme="majorHAnsi" w:cstheme="majorHAnsi"/>
          <w:lang w:val="en-US" w:eastAsia="es-MX"/>
        </w:rPr>
        <w:t>Each one of the results reached the compliance indicator established in the Project</w:t>
      </w:r>
      <w:r w:rsidR="00B47F01">
        <w:rPr>
          <w:rFonts w:asciiTheme="majorHAnsi" w:hAnsiTheme="majorHAnsi" w:cstheme="majorHAnsi"/>
          <w:lang w:val="en-US" w:eastAsia="es-MX"/>
        </w:rPr>
        <w:t xml:space="preserve"> in a </w:t>
      </w:r>
      <w:r w:rsidR="00B47F01" w:rsidRPr="00980205">
        <w:rPr>
          <w:rFonts w:asciiTheme="majorHAnsi" w:hAnsiTheme="majorHAnsi" w:cstheme="majorHAnsi"/>
          <w:lang w:val="en-US" w:eastAsia="es-MX"/>
        </w:rPr>
        <w:t>satisf</w:t>
      </w:r>
      <w:r w:rsidR="00B47F01">
        <w:rPr>
          <w:rFonts w:asciiTheme="majorHAnsi" w:hAnsiTheme="majorHAnsi" w:cstheme="majorHAnsi"/>
          <w:lang w:val="en-US" w:eastAsia="es-MX"/>
        </w:rPr>
        <w:t>actory manner</w:t>
      </w:r>
      <w:r w:rsidR="00980205" w:rsidRPr="00980205">
        <w:rPr>
          <w:rFonts w:asciiTheme="majorHAnsi" w:hAnsiTheme="majorHAnsi" w:cstheme="majorHAnsi"/>
          <w:lang w:val="en-US" w:eastAsia="es-MX"/>
        </w:rPr>
        <w:t>, except for publication of the Sixth NC</w:t>
      </w:r>
      <w:r w:rsidR="00A43A89" w:rsidRPr="00980205">
        <w:rPr>
          <w:rFonts w:asciiTheme="majorHAnsi" w:hAnsiTheme="majorHAnsi" w:cstheme="majorHAnsi"/>
          <w:lang w:val="en-US" w:eastAsia="es-MX"/>
        </w:rPr>
        <w:t xml:space="preserve">. </w:t>
      </w:r>
      <w:r w:rsidR="00980205" w:rsidRPr="00980205">
        <w:rPr>
          <w:rFonts w:asciiTheme="majorHAnsi" w:hAnsiTheme="majorHAnsi" w:cstheme="majorHAnsi"/>
          <w:lang w:val="en-US" w:eastAsia="es-MX"/>
        </w:rPr>
        <w:t>I</w:t>
      </w:r>
      <w:r w:rsidR="00A43A89" w:rsidRPr="00980205">
        <w:rPr>
          <w:rFonts w:asciiTheme="majorHAnsi" w:hAnsiTheme="majorHAnsi" w:cstheme="majorHAnsi"/>
          <w:lang w:val="en-US" w:eastAsia="es-MX"/>
        </w:rPr>
        <w:t>n sec</w:t>
      </w:r>
      <w:r w:rsidR="00980205" w:rsidRPr="00980205">
        <w:rPr>
          <w:rFonts w:asciiTheme="majorHAnsi" w:hAnsiTheme="majorHAnsi" w:cstheme="majorHAnsi"/>
          <w:lang w:val="en-US" w:eastAsia="es-MX"/>
        </w:rPr>
        <w:t>t</w:t>
      </w:r>
      <w:r w:rsidR="00A43A89" w:rsidRPr="00980205">
        <w:rPr>
          <w:rFonts w:asciiTheme="majorHAnsi" w:hAnsiTheme="majorHAnsi" w:cstheme="majorHAnsi"/>
          <w:lang w:val="en-US" w:eastAsia="es-MX"/>
        </w:rPr>
        <w:t>i</w:t>
      </w:r>
      <w:r w:rsidR="00980205" w:rsidRPr="00980205">
        <w:rPr>
          <w:rFonts w:asciiTheme="majorHAnsi" w:hAnsiTheme="majorHAnsi" w:cstheme="majorHAnsi"/>
          <w:lang w:val="en-US" w:eastAsia="es-MX"/>
        </w:rPr>
        <w:t>o</w:t>
      </w:r>
      <w:r w:rsidR="00A43A89" w:rsidRPr="00980205">
        <w:rPr>
          <w:rFonts w:asciiTheme="majorHAnsi" w:hAnsiTheme="majorHAnsi" w:cstheme="majorHAnsi"/>
          <w:lang w:val="en-US" w:eastAsia="es-MX"/>
        </w:rPr>
        <w:t>n 3.5.1</w:t>
      </w:r>
      <w:r w:rsidR="00980205" w:rsidRPr="00980205">
        <w:rPr>
          <w:rFonts w:asciiTheme="majorHAnsi" w:hAnsiTheme="majorHAnsi" w:cstheme="majorHAnsi"/>
          <w:lang w:val="en-US" w:eastAsia="es-MX"/>
        </w:rPr>
        <w:t>,</w:t>
      </w:r>
      <w:r w:rsidR="00A43A89" w:rsidRPr="00980205">
        <w:rPr>
          <w:rFonts w:asciiTheme="majorHAnsi" w:hAnsiTheme="majorHAnsi" w:cstheme="majorHAnsi"/>
          <w:lang w:val="en-US" w:eastAsia="es-MX"/>
        </w:rPr>
        <w:t xml:space="preserve"> </w:t>
      </w:r>
      <w:r w:rsidR="001F1315">
        <w:rPr>
          <w:rFonts w:asciiTheme="majorHAnsi" w:hAnsiTheme="majorHAnsi" w:cstheme="majorHAnsi"/>
          <w:lang w:val="en-US" w:eastAsia="es-MX"/>
        </w:rPr>
        <w:t>a</w:t>
      </w:r>
      <w:r w:rsidR="00980205" w:rsidRPr="00980205">
        <w:rPr>
          <w:rFonts w:asciiTheme="majorHAnsi" w:hAnsiTheme="majorHAnsi" w:cstheme="majorHAnsi"/>
          <w:lang w:val="en-US" w:eastAsia="es-MX"/>
        </w:rPr>
        <w:t xml:space="preserve"> global and detailed analysis of the results reached</w:t>
      </w:r>
      <w:r w:rsidR="00980205">
        <w:rPr>
          <w:rFonts w:asciiTheme="majorHAnsi" w:hAnsiTheme="majorHAnsi" w:cstheme="majorHAnsi"/>
          <w:lang w:val="en-US" w:eastAsia="es-MX"/>
        </w:rPr>
        <w:t xml:space="preserve"> by the Project is presented.</w:t>
      </w:r>
    </w:p>
    <w:p w:rsidR="00585478" w:rsidRPr="008E7A35" w:rsidRDefault="00980205" w:rsidP="001A0B72">
      <w:pPr>
        <w:rPr>
          <w:rFonts w:asciiTheme="majorHAnsi" w:hAnsiTheme="majorHAnsi" w:cstheme="majorHAnsi"/>
          <w:lang w:val="en-US" w:eastAsia="es-MX"/>
        </w:rPr>
      </w:pPr>
      <w:r w:rsidRPr="00980205">
        <w:rPr>
          <w:rFonts w:asciiTheme="majorHAnsi" w:hAnsiTheme="majorHAnsi" w:cstheme="majorHAnsi"/>
          <w:lang w:val="en-US" w:eastAsia="es-MX"/>
        </w:rPr>
        <w:t xml:space="preserve">As is pointed out by the </w:t>
      </w:r>
      <w:r w:rsidR="001A0B72" w:rsidRPr="00980205">
        <w:rPr>
          <w:rFonts w:asciiTheme="majorHAnsi" w:hAnsiTheme="majorHAnsi" w:cstheme="majorHAnsi"/>
          <w:lang w:val="en-US" w:eastAsia="es-MX"/>
        </w:rPr>
        <w:t>MT</w:t>
      </w:r>
      <w:r w:rsidRPr="00980205">
        <w:rPr>
          <w:rFonts w:asciiTheme="majorHAnsi" w:hAnsiTheme="majorHAnsi" w:cstheme="majorHAnsi"/>
          <w:lang w:val="en-US" w:eastAsia="es-MX"/>
        </w:rPr>
        <w:t>E</w:t>
      </w:r>
      <w:r w:rsidR="00653998" w:rsidRPr="00980205">
        <w:rPr>
          <w:rFonts w:asciiTheme="majorHAnsi" w:hAnsiTheme="majorHAnsi" w:cstheme="majorHAnsi"/>
          <w:lang w:val="en-US" w:eastAsia="es-MX"/>
        </w:rPr>
        <w:t xml:space="preserve">, </w:t>
      </w:r>
      <w:r w:rsidRPr="00980205">
        <w:rPr>
          <w:rFonts w:asciiTheme="majorHAnsi" w:hAnsiTheme="majorHAnsi" w:cstheme="majorHAnsi"/>
          <w:lang w:val="en-US" w:eastAsia="es-MX"/>
        </w:rPr>
        <w:t xml:space="preserve">the </w:t>
      </w:r>
      <w:r w:rsidR="00016D70">
        <w:rPr>
          <w:rFonts w:asciiTheme="majorHAnsi" w:hAnsiTheme="majorHAnsi" w:cstheme="majorHAnsi"/>
          <w:lang w:val="en-US" w:eastAsia="es-MX"/>
        </w:rPr>
        <w:t>T</w:t>
      </w:r>
      <w:r w:rsidRPr="00980205">
        <w:rPr>
          <w:rFonts w:asciiTheme="majorHAnsi" w:hAnsiTheme="majorHAnsi" w:cstheme="majorHAnsi"/>
          <w:lang w:val="en-US" w:eastAsia="es-MX"/>
        </w:rPr>
        <w:t>E verified that during the development of the project</w:t>
      </w:r>
      <w:r w:rsidR="001A0B72" w:rsidRPr="00980205">
        <w:rPr>
          <w:rFonts w:asciiTheme="majorHAnsi" w:hAnsiTheme="majorHAnsi" w:cstheme="majorHAnsi"/>
          <w:lang w:val="en-US" w:eastAsia="es-MX"/>
        </w:rPr>
        <w:t xml:space="preserve">, </w:t>
      </w:r>
      <w:r w:rsidRPr="00980205">
        <w:rPr>
          <w:rFonts w:asciiTheme="majorHAnsi" w:hAnsiTheme="majorHAnsi" w:cstheme="majorHAnsi"/>
          <w:lang w:val="en-US" w:eastAsia="es-MX"/>
        </w:rPr>
        <w:t xml:space="preserve">a close and strategic dialogue of a high level was implemented between the CO and the project implementing partner </w:t>
      </w:r>
      <w:r w:rsidR="001A0B72" w:rsidRPr="00980205">
        <w:rPr>
          <w:rFonts w:asciiTheme="majorHAnsi" w:hAnsiTheme="majorHAnsi" w:cstheme="majorHAnsi"/>
          <w:lang w:val="en-US" w:eastAsia="es-MX"/>
        </w:rPr>
        <w:t>(INECC)</w:t>
      </w:r>
      <w:r w:rsidR="00C339E1" w:rsidRPr="00980205">
        <w:rPr>
          <w:rFonts w:asciiTheme="majorHAnsi" w:hAnsiTheme="majorHAnsi" w:cstheme="majorHAnsi"/>
          <w:lang w:val="en-US" w:eastAsia="es-MX"/>
        </w:rPr>
        <w:t xml:space="preserve"> </w:t>
      </w:r>
      <w:r>
        <w:rPr>
          <w:rFonts w:asciiTheme="majorHAnsi" w:hAnsiTheme="majorHAnsi" w:cstheme="majorHAnsi"/>
          <w:lang w:val="en-US" w:eastAsia="es-MX"/>
        </w:rPr>
        <w:t>from the design of the Project to establish topical priorities and the execution of resources</w:t>
      </w:r>
      <w:r w:rsidR="001A0B72" w:rsidRPr="00980205">
        <w:rPr>
          <w:rFonts w:asciiTheme="majorHAnsi" w:hAnsiTheme="majorHAnsi" w:cstheme="majorHAnsi"/>
          <w:lang w:val="en-US" w:eastAsia="es-MX"/>
        </w:rPr>
        <w:t xml:space="preserve">. </w:t>
      </w:r>
      <w:r w:rsidR="001A0B72" w:rsidRPr="008E7A35">
        <w:rPr>
          <w:rFonts w:asciiTheme="majorHAnsi" w:hAnsiTheme="majorHAnsi" w:cstheme="majorHAnsi"/>
          <w:lang w:val="en-US" w:eastAsia="es-MX"/>
        </w:rPr>
        <w:t>A</w:t>
      </w:r>
      <w:r w:rsidR="008E7A35" w:rsidRPr="008E7A35">
        <w:rPr>
          <w:rFonts w:asciiTheme="majorHAnsi" w:hAnsiTheme="majorHAnsi" w:cstheme="majorHAnsi"/>
          <w:lang w:val="en-US" w:eastAsia="es-MX"/>
        </w:rPr>
        <w:t>l</w:t>
      </w:r>
      <w:r w:rsidR="001A0B72" w:rsidRPr="008E7A35">
        <w:rPr>
          <w:rFonts w:asciiTheme="majorHAnsi" w:hAnsiTheme="majorHAnsi" w:cstheme="majorHAnsi"/>
          <w:lang w:val="en-US" w:eastAsia="es-MX"/>
        </w:rPr>
        <w:t xml:space="preserve">so, </w:t>
      </w:r>
      <w:r w:rsidR="008E7A35" w:rsidRPr="008E7A35">
        <w:rPr>
          <w:rFonts w:asciiTheme="majorHAnsi" w:hAnsiTheme="majorHAnsi" w:cstheme="majorHAnsi"/>
          <w:lang w:val="en-US" w:eastAsia="es-MX"/>
        </w:rPr>
        <w:t xml:space="preserve">UNDP provided support all the time through the CO, PCU and PAU towards </w:t>
      </w:r>
      <w:r w:rsidR="00653998" w:rsidRPr="008E7A35">
        <w:rPr>
          <w:rFonts w:asciiTheme="majorHAnsi" w:hAnsiTheme="majorHAnsi" w:cstheme="majorHAnsi"/>
          <w:lang w:val="en-US" w:eastAsia="es-MX"/>
        </w:rPr>
        <w:t xml:space="preserve">INECC </w:t>
      </w:r>
      <w:r w:rsidR="008E7A35" w:rsidRPr="008E7A35">
        <w:rPr>
          <w:rFonts w:asciiTheme="majorHAnsi" w:hAnsiTheme="majorHAnsi" w:cstheme="majorHAnsi"/>
          <w:lang w:val="en-US" w:eastAsia="es-MX"/>
        </w:rPr>
        <w:t xml:space="preserve">for </w:t>
      </w:r>
      <w:r w:rsidR="008E7A35">
        <w:rPr>
          <w:rFonts w:asciiTheme="majorHAnsi" w:hAnsiTheme="majorHAnsi" w:cstheme="majorHAnsi"/>
          <w:lang w:val="en-US" w:eastAsia="es-MX"/>
        </w:rPr>
        <w:t xml:space="preserve">Project </w:t>
      </w:r>
      <w:r w:rsidR="008E7A35" w:rsidRPr="008E7A35">
        <w:rPr>
          <w:rFonts w:asciiTheme="majorHAnsi" w:hAnsiTheme="majorHAnsi" w:cstheme="majorHAnsi"/>
          <w:lang w:val="en-US" w:eastAsia="es-MX"/>
        </w:rPr>
        <w:t>follow-up</w:t>
      </w:r>
      <w:r w:rsidR="00653998" w:rsidRPr="008E7A35">
        <w:rPr>
          <w:rFonts w:asciiTheme="majorHAnsi" w:hAnsiTheme="majorHAnsi" w:cstheme="majorHAnsi"/>
          <w:lang w:val="en-US" w:eastAsia="es-MX"/>
        </w:rPr>
        <w:t xml:space="preserve">, </w:t>
      </w:r>
      <w:r w:rsidR="008E7A35">
        <w:rPr>
          <w:rFonts w:asciiTheme="majorHAnsi" w:hAnsiTheme="majorHAnsi" w:cstheme="majorHAnsi"/>
          <w:lang w:val="en-US" w:eastAsia="es-MX"/>
        </w:rPr>
        <w:t>risk management and adaptation activities</w:t>
      </w:r>
      <w:r w:rsidR="00653998" w:rsidRPr="008E7A35">
        <w:rPr>
          <w:rFonts w:asciiTheme="majorHAnsi" w:hAnsiTheme="majorHAnsi" w:cstheme="majorHAnsi"/>
          <w:lang w:val="en-US" w:eastAsia="es-MX"/>
        </w:rPr>
        <w:t xml:space="preserve">. </w:t>
      </w:r>
    </w:p>
    <w:p w:rsidR="000F5185" w:rsidRPr="008E7A35" w:rsidRDefault="008E7A35" w:rsidP="000F5185">
      <w:pPr>
        <w:rPr>
          <w:rFonts w:asciiTheme="majorHAnsi" w:hAnsiTheme="majorHAnsi" w:cstheme="majorHAnsi"/>
          <w:lang w:val="en-US" w:eastAsia="es-MX"/>
        </w:rPr>
      </w:pPr>
      <w:r w:rsidRPr="008E7A35">
        <w:rPr>
          <w:rFonts w:asciiTheme="majorHAnsi" w:hAnsiTheme="majorHAnsi" w:cstheme="majorHAnsi"/>
          <w:lang w:val="en-US" w:eastAsia="es-MX"/>
        </w:rPr>
        <w:t>A periodic progress report exists that was presented to the Board with respect to results</w:t>
      </w:r>
      <w:r w:rsidR="000F5185" w:rsidRPr="008E7A35">
        <w:rPr>
          <w:rFonts w:asciiTheme="majorHAnsi" w:hAnsiTheme="majorHAnsi" w:cstheme="majorHAnsi"/>
          <w:lang w:val="en-US" w:eastAsia="es-MX"/>
        </w:rPr>
        <w:t>, ris</w:t>
      </w:r>
      <w:r w:rsidRPr="008E7A35">
        <w:rPr>
          <w:rFonts w:asciiTheme="majorHAnsi" w:hAnsiTheme="majorHAnsi" w:cstheme="majorHAnsi"/>
          <w:lang w:val="en-US" w:eastAsia="es-MX"/>
        </w:rPr>
        <w:t>k</w:t>
      </w:r>
      <w:r w:rsidR="000F5185" w:rsidRPr="008E7A35">
        <w:rPr>
          <w:rFonts w:asciiTheme="majorHAnsi" w:hAnsiTheme="majorHAnsi" w:cstheme="majorHAnsi"/>
          <w:lang w:val="en-US" w:eastAsia="es-MX"/>
        </w:rPr>
        <w:t xml:space="preserve">s </w:t>
      </w:r>
      <w:r w:rsidRPr="008E7A35">
        <w:rPr>
          <w:rFonts w:asciiTheme="majorHAnsi" w:hAnsiTheme="majorHAnsi" w:cstheme="majorHAnsi"/>
          <w:lang w:val="en-US" w:eastAsia="es-MX"/>
        </w:rPr>
        <w:t>and</w:t>
      </w:r>
      <w:r w:rsidR="000F5185" w:rsidRPr="008E7A35">
        <w:rPr>
          <w:rFonts w:asciiTheme="majorHAnsi" w:hAnsiTheme="majorHAnsi" w:cstheme="majorHAnsi"/>
          <w:lang w:val="en-US" w:eastAsia="es-MX"/>
        </w:rPr>
        <w:t xml:space="preserve"> o</w:t>
      </w:r>
      <w:r w:rsidRPr="008E7A35">
        <w:rPr>
          <w:rFonts w:asciiTheme="majorHAnsi" w:hAnsiTheme="majorHAnsi" w:cstheme="majorHAnsi"/>
          <w:lang w:val="en-US" w:eastAsia="es-MX"/>
        </w:rPr>
        <w:t>p</w:t>
      </w:r>
      <w:r w:rsidR="000F5185" w:rsidRPr="008E7A35">
        <w:rPr>
          <w:rFonts w:asciiTheme="majorHAnsi" w:hAnsiTheme="majorHAnsi" w:cstheme="majorHAnsi"/>
          <w:lang w:val="en-US" w:eastAsia="es-MX"/>
        </w:rPr>
        <w:t>portuni</w:t>
      </w:r>
      <w:r>
        <w:rPr>
          <w:rFonts w:asciiTheme="majorHAnsi" w:hAnsiTheme="majorHAnsi" w:cstheme="majorHAnsi"/>
          <w:lang w:val="en-US" w:eastAsia="es-MX"/>
        </w:rPr>
        <w:t>ties, and there is evidence that the Board reviewed, validated and utilized the information to make decisions</w:t>
      </w:r>
      <w:r w:rsidR="000F5185" w:rsidRPr="008E7A35">
        <w:rPr>
          <w:rFonts w:asciiTheme="majorHAnsi" w:hAnsiTheme="majorHAnsi" w:cstheme="majorHAnsi"/>
          <w:lang w:val="en-US" w:eastAsia="es-MX"/>
        </w:rPr>
        <w:t xml:space="preserve">. </w:t>
      </w:r>
    </w:p>
    <w:p w:rsidR="001A0B72" w:rsidRPr="00FF26D9" w:rsidRDefault="00DD69C8" w:rsidP="001A0B72">
      <w:pPr>
        <w:rPr>
          <w:rFonts w:asciiTheme="majorHAnsi" w:hAnsiTheme="majorHAnsi" w:cstheme="majorHAnsi"/>
          <w:lang w:val="en-US" w:eastAsia="es-MX"/>
        </w:rPr>
      </w:pPr>
      <w:r w:rsidRPr="00DD69C8">
        <w:rPr>
          <w:rFonts w:asciiTheme="majorHAnsi" w:hAnsiTheme="majorHAnsi" w:cstheme="majorHAnsi"/>
          <w:lang w:val="en-US" w:eastAsia="es-MX"/>
        </w:rPr>
        <w:t>Meetings were held w</w:t>
      </w:r>
      <w:r>
        <w:rPr>
          <w:rFonts w:asciiTheme="majorHAnsi" w:hAnsiTheme="majorHAnsi" w:cstheme="majorHAnsi"/>
          <w:lang w:val="en-US" w:eastAsia="es-MX"/>
        </w:rPr>
        <w:t>i</w:t>
      </w:r>
      <w:r w:rsidRPr="00DD69C8">
        <w:rPr>
          <w:rFonts w:asciiTheme="majorHAnsi" w:hAnsiTheme="majorHAnsi" w:cstheme="majorHAnsi"/>
          <w:lang w:val="en-US" w:eastAsia="es-MX"/>
        </w:rPr>
        <w:t>th the Project Board</w:t>
      </w:r>
      <w:r w:rsidR="000F5185" w:rsidRPr="00DD69C8">
        <w:rPr>
          <w:rFonts w:asciiTheme="majorHAnsi" w:hAnsiTheme="majorHAnsi" w:cstheme="majorHAnsi"/>
          <w:lang w:val="en-US" w:eastAsia="es-MX"/>
        </w:rPr>
        <w:t xml:space="preserve">, </w:t>
      </w:r>
      <w:r w:rsidRPr="00DD69C8">
        <w:rPr>
          <w:rFonts w:asciiTheme="majorHAnsi" w:hAnsiTheme="majorHAnsi" w:cstheme="majorHAnsi"/>
          <w:lang w:val="en-US" w:eastAsia="es-MX"/>
        </w:rPr>
        <w:t>although evidence showed that much less frequent</w:t>
      </w:r>
      <w:r>
        <w:rPr>
          <w:rFonts w:asciiTheme="majorHAnsi" w:hAnsiTheme="majorHAnsi" w:cstheme="majorHAnsi"/>
          <w:lang w:val="en-US" w:eastAsia="es-MX"/>
        </w:rPr>
        <w:t>ly than initially established</w:t>
      </w:r>
      <w:r w:rsidR="000F5185" w:rsidRPr="00DD69C8">
        <w:rPr>
          <w:rFonts w:asciiTheme="majorHAnsi" w:hAnsiTheme="majorHAnsi" w:cstheme="majorHAnsi"/>
          <w:lang w:val="en-US" w:eastAsia="es-MX"/>
        </w:rPr>
        <w:t xml:space="preserve">. </w:t>
      </w:r>
      <w:r w:rsidRPr="00DD69C8">
        <w:rPr>
          <w:rFonts w:asciiTheme="majorHAnsi" w:hAnsiTheme="majorHAnsi" w:cstheme="majorHAnsi"/>
          <w:lang w:val="en-US" w:eastAsia="es-MX"/>
        </w:rPr>
        <w:t>Work meeting</w:t>
      </w:r>
      <w:r w:rsidR="0053639F">
        <w:rPr>
          <w:rFonts w:asciiTheme="majorHAnsi" w:hAnsiTheme="majorHAnsi" w:cstheme="majorHAnsi"/>
          <w:lang w:val="en-US" w:eastAsia="es-MX"/>
        </w:rPr>
        <w:t>s</w:t>
      </w:r>
      <w:r w:rsidRPr="00DD69C8">
        <w:rPr>
          <w:rFonts w:asciiTheme="majorHAnsi" w:hAnsiTheme="majorHAnsi" w:cstheme="majorHAnsi"/>
          <w:lang w:val="en-US" w:eastAsia="es-MX"/>
        </w:rPr>
        <w:t xml:space="preserve"> were held constantly with INECC coordination offices</w:t>
      </w:r>
      <w:r w:rsidR="00653998" w:rsidRPr="00DD69C8">
        <w:rPr>
          <w:rFonts w:asciiTheme="majorHAnsi" w:hAnsiTheme="majorHAnsi" w:cstheme="majorHAnsi"/>
          <w:lang w:val="en-US" w:eastAsia="es-MX"/>
        </w:rPr>
        <w:t xml:space="preserve">. </w:t>
      </w:r>
      <w:r w:rsidRPr="00DD69C8">
        <w:rPr>
          <w:rFonts w:asciiTheme="majorHAnsi" w:hAnsiTheme="majorHAnsi" w:cstheme="majorHAnsi"/>
          <w:lang w:val="en-US" w:eastAsia="es-MX"/>
        </w:rPr>
        <w:t>UNDP had a vision centered on the counterpart</w:t>
      </w:r>
      <w:r w:rsidR="00653998" w:rsidRPr="00DD69C8">
        <w:rPr>
          <w:rFonts w:asciiTheme="majorHAnsi" w:hAnsiTheme="majorHAnsi" w:cstheme="majorHAnsi"/>
          <w:lang w:val="en-US" w:eastAsia="es-MX"/>
        </w:rPr>
        <w:t xml:space="preserve">, </w:t>
      </w:r>
      <w:r w:rsidRPr="00DD69C8">
        <w:rPr>
          <w:rFonts w:asciiTheme="majorHAnsi" w:hAnsiTheme="majorHAnsi" w:cstheme="majorHAnsi"/>
          <w:lang w:val="en-US" w:eastAsia="es-MX"/>
        </w:rPr>
        <w:t>its needs</w:t>
      </w:r>
      <w:r w:rsidR="00653998" w:rsidRPr="00DD69C8">
        <w:rPr>
          <w:rFonts w:asciiTheme="majorHAnsi" w:hAnsiTheme="majorHAnsi" w:cstheme="majorHAnsi"/>
          <w:lang w:val="en-US" w:eastAsia="es-MX"/>
        </w:rPr>
        <w:t xml:space="preserve">, </w:t>
      </w:r>
      <w:r w:rsidRPr="00DD69C8">
        <w:rPr>
          <w:rFonts w:asciiTheme="majorHAnsi" w:hAnsiTheme="majorHAnsi" w:cstheme="majorHAnsi"/>
          <w:lang w:val="en-US" w:eastAsia="es-MX"/>
        </w:rPr>
        <w:t xml:space="preserve">those of the country and the </w:t>
      </w:r>
      <w:r>
        <w:rPr>
          <w:rFonts w:asciiTheme="majorHAnsi" w:hAnsiTheme="majorHAnsi" w:cstheme="majorHAnsi"/>
          <w:lang w:val="en-US" w:eastAsia="es-MX"/>
        </w:rPr>
        <w:t>GEF-UNDP guidelines</w:t>
      </w:r>
      <w:r w:rsidR="00D84D12">
        <w:rPr>
          <w:rFonts w:asciiTheme="majorHAnsi" w:hAnsiTheme="majorHAnsi" w:cstheme="majorHAnsi"/>
          <w:lang w:val="en-US" w:eastAsia="es-MX"/>
        </w:rPr>
        <w:t>,</w:t>
      </w:r>
      <w:r w:rsidR="00653998" w:rsidRPr="00DD69C8">
        <w:rPr>
          <w:rFonts w:asciiTheme="majorHAnsi" w:hAnsiTheme="majorHAnsi" w:cstheme="majorHAnsi"/>
          <w:lang w:val="en-US" w:eastAsia="es-MX"/>
        </w:rPr>
        <w:t xml:space="preserve"> </w:t>
      </w:r>
      <w:r w:rsidRPr="00DD69C8">
        <w:rPr>
          <w:rFonts w:asciiTheme="majorHAnsi" w:hAnsiTheme="majorHAnsi" w:cstheme="majorHAnsi"/>
          <w:lang w:val="en-US" w:eastAsia="es-MX"/>
        </w:rPr>
        <w:t>that contributed so that the Project could have effective leadership and management</w:t>
      </w:r>
      <w:r w:rsidR="001A0B72" w:rsidRPr="00DD69C8">
        <w:rPr>
          <w:rFonts w:asciiTheme="majorHAnsi" w:hAnsiTheme="majorHAnsi" w:cstheme="majorHAnsi"/>
          <w:lang w:val="en-US" w:eastAsia="es-MX"/>
        </w:rPr>
        <w:t xml:space="preserve">. </w:t>
      </w:r>
      <w:r w:rsidRPr="00FF26D9">
        <w:rPr>
          <w:rFonts w:asciiTheme="majorHAnsi" w:hAnsiTheme="majorHAnsi" w:cstheme="majorHAnsi"/>
          <w:lang w:val="en-US" w:eastAsia="es-MX"/>
        </w:rPr>
        <w:t xml:space="preserve">During the Project, all stakeholders were informed </w:t>
      </w:r>
      <w:r w:rsidR="00FF26D9" w:rsidRPr="00FF26D9">
        <w:rPr>
          <w:rFonts w:asciiTheme="majorHAnsi" w:hAnsiTheme="majorHAnsi" w:cstheme="majorHAnsi"/>
          <w:lang w:val="en-US" w:eastAsia="es-MX"/>
        </w:rPr>
        <w:t>constantly on progress, results and possible risks</w:t>
      </w:r>
      <w:r w:rsidR="00653998" w:rsidRPr="00FF26D9">
        <w:rPr>
          <w:rFonts w:asciiTheme="majorHAnsi" w:hAnsiTheme="majorHAnsi" w:cstheme="majorHAnsi"/>
          <w:lang w:val="en-US" w:eastAsia="es-MX"/>
        </w:rPr>
        <w:t>.</w:t>
      </w:r>
    </w:p>
    <w:p w:rsidR="00653998" w:rsidRPr="0021687A" w:rsidRDefault="00FD148B" w:rsidP="008B31AE">
      <w:pPr>
        <w:rPr>
          <w:rFonts w:asciiTheme="majorHAnsi" w:hAnsiTheme="majorHAnsi" w:cstheme="majorHAnsi"/>
          <w:lang w:val="en-US" w:eastAsia="es-MX"/>
        </w:rPr>
      </w:pPr>
      <w:r w:rsidRPr="0021687A">
        <w:rPr>
          <w:rFonts w:asciiTheme="majorHAnsi" w:hAnsiTheme="majorHAnsi" w:cstheme="majorHAnsi"/>
          <w:lang w:val="en-US" w:eastAsia="es-MX"/>
        </w:rPr>
        <w:t xml:space="preserve">Quality technical support was provided effectively and efficiently by the CO of UNDP both to the PCU and PAU </w:t>
      </w:r>
      <w:r w:rsidR="0021687A" w:rsidRPr="0021687A">
        <w:rPr>
          <w:rFonts w:asciiTheme="majorHAnsi" w:hAnsiTheme="majorHAnsi" w:cstheme="majorHAnsi"/>
          <w:lang w:val="en-US" w:eastAsia="es-MX"/>
        </w:rPr>
        <w:t>and from these to the funds of the GEF</w:t>
      </w:r>
      <w:r w:rsidR="00080062">
        <w:rPr>
          <w:rFonts w:asciiTheme="majorHAnsi" w:hAnsiTheme="majorHAnsi" w:cstheme="majorHAnsi"/>
          <w:lang w:val="en-US" w:eastAsia="es-MX"/>
        </w:rPr>
        <w:t xml:space="preserve">. </w:t>
      </w:r>
      <w:r w:rsidR="0021687A" w:rsidRPr="0021687A">
        <w:rPr>
          <w:rFonts w:asciiTheme="majorHAnsi" w:hAnsiTheme="majorHAnsi" w:cstheme="majorHAnsi"/>
          <w:lang w:val="en-US" w:eastAsia="es-MX"/>
        </w:rPr>
        <w:t>UNDP provided network contacts to help out the Project activities and establish synergies</w:t>
      </w:r>
      <w:r w:rsidR="00080062">
        <w:rPr>
          <w:rFonts w:asciiTheme="majorHAnsi" w:hAnsiTheme="majorHAnsi" w:cstheme="majorHAnsi"/>
          <w:lang w:val="en-US" w:eastAsia="es-MX"/>
        </w:rPr>
        <w:t xml:space="preserve">, </w:t>
      </w:r>
      <w:r w:rsidR="0021687A" w:rsidRPr="0021687A">
        <w:rPr>
          <w:rFonts w:asciiTheme="majorHAnsi" w:hAnsiTheme="majorHAnsi" w:cstheme="majorHAnsi"/>
          <w:lang w:val="en-US" w:eastAsia="es-MX"/>
        </w:rPr>
        <w:t>their expertise and the close work of UNDP were fundamental in being able to prepare the Sixth NC</w:t>
      </w:r>
      <w:r w:rsidR="00080062">
        <w:rPr>
          <w:rFonts w:asciiTheme="majorHAnsi" w:hAnsiTheme="majorHAnsi" w:cstheme="majorHAnsi"/>
          <w:lang w:val="en-US" w:eastAsia="es-MX"/>
        </w:rPr>
        <w:t>.</w:t>
      </w:r>
      <w:r w:rsidR="0021687A" w:rsidRPr="0021687A">
        <w:rPr>
          <w:rFonts w:asciiTheme="majorHAnsi" w:hAnsiTheme="majorHAnsi" w:cstheme="majorHAnsi"/>
          <w:lang w:val="en-US" w:eastAsia="es-MX"/>
        </w:rPr>
        <w:t xml:space="preserve"> </w:t>
      </w:r>
      <w:r w:rsidR="00080062">
        <w:rPr>
          <w:rFonts w:asciiTheme="majorHAnsi" w:hAnsiTheme="majorHAnsi" w:cstheme="majorHAnsi"/>
          <w:lang w:val="en-US" w:eastAsia="es-MX"/>
        </w:rPr>
        <w:t>W</w:t>
      </w:r>
      <w:r w:rsidR="0021687A">
        <w:rPr>
          <w:rFonts w:asciiTheme="majorHAnsi" w:hAnsiTheme="majorHAnsi" w:cstheme="majorHAnsi"/>
          <w:lang w:val="en-US" w:eastAsia="es-MX"/>
        </w:rPr>
        <w:t xml:space="preserve">ithout </w:t>
      </w:r>
      <w:r w:rsidR="00080062">
        <w:rPr>
          <w:rFonts w:asciiTheme="majorHAnsi" w:hAnsiTheme="majorHAnsi" w:cstheme="majorHAnsi"/>
          <w:lang w:val="en-US" w:eastAsia="es-MX"/>
        </w:rPr>
        <w:t xml:space="preserve">this interaction </w:t>
      </w:r>
      <w:r w:rsidR="0021687A">
        <w:rPr>
          <w:rFonts w:asciiTheme="majorHAnsi" w:hAnsiTheme="majorHAnsi" w:cstheme="majorHAnsi"/>
          <w:lang w:val="en-US" w:eastAsia="es-MX"/>
        </w:rPr>
        <w:t xml:space="preserve">it would have been very difficult to attain, </w:t>
      </w:r>
      <w:r w:rsidR="0053639F">
        <w:rPr>
          <w:rFonts w:asciiTheme="majorHAnsi" w:hAnsiTheme="majorHAnsi" w:cstheme="majorHAnsi"/>
          <w:lang w:val="en-US" w:eastAsia="es-MX"/>
        </w:rPr>
        <w:t>especially</w:t>
      </w:r>
      <w:r w:rsidR="0021687A">
        <w:rPr>
          <w:rFonts w:asciiTheme="majorHAnsi" w:hAnsiTheme="majorHAnsi" w:cstheme="majorHAnsi"/>
          <w:lang w:val="en-US" w:eastAsia="es-MX"/>
        </w:rPr>
        <w:t xml:space="preserve"> in an institutional conformation process such as that experienced by INECC</w:t>
      </w:r>
      <w:r w:rsidR="00080062">
        <w:rPr>
          <w:rFonts w:asciiTheme="majorHAnsi" w:hAnsiTheme="majorHAnsi" w:cstheme="majorHAnsi"/>
          <w:lang w:val="en-US" w:eastAsia="es-MX"/>
        </w:rPr>
        <w:t>,</w:t>
      </w:r>
      <w:r w:rsidR="0021687A">
        <w:rPr>
          <w:rFonts w:asciiTheme="majorHAnsi" w:hAnsiTheme="majorHAnsi" w:cstheme="majorHAnsi"/>
          <w:lang w:val="en-US" w:eastAsia="es-MX"/>
        </w:rPr>
        <w:t xml:space="preserve"> the preparation of the Sixth NC</w:t>
      </w:r>
      <w:r w:rsidR="00653998" w:rsidRPr="0021687A">
        <w:rPr>
          <w:rFonts w:asciiTheme="majorHAnsi" w:hAnsiTheme="majorHAnsi" w:cstheme="majorHAnsi"/>
          <w:lang w:val="en-US" w:eastAsia="es-MX"/>
        </w:rPr>
        <w:t xml:space="preserve">. </w:t>
      </w:r>
    </w:p>
    <w:p w:rsidR="002154FD" w:rsidRPr="00C972BD" w:rsidRDefault="00C972BD" w:rsidP="008B31AE">
      <w:pPr>
        <w:rPr>
          <w:rFonts w:asciiTheme="majorHAnsi" w:hAnsiTheme="majorHAnsi" w:cstheme="majorHAnsi"/>
          <w:lang w:val="en-US" w:eastAsia="es-MX"/>
        </w:rPr>
      </w:pPr>
      <w:r w:rsidRPr="00C972BD">
        <w:rPr>
          <w:rFonts w:asciiTheme="majorHAnsi" w:hAnsiTheme="majorHAnsi" w:cstheme="majorHAnsi"/>
          <w:lang w:val="en-US" w:eastAsia="es-MX"/>
        </w:rPr>
        <w:t>INECC, from the Direction General to the staff, showed a high degree of involvement with the Project</w:t>
      </w:r>
      <w:r w:rsidR="002154FD" w:rsidRPr="00C972BD">
        <w:rPr>
          <w:rFonts w:asciiTheme="majorHAnsi" w:hAnsiTheme="majorHAnsi" w:cstheme="majorHAnsi"/>
          <w:lang w:val="en-US" w:eastAsia="es-MX"/>
        </w:rPr>
        <w:t xml:space="preserve">, </w:t>
      </w:r>
      <w:r w:rsidRPr="00C972BD">
        <w:rPr>
          <w:rFonts w:asciiTheme="majorHAnsi" w:hAnsiTheme="majorHAnsi" w:cstheme="majorHAnsi"/>
          <w:lang w:val="en-US" w:eastAsia="es-MX"/>
        </w:rPr>
        <w:t>an open dialogue</w:t>
      </w:r>
      <w:r w:rsidR="002154FD" w:rsidRPr="00C972BD">
        <w:rPr>
          <w:rFonts w:asciiTheme="majorHAnsi" w:hAnsiTheme="majorHAnsi" w:cstheme="majorHAnsi"/>
          <w:lang w:val="en-US" w:eastAsia="es-MX"/>
        </w:rPr>
        <w:t>, as</w:t>
      </w:r>
      <w:r w:rsidRPr="00C972BD">
        <w:rPr>
          <w:rFonts w:asciiTheme="majorHAnsi" w:hAnsiTheme="majorHAnsi" w:cstheme="majorHAnsi"/>
          <w:lang w:val="en-US" w:eastAsia="es-MX"/>
        </w:rPr>
        <w:t xml:space="preserve"> well as</w:t>
      </w:r>
      <w:r w:rsidR="002154FD" w:rsidRPr="00C972BD">
        <w:rPr>
          <w:rFonts w:asciiTheme="majorHAnsi" w:hAnsiTheme="majorHAnsi" w:cstheme="majorHAnsi"/>
          <w:lang w:val="en-US" w:eastAsia="es-MX"/>
        </w:rPr>
        <w:t xml:space="preserve"> </w:t>
      </w:r>
      <w:r w:rsidRPr="00C972BD">
        <w:rPr>
          <w:rFonts w:asciiTheme="majorHAnsi" w:hAnsiTheme="majorHAnsi" w:cstheme="majorHAnsi"/>
          <w:lang w:val="en-US" w:eastAsia="es-MX"/>
        </w:rPr>
        <w:t xml:space="preserve">a high technical level of its </w:t>
      </w:r>
      <w:r w:rsidR="00D044EE">
        <w:rPr>
          <w:rFonts w:asciiTheme="majorHAnsi" w:hAnsiTheme="majorHAnsi" w:cstheme="majorHAnsi"/>
          <w:lang w:val="en-US" w:eastAsia="es-MX"/>
        </w:rPr>
        <w:t>staff</w:t>
      </w:r>
      <w:r w:rsidRPr="00C972BD">
        <w:rPr>
          <w:rFonts w:asciiTheme="majorHAnsi" w:hAnsiTheme="majorHAnsi" w:cstheme="majorHAnsi"/>
          <w:lang w:val="en-US" w:eastAsia="es-MX"/>
        </w:rPr>
        <w:t xml:space="preserve"> and ample cooperation with UNDP</w:t>
      </w:r>
      <w:r w:rsidR="00080062">
        <w:rPr>
          <w:rFonts w:asciiTheme="majorHAnsi" w:hAnsiTheme="majorHAnsi" w:cstheme="majorHAnsi"/>
          <w:lang w:val="en-US" w:eastAsia="es-MX"/>
        </w:rPr>
        <w:t xml:space="preserve"> </w:t>
      </w:r>
      <w:proofErr w:type="gramStart"/>
      <w:r w:rsidR="00080062">
        <w:rPr>
          <w:rFonts w:asciiTheme="majorHAnsi" w:hAnsiTheme="majorHAnsi" w:cstheme="majorHAnsi"/>
          <w:lang w:val="en-US" w:eastAsia="es-MX"/>
        </w:rPr>
        <w:t>These</w:t>
      </w:r>
      <w:proofErr w:type="gramEnd"/>
      <w:r w:rsidR="00080062">
        <w:rPr>
          <w:rFonts w:asciiTheme="majorHAnsi" w:hAnsiTheme="majorHAnsi" w:cstheme="majorHAnsi"/>
          <w:lang w:val="en-US" w:eastAsia="es-MX"/>
        </w:rPr>
        <w:t xml:space="preserve"> </w:t>
      </w:r>
      <w:r w:rsidRPr="00C972BD">
        <w:rPr>
          <w:rFonts w:asciiTheme="majorHAnsi" w:hAnsiTheme="majorHAnsi" w:cstheme="majorHAnsi"/>
          <w:lang w:val="en-US" w:eastAsia="es-MX"/>
        </w:rPr>
        <w:t xml:space="preserve">were key </w:t>
      </w:r>
      <w:r w:rsidR="00D044EE">
        <w:rPr>
          <w:rFonts w:asciiTheme="majorHAnsi" w:hAnsiTheme="majorHAnsi" w:cstheme="majorHAnsi"/>
          <w:lang w:val="en-US" w:eastAsia="es-MX"/>
        </w:rPr>
        <w:t xml:space="preserve">elements </w:t>
      </w:r>
      <w:r w:rsidRPr="00C972BD">
        <w:rPr>
          <w:rFonts w:asciiTheme="majorHAnsi" w:hAnsiTheme="majorHAnsi" w:cstheme="majorHAnsi"/>
          <w:lang w:val="en-US" w:eastAsia="es-MX"/>
        </w:rPr>
        <w:t>to address the Project challenges within a process of in</w:t>
      </w:r>
      <w:r>
        <w:rPr>
          <w:rFonts w:asciiTheme="majorHAnsi" w:hAnsiTheme="majorHAnsi" w:cstheme="majorHAnsi"/>
          <w:lang w:val="en-US" w:eastAsia="es-MX"/>
        </w:rPr>
        <w:t>stitutional building and planned activities in other areas of the work</w:t>
      </w:r>
      <w:r w:rsidR="002154FD" w:rsidRPr="00C972BD">
        <w:rPr>
          <w:rFonts w:asciiTheme="majorHAnsi" w:hAnsiTheme="majorHAnsi" w:cstheme="majorHAnsi"/>
          <w:lang w:val="en-US" w:eastAsia="es-MX"/>
        </w:rPr>
        <w:t xml:space="preserve">. </w:t>
      </w:r>
      <w:r w:rsidRPr="00C972BD">
        <w:rPr>
          <w:rFonts w:asciiTheme="majorHAnsi" w:hAnsiTheme="majorHAnsi" w:cstheme="majorHAnsi"/>
          <w:lang w:val="en-US" w:eastAsia="es-MX"/>
        </w:rPr>
        <w:t>Said disposition and aperture was verified by the evaluator</w:t>
      </w:r>
      <w:r w:rsidR="002154FD" w:rsidRPr="00C972BD">
        <w:rPr>
          <w:rFonts w:asciiTheme="majorHAnsi" w:hAnsiTheme="majorHAnsi" w:cstheme="majorHAnsi"/>
          <w:lang w:val="en-US" w:eastAsia="es-MX"/>
        </w:rPr>
        <w:t xml:space="preserve">, </w:t>
      </w:r>
      <w:r w:rsidRPr="00C972BD">
        <w:rPr>
          <w:rFonts w:asciiTheme="majorHAnsi" w:hAnsiTheme="majorHAnsi" w:cstheme="majorHAnsi"/>
          <w:lang w:val="en-US" w:eastAsia="es-MX"/>
        </w:rPr>
        <w:t>who was well received by all areas of INECC, even though the closure of the federal administration is near</w:t>
      </w:r>
      <w:r w:rsidR="002154FD" w:rsidRPr="00C972BD">
        <w:rPr>
          <w:rFonts w:asciiTheme="majorHAnsi" w:hAnsiTheme="majorHAnsi" w:cstheme="majorHAnsi"/>
          <w:lang w:val="en-US" w:eastAsia="es-MX"/>
        </w:rPr>
        <w:t xml:space="preserve">. </w:t>
      </w:r>
    </w:p>
    <w:p w:rsidR="00A43A89" w:rsidRPr="00925400" w:rsidRDefault="00C972BD" w:rsidP="008B31AE">
      <w:pPr>
        <w:rPr>
          <w:rFonts w:asciiTheme="majorHAnsi" w:hAnsiTheme="majorHAnsi" w:cstheme="majorHAnsi"/>
          <w:lang w:val="en-US" w:eastAsia="es-MX"/>
        </w:rPr>
      </w:pPr>
      <w:r w:rsidRPr="00925400">
        <w:rPr>
          <w:rFonts w:asciiTheme="majorHAnsi" w:hAnsiTheme="majorHAnsi" w:cstheme="majorHAnsi"/>
          <w:lang w:val="en-US" w:eastAsia="es-MX"/>
        </w:rPr>
        <w:t xml:space="preserve">The annual reports </w:t>
      </w:r>
      <w:r w:rsidR="00925400" w:rsidRPr="00925400">
        <w:rPr>
          <w:rFonts w:asciiTheme="majorHAnsi" w:hAnsiTheme="majorHAnsi" w:cstheme="majorHAnsi"/>
          <w:lang w:val="en-US" w:eastAsia="es-MX"/>
        </w:rPr>
        <w:t>showed clearly the results reached and the resources used and were approved by the Project Board</w:t>
      </w:r>
      <w:r w:rsidR="00A43A89" w:rsidRPr="00925400">
        <w:rPr>
          <w:rFonts w:asciiTheme="majorHAnsi" w:hAnsiTheme="majorHAnsi" w:cstheme="majorHAnsi"/>
          <w:lang w:val="en-US" w:eastAsia="es-MX"/>
        </w:rPr>
        <w:t xml:space="preserve">. </w:t>
      </w:r>
      <w:r w:rsidR="00925400" w:rsidRPr="00925400">
        <w:rPr>
          <w:rFonts w:asciiTheme="majorHAnsi" w:hAnsiTheme="majorHAnsi" w:cstheme="majorHAnsi"/>
          <w:lang w:val="en-US" w:eastAsia="es-MX"/>
        </w:rPr>
        <w:t xml:space="preserve">The financial information was validated by external audits </w:t>
      </w:r>
      <w:r w:rsidR="00A43A89" w:rsidRPr="00925400">
        <w:rPr>
          <w:rFonts w:asciiTheme="majorHAnsi" w:hAnsiTheme="majorHAnsi" w:cstheme="majorHAnsi"/>
          <w:lang w:val="en-US" w:eastAsia="es-MX"/>
        </w:rPr>
        <w:t>(2015-2017)</w:t>
      </w:r>
      <w:r w:rsidR="00925400" w:rsidRPr="00925400">
        <w:rPr>
          <w:rFonts w:asciiTheme="majorHAnsi" w:hAnsiTheme="majorHAnsi" w:cstheme="majorHAnsi"/>
          <w:lang w:val="en-US" w:eastAsia="es-MX"/>
        </w:rPr>
        <w:t>, which show</w:t>
      </w:r>
      <w:r w:rsidR="00D044EE">
        <w:rPr>
          <w:rFonts w:asciiTheme="majorHAnsi" w:hAnsiTheme="majorHAnsi" w:cstheme="majorHAnsi"/>
          <w:lang w:val="en-US" w:eastAsia="es-MX"/>
        </w:rPr>
        <w:t>ed</w:t>
      </w:r>
      <w:r w:rsidR="00925400" w:rsidRPr="00925400">
        <w:rPr>
          <w:rFonts w:asciiTheme="majorHAnsi" w:hAnsiTheme="majorHAnsi" w:cstheme="majorHAnsi"/>
          <w:lang w:val="en-US" w:eastAsia="es-MX"/>
        </w:rPr>
        <w:t xml:space="preserve"> that the resources were used in accordance to the budget without any observations</w:t>
      </w:r>
      <w:r w:rsidR="00A43A89" w:rsidRPr="00925400">
        <w:rPr>
          <w:rFonts w:asciiTheme="majorHAnsi" w:hAnsiTheme="majorHAnsi" w:cstheme="majorHAnsi"/>
          <w:lang w:val="en-US" w:eastAsia="es-MX"/>
        </w:rPr>
        <w:t xml:space="preserve">. </w:t>
      </w:r>
    </w:p>
    <w:p w:rsidR="00A43A89" w:rsidRPr="004D6422" w:rsidRDefault="00925400" w:rsidP="008B31AE">
      <w:pPr>
        <w:rPr>
          <w:rFonts w:asciiTheme="majorHAnsi" w:hAnsiTheme="majorHAnsi" w:cstheme="majorHAnsi"/>
          <w:lang w:val="en-US" w:eastAsia="es-MX"/>
        </w:rPr>
      </w:pPr>
      <w:r w:rsidRPr="00925400">
        <w:rPr>
          <w:rFonts w:asciiTheme="majorHAnsi" w:hAnsiTheme="majorHAnsi" w:cstheme="majorHAnsi"/>
          <w:lang w:val="en-US" w:eastAsia="es-MX"/>
        </w:rPr>
        <w:t xml:space="preserve">The risks that came up during the project execution were handled satisfactorily through risk management measures as shown in section </w:t>
      </w:r>
      <w:r w:rsidR="00A43A89" w:rsidRPr="00925400">
        <w:rPr>
          <w:rFonts w:asciiTheme="majorHAnsi" w:hAnsiTheme="majorHAnsi" w:cstheme="majorHAnsi"/>
          <w:lang w:val="en-US"/>
        </w:rPr>
        <w:t>1.1</w:t>
      </w:r>
      <w:r w:rsidR="000F5185" w:rsidRPr="00925400">
        <w:rPr>
          <w:rFonts w:asciiTheme="majorHAnsi" w:hAnsiTheme="majorHAnsi" w:cstheme="majorHAnsi"/>
          <w:lang w:val="en-US"/>
        </w:rPr>
        <w:t xml:space="preserve">. </w:t>
      </w:r>
      <w:r w:rsidRPr="004D6422">
        <w:rPr>
          <w:rFonts w:asciiTheme="majorHAnsi" w:hAnsiTheme="majorHAnsi" w:cstheme="majorHAnsi"/>
          <w:lang w:val="en-US"/>
        </w:rPr>
        <w:t>There was high and efficient</w:t>
      </w:r>
      <w:r w:rsidR="004D6422" w:rsidRPr="004D6422">
        <w:rPr>
          <w:rFonts w:asciiTheme="majorHAnsi" w:hAnsiTheme="majorHAnsi" w:cstheme="majorHAnsi"/>
          <w:lang w:val="en-US"/>
        </w:rPr>
        <w:t xml:space="preserve"> quality</w:t>
      </w:r>
      <w:r w:rsidRPr="004D6422">
        <w:rPr>
          <w:rFonts w:asciiTheme="majorHAnsi" w:hAnsiTheme="majorHAnsi" w:cstheme="majorHAnsi"/>
          <w:lang w:val="en-US"/>
        </w:rPr>
        <w:t xml:space="preserve"> response from the CO</w:t>
      </w:r>
      <w:r w:rsidR="0026571C" w:rsidRPr="004D6422">
        <w:rPr>
          <w:rFonts w:asciiTheme="majorHAnsi" w:hAnsiTheme="majorHAnsi" w:cstheme="majorHAnsi"/>
          <w:lang w:val="en-US" w:eastAsia="es-MX"/>
        </w:rPr>
        <w:t xml:space="preserve">, </w:t>
      </w:r>
      <w:r w:rsidR="004D6422" w:rsidRPr="004D6422">
        <w:rPr>
          <w:rFonts w:asciiTheme="majorHAnsi" w:hAnsiTheme="majorHAnsi" w:cstheme="majorHAnsi"/>
          <w:lang w:val="en-US" w:eastAsia="es-MX"/>
        </w:rPr>
        <w:t>PCU</w:t>
      </w:r>
      <w:r w:rsidR="00653998" w:rsidRPr="004D6422">
        <w:rPr>
          <w:rFonts w:asciiTheme="majorHAnsi" w:hAnsiTheme="majorHAnsi" w:cstheme="majorHAnsi"/>
          <w:lang w:val="en-US" w:eastAsia="es-MX"/>
        </w:rPr>
        <w:t xml:space="preserve">, </w:t>
      </w:r>
      <w:r w:rsidR="004D6422" w:rsidRPr="004D6422">
        <w:rPr>
          <w:rFonts w:asciiTheme="majorHAnsi" w:hAnsiTheme="majorHAnsi" w:cstheme="majorHAnsi"/>
          <w:lang w:val="en-US" w:eastAsia="es-MX"/>
        </w:rPr>
        <w:t>PAU and</w:t>
      </w:r>
      <w:r w:rsidR="00653998" w:rsidRPr="004D6422">
        <w:rPr>
          <w:rFonts w:asciiTheme="majorHAnsi" w:hAnsiTheme="majorHAnsi" w:cstheme="majorHAnsi"/>
          <w:lang w:val="en-US" w:eastAsia="es-MX"/>
        </w:rPr>
        <w:t xml:space="preserve"> INECC</w:t>
      </w:r>
      <w:r w:rsidR="00A43A89" w:rsidRPr="004D6422">
        <w:rPr>
          <w:rFonts w:asciiTheme="majorHAnsi" w:hAnsiTheme="majorHAnsi" w:cstheme="majorHAnsi"/>
          <w:lang w:val="en-US" w:eastAsia="es-MX"/>
        </w:rPr>
        <w:t xml:space="preserve"> </w:t>
      </w:r>
      <w:r w:rsidR="004D6422" w:rsidRPr="004D6422">
        <w:rPr>
          <w:rFonts w:asciiTheme="majorHAnsi" w:hAnsiTheme="majorHAnsi" w:cstheme="majorHAnsi"/>
          <w:lang w:val="en-US" w:eastAsia="es-MX"/>
        </w:rPr>
        <w:t>towards the problems that came up, such as the change in National Project Coordinator</w:t>
      </w:r>
      <w:r w:rsidR="002154FD" w:rsidRPr="004D6422">
        <w:rPr>
          <w:rFonts w:asciiTheme="majorHAnsi" w:hAnsiTheme="majorHAnsi" w:cstheme="majorHAnsi"/>
          <w:lang w:val="en-US" w:eastAsia="es-MX"/>
        </w:rPr>
        <w:t xml:space="preserve">, </w:t>
      </w:r>
      <w:r w:rsidR="004D6422">
        <w:rPr>
          <w:rFonts w:asciiTheme="majorHAnsi" w:hAnsiTheme="majorHAnsi" w:cstheme="majorHAnsi"/>
          <w:lang w:val="en-US" w:eastAsia="es-MX"/>
        </w:rPr>
        <w:t>the need to extend the Project execution period and cancel certain consultancies</w:t>
      </w:r>
      <w:r w:rsidR="0026571C" w:rsidRPr="004D6422">
        <w:rPr>
          <w:rFonts w:asciiTheme="majorHAnsi" w:hAnsiTheme="majorHAnsi" w:cstheme="majorHAnsi"/>
          <w:lang w:val="en-US" w:eastAsia="es-MX"/>
        </w:rPr>
        <w:t xml:space="preserve">. </w:t>
      </w:r>
    </w:p>
    <w:p w:rsidR="0026571C" w:rsidRPr="004D6422" w:rsidRDefault="004D6422" w:rsidP="008B31AE">
      <w:pPr>
        <w:rPr>
          <w:rFonts w:asciiTheme="majorHAnsi" w:hAnsiTheme="majorHAnsi" w:cstheme="majorHAnsi"/>
          <w:lang w:val="en-US" w:eastAsia="es-MX"/>
        </w:rPr>
      </w:pPr>
      <w:r w:rsidRPr="004D6422">
        <w:rPr>
          <w:rFonts w:asciiTheme="majorHAnsi" w:hAnsiTheme="majorHAnsi" w:cstheme="majorHAnsi"/>
          <w:lang w:val="en-US" w:eastAsia="es-MX"/>
        </w:rPr>
        <w:t xml:space="preserve">The only opportunity area relating to the operation that remained until the moment of the Final Evaluation </w:t>
      </w:r>
      <w:r w:rsidR="00BF48AF" w:rsidRPr="004D6422">
        <w:rPr>
          <w:rFonts w:asciiTheme="majorHAnsi" w:hAnsiTheme="majorHAnsi" w:cstheme="majorHAnsi"/>
          <w:lang w:val="en-US" w:eastAsia="es-MX"/>
        </w:rPr>
        <w:t>(t</w:t>
      </w:r>
      <w:r w:rsidRPr="004D6422">
        <w:rPr>
          <w:rFonts w:asciiTheme="majorHAnsi" w:hAnsiTheme="majorHAnsi" w:cstheme="majorHAnsi"/>
          <w:lang w:val="en-US" w:eastAsia="es-MX"/>
        </w:rPr>
        <w:t>hird week of N</w:t>
      </w:r>
      <w:r w:rsidR="00BF48AF" w:rsidRPr="004D6422">
        <w:rPr>
          <w:rFonts w:asciiTheme="majorHAnsi" w:hAnsiTheme="majorHAnsi" w:cstheme="majorHAnsi"/>
          <w:lang w:val="en-US" w:eastAsia="es-MX"/>
        </w:rPr>
        <w:t>ovemb</w:t>
      </w:r>
      <w:r w:rsidRPr="004D6422">
        <w:rPr>
          <w:rFonts w:asciiTheme="majorHAnsi" w:hAnsiTheme="majorHAnsi" w:cstheme="majorHAnsi"/>
          <w:lang w:val="en-US" w:eastAsia="es-MX"/>
        </w:rPr>
        <w:t>e</w:t>
      </w:r>
      <w:r w:rsidR="00BF48AF" w:rsidRPr="004D6422">
        <w:rPr>
          <w:rFonts w:asciiTheme="majorHAnsi" w:hAnsiTheme="majorHAnsi" w:cstheme="majorHAnsi"/>
          <w:lang w:val="en-US" w:eastAsia="es-MX"/>
        </w:rPr>
        <w:t>r 2018)</w:t>
      </w:r>
      <w:r w:rsidR="002154FD" w:rsidRPr="004D6422">
        <w:rPr>
          <w:rFonts w:asciiTheme="majorHAnsi" w:hAnsiTheme="majorHAnsi" w:cstheme="majorHAnsi"/>
          <w:lang w:val="en-US" w:eastAsia="es-MX"/>
        </w:rPr>
        <w:t xml:space="preserve"> </w:t>
      </w:r>
      <w:r w:rsidRPr="004D6422">
        <w:rPr>
          <w:rFonts w:asciiTheme="majorHAnsi" w:hAnsiTheme="majorHAnsi" w:cstheme="majorHAnsi"/>
          <w:lang w:val="en-US" w:eastAsia="es-MX"/>
        </w:rPr>
        <w:t>and in spite of the risk management measures implemented by UNDP and INECC</w:t>
      </w:r>
      <w:r w:rsidR="00BF48AF" w:rsidRPr="004D6422">
        <w:rPr>
          <w:rFonts w:asciiTheme="majorHAnsi" w:hAnsiTheme="majorHAnsi" w:cstheme="majorHAnsi"/>
          <w:lang w:val="en-US" w:eastAsia="es-MX"/>
        </w:rPr>
        <w:t xml:space="preserve">, </w:t>
      </w:r>
      <w:r w:rsidRPr="004D6422">
        <w:rPr>
          <w:rFonts w:asciiTheme="majorHAnsi" w:hAnsiTheme="majorHAnsi" w:cstheme="majorHAnsi"/>
          <w:lang w:val="en-US" w:eastAsia="es-MX"/>
        </w:rPr>
        <w:t>was the delay in publication of the Sixth NC and the Second BUR and their delivery to UNFCCC</w:t>
      </w:r>
      <w:r w:rsidR="00BF48AF" w:rsidRPr="004D6422">
        <w:rPr>
          <w:rFonts w:asciiTheme="majorHAnsi" w:hAnsiTheme="majorHAnsi" w:cstheme="majorHAnsi"/>
          <w:lang w:val="en-US" w:eastAsia="es-MX"/>
        </w:rPr>
        <w:t xml:space="preserve">; </w:t>
      </w:r>
      <w:r w:rsidRPr="004D6422">
        <w:rPr>
          <w:rFonts w:asciiTheme="majorHAnsi" w:hAnsiTheme="majorHAnsi" w:cstheme="majorHAnsi"/>
          <w:lang w:val="en-US" w:eastAsia="es-MX"/>
        </w:rPr>
        <w:t xml:space="preserve">fact that </w:t>
      </w:r>
      <w:r>
        <w:rPr>
          <w:rFonts w:asciiTheme="majorHAnsi" w:hAnsiTheme="majorHAnsi" w:cstheme="majorHAnsi"/>
          <w:lang w:val="en-US" w:eastAsia="es-MX"/>
        </w:rPr>
        <w:t xml:space="preserve">was </w:t>
      </w:r>
      <w:r w:rsidRPr="004D6422">
        <w:rPr>
          <w:rFonts w:asciiTheme="majorHAnsi" w:hAnsiTheme="majorHAnsi" w:cstheme="majorHAnsi"/>
          <w:lang w:val="en-US" w:eastAsia="es-MX"/>
        </w:rPr>
        <w:t xml:space="preserve">also </w:t>
      </w:r>
      <w:r>
        <w:rPr>
          <w:rFonts w:asciiTheme="majorHAnsi" w:hAnsiTheme="majorHAnsi" w:cstheme="majorHAnsi"/>
          <w:lang w:val="en-US" w:eastAsia="es-MX"/>
        </w:rPr>
        <w:t>pointed out by the external actors interviewe</w:t>
      </w:r>
      <w:r w:rsidR="005F0789">
        <w:rPr>
          <w:rFonts w:asciiTheme="majorHAnsi" w:hAnsiTheme="majorHAnsi" w:cstheme="majorHAnsi"/>
          <w:lang w:val="en-US" w:eastAsia="es-MX"/>
        </w:rPr>
        <w:t xml:space="preserve">d, since on several occasions it was mentioned that the Sixth Communication was about to be published and in the Third National </w:t>
      </w:r>
      <w:r w:rsidR="00D044EE">
        <w:rPr>
          <w:rFonts w:asciiTheme="majorHAnsi" w:hAnsiTheme="majorHAnsi" w:cstheme="majorHAnsi"/>
          <w:lang w:val="en-US" w:eastAsia="es-MX"/>
        </w:rPr>
        <w:t>Meeting</w:t>
      </w:r>
      <w:r w:rsidR="005F0789">
        <w:rPr>
          <w:rFonts w:asciiTheme="majorHAnsi" w:hAnsiTheme="majorHAnsi" w:cstheme="majorHAnsi"/>
          <w:lang w:val="en-US" w:eastAsia="es-MX"/>
        </w:rPr>
        <w:t>: Mexico facing Climate Change</w:t>
      </w:r>
      <w:r w:rsidR="00C339E1" w:rsidRPr="004D6422">
        <w:rPr>
          <w:rFonts w:asciiTheme="majorHAnsi" w:hAnsiTheme="majorHAnsi" w:cstheme="majorHAnsi"/>
          <w:lang w:val="en-US" w:eastAsia="es-MX"/>
        </w:rPr>
        <w:t>,</w:t>
      </w:r>
      <w:r w:rsidR="00BF48AF" w:rsidRPr="004D6422">
        <w:rPr>
          <w:rFonts w:asciiTheme="majorHAnsi" w:hAnsiTheme="majorHAnsi" w:cstheme="majorHAnsi"/>
          <w:lang w:val="en-US" w:eastAsia="es-MX"/>
        </w:rPr>
        <w:t xml:space="preserve"> </w:t>
      </w:r>
      <w:r w:rsidR="005F0789">
        <w:rPr>
          <w:rFonts w:asciiTheme="majorHAnsi" w:hAnsiTheme="majorHAnsi" w:cstheme="majorHAnsi"/>
          <w:lang w:val="en-US" w:eastAsia="es-MX"/>
        </w:rPr>
        <w:t xml:space="preserve">it was informed that the final draft of the Sixth NC would be put on the INECC Web page during the week of the </w:t>
      </w:r>
      <w:r w:rsidR="00D044EE">
        <w:rPr>
          <w:rFonts w:asciiTheme="majorHAnsi" w:hAnsiTheme="majorHAnsi" w:cstheme="majorHAnsi"/>
          <w:lang w:val="en-US" w:eastAsia="es-MX"/>
        </w:rPr>
        <w:t>event</w:t>
      </w:r>
      <w:r w:rsidR="00BF48AF" w:rsidRPr="004D6422">
        <w:rPr>
          <w:rFonts w:asciiTheme="majorHAnsi" w:hAnsiTheme="majorHAnsi" w:cstheme="majorHAnsi"/>
          <w:lang w:val="en-US" w:eastAsia="es-MX"/>
        </w:rPr>
        <w:t xml:space="preserve">. </w:t>
      </w:r>
      <w:r w:rsidR="00B47F01">
        <w:rPr>
          <w:rFonts w:asciiTheme="majorHAnsi" w:hAnsiTheme="majorHAnsi" w:cstheme="majorHAnsi"/>
          <w:lang w:val="en-US" w:eastAsia="es-MX"/>
        </w:rPr>
        <w:t>T</w:t>
      </w:r>
      <w:r w:rsidR="002071DE">
        <w:rPr>
          <w:rFonts w:asciiTheme="majorHAnsi" w:hAnsiTheme="majorHAnsi" w:cstheme="majorHAnsi"/>
          <w:lang w:val="en-US" w:eastAsia="es-MX"/>
        </w:rPr>
        <w:t>he Sixth Communication was published in INECC´s and UNFCCC</w:t>
      </w:r>
      <w:r w:rsidR="00B47F01">
        <w:rPr>
          <w:rFonts w:asciiTheme="majorHAnsi" w:hAnsiTheme="majorHAnsi" w:cstheme="majorHAnsi"/>
          <w:lang w:val="en-US" w:eastAsia="es-MX"/>
        </w:rPr>
        <w:t>´s</w:t>
      </w:r>
      <w:r w:rsidR="002071DE">
        <w:rPr>
          <w:rFonts w:asciiTheme="majorHAnsi" w:hAnsiTheme="majorHAnsi" w:cstheme="majorHAnsi"/>
          <w:lang w:val="en-US" w:eastAsia="es-MX"/>
        </w:rPr>
        <w:t xml:space="preserve"> webpages on November 28</w:t>
      </w:r>
      <w:r w:rsidR="002071DE" w:rsidRPr="00E31F1C">
        <w:rPr>
          <w:rFonts w:asciiTheme="majorHAnsi" w:hAnsiTheme="majorHAnsi" w:cstheme="majorHAnsi"/>
          <w:vertAlign w:val="superscript"/>
          <w:lang w:val="en-US" w:eastAsia="es-MX"/>
        </w:rPr>
        <w:t>th</w:t>
      </w:r>
      <w:r w:rsidR="002071DE">
        <w:rPr>
          <w:rFonts w:asciiTheme="majorHAnsi" w:hAnsiTheme="majorHAnsi" w:cstheme="majorHAnsi"/>
          <w:lang w:val="en-US" w:eastAsia="es-MX"/>
        </w:rPr>
        <w:t>, 2018.</w:t>
      </w:r>
    </w:p>
    <w:p w:rsidR="002154FD" w:rsidRDefault="002154FD" w:rsidP="008B31AE">
      <w:pPr>
        <w:rPr>
          <w:rFonts w:asciiTheme="majorHAnsi" w:hAnsiTheme="majorHAnsi" w:cstheme="majorHAnsi"/>
          <w:lang w:val="en-US" w:eastAsia="es-MX"/>
        </w:rPr>
      </w:pPr>
      <w:r w:rsidRPr="005F0789">
        <w:rPr>
          <w:rFonts w:asciiTheme="majorHAnsi" w:hAnsiTheme="majorHAnsi" w:cstheme="majorHAnsi"/>
          <w:lang w:val="en-US" w:eastAsia="es-MX"/>
        </w:rPr>
        <w:t xml:space="preserve">No </w:t>
      </w:r>
      <w:r w:rsidR="005F0789" w:rsidRPr="005F0789">
        <w:rPr>
          <w:rFonts w:asciiTheme="majorHAnsi" w:hAnsiTheme="majorHAnsi" w:cstheme="majorHAnsi"/>
          <w:lang w:val="en-US" w:eastAsia="es-MX"/>
        </w:rPr>
        <w:t xml:space="preserve">evidence </w:t>
      </w:r>
      <w:r w:rsidR="005F0789">
        <w:rPr>
          <w:rFonts w:asciiTheme="majorHAnsi" w:hAnsiTheme="majorHAnsi" w:cstheme="majorHAnsi"/>
          <w:lang w:val="en-US" w:eastAsia="es-MX"/>
        </w:rPr>
        <w:t xml:space="preserve">appeared </w:t>
      </w:r>
      <w:r w:rsidR="005F0789" w:rsidRPr="005F0789">
        <w:rPr>
          <w:rFonts w:asciiTheme="majorHAnsi" w:hAnsiTheme="majorHAnsi" w:cstheme="majorHAnsi"/>
          <w:lang w:val="en-US" w:eastAsia="es-MX"/>
        </w:rPr>
        <w:t xml:space="preserve">of the presence of the Ministry of Foreign Affairs or the </w:t>
      </w:r>
      <w:r w:rsidR="000F5185" w:rsidRPr="005F0789">
        <w:rPr>
          <w:rFonts w:asciiTheme="majorHAnsi" w:hAnsiTheme="majorHAnsi" w:cstheme="majorHAnsi"/>
          <w:lang w:val="en-US" w:eastAsia="es-MX"/>
        </w:rPr>
        <w:t>AMEX</w:t>
      </w:r>
      <w:r w:rsidR="00644F14">
        <w:rPr>
          <w:rFonts w:asciiTheme="majorHAnsi" w:hAnsiTheme="majorHAnsi" w:cstheme="majorHAnsi"/>
          <w:lang w:val="en-US" w:eastAsia="es-MX"/>
        </w:rPr>
        <w:t>C</w:t>
      </w:r>
      <w:r w:rsidR="000F5185" w:rsidRPr="005F0789">
        <w:rPr>
          <w:rFonts w:asciiTheme="majorHAnsi" w:hAnsiTheme="majorHAnsi" w:cstheme="majorHAnsi"/>
          <w:lang w:val="en-US" w:eastAsia="es-MX"/>
        </w:rPr>
        <w:t>ID</w:t>
      </w:r>
      <w:r w:rsidRPr="005F0789">
        <w:rPr>
          <w:rFonts w:asciiTheme="majorHAnsi" w:hAnsiTheme="majorHAnsi" w:cstheme="majorHAnsi"/>
          <w:lang w:val="en-US" w:eastAsia="es-MX"/>
        </w:rPr>
        <w:t xml:space="preserve"> </w:t>
      </w:r>
      <w:r w:rsidR="005F0789">
        <w:rPr>
          <w:rFonts w:asciiTheme="majorHAnsi" w:hAnsiTheme="majorHAnsi" w:cstheme="majorHAnsi"/>
          <w:lang w:val="en-US" w:eastAsia="es-MX"/>
        </w:rPr>
        <w:t>in the Project Board meetings</w:t>
      </w:r>
      <w:r w:rsidRPr="005F0789">
        <w:rPr>
          <w:rFonts w:asciiTheme="majorHAnsi" w:hAnsiTheme="majorHAnsi" w:cstheme="majorHAnsi"/>
          <w:lang w:val="en-US" w:eastAsia="es-MX"/>
        </w:rPr>
        <w:t>.</w:t>
      </w:r>
    </w:p>
    <w:p w:rsidR="00815157" w:rsidRPr="005F0789" w:rsidRDefault="00815157" w:rsidP="008B31AE">
      <w:pPr>
        <w:rPr>
          <w:rFonts w:asciiTheme="majorHAnsi" w:hAnsiTheme="majorHAnsi" w:cstheme="majorHAnsi"/>
          <w:lang w:val="en-US" w:eastAsia="es-MX"/>
        </w:rPr>
      </w:pPr>
    </w:p>
    <w:p w:rsidR="00BC0528" w:rsidRPr="00EC725B" w:rsidRDefault="009E1A3E" w:rsidP="004840ED">
      <w:pPr>
        <w:pStyle w:val="Ttulo2"/>
        <w:numPr>
          <w:ilvl w:val="1"/>
          <w:numId w:val="22"/>
        </w:numPr>
        <w:ind w:left="426" w:hanging="426"/>
      </w:pPr>
      <w:bookmarkStart w:id="36" w:name="_Toc10631041"/>
      <w:r w:rsidRPr="00EC725B">
        <w:t>Ef</w:t>
      </w:r>
      <w:r w:rsidR="005F0789" w:rsidRPr="00EC725B">
        <w:t>f</w:t>
      </w:r>
      <w:r w:rsidRPr="00EC725B">
        <w:t>ectiv</w:t>
      </w:r>
      <w:r w:rsidR="005F0789" w:rsidRPr="00EC725B">
        <w:t>eness</w:t>
      </w:r>
      <w:r w:rsidRPr="00EC725B">
        <w:t xml:space="preserve"> </w:t>
      </w:r>
      <w:r w:rsidR="005F0789" w:rsidRPr="00EC725B">
        <w:t>i</w:t>
      </w:r>
      <w:r w:rsidR="007B042D" w:rsidRPr="00EC725B">
        <w:t xml:space="preserve">n </w:t>
      </w:r>
      <w:r w:rsidR="005F0789" w:rsidRPr="00EC725B">
        <w:t xml:space="preserve">attaining </w:t>
      </w:r>
      <w:r w:rsidR="00877AF1" w:rsidRPr="00EC725B">
        <w:t>strategi</w:t>
      </w:r>
      <w:r w:rsidR="005F0789" w:rsidRPr="00EC725B">
        <w:t>e</w:t>
      </w:r>
      <w:r w:rsidR="00877AF1" w:rsidRPr="00EC725B">
        <w:t>s, results</w:t>
      </w:r>
      <w:r w:rsidR="00BC0528" w:rsidRPr="00EC725B">
        <w:t xml:space="preserve"> </w:t>
      </w:r>
      <w:r w:rsidR="005F0789" w:rsidRPr="00EC725B">
        <w:t>and</w:t>
      </w:r>
      <w:r w:rsidR="002A7F00" w:rsidRPr="00EC725B">
        <w:t xml:space="preserve"> obje</w:t>
      </w:r>
      <w:r w:rsidR="005F0789" w:rsidRPr="00EC725B">
        <w:t>c</w:t>
      </w:r>
      <w:r w:rsidR="002A7F00" w:rsidRPr="00EC725B">
        <w:t>tiv</w:t>
      </w:r>
      <w:r w:rsidR="005F0789" w:rsidRPr="00EC725B">
        <w:t>e</w:t>
      </w:r>
      <w:r w:rsidR="002A7F00" w:rsidRPr="00EC725B">
        <w:t>s</w:t>
      </w:r>
      <w:bookmarkEnd w:id="36"/>
    </w:p>
    <w:p w:rsidR="007B042D" w:rsidRPr="008D5F4F" w:rsidRDefault="008D5F4F" w:rsidP="007B042D">
      <w:pPr>
        <w:rPr>
          <w:rFonts w:asciiTheme="majorHAnsi" w:hAnsiTheme="majorHAnsi" w:cstheme="majorHAnsi"/>
          <w:lang w:val="en-US"/>
        </w:rPr>
      </w:pPr>
      <w:r>
        <w:rPr>
          <w:rFonts w:asciiTheme="majorHAnsi" w:hAnsiTheme="majorHAnsi" w:cstheme="majorHAnsi"/>
          <w:lang w:val="en-US"/>
        </w:rPr>
        <w:t>The results reached by the Project Sixth NC are analyzed in detail in this section</w:t>
      </w:r>
      <w:r w:rsidR="00A25266" w:rsidRPr="008D5F4F">
        <w:rPr>
          <w:rFonts w:asciiTheme="majorHAnsi" w:hAnsiTheme="majorHAnsi" w:cstheme="majorHAnsi"/>
          <w:lang w:val="en-US"/>
        </w:rPr>
        <w:t xml:space="preserve">. </w:t>
      </w:r>
      <w:r w:rsidRPr="008D5F4F">
        <w:rPr>
          <w:rFonts w:asciiTheme="majorHAnsi" w:hAnsiTheme="majorHAnsi" w:cstheme="majorHAnsi"/>
          <w:lang w:val="en-US"/>
        </w:rPr>
        <w:t xml:space="preserve">The grade is based on the scale established in the </w:t>
      </w:r>
      <w:proofErr w:type="spellStart"/>
      <w:r w:rsidRPr="008D5F4F">
        <w:rPr>
          <w:rFonts w:asciiTheme="majorHAnsi" w:hAnsiTheme="majorHAnsi" w:cstheme="majorHAnsi"/>
          <w:lang w:val="en-US"/>
        </w:rPr>
        <w:t>T</w:t>
      </w:r>
      <w:r w:rsidR="00975297">
        <w:rPr>
          <w:rFonts w:asciiTheme="majorHAnsi" w:hAnsiTheme="majorHAnsi" w:cstheme="majorHAnsi"/>
          <w:lang w:val="en-US"/>
        </w:rPr>
        <w:t>o</w:t>
      </w:r>
      <w:r w:rsidRPr="008D5F4F">
        <w:rPr>
          <w:rFonts w:asciiTheme="majorHAnsi" w:hAnsiTheme="majorHAnsi" w:cstheme="majorHAnsi"/>
          <w:lang w:val="en-US"/>
        </w:rPr>
        <w:t>R</w:t>
      </w:r>
      <w:proofErr w:type="spellEnd"/>
      <w:r w:rsidRPr="008D5F4F">
        <w:rPr>
          <w:rFonts w:asciiTheme="majorHAnsi" w:hAnsiTheme="majorHAnsi" w:cstheme="majorHAnsi"/>
          <w:lang w:val="en-US"/>
        </w:rPr>
        <w:t xml:space="preserve"> </w:t>
      </w:r>
      <w:r w:rsidR="00A25266" w:rsidRPr="008D5F4F">
        <w:rPr>
          <w:rFonts w:asciiTheme="majorHAnsi" w:hAnsiTheme="majorHAnsi" w:cstheme="majorHAnsi"/>
          <w:lang w:val="en-US"/>
        </w:rPr>
        <w:t>(</w:t>
      </w:r>
      <w:r w:rsidR="007B042D" w:rsidRPr="008D5F4F">
        <w:rPr>
          <w:rFonts w:asciiTheme="majorHAnsi" w:hAnsiTheme="majorHAnsi" w:cstheme="majorHAnsi"/>
          <w:lang w:val="en-US"/>
        </w:rPr>
        <w:t>An</w:t>
      </w:r>
      <w:r w:rsidRPr="008D5F4F">
        <w:rPr>
          <w:rFonts w:asciiTheme="majorHAnsi" w:hAnsiTheme="majorHAnsi" w:cstheme="majorHAnsi"/>
          <w:lang w:val="en-US"/>
        </w:rPr>
        <w:t>n</w:t>
      </w:r>
      <w:r w:rsidR="007B042D" w:rsidRPr="008D5F4F">
        <w:rPr>
          <w:rFonts w:asciiTheme="majorHAnsi" w:hAnsiTheme="majorHAnsi" w:cstheme="majorHAnsi"/>
          <w:lang w:val="en-US"/>
        </w:rPr>
        <w:t>ex7</w:t>
      </w:r>
      <w:r w:rsidR="00A25266" w:rsidRPr="008D5F4F">
        <w:rPr>
          <w:rFonts w:asciiTheme="majorHAnsi" w:hAnsiTheme="majorHAnsi" w:cstheme="majorHAnsi"/>
          <w:lang w:val="en-US"/>
        </w:rPr>
        <w:t>)</w:t>
      </w:r>
      <w:r w:rsidR="007B042D" w:rsidRPr="008D5F4F">
        <w:rPr>
          <w:rFonts w:asciiTheme="majorHAnsi" w:hAnsiTheme="majorHAnsi" w:cstheme="majorHAnsi"/>
          <w:lang w:val="en-US"/>
        </w:rPr>
        <w:t xml:space="preserve">. </w:t>
      </w:r>
      <w:r>
        <w:rPr>
          <w:rFonts w:asciiTheme="majorHAnsi" w:hAnsiTheme="majorHAnsi" w:cstheme="majorHAnsi"/>
          <w:lang w:val="en-US"/>
        </w:rPr>
        <w:t>The results of this matrix and the description of findings support the global grade of the project</w:t>
      </w:r>
      <w:r w:rsidR="00217076" w:rsidRPr="008D5F4F">
        <w:rPr>
          <w:rFonts w:asciiTheme="majorHAnsi" w:hAnsiTheme="majorHAnsi" w:cstheme="majorHAnsi"/>
          <w:lang w:val="en-US"/>
        </w:rPr>
        <w:t>.</w:t>
      </w:r>
    </w:p>
    <w:p w:rsidR="00A25266" w:rsidRPr="002D20A1" w:rsidRDefault="008D5F4F" w:rsidP="00A25266">
      <w:pPr>
        <w:rPr>
          <w:rFonts w:asciiTheme="majorHAnsi" w:hAnsiTheme="majorHAnsi" w:cstheme="majorHAnsi"/>
          <w:lang w:val="en-US" w:eastAsia="es-MX"/>
        </w:rPr>
      </w:pPr>
      <w:r w:rsidRPr="002D20A1">
        <w:rPr>
          <w:rFonts w:asciiTheme="majorHAnsi" w:hAnsiTheme="majorHAnsi" w:cstheme="majorHAnsi"/>
          <w:lang w:val="en-US" w:eastAsia="es-MX"/>
        </w:rPr>
        <w:t>The planned strategies were implemented</w:t>
      </w:r>
      <w:r w:rsidR="00CE49AF" w:rsidRPr="002D20A1">
        <w:rPr>
          <w:rFonts w:asciiTheme="majorHAnsi" w:hAnsiTheme="majorHAnsi" w:cstheme="majorHAnsi"/>
          <w:lang w:val="en-US" w:eastAsia="es-MX"/>
        </w:rPr>
        <w:t xml:space="preserve">, </w:t>
      </w:r>
      <w:r w:rsidRPr="002D20A1">
        <w:rPr>
          <w:rFonts w:asciiTheme="majorHAnsi" w:hAnsiTheme="majorHAnsi" w:cstheme="majorHAnsi"/>
          <w:lang w:val="en-US" w:eastAsia="es-MX"/>
        </w:rPr>
        <w:t>an ample process of consultation and information gathering from the different sectors on a national level was undertaken</w:t>
      </w:r>
      <w:r w:rsidR="00217076" w:rsidRPr="002D20A1">
        <w:rPr>
          <w:rFonts w:asciiTheme="majorHAnsi" w:hAnsiTheme="majorHAnsi" w:cstheme="majorHAnsi"/>
          <w:lang w:val="en-US" w:eastAsia="es-MX"/>
        </w:rPr>
        <w:t xml:space="preserve">; </w:t>
      </w:r>
      <w:r w:rsidRPr="002D20A1">
        <w:rPr>
          <w:rFonts w:asciiTheme="majorHAnsi" w:hAnsiTheme="majorHAnsi" w:cstheme="majorHAnsi"/>
          <w:lang w:val="en-US" w:eastAsia="es-MX"/>
        </w:rPr>
        <w:t xml:space="preserve">data </w:t>
      </w:r>
      <w:r w:rsidR="00C233A3">
        <w:rPr>
          <w:rFonts w:asciiTheme="majorHAnsi" w:hAnsiTheme="majorHAnsi" w:cstheme="majorHAnsi"/>
          <w:lang w:val="en-US" w:eastAsia="es-MX"/>
        </w:rPr>
        <w:t>was</w:t>
      </w:r>
      <w:r w:rsidR="00C233A3" w:rsidRPr="002D20A1">
        <w:rPr>
          <w:rFonts w:asciiTheme="majorHAnsi" w:hAnsiTheme="majorHAnsi" w:cstheme="majorHAnsi"/>
          <w:lang w:val="en-US" w:eastAsia="es-MX"/>
        </w:rPr>
        <w:t xml:space="preserve"> </w:t>
      </w:r>
      <w:r w:rsidRPr="002D20A1">
        <w:rPr>
          <w:rFonts w:asciiTheme="majorHAnsi" w:hAnsiTheme="majorHAnsi" w:cstheme="majorHAnsi"/>
          <w:lang w:val="en-US" w:eastAsia="es-MX"/>
        </w:rPr>
        <w:t xml:space="preserve">generated and updated and knowledge and capacities in GHG </w:t>
      </w:r>
      <w:r w:rsidR="00975297">
        <w:rPr>
          <w:rFonts w:asciiTheme="majorHAnsi" w:hAnsiTheme="majorHAnsi" w:cstheme="majorHAnsi"/>
          <w:lang w:val="en-US" w:eastAsia="es-MX"/>
        </w:rPr>
        <w:t xml:space="preserve">emissions </w:t>
      </w:r>
      <w:r w:rsidRPr="002D20A1">
        <w:rPr>
          <w:rFonts w:asciiTheme="majorHAnsi" w:hAnsiTheme="majorHAnsi" w:cstheme="majorHAnsi"/>
          <w:lang w:val="en-US" w:eastAsia="es-MX"/>
        </w:rPr>
        <w:t>database</w:t>
      </w:r>
      <w:r w:rsidR="00C233A3">
        <w:rPr>
          <w:rFonts w:asciiTheme="majorHAnsi" w:hAnsiTheme="majorHAnsi" w:cstheme="majorHAnsi"/>
          <w:lang w:val="en-US" w:eastAsia="es-MX"/>
        </w:rPr>
        <w:t>,</w:t>
      </w:r>
      <w:r w:rsidRPr="002D20A1">
        <w:rPr>
          <w:rFonts w:asciiTheme="majorHAnsi" w:hAnsiTheme="majorHAnsi" w:cstheme="majorHAnsi"/>
          <w:lang w:val="en-US" w:eastAsia="es-MX"/>
        </w:rPr>
        <w:t xml:space="preserve"> </w:t>
      </w:r>
      <w:r w:rsidR="00C233A3" w:rsidRPr="002D20A1">
        <w:rPr>
          <w:rFonts w:asciiTheme="majorHAnsi" w:hAnsiTheme="majorHAnsi" w:cstheme="majorHAnsi"/>
          <w:lang w:val="en-US" w:eastAsia="es-MX"/>
        </w:rPr>
        <w:t>a</w:t>
      </w:r>
      <w:r w:rsidR="00C233A3">
        <w:rPr>
          <w:rFonts w:asciiTheme="majorHAnsi" w:hAnsiTheme="majorHAnsi" w:cstheme="majorHAnsi"/>
          <w:lang w:val="en-US" w:eastAsia="es-MX"/>
        </w:rPr>
        <w:t>s well as</w:t>
      </w:r>
      <w:r w:rsidR="00C233A3" w:rsidRPr="002D20A1">
        <w:rPr>
          <w:rFonts w:asciiTheme="majorHAnsi" w:hAnsiTheme="majorHAnsi" w:cstheme="majorHAnsi"/>
          <w:lang w:val="en-US" w:eastAsia="es-MX"/>
        </w:rPr>
        <w:t xml:space="preserve"> LED strategi</w:t>
      </w:r>
      <w:r w:rsidR="00C233A3">
        <w:rPr>
          <w:rFonts w:asciiTheme="majorHAnsi" w:hAnsiTheme="majorHAnsi" w:cstheme="majorHAnsi"/>
          <w:lang w:val="en-US" w:eastAsia="es-MX"/>
        </w:rPr>
        <w:t>e</w:t>
      </w:r>
      <w:r w:rsidR="00C233A3" w:rsidRPr="002D20A1">
        <w:rPr>
          <w:rFonts w:asciiTheme="majorHAnsi" w:hAnsiTheme="majorHAnsi" w:cstheme="majorHAnsi"/>
          <w:lang w:val="en-US" w:eastAsia="es-MX"/>
        </w:rPr>
        <w:t>s</w:t>
      </w:r>
      <w:r w:rsidR="00C233A3">
        <w:rPr>
          <w:rFonts w:asciiTheme="majorHAnsi" w:hAnsiTheme="majorHAnsi" w:cstheme="majorHAnsi"/>
          <w:lang w:val="en-US" w:eastAsia="es-MX"/>
        </w:rPr>
        <w:t xml:space="preserve">, </w:t>
      </w:r>
      <w:r w:rsidRPr="002D20A1">
        <w:rPr>
          <w:rFonts w:asciiTheme="majorHAnsi" w:hAnsiTheme="majorHAnsi" w:cstheme="majorHAnsi"/>
          <w:lang w:val="en-US" w:eastAsia="es-MX"/>
        </w:rPr>
        <w:t>were enhanced</w:t>
      </w:r>
      <w:r w:rsidR="00217076" w:rsidRPr="002D20A1">
        <w:rPr>
          <w:rFonts w:asciiTheme="majorHAnsi" w:hAnsiTheme="majorHAnsi" w:cstheme="majorHAnsi"/>
          <w:lang w:val="en-US" w:eastAsia="es-MX"/>
        </w:rPr>
        <w:t xml:space="preserve">,; </w:t>
      </w:r>
      <w:r w:rsidR="002D20A1">
        <w:rPr>
          <w:rFonts w:asciiTheme="majorHAnsi" w:hAnsiTheme="majorHAnsi" w:cstheme="majorHAnsi"/>
          <w:lang w:val="en-US" w:eastAsia="es-MX"/>
        </w:rPr>
        <w:t>decision making and the development of public policies at the federal and local level were supported</w:t>
      </w:r>
      <w:r w:rsidR="00217076" w:rsidRPr="002D20A1">
        <w:rPr>
          <w:rFonts w:asciiTheme="majorHAnsi" w:hAnsiTheme="majorHAnsi" w:cstheme="majorHAnsi"/>
          <w:lang w:val="en-US" w:eastAsia="es-MX"/>
        </w:rPr>
        <w:t xml:space="preserve">; </w:t>
      </w:r>
      <w:r w:rsidR="002D20A1">
        <w:rPr>
          <w:rFonts w:asciiTheme="majorHAnsi" w:hAnsiTheme="majorHAnsi" w:cstheme="majorHAnsi"/>
          <w:lang w:val="en-US" w:eastAsia="es-MX"/>
        </w:rPr>
        <w:t>options on vulnerability and adaptation were evaluated and work groups were formed and strengthened</w:t>
      </w:r>
      <w:r w:rsidR="00217076" w:rsidRPr="002D20A1">
        <w:rPr>
          <w:rFonts w:asciiTheme="majorHAnsi" w:hAnsiTheme="majorHAnsi" w:cstheme="majorHAnsi"/>
          <w:lang w:val="en-US" w:eastAsia="es-MX"/>
        </w:rPr>
        <w:t>.</w:t>
      </w:r>
    </w:p>
    <w:p w:rsidR="00F70166" w:rsidRPr="002D20A1" w:rsidRDefault="002D20A1" w:rsidP="00F70166">
      <w:pPr>
        <w:pStyle w:val="Epgrafe"/>
        <w:rPr>
          <w:rFonts w:asciiTheme="majorHAnsi" w:hAnsiTheme="majorHAnsi" w:cstheme="majorHAnsi"/>
          <w:i w:val="0"/>
          <w:iCs w:val="0"/>
          <w:color w:val="auto"/>
          <w:sz w:val="22"/>
          <w:szCs w:val="22"/>
          <w:lang w:val="en-US"/>
        </w:rPr>
      </w:pPr>
      <w:r w:rsidRPr="002D20A1">
        <w:rPr>
          <w:rFonts w:asciiTheme="majorHAnsi" w:hAnsiTheme="majorHAnsi" w:cstheme="majorHAnsi"/>
          <w:i w:val="0"/>
          <w:iCs w:val="0"/>
          <w:color w:val="auto"/>
          <w:sz w:val="22"/>
          <w:szCs w:val="22"/>
          <w:lang w:val="en-US"/>
        </w:rPr>
        <w:t>The project generated very satisfactory results</w:t>
      </w:r>
      <w:r w:rsidR="00F70166" w:rsidRPr="002D20A1">
        <w:rPr>
          <w:rFonts w:asciiTheme="majorHAnsi" w:hAnsiTheme="majorHAnsi" w:cstheme="majorHAnsi"/>
          <w:i w:val="0"/>
          <w:iCs w:val="0"/>
          <w:color w:val="auto"/>
          <w:sz w:val="22"/>
          <w:szCs w:val="22"/>
          <w:lang w:val="en-US"/>
        </w:rPr>
        <w:t xml:space="preserve">, </w:t>
      </w:r>
      <w:r w:rsidRPr="002D20A1">
        <w:rPr>
          <w:rFonts w:asciiTheme="majorHAnsi" w:hAnsiTheme="majorHAnsi" w:cstheme="majorHAnsi"/>
          <w:i w:val="0"/>
          <w:iCs w:val="0"/>
          <w:color w:val="auto"/>
          <w:sz w:val="22"/>
          <w:szCs w:val="22"/>
          <w:lang w:val="en-US"/>
        </w:rPr>
        <w:t xml:space="preserve">by attaining </w:t>
      </w:r>
      <w:r w:rsidR="00B92E6A">
        <w:rPr>
          <w:rFonts w:asciiTheme="majorHAnsi" w:hAnsiTheme="majorHAnsi" w:cstheme="majorHAnsi"/>
          <w:i w:val="0"/>
          <w:iCs w:val="0"/>
          <w:color w:val="auto"/>
          <w:sz w:val="22"/>
          <w:szCs w:val="22"/>
          <w:lang w:val="en-US"/>
        </w:rPr>
        <w:t xml:space="preserve">the </w:t>
      </w:r>
      <w:r w:rsidR="00B92E6A" w:rsidRPr="002D20A1">
        <w:rPr>
          <w:rFonts w:asciiTheme="majorHAnsi" w:hAnsiTheme="majorHAnsi" w:cstheme="majorHAnsi"/>
          <w:i w:val="0"/>
          <w:iCs w:val="0"/>
          <w:color w:val="auto"/>
          <w:sz w:val="22"/>
          <w:szCs w:val="22"/>
          <w:lang w:val="en-US"/>
        </w:rPr>
        <w:t>five</w:t>
      </w:r>
      <w:r w:rsidRPr="002D20A1">
        <w:rPr>
          <w:rFonts w:asciiTheme="majorHAnsi" w:hAnsiTheme="majorHAnsi" w:cstheme="majorHAnsi"/>
          <w:i w:val="0"/>
          <w:iCs w:val="0"/>
          <w:color w:val="auto"/>
          <w:sz w:val="22"/>
          <w:szCs w:val="22"/>
          <w:lang w:val="en-US"/>
        </w:rPr>
        <w:t xml:space="preserve"> planned objectives</w:t>
      </w:r>
      <w:r w:rsidR="00F70166" w:rsidRPr="002D20A1">
        <w:rPr>
          <w:rFonts w:asciiTheme="majorHAnsi" w:hAnsiTheme="majorHAnsi" w:cstheme="majorHAnsi"/>
          <w:i w:val="0"/>
          <w:iCs w:val="0"/>
          <w:color w:val="auto"/>
          <w:sz w:val="22"/>
          <w:szCs w:val="22"/>
          <w:lang w:val="en-US"/>
        </w:rPr>
        <w:t xml:space="preserve">. </w:t>
      </w:r>
    </w:p>
    <w:p w:rsidR="00817262" w:rsidRPr="0045482A" w:rsidRDefault="002071DE" w:rsidP="00817262">
      <w:pPr>
        <w:pStyle w:val="Epgrafe"/>
        <w:rPr>
          <w:rFonts w:asciiTheme="majorHAnsi" w:hAnsiTheme="majorHAnsi" w:cstheme="majorHAnsi"/>
          <w:i w:val="0"/>
          <w:iCs w:val="0"/>
          <w:color w:val="auto"/>
          <w:sz w:val="22"/>
          <w:szCs w:val="22"/>
          <w:lang w:val="en-US"/>
        </w:rPr>
      </w:pPr>
      <w:proofErr w:type="gramStart"/>
      <w:r w:rsidRPr="00D87947">
        <w:rPr>
          <w:rFonts w:asciiTheme="majorHAnsi" w:hAnsiTheme="majorHAnsi" w:cstheme="majorHAnsi"/>
          <w:i w:val="0"/>
          <w:iCs w:val="0"/>
          <w:color w:val="auto"/>
          <w:sz w:val="22"/>
          <w:szCs w:val="22"/>
          <w:lang w:val="en-US"/>
        </w:rPr>
        <w:t>S</w:t>
      </w:r>
      <w:r w:rsidR="002D20A1" w:rsidRPr="00D87947">
        <w:rPr>
          <w:rFonts w:asciiTheme="majorHAnsi" w:hAnsiTheme="majorHAnsi" w:cstheme="majorHAnsi"/>
          <w:i w:val="0"/>
          <w:iCs w:val="0"/>
          <w:color w:val="auto"/>
          <w:sz w:val="22"/>
          <w:szCs w:val="22"/>
          <w:lang w:val="en-US"/>
        </w:rPr>
        <w:t>trengthening</w:t>
      </w:r>
      <w:r w:rsidRPr="00D87947">
        <w:rPr>
          <w:rFonts w:asciiTheme="majorHAnsi" w:hAnsiTheme="majorHAnsi" w:cstheme="majorHAnsi"/>
          <w:i w:val="0"/>
          <w:iCs w:val="0"/>
          <w:color w:val="auto"/>
          <w:sz w:val="22"/>
          <w:szCs w:val="22"/>
          <w:lang w:val="en-US"/>
        </w:rPr>
        <w:t xml:space="preserve"> of</w:t>
      </w:r>
      <w:r w:rsidR="002D20A1" w:rsidRPr="00D87947">
        <w:rPr>
          <w:rFonts w:asciiTheme="majorHAnsi" w:hAnsiTheme="majorHAnsi" w:cstheme="majorHAnsi"/>
          <w:i w:val="0"/>
          <w:iCs w:val="0"/>
          <w:color w:val="auto"/>
          <w:sz w:val="22"/>
          <w:szCs w:val="22"/>
          <w:lang w:val="en-US"/>
        </w:rPr>
        <w:t xml:space="preserve"> institutional </w:t>
      </w:r>
      <w:r w:rsidRPr="00D87947">
        <w:rPr>
          <w:rFonts w:asciiTheme="majorHAnsi" w:hAnsiTheme="majorHAnsi" w:cstheme="majorHAnsi"/>
          <w:i w:val="0"/>
          <w:iCs w:val="0"/>
          <w:color w:val="auto"/>
          <w:sz w:val="22"/>
          <w:szCs w:val="22"/>
          <w:lang w:val="en-US"/>
        </w:rPr>
        <w:t>and sectoral capacities in the development of</w:t>
      </w:r>
      <w:r w:rsidR="002D20A1" w:rsidRPr="00D87947">
        <w:rPr>
          <w:rFonts w:asciiTheme="majorHAnsi" w:hAnsiTheme="majorHAnsi" w:cstheme="majorHAnsi"/>
          <w:i w:val="0"/>
          <w:iCs w:val="0"/>
          <w:color w:val="auto"/>
          <w:sz w:val="22"/>
          <w:szCs w:val="22"/>
          <w:lang w:val="en-US"/>
        </w:rPr>
        <w:t xml:space="preserve"> emissions databases </w:t>
      </w:r>
      <w:r w:rsidR="002F6EA1" w:rsidRPr="00D87947">
        <w:rPr>
          <w:rFonts w:asciiTheme="majorHAnsi" w:hAnsiTheme="majorHAnsi" w:cstheme="majorHAnsi"/>
          <w:i w:val="0"/>
          <w:iCs w:val="0"/>
          <w:color w:val="auto"/>
          <w:sz w:val="22"/>
          <w:szCs w:val="22"/>
          <w:lang w:val="en-US"/>
        </w:rPr>
        <w:t>with the best current practices of</w:t>
      </w:r>
      <w:r w:rsidR="00B324FD" w:rsidRPr="00D87947">
        <w:rPr>
          <w:rFonts w:asciiTheme="majorHAnsi" w:hAnsiTheme="majorHAnsi" w:cstheme="majorHAnsi"/>
          <w:i w:val="0"/>
          <w:iCs w:val="0"/>
          <w:color w:val="auto"/>
          <w:sz w:val="22"/>
          <w:szCs w:val="22"/>
          <w:lang w:val="en-US"/>
        </w:rPr>
        <w:t xml:space="preserve"> the</w:t>
      </w:r>
      <w:r w:rsidR="002F6EA1" w:rsidRPr="00D87947">
        <w:rPr>
          <w:rFonts w:asciiTheme="majorHAnsi" w:hAnsiTheme="majorHAnsi" w:cstheme="majorHAnsi"/>
          <w:i w:val="0"/>
          <w:iCs w:val="0"/>
          <w:color w:val="auto"/>
          <w:sz w:val="22"/>
          <w:szCs w:val="22"/>
          <w:lang w:val="en-US"/>
        </w:rPr>
        <w:t xml:space="preserve"> </w:t>
      </w:r>
      <w:r w:rsidR="008F2362" w:rsidRPr="00D87947">
        <w:rPr>
          <w:rFonts w:asciiTheme="majorHAnsi" w:hAnsiTheme="majorHAnsi" w:cstheme="majorHAnsi"/>
          <w:i w:val="0"/>
          <w:iCs w:val="0"/>
          <w:color w:val="auto"/>
          <w:sz w:val="22"/>
          <w:szCs w:val="22"/>
          <w:lang w:val="en-US"/>
        </w:rPr>
        <w:t>Intergovernmental Panel on Climate Change</w:t>
      </w:r>
      <w:r w:rsidR="003D54C9" w:rsidRPr="00D87947">
        <w:rPr>
          <w:rFonts w:asciiTheme="majorHAnsi" w:hAnsiTheme="majorHAnsi" w:cstheme="majorHAnsi"/>
          <w:i w:val="0"/>
          <w:iCs w:val="0"/>
          <w:color w:val="auto"/>
          <w:sz w:val="22"/>
          <w:szCs w:val="22"/>
          <w:lang w:val="en-US"/>
        </w:rPr>
        <w:t xml:space="preserve"> (</w:t>
      </w:r>
      <w:r w:rsidR="002F6EA1" w:rsidRPr="00D87947">
        <w:rPr>
          <w:rFonts w:asciiTheme="majorHAnsi" w:hAnsiTheme="majorHAnsi" w:cstheme="majorHAnsi"/>
          <w:i w:val="0"/>
          <w:iCs w:val="0"/>
          <w:color w:val="auto"/>
          <w:sz w:val="22"/>
          <w:szCs w:val="22"/>
          <w:lang w:val="en-US"/>
        </w:rPr>
        <w:t>IPCC</w:t>
      </w:r>
      <w:r w:rsidR="003D54C9" w:rsidRPr="00D87947">
        <w:rPr>
          <w:rFonts w:asciiTheme="majorHAnsi" w:hAnsiTheme="majorHAnsi" w:cstheme="majorHAnsi"/>
          <w:i w:val="0"/>
          <w:iCs w:val="0"/>
          <w:color w:val="auto"/>
          <w:sz w:val="22"/>
          <w:szCs w:val="22"/>
          <w:lang w:val="en-US"/>
        </w:rPr>
        <w:t>)</w:t>
      </w:r>
      <w:r w:rsidR="002F6EA1" w:rsidRPr="00D87947">
        <w:rPr>
          <w:rFonts w:asciiTheme="majorHAnsi" w:hAnsiTheme="majorHAnsi" w:cstheme="majorHAnsi"/>
          <w:i w:val="0"/>
          <w:iCs w:val="0"/>
          <w:color w:val="auto"/>
          <w:sz w:val="22"/>
          <w:szCs w:val="22"/>
          <w:lang w:val="en-US"/>
        </w:rPr>
        <w:t xml:space="preserve"> and </w:t>
      </w:r>
      <w:r w:rsidRPr="00D87947">
        <w:rPr>
          <w:rFonts w:asciiTheme="majorHAnsi" w:hAnsiTheme="majorHAnsi" w:cstheme="majorHAnsi"/>
          <w:i w:val="0"/>
          <w:iCs w:val="0"/>
          <w:color w:val="auto"/>
          <w:sz w:val="22"/>
          <w:szCs w:val="22"/>
          <w:lang w:val="en-US"/>
        </w:rPr>
        <w:t>for</w:t>
      </w:r>
      <w:r w:rsidR="002F6EA1" w:rsidRPr="00D87947">
        <w:rPr>
          <w:rFonts w:asciiTheme="majorHAnsi" w:hAnsiTheme="majorHAnsi" w:cstheme="majorHAnsi"/>
          <w:i w:val="0"/>
          <w:iCs w:val="0"/>
          <w:color w:val="auto"/>
          <w:sz w:val="22"/>
          <w:szCs w:val="22"/>
          <w:lang w:val="en-US"/>
        </w:rPr>
        <w:t xml:space="preserve"> the generation of </w:t>
      </w:r>
      <w:r w:rsidRPr="00D87947">
        <w:rPr>
          <w:rFonts w:asciiTheme="majorHAnsi" w:hAnsiTheme="majorHAnsi" w:cstheme="majorHAnsi"/>
          <w:i w:val="0"/>
          <w:iCs w:val="0"/>
          <w:color w:val="auto"/>
          <w:sz w:val="22"/>
          <w:szCs w:val="22"/>
          <w:lang w:val="en-US"/>
        </w:rPr>
        <w:t>national</w:t>
      </w:r>
      <w:r w:rsidR="002F6EA1" w:rsidRPr="00D87947">
        <w:rPr>
          <w:rFonts w:asciiTheme="majorHAnsi" w:hAnsiTheme="majorHAnsi" w:cstheme="majorHAnsi"/>
          <w:i w:val="0"/>
          <w:iCs w:val="0"/>
          <w:color w:val="auto"/>
          <w:sz w:val="22"/>
          <w:szCs w:val="22"/>
          <w:lang w:val="en-US"/>
        </w:rPr>
        <w:t xml:space="preserve"> </w:t>
      </w:r>
      <w:r w:rsidR="00D87947" w:rsidRPr="00D87947">
        <w:rPr>
          <w:rFonts w:asciiTheme="majorHAnsi" w:hAnsiTheme="majorHAnsi" w:cstheme="majorHAnsi"/>
          <w:i w:val="0"/>
          <w:iCs w:val="0"/>
          <w:color w:val="auto"/>
          <w:sz w:val="22"/>
          <w:szCs w:val="22"/>
          <w:lang w:val="en-US"/>
        </w:rPr>
        <w:t>data</w:t>
      </w:r>
      <w:r w:rsidR="00ED7656" w:rsidRPr="00D87947">
        <w:rPr>
          <w:rFonts w:asciiTheme="majorHAnsi" w:hAnsiTheme="majorHAnsi" w:cstheme="majorHAnsi"/>
          <w:i w:val="0"/>
          <w:iCs w:val="0"/>
          <w:color w:val="auto"/>
          <w:sz w:val="22"/>
          <w:szCs w:val="22"/>
          <w:lang w:val="en-US"/>
        </w:rPr>
        <w:t>.</w:t>
      </w:r>
      <w:proofErr w:type="gramEnd"/>
      <w:r w:rsidR="00ED7656" w:rsidRPr="00D87947">
        <w:rPr>
          <w:rFonts w:asciiTheme="majorHAnsi" w:hAnsiTheme="majorHAnsi" w:cstheme="majorHAnsi"/>
          <w:i w:val="0"/>
          <w:iCs w:val="0"/>
          <w:color w:val="auto"/>
          <w:sz w:val="22"/>
          <w:szCs w:val="22"/>
          <w:lang w:val="en-US"/>
        </w:rPr>
        <w:t xml:space="preserve"> </w:t>
      </w:r>
      <w:r w:rsidR="002F6EA1" w:rsidRPr="00D87947">
        <w:rPr>
          <w:rFonts w:asciiTheme="majorHAnsi" w:hAnsiTheme="majorHAnsi" w:cstheme="majorHAnsi"/>
          <w:i w:val="0"/>
          <w:iCs w:val="0"/>
          <w:color w:val="auto"/>
          <w:sz w:val="22"/>
          <w:szCs w:val="22"/>
          <w:lang w:val="en-US"/>
        </w:rPr>
        <w:t>The database was developed</w:t>
      </w:r>
      <w:r w:rsidR="00975297" w:rsidRPr="00D87947">
        <w:rPr>
          <w:rFonts w:asciiTheme="majorHAnsi" w:hAnsiTheme="majorHAnsi" w:cstheme="majorHAnsi"/>
          <w:i w:val="0"/>
          <w:iCs w:val="0"/>
          <w:color w:val="auto"/>
          <w:sz w:val="22"/>
          <w:szCs w:val="22"/>
          <w:lang w:val="en-US"/>
        </w:rPr>
        <w:t xml:space="preserve"> by</w:t>
      </w:r>
      <w:r w:rsidR="002F6EA1" w:rsidRPr="00D87947">
        <w:rPr>
          <w:rFonts w:asciiTheme="majorHAnsi" w:hAnsiTheme="majorHAnsi" w:cstheme="majorHAnsi"/>
          <w:i w:val="0"/>
          <w:iCs w:val="0"/>
          <w:color w:val="auto"/>
          <w:sz w:val="22"/>
          <w:szCs w:val="22"/>
          <w:lang w:val="en-US"/>
        </w:rPr>
        <w:t xml:space="preserve"> institute staff</w:t>
      </w:r>
      <w:r w:rsidRPr="00D87947">
        <w:rPr>
          <w:rFonts w:asciiTheme="majorHAnsi" w:hAnsiTheme="majorHAnsi" w:cstheme="majorHAnsi"/>
          <w:i w:val="0"/>
          <w:iCs w:val="0"/>
          <w:color w:val="auto"/>
          <w:sz w:val="22"/>
          <w:szCs w:val="22"/>
          <w:lang w:val="en-US"/>
        </w:rPr>
        <w:t xml:space="preserve"> members</w:t>
      </w:r>
      <w:r w:rsidR="00014607" w:rsidRPr="00D87947">
        <w:rPr>
          <w:rFonts w:asciiTheme="majorHAnsi" w:hAnsiTheme="majorHAnsi" w:cstheme="majorHAnsi"/>
          <w:i w:val="0"/>
          <w:iCs w:val="0"/>
          <w:color w:val="auto"/>
          <w:sz w:val="22"/>
          <w:szCs w:val="22"/>
          <w:lang w:val="en-US"/>
        </w:rPr>
        <w:t xml:space="preserve">, </w:t>
      </w:r>
      <w:r w:rsidR="00B324FD" w:rsidRPr="00D87947">
        <w:rPr>
          <w:rFonts w:asciiTheme="majorHAnsi" w:hAnsiTheme="majorHAnsi" w:cstheme="majorHAnsi"/>
          <w:i w:val="0"/>
          <w:iCs w:val="0"/>
          <w:color w:val="auto"/>
          <w:sz w:val="22"/>
          <w:szCs w:val="22"/>
          <w:lang w:val="en-US"/>
        </w:rPr>
        <w:t xml:space="preserve">in order to ensure </w:t>
      </w:r>
      <w:r w:rsidR="002F6EA1" w:rsidRPr="00D87947">
        <w:rPr>
          <w:rFonts w:asciiTheme="majorHAnsi" w:hAnsiTheme="majorHAnsi" w:cstheme="majorHAnsi"/>
          <w:i w:val="0"/>
          <w:iCs w:val="0"/>
          <w:color w:val="auto"/>
          <w:sz w:val="22"/>
          <w:szCs w:val="22"/>
          <w:lang w:val="en-US"/>
        </w:rPr>
        <w:t>that the capacities remain</w:t>
      </w:r>
      <w:r w:rsidR="00817262" w:rsidRPr="00D87947">
        <w:rPr>
          <w:rFonts w:asciiTheme="majorHAnsi" w:hAnsiTheme="majorHAnsi" w:cstheme="majorHAnsi"/>
          <w:i w:val="0"/>
          <w:iCs w:val="0"/>
          <w:color w:val="auto"/>
          <w:sz w:val="22"/>
          <w:szCs w:val="22"/>
          <w:lang w:val="en-US"/>
        </w:rPr>
        <w:t xml:space="preserve"> </w:t>
      </w:r>
      <w:r w:rsidR="00B324FD" w:rsidRPr="00D87947">
        <w:rPr>
          <w:rFonts w:asciiTheme="majorHAnsi" w:hAnsiTheme="majorHAnsi" w:cstheme="majorHAnsi"/>
          <w:i w:val="0"/>
          <w:iCs w:val="0"/>
          <w:color w:val="auto"/>
          <w:sz w:val="22"/>
          <w:szCs w:val="22"/>
          <w:lang w:val="en-US"/>
        </w:rPr>
        <w:t>in the institution</w:t>
      </w:r>
      <w:r w:rsidR="00817262" w:rsidRPr="00D87947">
        <w:rPr>
          <w:rFonts w:asciiTheme="majorHAnsi" w:hAnsiTheme="majorHAnsi" w:cstheme="majorHAnsi"/>
          <w:i w:val="0"/>
          <w:iCs w:val="0"/>
          <w:color w:val="auto"/>
          <w:sz w:val="22"/>
          <w:szCs w:val="22"/>
          <w:lang w:val="en-US"/>
        </w:rPr>
        <w:t xml:space="preserve">. </w:t>
      </w:r>
      <w:r w:rsidRPr="00D87947">
        <w:rPr>
          <w:rFonts w:asciiTheme="majorHAnsi" w:hAnsiTheme="majorHAnsi" w:cstheme="majorHAnsi"/>
          <w:i w:val="0"/>
          <w:iCs w:val="0"/>
          <w:color w:val="auto"/>
          <w:sz w:val="22"/>
          <w:szCs w:val="22"/>
          <w:lang w:val="en-US"/>
        </w:rPr>
        <w:t>Therefore</w:t>
      </w:r>
      <w:r w:rsidR="00B324FD" w:rsidRPr="00D87947">
        <w:rPr>
          <w:rFonts w:asciiTheme="majorHAnsi" w:hAnsiTheme="majorHAnsi" w:cstheme="majorHAnsi"/>
          <w:i w:val="0"/>
          <w:iCs w:val="0"/>
          <w:color w:val="auto"/>
          <w:sz w:val="22"/>
          <w:szCs w:val="22"/>
          <w:lang w:val="en-US"/>
        </w:rPr>
        <w:t>, four specialists were hired full time to work at INECC</w:t>
      </w:r>
      <w:r w:rsidRPr="00D87947">
        <w:rPr>
          <w:rFonts w:asciiTheme="majorHAnsi" w:hAnsiTheme="majorHAnsi" w:cstheme="majorHAnsi"/>
          <w:i w:val="0"/>
          <w:iCs w:val="0"/>
          <w:color w:val="auto"/>
          <w:sz w:val="22"/>
          <w:szCs w:val="22"/>
          <w:lang w:val="en-US"/>
        </w:rPr>
        <w:t>´s</w:t>
      </w:r>
      <w:r w:rsidR="00B324FD" w:rsidRPr="00D87947">
        <w:rPr>
          <w:rFonts w:asciiTheme="majorHAnsi" w:hAnsiTheme="majorHAnsi" w:cstheme="majorHAnsi"/>
          <w:i w:val="0"/>
          <w:iCs w:val="0"/>
          <w:color w:val="auto"/>
          <w:sz w:val="22"/>
          <w:szCs w:val="22"/>
          <w:lang w:val="en-US"/>
        </w:rPr>
        <w:t xml:space="preserve"> offices on topics related to livestock,</w:t>
      </w:r>
      <w:r w:rsidR="00B324FD" w:rsidRPr="0045482A">
        <w:rPr>
          <w:rFonts w:asciiTheme="majorHAnsi" w:hAnsiTheme="majorHAnsi" w:cstheme="majorHAnsi"/>
          <w:i w:val="0"/>
          <w:iCs w:val="0"/>
          <w:color w:val="auto"/>
          <w:sz w:val="22"/>
          <w:szCs w:val="22"/>
          <w:lang w:val="en-US"/>
        </w:rPr>
        <w:t xml:space="preserve"> energy, fossil fuel burning sectors and calculation of database uncertainties</w:t>
      </w:r>
      <w:r w:rsidR="00817262" w:rsidRPr="0045482A">
        <w:rPr>
          <w:rFonts w:asciiTheme="majorHAnsi" w:hAnsiTheme="majorHAnsi" w:cstheme="majorHAnsi"/>
          <w:i w:val="0"/>
          <w:iCs w:val="0"/>
          <w:color w:val="auto"/>
          <w:sz w:val="22"/>
          <w:szCs w:val="22"/>
          <w:lang w:val="en-US"/>
        </w:rPr>
        <w:t xml:space="preserve">.  </w:t>
      </w:r>
    </w:p>
    <w:p w:rsidR="00D721E4" w:rsidRPr="0045482A" w:rsidRDefault="00694A52" w:rsidP="00D721E4">
      <w:pPr>
        <w:rPr>
          <w:rFonts w:asciiTheme="majorHAnsi" w:hAnsiTheme="majorHAnsi" w:cstheme="majorHAnsi"/>
          <w:lang w:val="en-US"/>
        </w:rPr>
      </w:pPr>
      <w:r w:rsidRPr="00694A52">
        <w:rPr>
          <w:rFonts w:asciiTheme="majorHAnsi" w:hAnsiTheme="majorHAnsi" w:cstheme="majorHAnsi"/>
          <w:lang w:val="en-US"/>
        </w:rPr>
        <w:t xml:space="preserve">The Sixth NC includes GHG emissions database for the period </w:t>
      </w:r>
      <w:r w:rsidR="00F70166" w:rsidRPr="00694A52">
        <w:rPr>
          <w:rFonts w:asciiTheme="majorHAnsi" w:hAnsiTheme="majorHAnsi" w:cstheme="majorHAnsi"/>
          <w:lang w:val="en-US"/>
        </w:rPr>
        <w:t>199</w:t>
      </w:r>
      <w:r w:rsidR="005A5E84">
        <w:rPr>
          <w:rFonts w:asciiTheme="majorHAnsi" w:hAnsiTheme="majorHAnsi" w:cstheme="majorHAnsi"/>
          <w:lang w:val="en-US"/>
        </w:rPr>
        <w:t>0</w:t>
      </w:r>
      <w:r w:rsidR="00F70166" w:rsidRPr="00694A52">
        <w:rPr>
          <w:rFonts w:asciiTheme="majorHAnsi" w:hAnsiTheme="majorHAnsi" w:cstheme="majorHAnsi"/>
          <w:lang w:val="en-US"/>
        </w:rPr>
        <w:t xml:space="preserve"> – 2015 </w:t>
      </w:r>
      <w:r w:rsidRPr="00694A52">
        <w:rPr>
          <w:rFonts w:asciiTheme="majorHAnsi" w:hAnsiTheme="majorHAnsi" w:cstheme="majorHAnsi"/>
          <w:lang w:val="en-US"/>
        </w:rPr>
        <w:t xml:space="preserve">updated for the four sectors committed to IPCC, using the 2006 IPCC methodologies and incorporating the development of their own </w:t>
      </w:r>
      <w:r w:rsidR="00975297" w:rsidRPr="00694A52">
        <w:rPr>
          <w:rFonts w:asciiTheme="majorHAnsi" w:hAnsiTheme="majorHAnsi" w:cstheme="majorHAnsi"/>
          <w:lang w:val="en-US"/>
        </w:rPr>
        <w:t>Tier 2</w:t>
      </w:r>
      <w:r w:rsidR="00975297">
        <w:rPr>
          <w:rFonts w:asciiTheme="majorHAnsi" w:hAnsiTheme="majorHAnsi" w:cstheme="majorHAnsi"/>
          <w:lang w:val="en-US"/>
        </w:rPr>
        <w:t xml:space="preserve"> </w:t>
      </w:r>
      <w:r w:rsidRPr="00694A52">
        <w:rPr>
          <w:rFonts w:asciiTheme="majorHAnsi" w:hAnsiTheme="majorHAnsi" w:cstheme="majorHAnsi"/>
          <w:lang w:val="en-US"/>
        </w:rPr>
        <w:t>emissions factors</w:t>
      </w:r>
      <w:r w:rsidR="00F70166" w:rsidRPr="00694A52">
        <w:rPr>
          <w:rFonts w:asciiTheme="majorHAnsi" w:hAnsiTheme="majorHAnsi" w:cstheme="majorHAnsi"/>
          <w:lang w:val="en-US"/>
        </w:rPr>
        <w:t xml:space="preserve"> </w:t>
      </w:r>
      <w:r w:rsidRPr="00694A52">
        <w:rPr>
          <w:rFonts w:asciiTheme="majorHAnsi" w:hAnsiTheme="majorHAnsi" w:cstheme="majorHAnsi"/>
          <w:lang w:val="en-US"/>
        </w:rPr>
        <w:t>for calculating CO</w:t>
      </w:r>
      <w:r w:rsidRPr="005A5E84">
        <w:rPr>
          <w:rFonts w:asciiTheme="majorHAnsi" w:hAnsiTheme="majorHAnsi" w:cstheme="majorHAnsi"/>
          <w:vertAlign w:val="subscript"/>
          <w:lang w:val="en-US"/>
        </w:rPr>
        <w:t>2</w:t>
      </w:r>
      <w:r w:rsidRPr="00694A52">
        <w:rPr>
          <w:rFonts w:asciiTheme="majorHAnsi" w:hAnsiTheme="majorHAnsi" w:cstheme="majorHAnsi"/>
          <w:lang w:val="en-US"/>
        </w:rPr>
        <w:t xml:space="preserve"> emissions from fossil fuel burning</w:t>
      </w:r>
      <w:r w:rsidR="00F70166" w:rsidRPr="00694A52">
        <w:rPr>
          <w:rFonts w:asciiTheme="majorHAnsi" w:hAnsiTheme="majorHAnsi" w:cstheme="majorHAnsi"/>
          <w:lang w:val="en-US"/>
        </w:rPr>
        <w:t xml:space="preserve">, </w:t>
      </w:r>
      <w:r w:rsidRPr="00694A52">
        <w:rPr>
          <w:rFonts w:asciiTheme="majorHAnsi" w:hAnsiTheme="majorHAnsi" w:cstheme="majorHAnsi"/>
          <w:lang w:val="en-US"/>
        </w:rPr>
        <w:t>and EF derived from studies for methane</w:t>
      </w:r>
      <w:r w:rsidR="00F70166" w:rsidRPr="00694A52">
        <w:rPr>
          <w:rFonts w:asciiTheme="majorHAnsi" w:hAnsiTheme="majorHAnsi" w:cstheme="majorHAnsi"/>
          <w:lang w:val="en-US"/>
        </w:rPr>
        <w:t xml:space="preserve"> (CH</w:t>
      </w:r>
      <w:r w:rsidR="00E028C5" w:rsidRPr="005A5E84">
        <w:rPr>
          <w:rFonts w:asciiTheme="majorHAnsi" w:hAnsiTheme="majorHAnsi" w:cstheme="majorHAnsi"/>
          <w:vertAlign w:val="subscript"/>
          <w:lang w:val="en-US"/>
        </w:rPr>
        <w:t>4</w:t>
      </w:r>
      <w:r w:rsidR="00F70166" w:rsidRPr="00694A52">
        <w:rPr>
          <w:rFonts w:asciiTheme="majorHAnsi" w:hAnsiTheme="majorHAnsi" w:cstheme="majorHAnsi"/>
          <w:lang w:val="en-US"/>
        </w:rPr>
        <w:t xml:space="preserve">) </w:t>
      </w:r>
      <w:r>
        <w:rPr>
          <w:rFonts w:asciiTheme="majorHAnsi" w:hAnsiTheme="majorHAnsi" w:cstheme="majorHAnsi"/>
          <w:lang w:val="en-US"/>
        </w:rPr>
        <w:t xml:space="preserve">and </w:t>
      </w:r>
      <w:r w:rsidR="00C233A3">
        <w:rPr>
          <w:rFonts w:asciiTheme="majorHAnsi" w:hAnsiTheme="majorHAnsi" w:cstheme="majorHAnsi"/>
          <w:lang w:val="en-US"/>
        </w:rPr>
        <w:t xml:space="preserve">black </w:t>
      </w:r>
      <w:r>
        <w:rPr>
          <w:rFonts w:asciiTheme="majorHAnsi" w:hAnsiTheme="majorHAnsi" w:cstheme="majorHAnsi"/>
          <w:lang w:val="en-US"/>
        </w:rPr>
        <w:t>carbon from burning agricultural waste</w:t>
      </w:r>
      <w:r w:rsidR="00F70166" w:rsidRPr="00694A52">
        <w:rPr>
          <w:rFonts w:asciiTheme="majorHAnsi" w:hAnsiTheme="majorHAnsi" w:cstheme="majorHAnsi"/>
          <w:lang w:val="en-US"/>
        </w:rPr>
        <w:t xml:space="preserve">. </w:t>
      </w:r>
      <w:r w:rsidR="00415CCD" w:rsidRPr="0045482A">
        <w:rPr>
          <w:rFonts w:asciiTheme="majorHAnsi" w:hAnsiTheme="majorHAnsi" w:cstheme="majorHAnsi"/>
          <w:lang w:val="en-US"/>
        </w:rPr>
        <w:t xml:space="preserve">It should be pointed out that the database was included and updated for one additional year (2015) to that planned in the </w:t>
      </w:r>
      <w:proofErr w:type="spellStart"/>
      <w:r w:rsidR="00415CCD" w:rsidRPr="0045482A">
        <w:rPr>
          <w:rFonts w:asciiTheme="majorHAnsi" w:hAnsiTheme="majorHAnsi" w:cstheme="majorHAnsi"/>
          <w:lang w:val="en-US"/>
        </w:rPr>
        <w:t>Prodoc</w:t>
      </w:r>
      <w:proofErr w:type="spellEnd"/>
      <w:r w:rsidR="00415CCD" w:rsidRPr="0045482A">
        <w:rPr>
          <w:rFonts w:asciiTheme="majorHAnsi" w:hAnsiTheme="majorHAnsi" w:cstheme="majorHAnsi"/>
          <w:lang w:val="en-US"/>
        </w:rPr>
        <w:t xml:space="preserve"> </w:t>
      </w:r>
      <w:r w:rsidR="00F404E4">
        <w:rPr>
          <w:rFonts w:asciiTheme="majorHAnsi" w:hAnsiTheme="majorHAnsi" w:cstheme="majorHAnsi"/>
          <w:lang w:val="en-US"/>
        </w:rPr>
        <w:t>(</w:t>
      </w:r>
      <w:r w:rsidR="00415CCD" w:rsidRPr="0045482A">
        <w:rPr>
          <w:rFonts w:asciiTheme="majorHAnsi" w:hAnsiTheme="majorHAnsi" w:cstheme="majorHAnsi"/>
          <w:lang w:val="en-US"/>
        </w:rPr>
        <w:t xml:space="preserve">which established that it should be updated to </w:t>
      </w:r>
      <w:r w:rsidR="00F404E4">
        <w:rPr>
          <w:rFonts w:asciiTheme="majorHAnsi" w:hAnsiTheme="majorHAnsi" w:cstheme="majorHAnsi"/>
          <w:lang w:val="en-US"/>
        </w:rPr>
        <w:t>2014)</w:t>
      </w:r>
      <w:r w:rsidR="005A5E84" w:rsidRPr="0045482A">
        <w:rPr>
          <w:rFonts w:asciiTheme="majorHAnsi" w:hAnsiTheme="majorHAnsi" w:cstheme="majorHAnsi"/>
          <w:lang w:val="en-US"/>
        </w:rPr>
        <w:t>.</w:t>
      </w:r>
    </w:p>
    <w:p w:rsidR="00F70166" w:rsidRPr="00D721E4" w:rsidRDefault="00694A52" w:rsidP="00D721E4">
      <w:pPr>
        <w:rPr>
          <w:rFonts w:asciiTheme="majorHAnsi" w:hAnsiTheme="majorHAnsi" w:cstheme="majorHAnsi"/>
          <w:lang w:val="en-US"/>
        </w:rPr>
      </w:pPr>
      <w:r w:rsidRPr="00D721E4">
        <w:rPr>
          <w:rFonts w:asciiTheme="majorHAnsi" w:hAnsiTheme="majorHAnsi" w:cstheme="majorHAnsi"/>
          <w:lang w:val="en-US"/>
        </w:rPr>
        <w:t>INECC and state agencies</w:t>
      </w:r>
      <w:r w:rsidR="00975297">
        <w:rPr>
          <w:rFonts w:asciiTheme="majorHAnsi" w:hAnsiTheme="majorHAnsi" w:cstheme="majorHAnsi"/>
          <w:lang w:val="en-US"/>
        </w:rPr>
        <w:t>’</w:t>
      </w:r>
      <w:r w:rsidRPr="00D721E4">
        <w:rPr>
          <w:rFonts w:asciiTheme="majorHAnsi" w:hAnsiTheme="majorHAnsi" w:cstheme="majorHAnsi"/>
          <w:lang w:val="en-US"/>
        </w:rPr>
        <w:t xml:space="preserve"> staff were trained </w:t>
      </w:r>
      <w:r w:rsidR="00D721E4" w:rsidRPr="00D721E4">
        <w:rPr>
          <w:rFonts w:asciiTheme="majorHAnsi" w:hAnsiTheme="majorHAnsi" w:cstheme="majorHAnsi"/>
          <w:lang w:val="en-US"/>
        </w:rPr>
        <w:t>in calculating and estimating GHG</w:t>
      </w:r>
      <w:r w:rsidR="0023378B">
        <w:rPr>
          <w:rFonts w:asciiTheme="majorHAnsi" w:hAnsiTheme="majorHAnsi" w:cstheme="majorHAnsi"/>
          <w:lang w:val="en-US"/>
        </w:rPr>
        <w:t>s</w:t>
      </w:r>
      <w:r w:rsidR="00D721E4" w:rsidRPr="00D721E4">
        <w:rPr>
          <w:rFonts w:asciiTheme="majorHAnsi" w:hAnsiTheme="majorHAnsi" w:cstheme="majorHAnsi"/>
          <w:lang w:val="en-US"/>
        </w:rPr>
        <w:t xml:space="preserve"> </w:t>
      </w:r>
      <w:r w:rsidR="00975297">
        <w:rPr>
          <w:rFonts w:asciiTheme="majorHAnsi" w:hAnsiTheme="majorHAnsi" w:cstheme="majorHAnsi"/>
          <w:lang w:val="en-US"/>
        </w:rPr>
        <w:t xml:space="preserve">emissions </w:t>
      </w:r>
      <w:r w:rsidR="00D721E4" w:rsidRPr="00D721E4">
        <w:rPr>
          <w:rFonts w:asciiTheme="majorHAnsi" w:hAnsiTheme="majorHAnsi" w:cstheme="majorHAnsi"/>
          <w:lang w:val="en-US"/>
        </w:rPr>
        <w:t>and institutional arrangements were strengthened, which led to the development of a more precise and robust GHG database</w:t>
      </w:r>
      <w:r w:rsidR="005A5E84" w:rsidRPr="005A5E84">
        <w:rPr>
          <w:rFonts w:asciiTheme="majorHAnsi" w:hAnsiTheme="majorHAnsi" w:cstheme="majorHAnsi"/>
          <w:lang w:val="en-US"/>
        </w:rPr>
        <w:t xml:space="preserve">. </w:t>
      </w:r>
      <w:r w:rsidR="00E95DAA" w:rsidRPr="0045482A">
        <w:rPr>
          <w:rFonts w:asciiTheme="majorHAnsi" w:hAnsiTheme="majorHAnsi" w:cstheme="majorHAnsi"/>
          <w:lang w:val="en-US"/>
        </w:rPr>
        <w:t>In response to the International Consultancy and Analysis Evaluation</w:t>
      </w:r>
      <w:r w:rsidR="005A5E84" w:rsidRPr="0045482A">
        <w:rPr>
          <w:rFonts w:asciiTheme="majorHAnsi" w:hAnsiTheme="majorHAnsi" w:cstheme="majorHAnsi"/>
          <w:lang w:val="en-US"/>
        </w:rPr>
        <w:t xml:space="preserve"> (ICA)</w:t>
      </w:r>
      <w:r w:rsidR="00C233A3">
        <w:rPr>
          <w:rFonts w:asciiTheme="majorHAnsi" w:hAnsiTheme="majorHAnsi" w:cstheme="majorHAnsi"/>
          <w:lang w:val="en-US"/>
        </w:rPr>
        <w:t>, t</w:t>
      </w:r>
      <w:r w:rsidR="00D721E4" w:rsidRPr="00D721E4">
        <w:rPr>
          <w:rFonts w:asciiTheme="majorHAnsi" w:hAnsiTheme="majorHAnsi" w:cstheme="majorHAnsi"/>
          <w:lang w:val="en-US"/>
        </w:rPr>
        <w:t>he Sixth NC included the calculation procedure for GHG</w:t>
      </w:r>
      <w:r w:rsidR="0023378B">
        <w:rPr>
          <w:rFonts w:asciiTheme="majorHAnsi" w:hAnsiTheme="majorHAnsi" w:cstheme="majorHAnsi"/>
          <w:lang w:val="en-US"/>
        </w:rPr>
        <w:t>s</w:t>
      </w:r>
      <w:r w:rsidR="00D721E4" w:rsidRPr="00D721E4">
        <w:rPr>
          <w:rFonts w:asciiTheme="majorHAnsi" w:hAnsiTheme="majorHAnsi" w:cstheme="majorHAnsi"/>
          <w:lang w:val="en-US"/>
        </w:rPr>
        <w:t xml:space="preserve"> </w:t>
      </w:r>
      <w:r w:rsidR="00975297">
        <w:rPr>
          <w:rFonts w:asciiTheme="majorHAnsi" w:hAnsiTheme="majorHAnsi" w:cstheme="majorHAnsi"/>
          <w:lang w:val="en-US"/>
        </w:rPr>
        <w:t xml:space="preserve">emissions </w:t>
      </w:r>
      <w:r w:rsidR="00194E4E" w:rsidRPr="00D721E4">
        <w:rPr>
          <w:rFonts w:asciiTheme="majorHAnsi" w:hAnsiTheme="majorHAnsi" w:cstheme="majorHAnsi"/>
          <w:lang w:val="en-US"/>
        </w:rPr>
        <w:t>estimation,</w:t>
      </w:r>
      <w:r w:rsidR="00D721E4" w:rsidRPr="00D721E4">
        <w:rPr>
          <w:rFonts w:asciiTheme="majorHAnsi" w:hAnsiTheme="majorHAnsi" w:cstheme="majorHAnsi"/>
          <w:lang w:val="en-US"/>
        </w:rPr>
        <w:t xml:space="preserve"> and the tier used for the GHG</w:t>
      </w:r>
      <w:r w:rsidR="0023378B">
        <w:rPr>
          <w:rFonts w:asciiTheme="majorHAnsi" w:hAnsiTheme="majorHAnsi" w:cstheme="majorHAnsi"/>
          <w:lang w:val="en-US"/>
        </w:rPr>
        <w:t>s</w:t>
      </w:r>
      <w:r w:rsidR="00D721E4" w:rsidRPr="00D721E4">
        <w:rPr>
          <w:rFonts w:asciiTheme="majorHAnsi" w:hAnsiTheme="majorHAnsi" w:cstheme="majorHAnsi"/>
          <w:lang w:val="en-US"/>
        </w:rPr>
        <w:t xml:space="preserve"> calculations in each sector</w:t>
      </w:r>
      <w:r w:rsidR="00F70166" w:rsidRPr="00D721E4">
        <w:rPr>
          <w:rFonts w:asciiTheme="majorHAnsi" w:hAnsiTheme="majorHAnsi" w:cstheme="majorHAnsi"/>
          <w:lang w:val="en-US"/>
        </w:rPr>
        <w:t xml:space="preserve">. </w:t>
      </w:r>
    </w:p>
    <w:p w:rsidR="00F70166" w:rsidRPr="00D721E4" w:rsidRDefault="00D721E4" w:rsidP="00F70166">
      <w:pPr>
        <w:rPr>
          <w:rFonts w:asciiTheme="majorHAnsi" w:hAnsiTheme="majorHAnsi" w:cstheme="majorHAnsi"/>
          <w:lang w:val="en-US"/>
        </w:rPr>
      </w:pPr>
      <w:r w:rsidRPr="00D721E4">
        <w:rPr>
          <w:rFonts w:asciiTheme="majorHAnsi" w:hAnsiTheme="majorHAnsi" w:cstheme="majorHAnsi"/>
          <w:lang w:val="en-US"/>
        </w:rPr>
        <w:t>The National circumstances were updated</w:t>
      </w:r>
      <w:r w:rsidR="00F70166" w:rsidRPr="00D721E4">
        <w:rPr>
          <w:rFonts w:asciiTheme="majorHAnsi" w:hAnsiTheme="majorHAnsi" w:cstheme="majorHAnsi"/>
          <w:lang w:val="en-US"/>
        </w:rPr>
        <w:t xml:space="preserve">, </w:t>
      </w:r>
      <w:r w:rsidRPr="00D721E4">
        <w:rPr>
          <w:rFonts w:asciiTheme="majorHAnsi" w:hAnsiTheme="majorHAnsi" w:cstheme="majorHAnsi"/>
          <w:lang w:val="en-US"/>
        </w:rPr>
        <w:t>locating Mexico in 13th place in the world in emissions with a generation of 1.33% of global fossil fuel emissions</w:t>
      </w:r>
      <w:r w:rsidR="00F70166" w:rsidRPr="00D721E4">
        <w:rPr>
          <w:rFonts w:asciiTheme="majorHAnsi" w:hAnsiTheme="majorHAnsi" w:cstheme="majorHAnsi"/>
          <w:lang w:val="en-US"/>
        </w:rPr>
        <w:t>.</w:t>
      </w:r>
    </w:p>
    <w:p w:rsidR="00BD08C1" w:rsidRPr="00D074E8" w:rsidRDefault="00F70166" w:rsidP="00BD08C1">
      <w:pPr>
        <w:rPr>
          <w:rFonts w:asciiTheme="majorHAnsi" w:hAnsiTheme="majorHAnsi" w:cstheme="majorHAnsi"/>
          <w:lang w:val="en-US"/>
        </w:rPr>
      </w:pPr>
      <w:r w:rsidRPr="00D074E8">
        <w:rPr>
          <w:rFonts w:asciiTheme="majorHAnsi" w:hAnsiTheme="majorHAnsi" w:cstheme="majorHAnsi"/>
          <w:lang w:val="en-US"/>
        </w:rPr>
        <w:t xml:space="preserve">LEDS, </w:t>
      </w:r>
      <w:r w:rsidR="00497632" w:rsidRPr="006A16B4">
        <w:rPr>
          <w:rFonts w:asciiTheme="majorHAnsi" w:hAnsiTheme="majorHAnsi" w:cstheme="majorHAnsi"/>
          <w:sz w:val="21"/>
          <w:szCs w:val="21"/>
          <w:lang w:val="en-US"/>
        </w:rPr>
        <w:t xml:space="preserve">Nationally Appropriate Mitigation Actions </w:t>
      </w:r>
      <w:r w:rsidR="00497632" w:rsidRPr="00897CC6">
        <w:rPr>
          <w:rFonts w:asciiTheme="majorHAnsi" w:hAnsiTheme="majorHAnsi" w:cstheme="majorHAnsi"/>
          <w:sz w:val="21"/>
          <w:szCs w:val="21"/>
          <w:lang w:val="en-US"/>
        </w:rPr>
        <w:t>(</w:t>
      </w:r>
      <w:r w:rsidR="00A534F5" w:rsidRPr="00897CC6">
        <w:rPr>
          <w:rFonts w:asciiTheme="majorHAnsi" w:hAnsiTheme="majorHAnsi" w:cstheme="majorHAnsi"/>
          <w:lang w:val="en-US"/>
        </w:rPr>
        <w:t>NAMA</w:t>
      </w:r>
      <w:r w:rsidR="00497632" w:rsidRPr="00897CC6">
        <w:rPr>
          <w:rFonts w:asciiTheme="majorHAnsi" w:hAnsiTheme="majorHAnsi" w:cstheme="majorHAnsi"/>
          <w:lang w:val="en-US"/>
        </w:rPr>
        <w:t>)</w:t>
      </w:r>
      <w:r w:rsidRPr="00897CC6">
        <w:rPr>
          <w:rFonts w:asciiTheme="majorHAnsi" w:hAnsiTheme="majorHAnsi" w:cstheme="majorHAnsi"/>
          <w:lang w:val="en-US"/>
        </w:rPr>
        <w:t xml:space="preserve">, </w:t>
      </w:r>
      <w:r w:rsidR="00D074E8" w:rsidRPr="00897CC6">
        <w:rPr>
          <w:rFonts w:asciiTheme="majorHAnsi" w:hAnsiTheme="majorHAnsi" w:cstheme="majorHAnsi"/>
          <w:szCs w:val="20"/>
          <w:lang w:val="en-US"/>
        </w:rPr>
        <w:t xml:space="preserve">Nationally </w:t>
      </w:r>
      <w:r w:rsidR="003D54C9" w:rsidRPr="00897CC6">
        <w:rPr>
          <w:rFonts w:asciiTheme="majorHAnsi" w:hAnsiTheme="majorHAnsi" w:cstheme="majorHAnsi"/>
          <w:szCs w:val="20"/>
          <w:lang w:val="en-US"/>
        </w:rPr>
        <w:t xml:space="preserve">Determined </w:t>
      </w:r>
      <w:r w:rsidR="00D074E8" w:rsidRPr="00897CC6">
        <w:rPr>
          <w:rFonts w:asciiTheme="majorHAnsi" w:hAnsiTheme="majorHAnsi" w:cstheme="majorHAnsi"/>
          <w:szCs w:val="20"/>
          <w:lang w:val="en-US"/>
        </w:rPr>
        <w:t>Contributions (</w:t>
      </w:r>
      <w:r w:rsidR="003D54C9" w:rsidRPr="00897CC6">
        <w:rPr>
          <w:rFonts w:asciiTheme="majorHAnsi" w:hAnsiTheme="majorHAnsi" w:cstheme="majorHAnsi"/>
          <w:szCs w:val="20"/>
          <w:lang w:val="en-US"/>
        </w:rPr>
        <w:t>NDC</w:t>
      </w:r>
      <w:r w:rsidR="00D074E8" w:rsidRPr="00897CC6">
        <w:rPr>
          <w:rFonts w:asciiTheme="majorHAnsi" w:hAnsiTheme="majorHAnsi" w:cstheme="majorHAnsi"/>
          <w:szCs w:val="20"/>
          <w:lang w:val="en-US"/>
        </w:rPr>
        <w:t>)</w:t>
      </w:r>
      <w:r w:rsidR="00ED7656" w:rsidRPr="00897CC6">
        <w:rPr>
          <w:rFonts w:asciiTheme="majorHAnsi" w:hAnsiTheme="majorHAnsi" w:cstheme="majorHAnsi"/>
          <w:lang w:val="en-US"/>
        </w:rPr>
        <w:t xml:space="preserve">, </w:t>
      </w:r>
      <w:r w:rsidR="00D074E8" w:rsidRPr="00897CC6">
        <w:rPr>
          <w:rFonts w:asciiTheme="majorHAnsi" w:hAnsiTheme="majorHAnsi" w:cstheme="majorHAnsi"/>
          <w:lang w:val="en-US"/>
        </w:rPr>
        <w:t>pathway sheets and technical mitigation maps, and studies were developed</w:t>
      </w:r>
      <w:r w:rsidRPr="00897CC6">
        <w:rPr>
          <w:rFonts w:asciiTheme="majorHAnsi" w:hAnsiTheme="majorHAnsi" w:cstheme="majorHAnsi"/>
          <w:lang w:val="en-US"/>
        </w:rPr>
        <w:t>,</w:t>
      </w:r>
      <w:r w:rsidR="00ED7656" w:rsidRPr="00897CC6">
        <w:rPr>
          <w:rFonts w:asciiTheme="majorHAnsi" w:hAnsiTheme="majorHAnsi" w:cstheme="majorHAnsi"/>
          <w:lang w:val="en-US"/>
        </w:rPr>
        <w:t xml:space="preserve"> </w:t>
      </w:r>
      <w:r w:rsidR="00D074E8" w:rsidRPr="00897CC6">
        <w:rPr>
          <w:rFonts w:asciiTheme="majorHAnsi" w:hAnsiTheme="majorHAnsi" w:cstheme="majorHAnsi"/>
          <w:lang w:val="en-US"/>
        </w:rPr>
        <w:t>and public policies focused on mitigation (inclu</w:t>
      </w:r>
      <w:r w:rsidR="00D074E8" w:rsidRPr="00661D1A">
        <w:rPr>
          <w:rFonts w:asciiTheme="majorHAnsi" w:hAnsiTheme="majorHAnsi" w:cstheme="majorHAnsi"/>
          <w:lang w:val="en-US"/>
        </w:rPr>
        <w:t>ding the cost</w:t>
      </w:r>
      <w:r w:rsidR="00D074E8" w:rsidRPr="00D074E8">
        <w:rPr>
          <w:rFonts w:asciiTheme="majorHAnsi" w:hAnsiTheme="majorHAnsi" w:cstheme="majorHAnsi"/>
          <w:lang w:val="en-US"/>
        </w:rPr>
        <w:t xml:space="preserve"> of the action and the inaction) </w:t>
      </w:r>
      <w:r w:rsidR="00D074E8">
        <w:rPr>
          <w:rFonts w:asciiTheme="majorHAnsi" w:hAnsiTheme="majorHAnsi" w:cstheme="majorHAnsi"/>
          <w:lang w:val="en-US"/>
        </w:rPr>
        <w:t>and</w:t>
      </w:r>
      <w:r w:rsidR="00ED7656" w:rsidRPr="00D074E8">
        <w:rPr>
          <w:rFonts w:asciiTheme="majorHAnsi" w:hAnsiTheme="majorHAnsi" w:cstheme="majorHAnsi"/>
          <w:lang w:val="en-US"/>
        </w:rPr>
        <w:t xml:space="preserve"> </w:t>
      </w:r>
      <w:r w:rsidRPr="00D074E8">
        <w:rPr>
          <w:rFonts w:asciiTheme="majorHAnsi" w:hAnsiTheme="majorHAnsi" w:cstheme="majorHAnsi"/>
          <w:lang w:val="en-US"/>
        </w:rPr>
        <w:t>adapta</w:t>
      </w:r>
      <w:r w:rsidR="00D074E8">
        <w:rPr>
          <w:rFonts w:asciiTheme="majorHAnsi" w:hAnsiTheme="majorHAnsi" w:cstheme="majorHAnsi"/>
          <w:lang w:val="en-US"/>
        </w:rPr>
        <w:t>t</w:t>
      </w:r>
      <w:r w:rsidRPr="00D074E8">
        <w:rPr>
          <w:rFonts w:asciiTheme="majorHAnsi" w:hAnsiTheme="majorHAnsi" w:cstheme="majorHAnsi"/>
          <w:lang w:val="en-US"/>
        </w:rPr>
        <w:t>i</w:t>
      </w:r>
      <w:r w:rsidR="00D074E8">
        <w:rPr>
          <w:rFonts w:asciiTheme="majorHAnsi" w:hAnsiTheme="majorHAnsi" w:cstheme="majorHAnsi"/>
          <w:lang w:val="en-US"/>
        </w:rPr>
        <w:t>o</w:t>
      </w:r>
      <w:r w:rsidRPr="00D074E8">
        <w:rPr>
          <w:rFonts w:asciiTheme="majorHAnsi" w:hAnsiTheme="majorHAnsi" w:cstheme="majorHAnsi"/>
          <w:lang w:val="en-US"/>
        </w:rPr>
        <w:t xml:space="preserve">n </w:t>
      </w:r>
      <w:r w:rsidR="00D074E8">
        <w:rPr>
          <w:rFonts w:asciiTheme="majorHAnsi" w:hAnsiTheme="majorHAnsi" w:cstheme="majorHAnsi"/>
          <w:lang w:val="en-US"/>
        </w:rPr>
        <w:t>to climate change</w:t>
      </w:r>
      <w:r w:rsidR="00E01F34">
        <w:rPr>
          <w:rFonts w:asciiTheme="majorHAnsi" w:hAnsiTheme="majorHAnsi" w:cstheme="majorHAnsi"/>
          <w:lang w:val="en-US"/>
        </w:rPr>
        <w:t>. A</w:t>
      </w:r>
      <w:r w:rsidR="001B7DA2">
        <w:rPr>
          <w:rFonts w:asciiTheme="majorHAnsi" w:hAnsiTheme="majorHAnsi" w:cstheme="majorHAnsi"/>
          <w:lang w:val="en-US"/>
        </w:rPr>
        <w:t xml:space="preserve"> gen</w:t>
      </w:r>
      <w:r w:rsidR="00975297">
        <w:rPr>
          <w:rFonts w:asciiTheme="majorHAnsi" w:hAnsiTheme="majorHAnsi" w:cstheme="majorHAnsi"/>
          <w:lang w:val="en-US"/>
        </w:rPr>
        <w:t>de</w:t>
      </w:r>
      <w:r w:rsidR="001B7DA2">
        <w:rPr>
          <w:rFonts w:asciiTheme="majorHAnsi" w:hAnsiTheme="majorHAnsi" w:cstheme="majorHAnsi"/>
          <w:lang w:val="en-US"/>
        </w:rPr>
        <w:t xml:space="preserve">r </w:t>
      </w:r>
      <w:r w:rsidR="00C233A3">
        <w:rPr>
          <w:rFonts w:asciiTheme="majorHAnsi" w:hAnsiTheme="majorHAnsi" w:cstheme="majorHAnsi"/>
          <w:lang w:val="en-US"/>
        </w:rPr>
        <w:t>emphasis</w:t>
      </w:r>
      <w:r w:rsidR="001B7DA2">
        <w:rPr>
          <w:rFonts w:asciiTheme="majorHAnsi" w:hAnsiTheme="majorHAnsi" w:cstheme="majorHAnsi"/>
          <w:lang w:val="en-US"/>
        </w:rPr>
        <w:t xml:space="preserve"> was incorporated in the adaptation actions</w:t>
      </w:r>
      <w:r w:rsidR="00BD08C1" w:rsidRPr="00D074E8">
        <w:rPr>
          <w:rFonts w:asciiTheme="majorHAnsi" w:hAnsiTheme="majorHAnsi" w:cstheme="majorHAnsi"/>
          <w:lang w:val="en-US"/>
        </w:rPr>
        <w:t>.</w:t>
      </w:r>
    </w:p>
    <w:p w:rsidR="009B4758" w:rsidRPr="009A1218" w:rsidRDefault="002071DE" w:rsidP="009B4758">
      <w:pPr>
        <w:rPr>
          <w:rFonts w:asciiTheme="majorHAnsi" w:hAnsiTheme="majorHAnsi" w:cstheme="majorHAnsi"/>
          <w:lang w:val="en-US"/>
        </w:rPr>
      </w:pPr>
      <w:r>
        <w:rPr>
          <w:rFonts w:asciiTheme="majorHAnsi" w:hAnsiTheme="majorHAnsi" w:cstheme="majorHAnsi"/>
          <w:lang w:val="en-US"/>
        </w:rPr>
        <w:t>A wide</w:t>
      </w:r>
      <w:r w:rsidR="001B7DA2" w:rsidRPr="0045482A">
        <w:rPr>
          <w:rFonts w:asciiTheme="majorHAnsi" w:hAnsiTheme="majorHAnsi" w:cstheme="majorHAnsi"/>
          <w:lang w:val="en-US"/>
        </w:rPr>
        <w:t xml:space="preserve"> communication and </w:t>
      </w:r>
      <w:r w:rsidR="00C233A3">
        <w:rPr>
          <w:rFonts w:asciiTheme="majorHAnsi" w:hAnsiTheme="majorHAnsi" w:cstheme="majorHAnsi"/>
          <w:lang w:val="en-US"/>
        </w:rPr>
        <w:t>awareness</w:t>
      </w:r>
      <w:r w:rsidR="00C233A3" w:rsidRPr="0045482A">
        <w:rPr>
          <w:rFonts w:asciiTheme="majorHAnsi" w:hAnsiTheme="majorHAnsi" w:cstheme="majorHAnsi"/>
          <w:lang w:val="en-US"/>
        </w:rPr>
        <w:t xml:space="preserve"> </w:t>
      </w:r>
      <w:r w:rsidR="001B7DA2" w:rsidRPr="0045482A">
        <w:rPr>
          <w:rFonts w:asciiTheme="majorHAnsi" w:hAnsiTheme="majorHAnsi" w:cstheme="majorHAnsi"/>
          <w:lang w:val="en-US"/>
        </w:rPr>
        <w:t>building strategy was designed, relating to climate change and on the progress of the process of preparing the Sixth NC</w:t>
      </w:r>
      <w:r w:rsidR="009B4758" w:rsidRPr="0045482A">
        <w:rPr>
          <w:rFonts w:asciiTheme="majorHAnsi" w:hAnsiTheme="majorHAnsi" w:cstheme="majorHAnsi"/>
          <w:lang w:val="en-US"/>
        </w:rPr>
        <w:t xml:space="preserve">. </w:t>
      </w:r>
      <w:r w:rsidR="00D87947">
        <w:rPr>
          <w:rFonts w:asciiTheme="majorHAnsi" w:hAnsiTheme="majorHAnsi" w:cstheme="majorHAnsi"/>
          <w:lang w:val="en-US"/>
        </w:rPr>
        <w:t>Hiring</w:t>
      </w:r>
      <w:r w:rsidR="001B7DA2" w:rsidRPr="0045482A">
        <w:rPr>
          <w:rFonts w:asciiTheme="majorHAnsi" w:hAnsiTheme="majorHAnsi" w:cstheme="majorHAnsi"/>
          <w:lang w:val="en-US"/>
        </w:rPr>
        <w:t xml:space="preserve"> a specialist in communication </w:t>
      </w:r>
      <w:r w:rsidR="00D87947">
        <w:rPr>
          <w:rFonts w:asciiTheme="majorHAnsi" w:hAnsiTheme="majorHAnsi" w:cstheme="majorHAnsi"/>
          <w:lang w:val="en-US"/>
        </w:rPr>
        <w:t>to review</w:t>
      </w:r>
      <w:r w:rsidR="001B7DA2" w:rsidRPr="0045482A">
        <w:rPr>
          <w:rFonts w:asciiTheme="majorHAnsi" w:hAnsiTheme="majorHAnsi" w:cstheme="majorHAnsi"/>
          <w:lang w:val="en-US"/>
        </w:rPr>
        <w:t xml:space="preserve"> </w:t>
      </w:r>
      <w:r w:rsidR="00C233A3">
        <w:rPr>
          <w:rFonts w:asciiTheme="majorHAnsi" w:hAnsiTheme="majorHAnsi" w:cstheme="majorHAnsi"/>
          <w:lang w:val="en-US"/>
        </w:rPr>
        <w:t xml:space="preserve">the </w:t>
      </w:r>
      <w:r w:rsidR="001B7DA2" w:rsidRPr="0045482A">
        <w:rPr>
          <w:rFonts w:asciiTheme="majorHAnsi" w:hAnsiTheme="majorHAnsi" w:cstheme="majorHAnsi"/>
          <w:lang w:val="en-US"/>
        </w:rPr>
        <w:t xml:space="preserve">progress in </w:t>
      </w:r>
      <w:r w:rsidR="00D87947">
        <w:rPr>
          <w:rFonts w:asciiTheme="majorHAnsi" w:hAnsiTheme="majorHAnsi" w:cstheme="majorHAnsi"/>
          <w:lang w:val="en-US"/>
        </w:rPr>
        <w:t xml:space="preserve">the preparation of </w:t>
      </w:r>
      <w:r w:rsidR="001B7DA2" w:rsidRPr="0045482A">
        <w:rPr>
          <w:rFonts w:asciiTheme="majorHAnsi" w:hAnsiTheme="majorHAnsi" w:cstheme="majorHAnsi"/>
          <w:lang w:val="en-US"/>
        </w:rPr>
        <w:t xml:space="preserve">the Sixth NC helped </w:t>
      </w:r>
      <w:r w:rsidR="00E95DAA" w:rsidRPr="0045482A">
        <w:rPr>
          <w:rFonts w:asciiTheme="majorHAnsi" w:hAnsiTheme="majorHAnsi" w:cstheme="majorHAnsi"/>
          <w:lang w:val="en-US"/>
        </w:rPr>
        <w:t>strengthen</w:t>
      </w:r>
      <w:r w:rsidR="00897CC6" w:rsidRPr="0045482A">
        <w:rPr>
          <w:rFonts w:asciiTheme="majorHAnsi" w:hAnsiTheme="majorHAnsi" w:cstheme="majorHAnsi"/>
          <w:lang w:val="en-US"/>
        </w:rPr>
        <w:t xml:space="preserve"> </w:t>
      </w:r>
      <w:r w:rsidR="001B7DA2" w:rsidRPr="0045482A">
        <w:rPr>
          <w:rFonts w:asciiTheme="majorHAnsi" w:hAnsiTheme="majorHAnsi" w:cstheme="majorHAnsi"/>
          <w:lang w:val="en-US"/>
        </w:rPr>
        <w:t xml:space="preserve">the Social Communication </w:t>
      </w:r>
      <w:r w:rsidR="00D87947">
        <w:rPr>
          <w:rFonts w:asciiTheme="majorHAnsi" w:hAnsiTheme="majorHAnsi" w:cstheme="majorHAnsi"/>
          <w:lang w:val="en-US"/>
        </w:rPr>
        <w:t xml:space="preserve">Area of </w:t>
      </w:r>
      <w:r w:rsidR="009B4758" w:rsidRPr="009A1218">
        <w:rPr>
          <w:rFonts w:asciiTheme="majorHAnsi" w:hAnsiTheme="majorHAnsi" w:cstheme="majorHAnsi"/>
          <w:lang w:val="en-US"/>
        </w:rPr>
        <w:t xml:space="preserve">INECC, </w:t>
      </w:r>
      <w:r w:rsidR="001B7DA2" w:rsidRPr="009A1218">
        <w:rPr>
          <w:rFonts w:asciiTheme="majorHAnsi" w:hAnsiTheme="majorHAnsi" w:cstheme="majorHAnsi"/>
          <w:lang w:val="en-US"/>
        </w:rPr>
        <w:t>since the</w:t>
      </w:r>
      <w:r w:rsidR="00D87947">
        <w:rPr>
          <w:rFonts w:asciiTheme="majorHAnsi" w:hAnsiTheme="majorHAnsi" w:cstheme="majorHAnsi"/>
          <w:lang w:val="en-US"/>
        </w:rPr>
        <w:t xml:space="preserve"> Institute </w:t>
      </w:r>
      <w:r w:rsidR="001B7DA2" w:rsidRPr="009A1218">
        <w:rPr>
          <w:rFonts w:asciiTheme="majorHAnsi" w:hAnsiTheme="majorHAnsi" w:cstheme="majorHAnsi"/>
          <w:lang w:val="en-US"/>
        </w:rPr>
        <w:t xml:space="preserve">did not have </w:t>
      </w:r>
      <w:r w:rsidR="00E95DAA" w:rsidRPr="009A1218">
        <w:rPr>
          <w:rFonts w:asciiTheme="majorHAnsi" w:hAnsiTheme="majorHAnsi" w:cstheme="majorHAnsi"/>
          <w:lang w:val="en-US"/>
        </w:rPr>
        <w:t>an area dedicated to these tasks</w:t>
      </w:r>
      <w:r w:rsidR="00897CC6" w:rsidRPr="009A1218">
        <w:rPr>
          <w:rFonts w:asciiTheme="majorHAnsi" w:hAnsiTheme="majorHAnsi" w:cstheme="majorHAnsi"/>
          <w:lang w:val="en-US"/>
        </w:rPr>
        <w:t xml:space="preserve"> </w:t>
      </w:r>
      <w:r w:rsidR="001B7DA2" w:rsidRPr="009A1218">
        <w:rPr>
          <w:rFonts w:asciiTheme="majorHAnsi" w:hAnsiTheme="majorHAnsi" w:cstheme="majorHAnsi"/>
          <w:lang w:val="en-US"/>
        </w:rPr>
        <w:t xml:space="preserve">and </w:t>
      </w:r>
      <w:r w:rsidR="00D87947">
        <w:rPr>
          <w:rFonts w:asciiTheme="majorHAnsi" w:hAnsiTheme="majorHAnsi" w:cstheme="majorHAnsi"/>
          <w:lang w:val="en-US"/>
        </w:rPr>
        <w:t>depended on</w:t>
      </w:r>
      <w:r w:rsidR="001B7DA2" w:rsidRPr="009A1218">
        <w:rPr>
          <w:rFonts w:asciiTheme="majorHAnsi" w:hAnsiTheme="majorHAnsi" w:cstheme="majorHAnsi"/>
          <w:lang w:val="en-US"/>
        </w:rPr>
        <w:t xml:space="preserve"> SEMARNAT for </w:t>
      </w:r>
      <w:r w:rsidR="00E95DAA" w:rsidRPr="009A1218">
        <w:rPr>
          <w:rFonts w:asciiTheme="majorHAnsi" w:hAnsiTheme="majorHAnsi" w:cstheme="majorHAnsi"/>
          <w:lang w:val="en-US"/>
        </w:rPr>
        <w:t>outreach of activities and information</w:t>
      </w:r>
      <w:r w:rsidR="009B4758" w:rsidRPr="009A1218">
        <w:rPr>
          <w:rFonts w:asciiTheme="majorHAnsi" w:hAnsiTheme="majorHAnsi" w:cstheme="majorHAnsi"/>
          <w:lang w:val="en-US"/>
        </w:rPr>
        <w:t>.</w:t>
      </w:r>
    </w:p>
    <w:p w:rsidR="00897CC6" w:rsidRPr="0045482A" w:rsidRDefault="001B7DA2" w:rsidP="00897CC6">
      <w:pPr>
        <w:rPr>
          <w:rFonts w:asciiTheme="majorHAnsi" w:hAnsiTheme="majorHAnsi" w:cstheme="majorHAnsi"/>
          <w:lang w:val="en-US"/>
        </w:rPr>
      </w:pPr>
      <w:r w:rsidRPr="00024AF6">
        <w:rPr>
          <w:rFonts w:asciiTheme="majorHAnsi" w:hAnsiTheme="majorHAnsi" w:cstheme="majorHAnsi"/>
          <w:lang w:val="en-US"/>
        </w:rPr>
        <w:t xml:space="preserve">The Second BUR </w:t>
      </w:r>
      <w:r w:rsidR="00024AF6" w:rsidRPr="00024AF6">
        <w:rPr>
          <w:rFonts w:asciiTheme="majorHAnsi" w:hAnsiTheme="majorHAnsi" w:cstheme="majorHAnsi"/>
          <w:lang w:val="en-US"/>
        </w:rPr>
        <w:t>was prepared, tending to observations made by the group of reviewers at UNFCCC on the First BUR, in particular the inclusion of the quantification of the mitigation measures and the integration of all the information in tabular format</w:t>
      </w:r>
      <w:r w:rsidR="0044533E" w:rsidRPr="00024AF6">
        <w:rPr>
          <w:rFonts w:asciiTheme="majorHAnsi" w:hAnsiTheme="majorHAnsi" w:cstheme="majorHAnsi"/>
          <w:lang w:val="en-US"/>
        </w:rPr>
        <w:t>.</w:t>
      </w:r>
      <w:r w:rsidR="00897CC6">
        <w:rPr>
          <w:rFonts w:asciiTheme="majorHAnsi" w:hAnsiTheme="majorHAnsi" w:cstheme="majorHAnsi"/>
          <w:lang w:val="en-US"/>
        </w:rPr>
        <w:t xml:space="preserve"> </w:t>
      </w:r>
      <w:r w:rsidR="00973101" w:rsidRPr="0045482A">
        <w:rPr>
          <w:rFonts w:asciiTheme="majorHAnsi" w:hAnsiTheme="majorHAnsi" w:cstheme="majorHAnsi"/>
          <w:lang w:val="en-US"/>
        </w:rPr>
        <w:t>This was published as part of the Sixth NC in December of 2018</w:t>
      </w:r>
      <w:r w:rsidR="008D2EBC" w:rsidRPr="0045482A">
        <w:rPr>
          <w:rFonts w:asciiTheme="majorHAnsi" w:hAnsiTheme="majorHAnsi" w:cstheme="majorHAnsi"/>
          <w:lang w:val="en-US"/>
        </w:rPr>
        <w:t xml:space="preserve">. </w:t>
      </w:r>
    </w:p>
    <w:p w:rsidR="0081284A" w:rsidRPr="00975297" w:rsidRDefault="00975297" w:rsidP="00C74FF4">
      <w:pPr>
        <w:rPr>
          <w:rFonts w:asciiTheme="majorHAnsi" w:hAnsiTheme="majorHAnsi" w:cstheme="majorHAnsi"/>
          <w:lang w:val="en-US"/>
        </w:rPr>
      </w:pPr>
      <w:r>
        <w:rPr>
          <w:rFonts w:asciiTheme="majorHAnsi" w:hAnsiTheme="majorHAnsi" w:cstheme="majorHAnsi"/>
          <w:lang w:val="en-US"/>
        </w:rPr>
        <w:t>C</w:t>
      </w:r>
      <w:r w:rsidR="00024AF6" w:rsidRPr="00024AF6">
        <w:rPr>
          <w:rFonts w:asciiTheme="majorHAnsi" w:hAnsiTheme="majorHAnsi" w:cstheme="majorHAnsi"/>
          <w:lang w:val="en-US"/>
        </w:rPr>
        <w:t>apacity building and institutional strengthening w</w:t>
      </w:r>
      <w:r>
        <w:rPr>
          <w:rFonts w:asciiTheme="majorHAnsi" w:hAnsiTheme="majorHAnsi" w:cstheme="majorHAnsi"/>
          <w:lang w:val="en-US"/>
        </w:rPr>
        <w:t>ere</w:t>
      </w:r>
      <w:r w:rsidR="00024AF6" w:rsidRPr="00024AF6">
        <w:rPr>
          <w:rFonts w:asciiTheme="majorHAnsi" w:hAnsiTheme="majorHAnsi" w:cstheme="majorHAnsi"/>
          <w:lang w:val="en-US"/>
        </w:rPr>
        <w:t xml:space="preserve"> done under different schemes</w:t>
      </w:r>
      <w:r w:rsidR="00A428BB" w:rsidRPr="00024AF6">
        <w:rPr>
          <w:rFonts w:asciiTheme="majorHAnsi" w:hAnsiTheme="majorHAnsi" w:cstheme="majorHAnsi"/>
          <w:lang w:val="en-US"/>
        </w:rPr>
        <w:t xml:space="preserve">: </w:t>
      </w:r>
      <w:r w:rsidR="00024AF6" w:rsidRPr="00024AF6">
        <w:rPr>
          <w:rFonts w:asciiTheme="majorHAnsi" w:hAnsiTheme="majorHAnsi" w:cstheme="majorHAnsi"/>
          <w:lang w:val="en-US"/>
        </w:rPr>
        <w:t xml:space="preserve">studies undertaken where it was necessary to provide new or updated knowledge </w:t>
      </w:r>
      <w:r w:rsidR="00A428BB" w:rsidRPr="00024AF6">
        <w:rPr>
          <w:rFonts w:asciiTheme="majorHAnsi" w:hAnsiTheme="majorHAnsi" w:cstheme="majorHAnsi"/>
          <w:lang w:val="en-US"/>
        </w:rPr>
        <w:t>(</w:t>
      </w:r>
      <w:r w:rsidR="00024AF6" w:rsidRPr="00024AF6">
        <w:rPr>
          <w:rFonts w:asciiTheme="majorHAnsi" w:hAnsiTheme="majorHAnsi" w:cstheme="majorHAnsi"/>
          <w:lang w:val="en-US"/>
        </w:rPr>
        <w:t>by hiring consultancies</w:t>
      </w:r>
      <w:r w:rsidR="00A428BB" w:rsidRPr="00024AF6">
        <w:rPr>
          <w:rFonts w:asciiTheme="majorHAnsi" w:hAnsiTheme="majorHAnsi" w:cstheme="majorHAnsi"/>
          <w:lang w:val="en-US"/>
        </w:rPr>
        <w:t>)</w:t>
      </w:r>
      <w:r w:rsidR="0081284A" w:rsidRPr="00024AF6">
        <w:rPr>
          <w:rFonts w:asciiTheme="majorHAnsi" w:hAnsiTheme="majorHAnsi" w:cstheme="majorHAnsi"/>
          <w:lang w:val="en-US"/>
        </w:rPr>
        <w:t xml:space="preserve">; </w:t>
      </w:r>
      <w:r w:rsidR="00024AF6" w:rsidRPr="00024AF6">
        <w:rPr>
          <w:rFonts w:asciiTheme="majorHAnsi" w:hAnsiTheme="majorHAnsi" w:cstheme="majorHAnsi"/>
          <w:lang w:val="en-US"/>
        </w:rPr>
        <w:t>staff training</w:t>
      </w:r>
      <w:r w:rsidR="0081284A" w:rsidRPr="00024AF6">
        <w:rPr>
          <w:rFonts w:asciiTheme="majorHAnsi" w:hAnsiTheme="majorHAnsi" w:cstheme="majorHAnsi"/>
          <w:lang w:val="en-US"/>
        </w:rPr>
        <w:t>; certifica</w:t>
      </w:r>
      <w:r w:rsidR="00024AF6" w:rsidRPr="00024AF6">
        <w:rPr>
          <w:rFonts w:asciiTheme="majorHAnsi" w:hAnsiTheme="majorHAnsi" w:cstheme="majorHAnsi"/>
          <w:lang w:val="en-US"/>
        </w:rPr>
        <w:t>t</w:t>
      </w:r>
      <w:r w:rsidR="0081284A" w:rsidRPr="00024AF6">
        <w:rPr>
          <w:rFonts w:asciiTheme="majorHAnsi" w:hAnsiTheme="majorHAnsi" w:cstheme="majorHAnsi"/>
          <w:lang w:val="en-US"/>
        </w:rPr>
        <w:t>i</w:t>
      </w:r>
      <w:r w:rsidR="00024AF6" w:rsidRPr="00024AF6">
        <w:rPr>
          <w:rFonts w:asciiTheme="majorHAnsi" w:hAnsiTheme="majorHAnsi" w:cstheme="majorHAnsi"/>
          <w:lang w:val="en-US"/>
        </w:rPr>
        <w:t>o</w:t>
      </w:r>
      <w:r w:rsidR="0081284A" w:rsidRPr="00024AF6">
        <w:rPr>
          <w:rFonts w:asciiTheme="majorHAnsi" w:hAnsiTheme="majorHAnsi" w:cstheme="majorHAnsi"/>
          <w:lang w:val="en-US"/>
        </w:rPr>
        <w:t xml:space="preserve">n </w:t>
      </w:r>
      <w:r w:rsidR="00024AF6" w:rsidRPr="00024AF6">
        <w:rPr>
          <w:rFonts w:asciiTheme="majorHAnsi" w:hAnsiTheme="majorHAnsi" w:cstheme="majorHAnsi"/>
          <w:lang w:val="en-US"/>
        </w:rPr>
        <w:t>of staff</w:t>
      </w:r>
      <w:r w:rsidR="0081284A" w:rsidRPr="00024AF6">
        <w:rPr>
          <w:rFonts w:asciiTheme="majorHAnsi" w:hAnsiTheme="majorHAnsi" w:cstheme="majorHAnsi"/>
          <w:lang w:val="en-US"/>
        </w:rPr>
        <w:t>;</w:t>
      </w:r>
      <w:r w:rsidR="00ED7656" w:rsidRPr="00024AF6">
        <w:rPr>
          <w:rFonts w:asciiTheme="majorHAnsi" w:hAnsiTheme="majorHAnsi" w:cstheme="majorHAnsi"/>
          <w:lang w:val="en-US"/>
        </w:rPr>
        <w:t xml:space="preserve"> as</w:t>
      </w:r>
      <w:r w:rsidR="00024AF6" w:rsidRPr="00024AF6">
        <w:rPr>
          <w:rFonts w:asciiTheme="majorHAnsi" w:hAnsiTheme="majorHAnsi" w:cstheme="majorHAnsi"/>
          <w:lang w:val="en-US"/>
        </w:rPr>
        <w:t xml:space="preserve"> we</w:t>
      </w:r>
      <w:r w:rsidR="00024AF6">
        <w:rPr>
          <w:rFonts w:asciiTheme="majorHAnsi" w:hAnsiTheme="majorHAnsi" w:cstheme="majorHAnsi"/>
          <w:lang w:val="en-US"/>
        </w:rPr>
        <w:t>ll as</w:t>
      </w:r>
      <w:r w:rsidR="00ED7656" w:rsidRPr="00024AF6">
        <w:rPr>
          <w:rFonts w:asciiTheme="majorHAnsi" w:hAnsiTheme="majorHAnsi" w:cstheme="majorHAnsi"/>
          <w:lang w:val="en-US"/>
        </w:rPr>
        <w:t xml:space="preserve"> </w:t>
      </w:r>
      <w:r w:rsidR="00CA0FE8">
        <w:rPr>
          <w:rFonts w:asciiTheme="majorHAnsi" w:hAnsiTheme="majorHAnsi" w:cstheme="majorHAnsi"/>
          <w:lang w:val="en-US"/>
        </w:rPr>
        <w:t>hiring specialists in different topics that support specialists from INECC</w:t>
      </w:r>
      <w:r w:rsidR="00ED7656" w:rsidRPr="00024AF6">
        <w:rPr>
          <w:rFonts w:asciiTheme="majorHAnsi" w:hAnsiTheme="majorHAnsi" w:cstheme="majorHAnsi"/>
          <w:lang w:val="en-US"/>
        </w:rPr>
        <w:t xml:space="preserve">, </w:t>
      </w:r>
      <w:proofErr w:type="spellStart"/>
      <w:r w:rsidR="0081284A" w:rsidRPr="00024AF6">
        <w:rPr>
          <w:rFonts w:asciiTheme="majorHAnsi" w:hAnsiTheme="majorHAnsi" w:cstheme="majorHAnsi"/>
          <w:lang w:val="en-US"/>
        </w:rPr>
        <w:t>Petróleos</w:t>
      </w:r>
      <w:proofErr w:type="spellEnd"/>
      <w:r w:rsidR="0081284A" w:rsidRPr="00024AF6">
        <w:rPr>
          <w:rFonts w:asciiTheme="majorHAnsi" w:hAnsiTheme="majorHAnsi" w:cstheme="majorHAnsi"/>
          <w:lang w:val="en-US"/>
        </w:rPr>
        <w:t xml:space="preserve"> </w:t>
      </w:r>
      <w:proofErr w:type="spellStart"/>
      <w:r w:rsidR="0081284A" w:rsidRPr="00024AF6">
        <w:rPr>
          <w:rFonts w:asciiTheme="majorHAnsi" w:hAnsiTheme="majorHAnsi" w:cstheme="majorHAnsi"/>
          <w:lang w:val="en-US"/>
        </w:rPr>
        <w:t>Mexicanos</w:t>
      </w:r>
      <w:proofErr w:type="spellEnd"/>
      <w:r w:rsidR="003D54C9">
        <w:rPr>
          <w:rFonts w:asciiTheme="majorHAnsi" w:hAnsiTheme="majorHAnsi" w:cstheme="majorHAnsi"/>
          <w:lang w:val="en-US"/>
        </w:rPr>
        <w:t xml:space="preserve"> (</w:t>
      </w:r>
      <w:r>
        <w:rPr>
          <w:rFonts w:asciiTheme="majorHAnsi" w:hAnsiTheme="majorHAnsi" w:cstheme="majorHAnsi"/>
          <w:lang w:val="en-US"/>
        </w:rPr>
        <w:t>Mexican</w:t>
      </w:r>
      <w:r w:rsidR="00D668C7">
        <w:rPr>
          <w:rFonts w:asciiTheme="majorHAnsi" w:hAnsiTheme="majorHAnsi" w:cstheme="majorHAnsi"/>
          <w:lang w:val="en-US"/>
        </w:rPr>
        <w:t xml:space="preserve"> Oil Company</w:t>
      </w:r>
      <w:r w:rsidR="00CA0FE8">
        <w:rPr>
          <w:rFonts w:asciiTheme="majorHAnsi" w:hAnsiTheme="majorHAnsi" w:cstheme="majorHAnsi"/>
          <w:lang w:val="en-US"/>
        </w:rPr>
        <w:t>)</w:t>
      </w:r>
      <w:r w:rsidR="007E6369" w:rsidRPr="00024AF6">
        <w:rPr>
          <w:rFonts w:asciiTheme="majorHAnsi" w:hAnsiTheme="majorHAnsi" w:cstheme="majorHAnsi"/>
          <w:lang w:val="en-US"/>
        </w:rPr>
        <w:t xml:space="preserve">, </w:t>
      </w:r>
      <w:r w:rsidR="00194E4E">
        <w:rPr>
          <w:rFonts w:asciiTheme="majorHAnsi" w:hAnsiTheme="majorHAnsi" w:cstheme="majorHAnsi"/>
          <w:lang w:val="en-US"/>
        </w:rPr>
        <w:t xml:space="preserve">la </w:t>
      </w:r>
      <w:proofErr w:type="spellStart"/>
      <w:r w:rsidR="00194E4E">
        <w:rPr>
          <w:rFonts w:asciiTheme="majorHAnsi" w:hAnsiTheme="majorHAnsi" w:cstheme="majorHAnsi"/>
          <w:lang w:val="en-US"/>
        </w:rPr>
        <w:t>Comisión</w:t>
      </w:r>
      <w:proofErr w:type="spellEnd"/>
      <w:r w:rsidR="00194E4E">
        <w:rPr>
          <w:rFonts w:asciiTheme="majorHAnsi" w:hAnsiTheme="majorHAnsi" w:cstheme="majorHAnsi"/>
          <w:lang w:val="en-US"/>
        </w:rPr>
        <w:t xml:space="preserve"> Nacional </w:t>
      </w:r>
      <w:proofErr w:type="spellStart"/>
      <w:r w:rsidR="00194E4E">
        <w:rPr>
          <w:rFonts w:asciiTheme="majorHAnsi" w:hAnsiTheme="majorHAnsi" w:cstheme="majorHAnsi"/>
          <w:lang w:val="en-US"/>
        </w:rPr>
        <w:t>Forestal</w:t>
      </w:r>
      <w:proofErr w:type="spellEnd"/>
      <w:r w:rsidR="00194E4E">
        <w:rPr>
          <w:rFonts w:asciiTheme="majorHAnsi" w:hAnsiTheme="majorHAnsi" w:cstheme="majorHAnsi"/>
          <w:lang w:val="en-US"/>
        </w:rPr>
        <w:t xml:space="preserve"> (</w:t>
      </w:r>
      <w:r w:rsidR="00CA0FE8">
        <w:rPr>
          <w:rFonts w:asciiTheme="majorHAnsi" w:hAnsiTheme="majorHAnsi" w:cstheme="majorHAnsi"/>
          <w:lang w:val="en-US"/>
        </w:rPr>
        <w:t>National Forestry Commission</w:t>
      </w:r>
      <w:r w:rsidR="00194E4E">
        <w:rPr>
          <w:rFonts w:asciiTheme="majorHAnsi" w:hAnsiTheme="majorHAnsi" w:cstheme="majorHAnsi"/>
          <w:lang w:val="en-US"/>
        </w:rPr>
        <w:t>)</w:t>
      </w:r>
      <w:r w:rsidR="007E6369" w:rsidRPr="00024AF6">
        <w:rPr>
          <w:rFonts w:asciiTheme="majorHAnsi" w:hAnsiTheme="majorHAnsi" w:cstheme="majorHAnsi"/>
          <w:lang w:val="en-US"/>
        </w:rPr>
        <w:t xml:space="preserve">, </w:t>
      </w:r>
      <w:r w:rsidR="00CA0FE8">
        <w:rPr>
          <w:rFonts w:asciiTheme="majorHAnsi" w:hAnsiTheme="majorHAnsi" w:cstheme="majorHAnsi"/>
          <w:lang w:val="en-US"/>
        </w:rPr>
        <w:t>the Federal Electricity Commission  and the</w:t>
      </w:r>
      <w:r w:rsidR="0081284A" w:rsidRPr="00024AF6">
        <w:rPr>
          <w:rFonts w:asciiTheme="majorHAnsi" w:hAnsiTheme="majorHAnsi" w:cstheme="majorHAnsi"/>
          <w:lang w:val="en-US"/>
        </w:rPr>
        <w:t xml:space="preserve"> </w:t>
      </w:r>
      <w:r w:rsidR="00CA0FE8">
        <w:rPr>
          <w:rFonts w:asciiTheme="majorHAnsi" w:hAnsiTheme="majorHAnsi" w:cstheme="majorHAnsi"/>
          <w:lang w:val="en-US"/>
        </w:rPr>
        <w:t xml:space="preserve">Mexican Water Technology </w:t>
      </w:r>
      <w:r w:rsidR="0081284A" w:rsidRPr="00024AF6">
        <w:rPr>
          <w:rFonts w:asciiTheme="majorHAnsi" w:hAnsiTheme="majorHAnsi" w:cstheme="majorHAnsi"/>
          <w:lang w:val="en-US"/>
        </w:rPr>
        <w:t>Institut</w:t>
      </w:r>
      <w:r w:rsidR="00CA0FE8">
        <w:rPr>
          <w:rFonts w:asciiTheme="majorHAnsi" w:hAnsiTheme="majorHAnsi" w:cstheme="majorHAnsi"/>
          <w:lang w:val="en-US"/>
        </w:rPr>
        <w:t>e</w:t>
      </w:r>
      <w:r w:rsidR="00ED7656" w:rsidRPr="00024AF6">
        <w:rPr>
          <w:rFonts w:asciiTheme="majorHAnsi" w:hAnsiTheme="majorHAnsi" w:cstheme="majorHAnsi"/>
          <w:lang w:val="en-US"/>
        </w:rPr>
        <w:t>.</w:t>
      </w:r>
      <w:r w:rsidR="00A428BB" w:rsidRPr="00024AF6">
        <w:rPr>
          <w:rFonts w:asciiTheme="majorHAnsi" w:hAnsiTheme="majorHAnsi" w:cstheme="majorHAnsi"/>
          <w:lang w:val="en-US"/>
        </w:rPr>
        <w:t xml:space="preserve">  </w:t>
      </w:r>
      <w:r w:rsidR="00CA0FE8" w:rsidRPr="00975297">
        <w:rPr>
          <w:rFonts w:asciiTheme="majorHAnsi" w:hAnsiTheme="majorHAnsi" w:cstheme="majorHAnsi"/>
          <w:lang w:val="en-US"/>
        </w:rPr>
        <w:t>I</w:t>
      </w:r>
      <w:r w:rsidR="0081284A" w:rsidRPr="00975297">
        <w:rPr>
          <w:rFonts w:asciiTheme="majorHAnsi" w:hAnsiTheme="majorHAnsi" w:cstheme="majorHAnsi"/>
          <w:lang w:val="en-US"/>
        </w:rPr>
        <w:t>n total:</w:t>
      </w:r>
    </w:p>
    <w:p w:rsidR="00014607" w:rsidRPr="004F5585" w:rsidRDefault="00897CC6" w:rsidP="001D3DA3">
      <w:pPr>
        <w:pStyle w:val="Prrafodelista"/>
        <w:numPr>
          <w:ilvl w:val="0"/>
          <w:numId w:val="57"/>
        </w:numPr>
        <w:rPr>
          <w:rFonts w:asciiTheme="majorHAnsi" w:hAnsiTheme="majorHAnsi" w:cstheme="majorHAnsi"/>
          <w:lang w:val="en-US"/>
        </w:rPr>
      </w:pPr>
      <w:r>
        <w:rPr>
          <w:rFonts w:asciiTheme="majorHAnsi" w:hAnsiTheme="majorHAnsi" w:cstheme="majorHAnsi"/>
          <w:lang w:val="en-US"/>
        </w:rPr>
        <w:t xml:space="preserve">26 </w:t>
      </w:r>
      <w:r w:rsidRPr="004F5585">
        <w:rPr>
          <w:rFonts w:asciiTheme="majorHAnsi" w:hAnsiTheme="majorHAnsi" w:cstheme="majorHAnsi"/>
          <w:lang w:val="en-US"/>
        </w:rPr>
        <w:t xml:space="preserve">specialists </w:t>
      </w:r>
      <w:r w:rsidR="00661D1A">
        <w:rPr>
          <w:rFonts w:asciiTheme="majorHAnsi" w:hAnsiTheme="majorHAnsi" w:cstheme="majorHAnsi"/>
          <w:lang w:val="en-US"/>
        </w:rPr>
        <w:t xml:space="preserve">were hired </w:t>
      </w:r>
      <w:r>
        <w:rPr>
          <w:rFonts w:asciiTheme="majorHAnsi" w:hAnsiTheme="majorHAnsi" w:cstheme="majorHAnsi"/>
          <w:lang w:val="en-US"/>
        </w:rPr>
        <w:t>(</w:t>
      </w:r>
      <w:r w:rsidR="00C32767" w:rsidRPr="004F5585">
        <w:rPr>
          <w:rFonts w:asciiTheme="majorHAnsi" w:hAnsiTheme="majorHAnsi" w:cstheme="majorHAnsi"/>
          <w:lang w:val="en-US"/>
        </w:rPr>
        <w:t xml:space="preserve">the National Coordinator, Senior Advisor, Administrative Coordinator and Administrative Assistant, that make up the PCU and PAU, as well as </w:t>
      </w:r>
      <w:r w:rsidR="00014607" w:rsidRPr="004F5585">
        <w:rPr>
          <w:rFonts w:asciiTheme="majorHAnsi" w:hAnsiTheme="majorHAnsi" w:cstheme="majorHAnsi"/>
          <w:lang w:val="en-US"/>
        </w:rPr>
        <w:t xml:space="preserve">specialists </w:t>
      </w:r>
      <w:r w:rsidR="00C32767" w:rsidRPr="004F5585">
        <w:rPr>
          <w:rFonts w:asciiTheme="majorHAnsi" w:hAnsiTheme="majorHAnsi" w:cstheme="majorHAnsi"/>
          <w:lang w:val="en-US"/>
        </w:rPr>
        <w:t>i</w:t>
      </w:r>
      <w:r w:rsidR="00014607" w:rsidRPr="004F5585">
        <w:rPr>
          <w:rFonts w:asciiTheme="majorHAnsi" w:hAnsiTheme="majorHAnsi" w:cstheme="majorHAnsi"/>
          <w:lang w:val="en-US"/>
        </w:rPr>
        <w:t>n meteorolog</w:t>
      </w:r>
      <w:r w:rsidR="00C32767" w:rsidRPr="004F5585">
        <w:rPr>
          <w:rFonts w:asciiTheme="majorHAnsi" w:hAnsiTheme="majorHAnsi" w:cstheme="majorHAnsi"/>
          <w:lang w:val="en-US"/>
        </w:rPr>
        <w:t>y</w:t>
      </w:r>
      <w:r w:rsidR="00014607" w:rsidRPr="004F5585">
        <w:rPr>
          <w:rFonts w:asciiTheme="majorHAnsi" w:hAnsiTheme="majorHAnsi" w:cstheme="majorHAnsi"/>
          <w:lang w:val="en-US"/>
        </w:rPr>
        <w:t xml:space="preserve">, </w:t>
      </w:r>
      <w:r w:rsidR="00C32767" w:rsidRPr="004F5585">
        <w:rPr>
          <w:rFonts w:asciiTheme="majorHAnsi" w:hAnsiTheme="majorHAnsi" w:cstheme="majorHAnsi"/>
          <w:lang w:val="en-US"/>
        </w:rPr>
        <w:t>green growth</w:t>
      </w:r>
      <w:r w:rsidR="00014607" w:rsidRPr="004F5585">
        <w:rPr>
          <w:rFonts w:asciiTheme="majorHAnsi" w:hAnsiTheme="majorHAnsi" w:cstheme="majorHAnsi"/>
          <w:lang w:val="en-US"/>
        </w:rPr>
        <w:t xml:space="preserve">, </w:t>
      </w:r>
      <w:r w:rsidR="00C32767" w:rsidRPr="004F5585">
        <w:rPr>
          <w:rFonts w:asciiTheme="majorHAnsi" w:hAnsiTheme="majorHAnsi" w:cstheme="majorHAnsi"/>
          <w:lang w:val="en-US"/>
        </w:rPr>
        <w:t xml:space="preserve">economic </w:t>
      </w:r>
      <w:r w:rsidR="00014607" w:rsidRPr="004F5585">
        <w:rPr>
          <w:rFonts w:asciiTheme="majorHAnsi" w:hAnsiTheme="majorHAnsi" w:cstheme="majorHAnsi"/>
          <w:lang w:val="en-US"/>
        </w:rPr>
        <w:t>an</w:t>
      </w:r>
      <w:r w:rsidR="00C32767" w:rsidRPr="004F5585">
        <w:rPr>
          <w:rFonts w:asciiTheme="majorHAnsi" w:hAnsiTheme="majorHAnsi" w:cstheme="majorHAnsi"/>
          <w:lang w:val="en-US"/>
        </w:rPr>
        <w:t>a</w:t>
      </w:r>
      <w:r w:rsidR="00014607" w:rsidRPr="004F5585">
        <w:rPr>
          <w:rFonts w:asciiTheme="majorHAnsi" w:hAnsiTheme="majorHAnsi" w:cstheme="majorHAnsi"/>
          <w:lang w:val="en-US"/>
        </w:rPr>
        <w:t>l</w:t>
      </w:r>
      <w:r w:rsidR="00C32767" w:rsidRPr="004F5585">
        <w:rPr>
          <w:rFonts w:asciiTheme="majorHAnsi" w:hAnsiTheme="majorHAnsi" w:cstheme="majorHAnsi"/>
          <w:lang w:val="en-US"/>
        </w:rPr>
        <w:t>y</w:t>
      </w:r>
      <w:r w:rsidR="00014607" w:rsidRPr="004F5585">
        <w:rPr>
          <w:rFonts w:asciiTheme="majorHAnsi" w:hAnsiTheme="majorHAnsi" w:cstheme="majorHAnsi"/>
          <w:lang w:val="en-US"/>
        </w:rPr>
        <w:t xml:space="preserve">sis, </w:t>
      </w:r>
      <w:r w:rsidR="00C32767" w:rsidRPr="004F5585">
        <w:rPr>
          <w:rFonts w:asciiTheme="majorHAnsi" w:hAnsiTheme="majorHAnsi" w:cstheme="majorHAnsi"/>
          <w:lang w:val="en-US"/>
        </w:rPr>
        <w:t xml:space="preserve">livestock </w:t>
      </w:r>
      <w:r w:rsidR="00014607" w:rsidRPr="004F5585">
        <w:rPr>
          <w:rFonts w:asciiTheme="majorHAnsi" w:hAnsiTheme="majorHAnsi" w:cstheme="majorHAnsi"/>
          <w:lang w:val="en-US"/>
        </w:rPr>
        <w:t>activi</w:t>
      </w:r>
      <w:r w:rsidR="00C32767" w:rsidRPr="004F5585">
        <w:rPr>
          <w:rFonts w:asciiTheme="majorHAnsi" w:hAnsiTheme="majorHAnsi" w:cstheme="majorHAnsi"/>
          <w:lang w:val="en-US"/>
        </w:rPr>
        <w:t>ties</w:t>
      </w:r>
      <w:r w:rsidR="00014607" w:rsidRPr="004F5585">
        <w:rPr>
          <w:rFonts w:asciiTheme="majorHAnsi" w:hAnsiTheme="majorHAnsi" w:cstheme="majorHAnsi"/>
          <w:lang w:val="en-US"/>
        </w:rPr>
        <w:t xml:space="preserve">, </w:t>
      </w:r>
      <w:r w:rsidR="004F5585" w:rsidRPr="004F5585">
        <w:rPr>
          <w:rFonts w:asciiTheme="majorHAnsi" w:hAnsiTheme="majorHAnsi" w:cstheme="majorHAnsi"/>
          <w:lang w:val="en-US"/>
        </w:rPr>
        <w:t>statistical calculus</w:t>
      </w:r>
      <w:r w:rsidR="00014607" w:rsidRPr="004F5585">
        <w:rPr>
          <w:rFonts w:asciiTheme="majorHAnsi" w:hAnsiTheme="majorHAnsi" w:cstheme="majorHAnsi"/>
          <w:lang w:val="en-US"/>
        </w:rPr>
        <w:t>, adapta</w:t>
      </w:r>
      <w:r w:rsidR="004F5585" w:rsidRPr="004F5585">
        <w:rPr>
          <w:rFonts w:asciiTheme="majorHAnsi" w:hAnsiTheme="majorHAnsi" w:cstheme="majorHAnsi"/>
          <w:lang w:val="en-US"/>
        </w:rPr>
        <w:t>t</w:t>
      </w:r>
      <w:r w:rsidR="00014607" w:rsidRPr="004F5585">
        <w:rPr>
          <w:rFonts w:asciiTheme="majorHAnsi" w:hAnsiTheme="majorHAnsi" w:cstheme="majorHAnsi"/>
          <w:lang w:val="en-US"/>
        </w:rPr>
        <w:t>i</w:t>
      </w:r>
      <w:r w:rsidR="004F5585" w:rsidRPr="004F5585">
        <w:rPr>
          <w:rFonts w:asciiTheme="majorHAnsi" w:hAnsiTheme="majorHAnsi" w:cstheme="majorHAnsi"/>
          <w:lang w:val="en-US"/>
        </w:rPr>
        <w:t>o</w:t>
      </w:r>
      <w:r w:rsidR="00014607" w:rsidRPr="004F5585">
        <w:rPr>
          <w:rFonts w:asciiTheme="majorHAnsi" w:hAnsiTheme="majorHAnsi" w:cstheme="majorHAnsi"/>
          <w:lang w:val="en-US"/>
        </w:rPr>
        <w:t>n, g</w:t>
      </w:r>
      <w:r w:rsidR="004F5585" w:rsidRPr="004F5585">
        <w:rPr>
          <w:rFonts w:asciiTheme="majorHAnsi" w:hAnsiTheme="majorHAnsi" w:cstheme="majorHAnsi"/>
          <w:lang w:val="en-US"/>
        </w:rPr>
        <w:t>e</w:t>
      </w:r>
      <w:r w:rsidR="00014607" w:rsidRPr="004F5585">
        <w:rPr>
          <w:rFonts w:asciiTheme="majorHAnsi" w:hAnsiTheme="majorHAnsi" w:cstheme="majorHAnsi"/>
          <w:lang w:val="en-US"/>
        </w:rPr>
        <w:t>n</w:t>
      </w:r>
      <w:r w:rsidR="00D668C7">
        <w:rPr>
          <w:rFonts w:asciiTheme="majorHAnsi" w:hAnsiTheme="majorHAnsi" w:cstheme="majorHAnsi"/>
          <w:lang w:val="en-US"/>
        </w:rPr>
        <w:t>de</w:t>
      </w:r>
      <w:r w:rsidR="004F5585" w:rsidRPr="004F5585">
        <w:rPr>
          <w:rFonts w:asciiTheme="majorHAnsi" w:hAnsiTheme="majorHAnsi" w:cstheme="majorHAnsi"/>
          <w:lang w:val="en-US"/>
        </w:rPr>
        <w:t>r</w:t>
      </w:r>
      <w:r w:rsidR="00014607" w:rsidRPr="004F5585">
        <w:rPr>
          <w:rFonts w:asciiTheme="majorHAnsi" w:hAnsiTheme="majorHAnsi" w:cstheme="majorHAnsi"/>
          <w:lang w:val="en-US"/>
        </w:rPr>
        <w:t xml:space="preserve">, </w:t>
      </w:r>
      <w:r w:rsidR="004F5585" w:rsidRPr="004F5585">
        <w:rPr>
          <w:rFonts w:asciiTheme="majorHAnsi" w:hAnsiTheme="majorHAnsi" w:cstheme="majorHAnsi"/>
          <w:lang w:val="en-US"/>
        </w:rPr>
        <w:t>wildlife</w:t>
      </w:r>
      <w:r w:rsidR="00014607" w:rsidRPr="004F5585">
        <w:rPr>
          <w:rFonts w:asciiTheme="majorHAnsi" w:hAnsiTheme="majorHAnsi" w:cstheme="majorHAnsi"/>
          <w:lang w:val="en-US"/>
        </w:rPr>
        <w:t>, com</w:t>
      </w:r>
      <w:r w:rsidR="004F5585" w:rsidRPr="004F5585">
        <w:rPr>
          <w:rFonts w:asciiTheme="majorHAnsi" w:hAnsiTheme="majorHAnsi" w:cstheme="majorHAnsi"/>
          <w:lang w:val="en-US"/>
        </w:rPr>
        <w:t>m</w:t>
      </w:r>
      <w:r w:rsidR="00014607" w:rsidRPr="004F5585">
        <w:rPr>
          <w:rFonts w:asciiTheme="majorHAnsi" w:hAnsiTheme="majorHAnsi" w:cstheme="majorHAnsi"/>
          <w:lang w:val="en-US"/>
        </w:rPr>
        <w:t>unica</w:t>
      </w:r>
      <w:r w:rsidR="004F5585" w:rsidRPr="004F5585">
        <w:rPr>
          <w:rFonts w:asciiTheme="majorHAnsi" w:hAnsiTheme="majorHAnsi" w:cstheme="majorHAnsi"/>
          <w:lang w:val="en-US"/>
        </w:rPr>
        <w:t>t</w:t>
      </w:r>
      <w:r w:rsidR="00014607" w:rsidRPr="004F5585">
        <w:rPr>
          <w:rFonts w:asciiTheme="majorHAnsi" w:hAnsiTheme="majorHAnsi" w:cstheme="majorHAnsi"/>
          <w:lang w:val="en-US"/>
        </w:rPr>
        <w:t>i</w:t>
      </w:r>
      <w:r w:rsidR="004F5585" w:rsidRPr="004F5585">
        <w:rPr>
          <w:rFonts w:asciiTheme="majorHAnsi" w:hAnsiTheme="majorHAnsi" w:cstheme="majorHAnsi"/>
          <w:lang w:val="en-US"/>
        </w:rPr>
        <w:t>o</w:t>
      </w:r>
      <w:r w:rsidR="00014607" w:rsidRPr="004F5585">
        <w:rPr>
          <w:rFonts w:asciiTheme="majorHAnsi" w:hAnsiTheme="majorHAnsi" w:cstheme="majorHAnsi"/>
          <w:lang w:val="en-US"/>
        </w:rPr>
        <w:t xml:space="preserve">n, </w:t>
      </w:r>
      <w:r w:rsidR="004F5585" w:rsidRPr="004F5585">
        <w:rPr>
          <w:rFonts w:asciiTheme="majorHAnsi" w:hAnsiTheme="majorHAnsi" w:cstheme="majorHAnsi"/>
          <w:lang w:val="en-US"/>
        </w:rPr>
        <w:t>technical writing</w:t>
      </w:r>
      <w:r w:rsidR="00014607" w:rsidRPr="004F5585">
        <w:rPr>
          <w:rFonts w:asciiTheme="majorHAnsi" w:hAnsiTheme="majorHAnsi" w:cstheme="majorHAnsi"/>
          <w:lang w:val="en-US"/>
        </w:rPr>
        <w:t xml:space="preserve">, </w:t>
      </w:r>
      <w:r w:rsidR="004F5585" w:rsidRPr="004F5585">
        <w:rPr>
          <w:rFonts w:asciiTheme="majorHAnsi" w:hAnsiTheme="majorHAnsi" w:cstheme="majorHAnsi"/>
          <w:lang w:val="en-US"/>
        </w:rPr>
        <w:t>graphic design</w:t>
      </w:r>
      <w:r w:rsidR="00014607" w:rsidRPr="004F5585">
        <w:rPr>
          <w:rFonts w:asciiTheme="majorHAnsi" w:hAnsiTheme="majorHAnsi" w:cstheme="majorHAnsi"/>
          <w:lang w:val="en-US"/>
        </w:rPr>
        <w:t xml:space="preserve">, </w:t>
      </w:r>
      <w:r w:rsidR="004F5585" w:rsidRPr="004F5585">
        <w:rPr>
          <w:rFonts w:asciiTheme="majorHAnsi" w:hAnsiTheme="majorHAnsi" w:cstheme="majorHAnsi"/>
          <w:lang w:val="en-US"/>
        </w:rPr>
        <w:t xml:space="preserve">Web </w:t>
      </w:r>
      <w:r w:rsidR="00014607" w:rsidRPr="004F5585">
        <w:rPr>
          <w:rFonts w:asciiTheme="majorHAnsi" w:hAnsiTheme="majorHAnsi" w:cstheme="majorHAnsi"/>
          <w:lang w:val="en-US"/>
        </w:rPr>
        <w:t>program</w:t>
      </w:r>
      <w:r w:rsidR="004F5585">
        <w:rPr>
          <w:rFonts w:asciiTheme="majorHAnsi" w:hAnsiTheme="majorHAnsi" w:cstheme="majorHAnsi"/>
          <w:lang w:val="en-US"/>
        </w:rPr>
        <w:t>ing</w:t>
      </w:r>
      <w:r w:rsidR="00326A42">
        <w:rPr>
          <w:rFonts w:asciiTheme="majorHAnsi" w:hAnsiTheme="majorHAnsi" w:cstheme="majorHAnsi"/>
          <w:lang w:val="en-US"/>
        </w:rPr>
        <w:t>;</w:t>
      </w:r>
      <w:r w:rsidR="00014607" w:rsidRPr="004F5585">
        <w:rPr>
          <w:rFonts w:asciiTheme="majorHAnsi" w:hAnsiTheme="majorHAnsi" w:cstheme="majorHAnsi"/>
          <w:lang w:val="en-US"/>
        </w:rPr>
        <w:t xml:space="preserve"> </w:t>
      </w:r>
    </w:p>
    <w:p w:rsidR="00661D1A" w:rsidRDefault="00661D1A" w:rsidP="001D3DA3">
      <w:pPr>
        <w:pStyle w:val="Prrafodelista"/>
        <w:numPr>
          <w:ilvl w:val="0"/>
          <w:numId w:val="57"/>
        </w:numPr>
        <w:rPr>
          <w:rFonts w:asciiTheme="majorHAnsi" w:hAnsiTheme="majorHAnsi" w:cstheme="majorHAnsi"/>
          <w:lang w:val="en-US"/>
        </w:rPr>
      </w:pPr>
      <w:r>
        <w:rPr>
          <w:rFonts w:asciiTheme="majorHAnsi" w:hAnsiTheme="majorHAnsi" w:cstheme="majorHAnsi"/>
          <w:lang w:val="en-US"/>
        </w:rPr>
        <w:t>59</w:t>
      </w:r>
      <w:r w:rsidR="004F5585" w:rsidRPr="007779B8">
        <w:rPr>
          <w:rFonts w:asciiTheme="majorHAnsi" w:hAnsiTheme="majorHAnsi" w:cstheme="majorHAnsi"/>
          <w:lang w:val="en-US"/>
        </w:rPr>
        <w:t xml:space="preserve"> consultancies were hired </w:t>
      </w:r>
      <w:r w:rsidRPr="007779B8">
        <w:rPr>
          <w:rFonts w:asciiTheme="majorHAnsi" w:hAnsiTheme="majorHAnsi" w:cstheme="majorHAnsi"/>
          <w:lang w:val="en-US"/>
        </w:rPr>
        <w:t>in areas relative to</w:t>
      </w:r>
      <w:r>
        <w:rPr>
          <w:rFonts w:asciiTheme="majorHAnsi" w:hAnsiTheme="majorHAnsi" w:cstheme="majorHAnsi"/>
          <w:lang w:val="en-US"/>
        </w:rPr>
        <w:t>:</w:t>
      </w:r>
    </w:p>
    <w:p w:rsidR="00661D1A" w:rsidRDefault="004F5585"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updating the database in the category of oil and gas and solid waste</w:t>
      </w:r>
      <w:r w:rsidR="00194E4E">
        <w:rPr>
          <w:rFonts w:asciiTheme="majorHAnsi" w:hAnsiTheme="majorHAnsi" w:cstheme="majorHAnsi"/>
          <w:lang w:val="en-US"/>
        </w:rPr>
        <w:t>.</w:t>
      </w:r>
      <w:r w:rsidR="000255E9" w:rsidRPr="007779B8">
        <w:rPr>
          <w:rFonts w:asciiTheme="majorHAnsi" w:hAnsiTheme="majorHAnsi" w:cstheme="majorHAnsi"/>
          <w:lang w:val="en-US"/>
        </w:rPr>
        <w:t xml:space="preserve"> </w:t>
      </w:r>
    </w:p>
    <w:p w:rsidR="00661D1A" w:rsidRPr="00194E4E" w:rsidRDefault="004F5585" w:rsidP="001D3DA3">
      <w:pPr>
        <w:pStyle w:val="Prrafodelista"/>
        <w:numPr>
          <w:ilvl w:val="0"/>
          <w:numId w:val="59"/>
        </w:numPr>
        <w:ind w:left="1134"/>
        <w:rPr>
          <w:rFonts w:asciiTheme="majorHAnsi" w:hAnsiTheme="majorHAnsi" w:cstheme="majorHAnsi"/>
          <w:lang w:val="en-US"/>
        </w:rPr>
      </w:pPr>
      <w:r w:rsidRPr="00194E4E">
        <w:rPr>
          <w:rFonts w:asciiTheme="majorHAnsi" w:hAnsiTheme="majorHAnsi" w:cstheme="majorHAnsi"/>
          <w:lang w:val="en-US"/>
        </w:rPr>
        <w:t>development of emissions factors</w:t>
      </w:r>
      <w:r w:rsidR="00661D1A" w:rsidRPr="00194E4E">
        <w:rPr>
          <w:rFonts w:asciiTheme="majorHAnsi" w:hAnsiTheme="majorHAnsi" w:cstheme="majorHAnsi"/>
          <w:lang w:val="en-US"/>
        </w:rPr>
        <w:t>.</w:t>
      </w:r>
      <w:r w:rsidR="000255E9" w:rsidRPr="00194E4E">
        <w:rPr>
          <w:rFonts w:asciiTheme="majorHAnsi" w:hAnsiTheme="majorHAnsi" w:cstheme="majorHAnsi"/>
          <w:lang w:val="en-US"/>
        </w:rPr>
        <w:t xml:space="preserve"> </w:t>
      </w:r>
    </w:p>
    <w:p w:rsidR="00661D1A" w:rsidRPr="00194E4E" w:rsidRDefault="004F5585" w:rsidP="001D3DA3">
      <w:pPr>
        <w:pStyle w:val="Prrafodelista"/>
        <w:numPr>
          <w:ilvl w:val="0"/>
          <w:numId w:val="59"/>
        </w:numPr>
        <w:ind w:left="1134"/>
        <w:rPr>
          <w:rFonts w:asciiTheme="majorHAnsi" w:hAnsiTheme="majorHAnsi" w:cstheme="majorHAnsi"/>
          <w:lang w:val="en-US"/>
        </w:rPr>
      </w:pPr>
      <w:r w:rsidRPr="00194E4E">
        <w:rPr>
          <w:rFonts w:asciiTheme="majorHAnsi" w:hAnsiTheme="majorHAnsi" w:cstheme="majorHAnsi"/>
          <w:lang w:val="en-US"/>
        </w:rPr>
        <w:t xml:space="preserve">instrumentation pathways of the </w:t>
      </w:r>
      <w:r w:rsidR="00973101" w:rsidRPr="00194E4E">
        <w:rPr>
          <w:rFonts w:asciiTheme="majorHAnsi" w:hAnsiTheme="majorHAnsi" w:cstheme="majorHAnsi"/>
          <w:lang w:val="en-US"/>
        </w:rPr>
        <w:t xml:space="preserve">NDC </w:t>
      </w:r>
      <w:r w:rsidRPr="00194E4E">
        <w:rPr>
          <w:rFonts w:asciiTheme="majorHAnsi" w:hAnsiTheme="majorHAnsi" w:cstheme="majorHAnsi"/>
          <w:lang w:val="en-US"/>
        </w:rPr>
        <w:t>in the oil and gas</w:t>
      </w:r>
      <w:r w:rsidR="000255E9" w:rsidRPr="00194E4E">
        <w:rPr>
          <w:rFonts w:asciiTheme="majorHAnsi" w:hAnsiTheme="majorHAnsi" w:cstheme="majorHAnsi"/>
          <w:lang w:val="en-US"/>
        </w:rPr>
        <w:t>, industr</w:t>
      </w:r>
      <w:r w:rsidRPr="00194E4E">
        <w:rPr>
          <w:rFonts w:asciiTheme="majorHAnsi" w:hAnsiTheme="majorHAnsi" w:cstheme="majorHAnsi"/>
          <w:lang w:val="en-US"/>
        </w:rPr>
        <w:t>y</w:t>
      </w:r>
      <w:r w:rsidR="000255E9" w:rsidRPr="00194E4E">
        <w:rPr>
          <w:rFonts w:asciiTheme="majorHAnsi" w:hAnsiTheme="majorHAnsi" w:cstheme="majorHAnsi"/>
          <w:lang w:val="en-US"/>
        </w:rPr>
        <w:t xml:space="preserve">, transport, </w:t>
      </w:r>
      <w:r w:rsidR="00D84D12" w:rsidRPr="00194E4E">
        <w:rPr>
          <w:rFonts w:asciiTheme="majorHAnsi" w:hAnsiTheme="majorHAnsi" w:cstheme="majorHAnsi"/>
          <w:lang w:val="en-US"/>
        </w:rPr>
        <w:t>residential</w:t>
      </w:r>
      <w:r w:rsidR="000255E9" w:rsidRPr="00194E4E">
        <w:rPr>
          <w:rFonts w:asciiTheme="majorHAnsi" w:hAnsiTheme="majorHAnsi" w:cstheme="majorHAnsi"/>
          <w:lang w:val="en-US"/>
        </w:rPr>
        <w:t xml:space="preserve"> </w:t>
      </w:r>
      <w:r w:rsidRPr="00194E4E">
        <w:rPr>
          <w:rFonts w:asciiTheme="majorHAnsi" w:hAnsiTheme="majorHAnsi" w:cstheme="majorHAnsi"/>
          <w:lang w:val="en-US"/>
        </w:rPr>
        <w:t>and</w:t>
      </w:r>
      <w:r w:rsidR="000255E9" w:rsidRPr="00194E4E">
        <w:rPr>
          <w:rFonts w:asciiTheme="majorHAnsi" w:hAnsiTheme="majorHAnsi" w:cstheme="majorHAnsi"/>
          <w:lang w:val="en-US"/>
        </w:rPr>
        <w:t xml:space="preserve"> co</w:t>
      </w:r>
      <w:r w:rsidRPr="00194E4E">
        <w:rPr>
          <w:rFonts w:asciiTheme="majorHAnsi" w:hAnsiTheme="majorHAnsi" w:cstheme="majorHAnsi"/>
          <w:lang w:val="en-US"/>
        </w:rPr>
        <w:t>m</w:t>
      </w:r>
      <w:r w:rsidR="000255E9" w:rsidRPr="00194E4E">
        <w:rPr>
          <w:rFonts w:asciiTheme="majorHAnsi" w:hAnsiTheme="majorHAnsi" w:cstheme="majorHAnsi"/>
          <w:lang w:val="en-US"/>
        </w:rPr>
        <w:t>mercial</w:t>
      </w:r>
      <w:r w:rsidRPr="00194E4E">
        <w:rPr>
          <w:rFonts w:asciiTheme="majorHAnsi" w:hAnsiTheme="majorHAnsi" w:cstheme="majorHAnsi"/>
          <w:lang w:val="en-US"/>
        </w:rPr>
        <w:t xml:space="preserve"> sectors</w:t>
      </w:r>
      <w:r w:rsidR="000255E9" w:rsidRPr="00194E4E">
        <w:rPr>
          <w:rFonts w:asciiTheme="majorHAnsi" w:hAnsiTheme="majorHAnsi" w:cstheme="majorHAnsi"/>
          <w:lang w:val="en-US"/>
        </w:rPr>
        <w:t xml:space="preserve">, </w:t>
      </w:r>
      <w:r w:rsidRPr="00194E4E">
        <w:rPr>
          <w:rFonts w:asciiTheme="majorHAnsi" w:hAnsiTheme="majorHAnsi" w:cstheme="majorHAnsi"/>
          <w:lang w:val="en-US"/>
        </w:rPr>
        <w:t xml:space="preserve">land </w:t>
      </w:r>
      <w:r w:rsidR="000255E9" w:rsidRPr="00194E4E">
        <w:rPr>
          <w:rFonts w:asciiTheme="majorHAnsi" w:hAnsiTheme="majorHAnsi" w:cstheme="majorHAnsi"/>
          <w:lang w:val="en-US"/>
        </w:rPr>
        <w:t>us</w:t>
      </w:r>
      <w:r w:rsidRPr="00194E4E">
        <w:rPr>
          <w:rFonts w:asciiTheme="majorHAnsi" w:hAnsiTheme="majorHAnsi" w:cstheme="majorHAnsi"/>
          <w:lang w:val="en-US"/>
        </w:rPr>
        <w:t>e</w:t>
      </w:r>
      <w:r w:rsidR="000255E9" w:rsidRPr="00194E4E">
        <w:rPr>
          <w:rFonts w:asciiTheme="majorHAnsi" w:hAnsiTheme="majorHAnsi" w:cstheme="majorHAnsi"/>
          <w:lang w:val="en-US"/>
        </w:rPr>
        <w:t xml:space="preserve"> </w:t>
      </w:r>
      <w:r w:rsidRPr="00194E4E">
        <w:rPr>
          <w:rFonts w:asciiTheme="majorHAnsi" w:hAnsiTheme="majorHAnsi" w:cstheme="majorHAnsi"/>
          <w:lang w:val="en-US"/>
        </w:rPr>
        <w:t>and change</w:t>
      </w:r>
      <w:r w:rsidR="000255E9" w:rsidRPr="00194E4E">
        <w:rPr>
          <w:rFonts w:asciiTheme="majorHAnsi" w:hAnsiTheme="majorHAnsi" w:cstheme="majorHAnsi"/>
          <w:lang w:val="en-US"/>
        </w:rPr>
        <w:t>, agr</w:t>
      </w:r>
      <w:r w:rsidRPr="00194E4E">
        <w:rPr>
          <w:rFonts w:asciiTheme="majorHAnsi" w:hAnsiTheme="majorHAnsi" w:cstheme="majorHAnsi"/>
          <w:lang w:val="en-US"/>
        </w:rPr>
        <w:t>iculture and livestock</w:t>
      </w:r>
      <w:r w:rsidR="000255E9" w:rsidRPr="00194E4E">
        <w:rPr>
          <w:rFonts w:asciiTheme="majorHAnsi" w:hAnsiTheme="majorHAnsi" w:cstheme="majorHAnsi"/>
          <w:lang w:val="en-US"/>
        </w:rPr>
        <w:t xml:space="preserve">, </w:t>
      </w:r>
      <w:r w:rsidRPr="00194E4E">
        <w:rPr>
          <w:rFonts w:asciiTheme="majorHAnsi" w:hAnsiTheme="majorHAnsi" w:cstheme="majorHAnsi"/>
          <w:lang w:val="en-US"/>
        </w:rPr>
        <w:t>solid wa</w:t>
      </w:r>
      <w:r w:rsidR="00AF32E0" w:rsidRPr="00194E4E">
        <w:rPr>
          <w:rFonts w:asciiTheme="majorHAnsi" w:hAnsiTheme="majorHAnsi" w:cstheme="majorHAnsi"/>
          <w:lang w:val="en-US"/>
        </w:rPr>
        <w:t>s</w:t>
      </w:r>
      <w:r w:rsidRPr="00194E4E">
        <w:rPr>
          <w:rFonts w:asciiTheme="majorHAnsi" w:hAnsiTheme="majorHAnsi" w:cstheme="majorHAnsi"/>
          <w:lang w:val="en-US"/>
        </w:rPr>
        <w:t>te and wastewater</w:t>
      </w:r>
      <w:r w:rsidR="00661D1A" w:rsidRPr="00194E4E">
        <w:rPr>
          <w:rFonts w:asciiTheme="majorHAnsi" w:hAnsiTheme="majorHAnsi" w:cstheme="majorHAnsi"/>
          <w:lang w:val="en-US"/>
        </w:rPr>
        <w:t>.</w:t>
      </w:r>
    </w:p>
    <w:p w:rsidR="00661D1A" w:rsidRDefault="000255E9"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 xml:space="preserve">impacts </w:t>
      </w:r>
      <w:r w:rsidR="00AF32E0" w:rsidRPr="007779B8">
        <w:rPr>
          <w:rFonts w:asciiTheme="majorHAnsi" w:hAnsiTheme="majorHAnsi" w:cstheme="majorHAnsi"/>
          <w:lang w:val="en-US"/>
        </w:rPr>
        <w:t>of hydrological environmental services</w:t>
      </w:r>
      <w:r w:rsidRPr="007779B8">
        <w:rPr>
          <w:rFonts w:asciiTheme="majorHAnsi" w:hAnsiTheme="majorHAnsi" w:cstheme="majorHAnsi"/>
          <w:lang w:val="en-US"/>
        </w:rPr>
        <w:t xml:space="preserve">, </w:t>
      </w:r>
      <w:r w:rsidR="00AF32E0" w:rsidRPr="007779B8">
        <w:rPr>
          <w:rFonts w:asciiTheme="majorHAnsi" w:hAnsiTheme="majorHAnsi" w:cstheme="majorHAnsi"/>
          <w:lang w:val="en-US"/>
        </w:rPr>
        <w:t xml:space="preserve">vulnerability and risk </w:t>
      </w:r>
      <w:r w:rsidRPr="007779B8">
        <w:rPr>
          <w:rFonts w:asciiTheme="majorHAnsi" w:hAnsiTheme="majorHAnsi" w:cstheme="majorHAnsi"/>
          <w:lang w:val="en-US"/>
        </w:rPr>
        <w:t>an</w:t>
      </w:r>
      <w:r w:rsidR="00AF32E0" w:rsidRPr="007779B8">
        <w:rPr>
          <w:rFonts w:asciiTheme="majorHAnsi" w:hAnsiTheme="majorHAnsi" w:cstheme="majorHAnsi"/>
          <w:lang w:val="en-US"/>
        </w:rPr>
        <w:t>a</w:t>
      </w:r>
      <w:r w:rsidRPr="007779B8">
        <w:rPr>
          <w:rFonts w:asciiTheme="majorHAnsi" w:hAnsiTheme="majorHAnsi" w:cstheme="majorHAnsi"/>
          <w:lang w:val="en-US"/>
        </w:rPr>
        <w:t>l</w:t>
      </w:r>
      <w:r w:rsidR="00AF32E0" w:rsidRPr="007779B8">
        <w:rPr>
          <w:rFonts w:asciiTheme="majorHAnsi" w:hAnsiTheme="majorHAnsi" w:cstheme="majorHAnsi"/>
          <w:lang w:val="en-US"/>
        </w:rPr>
        <w:t>y</w:t>
      </w:r>
      <w:r w:rsidRPr="007779B8">
        <w:rPr>
          <w:rFonts w:asciiTheme="majorHAnsi" w:hAnsiTheme="majorHAnsi" w:cstheme="majorHAnsi"/>
          <w:lang w:val="en-US"/>
        </w:rPr>
        <w:t xml:space="preserve">sis </w:t>
      </w:r>
      <w:r w:rsidR="00AF32E0" w:rsidRPr="007779B8">
        <w:rPr>
          <w:rFonts w:asciiTheme="majorHAnsi" w:hAnsiTheme="majorHAnsi" w:cstheme="majorHAnsi"/>
          <w:lang w:val="en-US"/>
        </w:rPr>
        <w:t>of climate change</w:t>
      </w:r>
      <w:r w:rsidR="00661D1A">
        <w:rPr>
          <w:rFonts w:asciiTheme="majorHAnsi" w:hAnsiTheme="majorHAnsi" w:cstheme="majorHAnsi"/>
          <w:lang w:val="en-US"/>
        </w:rPr>
        <w:t>.</w:t>
      </w:r>
    </w:p>
    <w:p w:rsidR="00661D1A" w:rsidRDefault="000255E9"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crea</w:t>
      </w:r>
      <w:r w:rsidR="00AF32E0" w:rsidRPr="007779B8">
        <w:rPr>
          <w:rFonts w:asciiTheme="majorHAnsi" w:hAnsiTheme="majorHAnsi" w:cstheme="majorHAnsi"/>
          <w:lang w:val="en-US"/>
        </w:rPr>
        <w:t>t</w:t>
      </w:r>
      <w:r w:rsidRPr="007779B8">
        <w:rPr>
          <w:rFonts w:asciiTheme="majorHAnsi" w:hAnsiTheme="majorHAnsi" w:cstheme="majorHAnsi"/>
          <w:lang w:val="en-US"/>
        </w:rPr>
        <w:t>i</w:t>
      </w:r>
      <w:r w:rsidR="00AF32E0" w:rsidRPr="007779B8">
        <w:rPr>
          <w:rFonts w:asciiTheme="majorHAnsi" w:hAnsiTheme="majorHAnsi" w:cstheme="majorHAnsi"/>
          <w:lang w:val="en-US"/>
        </w:rPr>
        <w:t>o</w:t>
      </w:r>
      <w:r w:rsidRPr="007779B8">
        <w:rPr>
          <w:rFonts w:asciiTheme="majorHAnsi" w:hAnsiTheme="majorHAnsi" w:cstheme="majorHAnsi"/>
          <w:lang w:val="en-US"/>
        </w:rPr>
        <w:t xml:space="preserve">n </w:t>
      </w:r>
      <w:r w:rsidR="00AF32E0" w:rsidRPr="007779B8">
        <w:rPr>
          <w:rFonts w:asciiTheme="majorHAnsi" w:hAnsiTheme="majorHAnsi" w:cstheme="majorHAnsi"/>
          <w:lang w:val="en-US"/>
        </w:rPr>
        <w:t>of an early alert system</w:t>
      </w:r>
      <w:r w:rsidR="00661D1A">
        <w:rPr>
          <w:rFonts w:asciiTheme="majorHAnsi" w:hAnsiTheme="majorHAnsi" w:cstheme="majorHAnsi"/>
          <w:lang w:val="en-US"/>
        </w:rPr>
        <w:t>.</w:t>
      </w:r>
    </w:p>
    <w:p w:rsidR="00661D1A" w:rsidRDefault="000255E9"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an</w:t>
      </w:r>
      <w:r w:rsidR="00AF32E0" w:rsidRPr="007779B8">
        <w:rPr>
          <w:rFonts w:asciiTheme="majorHAnsi" w:hAnsiTheme="majorHAnsi" w:cstheme="majorHAnsi"/>
          <w:lang w:val="en-US"/>
        </w:rPr>
        <w:t>a</w:t>
      </w:r>
      <w:r w:rsidRPr="007779B8">
        <w:rPr>
          <w:rFonts w:asciiTheme="majorHAnsi" w:hAnsiTheme="majorHAnsi" w:cstheme="majorHAnsi"/>
          <w:lang w:val="en-US"/>
        </w:rPr>
        <w:t>l</w:t>
      </w:r>
      <w:r w:rsidR="00AF32E0" w:rsidRPr="007779B8">
        <w:rPr>
          <w:rFonts w:asciiTheme="majorHAnsi" w:hAnsiTheme="majorHAnsi" w:cstheme="majorHAnsi"/>
          <w:lang w:val="en-US"/>
        </w:rPr>
        <w:t>y</w:t>
      </w:r>
      <w:r w:rsidRPr="007779B8">
        <w:rPr>
          <w:rFonts w:asciiTheme="majorHAnsi" w:hAnsiTheme="majorHAnsi" w:cstheme="majorHAnsi"/>
          <w:lang w:val="en-US"/>
        </w:rPr>
        <w:t xml:space="preserve">sis </w:t>
      </w:r>
      <w:r w:rsidR="00D668C7">
        <w:rPr>
          <w:rFonts w:asciiTheme="majorHAnsi" w:hAnsiTheme="majorHAnsi" w:cstheme="majorHAnsi"/>
          <w:lang w:val="en-US"/>
        </w:rPr>
        <w:t xml:space="preserve">of </w:t>
      </w:r>
      <w:r w:rsidR="00AF32E0" w:rsidRPr="007779B8">
        <w:rPr>
          <w:rFonts w:asciiTheme="majorHAnsi" w:hAnsiTheme="majorHAnsi" w:cstheme="majorHAnsi"/>
          <w:lang w:val="en-US"/>
        </w:rPr>
        <w:t>ground and surface water resources</w:t>
      </w:r>
      <w:r w:rsidR="00661D1A">
        <w:rPr>
          <w:rFonts w:asciiTheme="majorHAnsi" w:hAnsiTheme="majorHAnsi" w:cstheme="majorHAnsi"/>
          <w:lang w:val="en-US"/>
        </w:rPr>
        <w:t>.</w:t>
      </w:r>
    </w:p>
    <w:p w:rsidR="00661D1A" w:rsidRDefault="000255E9"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an</w:t>
      </w:r>
      <w:r w:rsidR="00AF32E0" w:rsidRPr="007779B8">
        <w:rPr>
          <w:rFonts w:asciiTheme="majorHAnsi" w:hAnsiTheme="majorHAnsi" w:cstheme="majorHAnsi"/>
          <w:lang w:val="en-US"/>
        </w:rPr>
        <w:t>a</w:t>
      </w:r>
      <w:r w:rsidRPr="007779B8">
        <w:rPr>
          <w:rFonts w:asciiTheme="majorHAnsi" w:hAnsiTheme="majorHAnsi" w:cstheme="majorHAnsi"/>
          <w:lang w:val="en-US"/>
        </w:rPr>
        <w:t>l</w:t>
      </w:r>
      <w:r w:rsidR="00AF32E0" w:rsidRPr="007779B8">
        <w:rPr>
          <w:rFonts w:asciiTheme="majorHAnsi" w:hAnsiTheme="majorHAnsi" w:cstheme="majorHAnsi"/>
          <w:lang w:val="en-US"/>
        </w:rPr>
        <w:t>y</w:t>
      </w:r>
      <w:r w:rsidRPr="007779B8">
        <w:rPr>
          <w:rFonts w:asciiTheme="majorHAnsi" w:hAnsiTheme="majorHAnsi" w:cstheme="majorHAnsi"/>
          <w:lang w:val="en-US"/>
        </w:rPr>
        <w:t xml:space="preserve">sis </w:t>
      </w:r>
      <w:r w:rsidR="00AF32E0" w:rsidRPr="007779B8">
        <w:rPr>
          <w:rFonts w:asciiTheme="majorHAnsi" w:hAnsiTheme="majorHAnsi" w:cstheme="majorHAnsi"/>
          <w:lang w:val="en-US"/>
        </w:rPr>
        <w:t>of extreme climatic events</w:t>
      </w:r>
      <w:r w:rsidR="00661D1A">
        <w:rPr>
          <w:rFonts w:asciiTheme="majorHAnsi" w:hAnsiTheme="majorHAnsi" w:cstheme="majorHAnsi"/>
          <w:lang w:val="en-US"/>
        </w:rPr>
        <w:t>.</w:t>
      </w:r>
    </w:p>
    <w:p w:rsidR="00661D1A" w:rsidRDefault="000255E9"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estima</w:t>
      </w:r>
      <w:r w:rsidR="00AF32E0" w:rsidRPr="007779B8">
        <w:rPr>
          <w:rFonts w:asciiTheme="majorHAnsi" w:hAnsiTheme="majorHAnsi" w:cstheme="majorHAnsi"/>
          <w:lang w:val="en-US"/>
        </w:rPr>
        <w:t>t</w:t>
      </w:r>
      <w:r w:rsidRPr="007779B8">
        <w:rPr>
          <w:rFonts w:asciiTheme="majorHAnsi" w:hAnsiTheme="majorHAnsi" w:cstheme="majorHAnsi"/>
          <w:lang w:val="en-US"/>
        </w:rPr>
        <w:t>i</w:t>
      </w:r>
      <w:r w:rsidR="00AF32E0" w:rsidRPr="007779B8">
        <w:rPr>
          <w:rFonts w:asciiTheme="majorHAnsi" w:hAnsiTheme="majorHAnsi" w:cstheme="majorHAnsi"/>
          <w:lang w:val="en-US"/>
        </w:rPr>
        <w:t>o</w:t>
      </w:r>
      <w:r w:rsidRPr="007779B8">
        <w:rPr>
          <w:rFonts w:asciiTheme="majorHAnsi" w:hAnsiTheme="majorHAnsi" w:cstheme="majorHAnsi"/>
          <w:lang w:val="en-US"/>
        </w:rPr>
        <w:t xml:space="preserve">n </w:t>
      </w:r>
      <w:r w:rsidR="00AF32E0" w:rsidRPr="007779B8">
        <w:rPr>
          <w:rFonts w:asciiTheme="majorHAnsi" w:hAnsiTheme="majorHAnsi" w:cstheme="majorHAnsi"/>
          <w:lang w:val="en-US"/>
        </w:rPr>
        <w:t>of uncertainty level for the dates to reach the global average temper</w:t>
      </w:r>
      <w:r w:rsidR="00497632">
        <w:rPr>
          <w:rFonts w:asciiTheme="majorHAnsi" w:hAnsiTheme="majorHAnsi" w:cstheme="majorHAnsi"/>
          <w:lang w:val="en-US"/>
        </w:rPr>
        <w:t>a</w:t>
      </w:r>
      <w:r w:rsidR="00AF32E0" w:rsidRPr="007779B8">
        <w:rPr>
          <w:rFonts w:asciiTheme="majorHAnsi" w:hAnsiTheme="majorHAnsi" w:cstheme="majorHAnsi"/>
          <w:lang w:val="en-US"/>
        </w:rPr>
        <w:t>ture increase of</w:t>
      </w:r>
      <w:r w:rsidRPr="007779B8">
        <w:rPr>
          <w:rFonts w:asciiTheme="majorHAnsi" w:hAnsiTheme="majorHAnsi" w:cstheme="majorHAnsi"/>
          <w:lang w:val="en-US"/>
        </w:rPr>
        <w:t xml:space="preserve"> 1.0</w:t>
      </w:r>
      <w:r w:rsidR="00AF32E0" w:rsidRPr="007779B8">
        <w:rPr>
          <w:rFonts w:asciiTheme="majorHAnsi" w:hAnsiTheme="majorHAnsi" w:cstheme="majorHAnsi"/>
          <w:lang w:val="en-US"/>
        </w:rPr>
        <w:t>°</w:t>
      </w:r>
      <w:r w:rsidRPr="007779B8">
        <w:rPr>
          <w:rFonts w:asciiTheme="majorHAnsi" w:hAnsiTheme="majorHAnsi" w:cstheme="majorHAnsi"/>
          <w:lang w:val="en-US"/>
        </w:rPr>
        <w:t>, 1.5</w:t>
      </w:r>
      <w:r w:rsidR="00AF32E0" w:rsidRPr="007779B8">
        <w:rPr>
          <w:rFonts w:asciiTheme="majorHAnsi" w:hAnsiTheme="majorHAnsi" w:cstheme="majorHAnsi"/>
          <w:lang w:val="en-US"/>
        </w:rPr>
        <w:t>°</w:t>
      </w:r>
      <w:r w:rsidRPr="007779B8">
        <w:rPr>
          <w:rFonts w:asciiTheme="majorHAnsi" w:hAnsiTheme="majorHAnsi" w:cstheme="majorHAnsi"/>
          <w:lang w:val="en-US"/>
        </w:rPr>
        <w:t xml:space="preserve"> </w:t>
      </w:r>
      <w:r w:rsidR="00AF32E0" w:rsidRPr="007779B8">
        <w:rPr>
          <w:rFonts w:asciiTheme="majorHAnsi" w:hAnsiTheme="majorHAnsi" w:cstheme="majorHAnsi"/>
          <w:lang w:val="en-US"/>
        </w:rPr>
        <w:t>and</w:t>
      </w:r>
      <w:r w:rsidRPr="007779B8">
        <w:rPr>
          <w:rFonts w:asciiTheme="majorHAnsi" w:hAnsiTheme="majorHAnsi" w:cstheme="majorHAnsi"/>
          <w:lang w:val="en-US"/>
        </w:rPr>
        <w:t xml:space="preserve"> 2.0</w:t>
      </w:r>
      <w:r w:rsidR="00AF32E0" w:rsidRPr="007779B8">
        <w:rPr>
          <w:rFonts w:asciiTheme="majorHAnsi" w:hAnsiTheme="majorHAnsi" w:cstheme="majorHAnsi"/>
          <w:lang w:val="en-US"/>
        </w:rPr>
        <w:t>°</w:t>
      </w:r>
      <w:r w:rsidRPr="007779B8">
        <w:rPr>
          <w:rFonts w:asciiTheme="majorHAnsi" w:hAnsiTheme="majorHAnsi" w:cstheme="majorHAnsi"/>
          <w:lang w:val="en-US"/>
        </w:rPr>
        <w:t>C</w:t>
      </w:r>
      <w:r w:rsidR="00AF32E0" w:rsidRPr="007779B8">
        <w:rPr>
          <w:rFonts w:asciiTheme="majorHAnsi" w:hAnsiTheme="majorHAnsi" w:cstheme="majorHAnsi"/>
          <w:lang w:val="en-US"/>
        </w:rPr>
        <w:t>, and the implications for</w:t>
      </w:r>
      <w:r w:rsidRPr="007779B8">
        <w:rPr>
          <w:rFonts w:asciiTheme="majorHAnsi" w:hAnsiTheme="majorHAnsi" w:cstheme="majorHAnsi"/>
          <w:lang w:val="en-US"/>
        </w:rPr>
        <w:t xml:space="preserve"> </w:t>
      </w:r>
      <w:r w:rsidR="00867907" w:rsidRPr="007779B8">
        <w:rPr>
          <w:rFonts w:asciiTheme="majorHAnsi" w:hAnsiTheme="majorHAnsi" w:cstheme="majorHAnsi"/>
          <w:lang w:val="en-US"/>
        </w:rPr>
        <w:t>M</w:t>
      </w:r>
      <w:r w:rsidR="00AF32E0" w:rsidRPr="007779B8">
        <w:rPr>
          <w:rFonts w:asciiTheme="majorHAnsi" w:hAnsiTheme="majorHAnsi" w:cstheme="majorHAnsi"/>
          <w:lang w:val="en-US"/>
        </w:rPr>
        <w:t>e</w:t>
      </w:r>
      <w:r w:rsidR="00867907" w:rsidRPr="007779B8">
        <w:rPr>
          <w:rFonts w:asciiTheme="majorHAnsi" w:hAnsiTheme="majorHAnsi" w:cstheme="majorHAnsi"/>
          <w:lang w:val="en-US"/>
        </w:rPr>
        <w:t>xico</w:t>
      </w:r>
      <w:r w:rsidR="00661D1A">
        <w:rPr>
          <w:rFonts w:asciiTheme="majorHAnsi" w:hAnsiTheme="majorHAnsi" w:cstheme="majorHAnsi"/>
          <w:lang w:val="en-US"/>
        </w:rPr>
        <w:t>.</w:t>
      </w:r>
      <w:r w:rsidR="00867907" w:rsidRPr="007779B8">
        <w:rPr>
          <w:rFonts w:asciiTheme="majorHAnsi" w:hAnsiTheme="majorHAnsi" w:cstheme="majorHAnsi"/>
          <w:lang w:val="en-US"/>
        </w:rPr>
        <w:t xml:space="preserve"> </w:t>
      </w:r>
    </w:p>
    <w:p w:rsidR="00661D1A" w:rsidRDefault="00AF32E0"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paleo</w:t>
      </w:r>
      <w:r w:rsidR="00D84D12">
        <w:rPr>
          <w:rFonts w:asciiTheme="majorHAnsi" w:hAnsiTheme="majorHAnsi" w:cstheme="majorHAnsi"/>
          <w:lang w:val="en-US"/>
        </w:rPr>
        <w:t xml:space="preserve"> </w:t>
      </w:r>
      <w:r w:rsidRPr="007779B8">
        <w:rPr>
          <w:rFonts w:asciiTheme="majorHAnsi" w:hAnsiTheme="majorHAnsi" w:cstheme="majorHAnsi"/>
          <w:lang w:val="en-US"/>
        </w:rPr>
        <w:t xml:space="preserve">climatic </w:t>
      </w:r>
      <w:r w:rsidR="00867907" w:rsidRPr="007779B8">
        <w:rPr>
          <w:rFonts w:asciiTheme="majorHAnsi" w:hAnsiTheme="majorHAnsi" w:cstheme="majorHAnsi"/>
          <w:lang w:val="en-US"/>
        </w:rPr>
        <w:t>studi</w:t>
      </w:r>
      <w:r w:rsidRPr="007779B8">
        <w:rPr>
          <w:rFonts w:asciiTheme="majorHAnsi" w:hAnsiTheme="majorHAnsi" w:cstheme="majorHAnsi"/>
          <w:lang w:val="en-US"/>
        </w:rPr>
        <w:t>e</w:t>
      </w:r>
      <w:r w:rsidR="00867907" w:rsidRPr="007779B8">
        <w:rPr>
          <w:rFonts w:asciiTheme="majorHAnsi" w:hAnsiTheme="majorHAnsi" w:cstheme="majorHAnsi"/>
          <w:lang w:val="en-US"/>
        </w:rPr>
        <w:t>s,</w:t>
      </w:r>
      <w:r w:rsidR="00217067">
        <w:rPr>
          <w:rFonts w:asciiTheme="majorHAnsi" w:hAnsiTheme="majorHAnsi" w:cstheme="majorHAnsi"/>
          <w:lang w:val="en-US"/>
        </w:rPr>
        <w:t xml:space="preserve"> including</w:t>
      </w:r>
      <w:r w:rsidR="00867907" w:rsidRPr="007779B8">
        <w:rPr>
          <w:rFonts w:asciiTheme="majorHAnsi" w:hAnsiTheme="majorHAnsi" w:cstheme="majorHAnsi"/>
          <w:lang w:val="en-US"/>
        </w:rPr>
        <w:t xml:space="preserve"> </w:t>
      </w:r>
      <w:proofErr w:type="spellStart"/>
      <w:r w:rsidR="00867907" w:rsidRPr="007779B8">
        <w:rPr>
          <w:rFonts w:asciiTheme="majorHAnsi" w:hAnsiTheme="majorHAnsi" w:cstheme="majorHAnsi"/>
          <w:lang w:val="en-US"/>
        </w:rPr>
        <w:t>paleogeogr</w:t>
      </w:r>
      <w:r w:rsidRPr="007779B8">
        <w:rPr>
          <w:rFonts w:asciiTheme="majorHAnsi" w:hAnsiTheme="majorHAnsi" w:cstheme="majorHAnsi"/>
          <w:lang w:val="en-US"/>
        </w:rPr>
        <w:t>aph</w:t>
      </w:r>
      <w:r w:rsidR="00867907" w:rsidRPr="007779B8">
        <w:rPr>
          <w:rFonts w:asciiTheme="majorHAnsi" w:hAnsiTheme="majorHAnsi" w:cstheme="majorHAnsi"/>
          <w:lang w:val="en-US"/>
        </w:rPr>
        <w:t>ic</w:t>
      </w:r>
      <w:r w:rsidR="007779B8" w:rsidRPr="007779B8">
        <w:rPr>
          <w:rFonts w:asciiTheme="majorHAnsi" w:hAnsiTheme="majorHAnsi" w:cstheme="majorHAnsi"/>
          <w:lang w:val="en-US"/>
        </w:rPr>
        <w:t>al</w:t>
      </w:r>
      <w:proofErr w:type="spellEnd"/>
      <w:r w:rsidRPr="007779B8">
        <w:rPr>
          <w:rFonts w:asciiTheme="majorHAnsi" w:hAnsiTheme="majorHAnsi" w:cstheme="majorHAnsi"/>
          <w:lang w:val="en-US"/>
        </w:rPr>
        <w:t xml:space="preserve"> and</w:t>
      </w:r>
      <w:r w:rsidR="00867907" w:rsidRPr="007779B8">
        <w:rPr>
          <w:rFonts w:asciiTheme="majorHAnsi" w:hAnsiTheme="majorHAnsi" w:cstheme="majorHAnsi"/>
          <w:lang w:val="en-US"/>
        </w:rPr>
        <w:t xml:space="preserve"> </w:t>
      </w:r>
      <w:proofErr w:type="spellStart"/>
      <w:r w:rsidR="00867907" w:rsidRPr="007779B8">
        <w:rPr>
          <w:rFonts w:asciiTheme="majorHAnsi" w:hAnsiTheme="majorHAnsi" w:cstheme="majorHAnsi"/>
          <w:lang w:val="en-US"/>
        </w:rPr>
        <w:t>paleolimnol</w:t>
      </w:r>
      <w:r w:rsidR="007779B8" w:rsidRPr="007779B8">
        <w:rPr>
          <w:rFonts w:asciiTheme="majorHAnsi" w:hAnsiTheme="majorHAnsi" w:cstheme="majorHAnsi"/>
          <w:lang w:val="en-US"/>
        </w:rPr>
        <w:t>o</w:t>
      </w:r>
      <w:r w:rsidR="00867907" w:rsidRPr="007779B8">
        <w:rPr>
          <w:rFonts w:asciiTheme="majorHAnsi" w:hAnsiTheme="majorHAnsi" w:cstheme="majorHAnsi"/>
          <w:lang w:val="en-US"/>
        </w:rPr>
        <w:t>gic</w:t>
      </w:r>
      <w:r w:rsidR="007779B8" w:rsidRPr="007779B8">
        <w:rPr>
          <w:rFonts w:asciiTheme="majorHAnsi" w:hAnsiTheme="majorHAnsi" w:cstheme="majorHAnsi"/>
          <w:lang w:val="en-US"/>
        </w:rPr>
        <w:t>al</w:t>
      </w:r>
      <w:proofErr w:type="spellEnd"/>
      <w:r w:rsidR="00217067">
        <w:rPr>
          <w:rFonts w:asciiTheme="majorHAnsi" w:hAnsiTheme="majorHAnsi" w:cstheme="majorHAnsi"/>
          <w:lang w:val="en-US"/>
        </w:rPr>
        <w:t xml:space="preserve"> research</w:t>
      </w:r>
      <w:r w:rsidR="00194E4E">
        <w:rPr>
          <w:rFonts w:asciiTheme="majorHAnsi" w:hAnsiTheme="majorHAnsi" w:cstheme="majorHAnsi"/>
          <w:lang w:val="en-US"/>
        </w:rPr>
        <w:t>.</w:t>
      </w:r>
      <w:r w:rsidR="00867907" w:rsidRPr="007779B8">
        <w:rPr>
          <w:rFonts w:asciiTheme="majorHAnsi" w:hAnsiTheme="majorHAnsi" w:cstheme="majorHAnsi"/>
          <w:lang w:val="en-US"/>
        </w:rPr>
        <w:t xml:space="preserve"> </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an</w:t>
      </w:r>
      <w:r w:rsidR="007779B8" w:rsidRPr="007779B8">
        <w:rPr>
          <w:rFonts w:asciiTheme="majorHAnsi" w:hAnsiTheme="majorHAnsi" w:cstheme="majorHAnsi"/>
          <w:lang w:val="en-US"/>
        </w:rPr>
        <w:t>a</w:t>
      </w:r>
      <w:r w:rsidRPr="007779B8">
        <w:rPr>
          <w:rFonts w:asciiTheme="majorHAnsi" w:hAnsiTheme="majorHAnsi" w:cstheme="majorHAnsi"/>
          <w:lang w:val="en-US"/>
        </w:rPr>
        <w:t>l</w:t>
      </w:r>
      <w:r w:rsidR="007779B8" w:rsidRPr="007779B8">
        <w:rPr>
          <w:rFonts w:asciiTheme="majorHAnsi" w:hAnsiTheme="majorHAnsi" w:cstheme="majorHAnsi"/>
          <w:lang w:val="en-US"/>
        </w:rPr>
        <w:t>y</w:t>
      </w:r>
      <w:r w:rsidRPr="007779B8">
        <w:rPr>
          <w:rFonts w:asciiTheme="majorHAnsi" w:hAnsiTheme="majorHAnsi" w:cstheme="majorHAnsi"/>
          <w:lang w:val="en-US"/>
        </w:rPr>
        <w:t xml:space="preserve">sis </w:t>
      </w:r>
      <w:r w:rsidR="007779B8" w:rsidRPr="007779B8">
        <w:rPr>
          <w:rFonts w:asciiTheme="majorHAnsi" w:hAnsiTheme="majorHAnsi" w:cstheme="majorHAnsi"/>
          <w:lang w:val="en-US"/>
        </w:rPr>
        <w:t>of the human</w:t>
      </w:r>
      <w:r w:rsidRPr="007779B8">
        <w:rPr>
          <w:rFonts w:asciiTheme="majorHAnsi" w:hAnsiTheme="majorHAnsi" w:cstheme="majorHAnsi"/>
          <w:lang w:val="en-US"/>
        </w:rPr>
        <w:t xml:space="preserve"> bioclima</w:t>
      </w:r>
      <w:r w:rsidR="007779B8" w:rsidRPr="007779B8">
        <w:rPr>
          <w:rFonts w:asciiTheme="majorHAnsi" w:hAnsiTheme="majorHAnsi" w:cstheme="majorHAnsi"/>
          <w:lang w:val="en-US"/>
        </w:rPr>
        <w:t>te</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vulnerabili</w:t>
      </w:r>
      <w:r w:rsidR="007779B8" w:rsidRPr="007779B8">
        <w:rPr>
          <w:rFonts w:asciiTheme="majorHAnsi" w:hAnsiTheme="majorHAnsi" w:cstheme="majorHAnsi"/>
          <w:lang w:val="en-US"/>
        </w:rPr>
        <w:t>ty of water resources</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estima</w:t>
      </w:r>
      <w:r w:rsidR="007779B8" w:rsidRPr="007779B8">
        <w:rPr>
          <w:rFonts w:asciiTheme="majorHAnsi" w:hAnsiTheme="majorHAnsi" w:cstheme="majorHAnsi"/>
          <w:lang w:val="en-US"/>
        </w:rPr>
        <w:t>t</w:t>
      </w:r>
      <w:r w:rsidRPr="007779B8">
        <w:rPr>
          <w:rFonts w:asciiTheme="majorHAnsi" w:hAnsiTheme="majorHAnsi" w:cstheme="majorHAnsi"/>
          <w:lang w:val="en-US"/>
        </w:rPr>
        <w:t>i</w:t>
      </w:r>
      <w:r w:rsidR="007779B8" w:rsidRPr="007779B8">
        <w:rPr>
          <w:rFonts w:asciiTheme="majorHAnsi" w:hAnsiTheme="majorHAnsi" w:cstheme="majorHAnsi"/>
          <w:lang w:val="en-US"/>
        </w:rPr>
        <w:t>o</w:t>
      </w:r>
      <w:r w:rsidRPr="007779B8">
        <w:rPr>
          <w:rFonts w:asciiTheme="majorHAnsi" w:hAnsiTheme="majorHAnsi" w:cstheme="majorHAnsi"/>
          <w:lang w:val="en-US"/>
        </w:rPr>
        <w:t xml:space="preserve">n </w:t>
      </w:r>
      <w:r w:rsidR="007779B8" w:rsidRPr="007779B8">
        <w:rPr>
          <w:rFonts w:asciiTheme="majorHAnsi" w:hAnsiTheme="majorHAnsi" w:cstheme="majorHAnsi"/>
          <w:lang w:val="en-US"/>
        </w:rPr>
        <w:t>of</w:t>
      </w:r>
      <w:r w:rsidRPr="007779B8">
        <w:rPr>
          <w:rFonts w:asciiTheme="majorHAnsi" w:hAnsiTheme="majorHAnsi" w:cstheme="majorHAnsi"/>
          <w:lang w:val="en-US"/>
        </w:rPr>
        <w:t xml:space="preserve"> Co-Benefi</w:t>
      </w:r>
      <w:r w:rsidR="007779B8" w:rsidRPr="007779B8">
        <w:rPr>
          <w:rFonts w:asciiTheme="majorHAnsi" w:hAnsiTheme="majorHAnsi" w:cstheme="majorHAnsi"/>
          <w:lang w:val="en-US"/>
        </w:rPr>
        <w:t>t</w:t>
      </w:r>
      <w:r w:rsidRPr="007779B8">
        <w:rPr>
          <w:rFonts w:asciiTheme="majorHAnsi" w:hAnsiTheme="majorHAnsi" w:cstheme="majorHAnsi"/>
          <w:lang w:val="en-US"/>
        </w:rPr>
        <w:t xml:space="preserve">s </w:t>
      </w:r>
      <w:r w:rsidR="007779B8" w:rsidRPr="007779B8">
        <w:rPr>
          <w:rFonts w:asciiTheme="majorHAnsi" w:hAnsiTheme="majorHAnsi" w:cstheme="majorHAnsi"/>
          <w:lang w:val="en-US"/>
        </w:rPr>
        <w:t xml:space="preserve">of </w:t>
      </w:r>
      <w:r w:rsidRPr="007779B8">
        <w:rPr>
          <w:rFonts w:asciiTheme="majorHAnsi" w:hAnsiTheme="majorHAnsi" w:cstheme="majorHAnsi"/>
          <w:lang w:val="en-US"/>
        </w:rPr>
        <w:t>alternativ</w:t>
      </w:r>
      <w:r w:rsidR="007779B8" w:rsidRPr="007779B8">
        <w:rPr>
          <w:rFonts w:asciiTheme="majorHAnsi" w:hAnsiTheme="majorHAnsi" w:cstheme="majorHAnsi"/>
          <w:lang w:val="en-US"/>
        </w:rPr>
        <w:t>e</w:t>
      </w:r>
      <w:r w:rsidRPr="007779B8">
        <w:rPr>
          <w:rFonts w:asciiTheme="majorHAnsi" w:hAnsiTheme="majorHAnsi" w:cstheme="majorHAnsi"/>
          <w:lang w:val="en-US"/>
        </w:rPr>
        <w:t xml:space="preserve">s </w:t>
      </w:r>
      <w:r w:rsidR="007779B8" w:rsidRPr="007779B8">
        <w:rPr>
          <w:rFonts w:asciiTheme="majorHAnsi" w:hAnsiTheme="majorHAnsi" w:cstheme="majorHAnsi"/>
          <w:lang w:val="en-US"/>
        </w:rPr>
        <w:t>for implementation</w:t>
      </w:r>
      <w:r w:rsidRPr="007779B8">
        <w:rPr>
          <w:rFonts w:asciiTheme="majorHAnsi" w:hAnsiTheme="majorHAnsi" w:cstheme="majorHAnsi"/>
          <w:lang w:val="en-US"/>
        </w:rPr>
        <w:t xml:space="preserve"> </w:t>
      </w:r>
      <w:r w:rsidR="007779B8" w:rsidRPr="007779B8">
        <w:rPr>
          <w:rFonts w:asciiTheme="majorHAnsi" w:hAnsiTheme="majorHAnsi" w:cstheme="majorHAnsi"/>
          <w:lang w:val="en-US"/>
        </w:rPr>
        <w:t>of the</w:t>
      </w:r>
      <w:r w:rsidRPr="007779B8">
        <w:rPr>
          <w:rFonts w:asciiTheme="majorHAnsi" w:hAnsiTheme="majorHAnsi" w:cstheme="majorHAnsi"/>
          <w:lang w:val="en-US"/>
        </w:rPr>
        <w:t xml:space="preserve"> </w:t>
      </w:r>
      <w:r w:rsidR="002B0A0A">
        <w:rPr>
          <w:rFonts w:asciiTheme="majorHAnsi" w:hAnsiTheme="majorHAnsi" w:cstheme="majorHAnsi"/>
          <w:lang w:val="en-US"/>
        </w:rPr>
        <w:t>NDC</w:t>
      </w:r>
      <w:r w:rsidRPr="007779B8">
        <w:rPr>
          <w:rFonts w:asciiTheme="majorHAnsi" w:hAnsiTheme="majorHAnsi" w:cstheme="majorHAnsi"/>
          <w:lang w:val="en-US"/>
        </w:rPr>
        <w:t xml:space="preserve"> </w:t>
      </w:r>
      <w:r w:rsidR="007779B8" w:rsidRPr="007779B8">
        <w:rPr>
          <w:rFonts w:asciiTheme="majorHAnsi" w:hAnsiTheme="majorHAnsi" w:cstheme="majorHAnsi"/>
          <w:lang w:val="en-US"/>
        </w:rPr>
        <w:t>i</w:t>
      </w:r>
      <w:r w:rsidRPr="007779B8">
        <w:rPr>
          <w:rFonts w:asciiTheme="majorHAnsi" w:hAnsiTheme="majorHAnsi" w:cstheme="majorHAnsi"/>
          <w:lang w:val="en-US"/>
        </w:rPr>
        <w:t xml:space="preserve">n </w:t>
      </w:r>
      <w:r w:rsidR="007779B8" w:rsidRPr="007779B8">
        <w:rPr>
          <w:rFonts w:asciiTheme="majorHAnsi" w:hAnsiTheme="majorHAnsi" w:cstheme="majorHAnsi"/>
          <w:lang w:val="en-US"/>
        </w:rPr>
        <w:t>the</w:t>
      </w:r>
      <w:r w:rsidRPr="007779B8">
        <w:rPr>
          <w:rFonts w:asciiTheme="majorHAnsi" w:hAnsiTheme="majorHAnsi" w:cstheme="majorHAnsi"/>
          <w:lang w:val="en-US"/>
        </w:rPr>
        <w:t xml:space="preserve"> </w:t>
      </w:r>
      <w:r w:rsidR="007779B8" w:rsidRPr="007779B8">
        <w:rPr>
          <w:rFonts w:asciiTheme="majorHAnsi" w:hAnsiTheme="majorHAnsi" w:cstheme="majorHAnsi"/>
          <w:lang w:val="en-US"/>
        </w:rPr>
        <w:t>Oil and Gas</w:t>
      </w:r>
      <w:r w:rsidRPr="007779B8">
        <w:rPr>
          <w:rFonts w:asciiTheme="majorHAnsi" w:hAnsiTheme="majorHAnsi" w:cstheme="majorHAnsi"/>
          <w:lang w:val="en-US"/>
        </w:rPr>
        <w:t>, Transport</w:t>
      </w:r>
      <w:r w:rsidR="007779B8" w:rsidRPr="007779B8">
        <w:rPr>
          <w:rFonts w:asciiTheme="majorHAnsi" w:hAnsiTheme="majorHAnsi" w:cstheme="majorHAnsi"/>
          <w:lang w:val="en-US"/>
        </w:rPr>
        <w:t>ation and</w:t>
      </w:r>
      <w:r w:rsidRPr="007779B8">
        <w:rPr>
          <w:rFonts w:asciiTheme="majorHAnsi" w:hAnsiTheme="majorHAnsi" w:cstheme="majorHAnsi"/>
          <w:lang w:val="en-US"/>
        </w:rPr>
        <w:t xml:space="preserve"> </w:t>
      </w:r>
      <w:r w:rsidR="007779B8" w:rsidRPr="007779B8">
        <w:rPr>
          <w:rFonts w:asciiTheme="majorHAnsi" w:hAnsiTheme="majorHAnsi" w:cstheme="majorHAnsi"/>
          <w:lang w:val="en-US"/>
        </w:rPr>
        <w:t xml:space="preserve">Electricity </w:t>
      </w:r>
      <w:r w:rsidRPr="007779B8">
        <w:rPr>
          <w:rFonts w:asciiTheme="majorHAnsi" w:hAnsiTheme="majorHAnsi" w:cstheme="majorHAnsi"/>
          <w:lang w:val="en-US"/>
        </w:rPr>
        <w:t>Genera</w:t>
      </w:r>
      <w:r w:rsidR="007779B8" w:rsidRPr="007779B8">
        <w:rPr>
          <w:rFonts w:asciiTheme="majorHAnsi" w:hAnsiTheme="majorHAnsi" w:cstheme="majorHAnsi"/>
          <w:lang w:val="en-US"/>
        </w:rPr>
        <w:t>t</w:t>
      </w:r>
      <w:r w:rsidRPr="007779B8">
        <w:rPr>
          <w:rFonts w:asciiTheme="majorHAnsi" w:hAnsiTheme="majorHAnsi" w:cstheme="majorHAnsi"/>
          <w:lang w:val="en-US"/>
        </w:rPr>
        <w:t>i</w:t>
      </w:r>
      <w:r w:rsidR="007779B8" w:rsidRPr="007779B8">
        <w:rPr>
          <w:rFonts w:asciiTheme="majorHAnsi" w:hAnsiTheme="majorHAnsi" w:cstheme="majorHAnsi"/>
          <w:lang w:val="en-US"/>
        </w:rPr>
        <w:t>o</w:t>
      </w:r>
      <w:r w:rsidRPr="007779B8">
        <w:rPr>
          <w:rFonts w:asciiTheme="majorHAnsi" w:hAnsiTheme="majorHAnsi" w:cstheme="majorHAnsi"/>
          <w:lang w:val="en-US"/>
        </w:rPr>
        <w:t xml:space="preserve">n </w:t>
      </w:r>
      <w:r w:rsidR="007779B8" w:rsidRPr="007779B8">
        <w:rPr>
          <w:rFonts w:asciiTheme="majorHAnsi" w:hAnsiTheme="majorHAnsi" w:cstheme="majorHAnsi"/>
          <w:lang w:val="en-US"/>
        </w:rPr>
        <w:t>sectors</w:t>
      </w:r>
      <w:r w:rsidR="00661D1A">
        <w:rPr>
          <w:rFonts w:asciiTheme="majorHAnsi" w:hAnsiTheme="majorHAnsi" w:cstheme="majorHAnsi"/>
          <w:lang w:val="en-US"/>
        </w:rPr>
        <w:t>.</w:t>
      </w:r>
      <w:r w:rsidRPr="007779B8">
        <w:rPr>
          <w:rFonts w:asciiTheme="majorHAnsi" w:hAnsiTheme="majorHAnsi" w:cstheme="majorHAnsi"/>
          <w:lang w:val="en-US"/>
        </w:rPr>
        <w:t xml:space="preserve"> </w:t>
      </w:r>
    </w:p>
    <w:p w:rsidR="00661D1A" w:rsidRDefault="007779B8"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 xml:space="preserve">development of a Knowledge </w:t>
      </w:r>
      <w:r w:rsidR="00867907" w:rsidRPr="007779B8">
        <w:rPr>
          <w:rFonts w:asciiTheme="majorHAnsi" w:hAnsiTheme="majorHAnsi" w:cstheme="majorHAnsi"/>
          <w:lang w:val="en-US"/>
        </w:rPr>
        <w:t xml:space="preserve">Platform </w:t>
      </w:r>
      <w:r>
        <w:rPr>
          <w:rFonts w:asciiTheme="majorHAnsi" w:hAnsiTheme="majorHAnsi" w:cstheme="majorHAnsi"/>
          <w:lang w:val="en-US"/>
        </w:rPr>
        <w:t>for</w:t>
      </w:r>
      <w:r w:rsidR="00867907" w:rsidRPr="007779B8">
        <w:rPr>
          <w:rFonts w:asciiTheme="majorHAnsi" w:hAnsiTheme="majorHAnsi" w:cstheme="majorHAnsi"/>
          <w:lang w:val="en-US"/>
        </w:rPr>
        <w:t xml:space="preserve"> </w:t>
      </w:r>
      <w:r w:rsidRPr="007779B8">
        <w:rPr>
          <w:rFonts w:asciiTheme="majorHAnsi" w:hAnsiTheme="majorHAnsi" w:cstheme="majorHAnsi"/>
          <w:lang w:val="en-US"/>
        </w:rPr>
        <w:t>informa</w:t>
      </w:r>
      <w:r>
        <w:rPr>
          <w:rFonts w:asciiTheme="majorHAnsi" w:hAnsiTheme="majorHAnsi" w:cstheme="majorHAnsi"/>
          <w:lang w:val="en-US"/>
        </w:rPr>
        <w:t>t</w:t>
      </w:r>
      <w:r w:rsidRPr="007779B8">
        <w:rPr>
          <w:rFonts w:asciiTheme="majorHAnsi" w:hAnsiTheme="majorHAnsi" w:cstheme="majorHAnsi"/>
          <w:lang w:val="en-US"/>
        </w:rPr>
        <w:t>i</w:t>
      </w:r>
      <w:r>
        <w:rPr>
          <w:rFonts w:asciiTheme="majorHAnsi" w:hAnsiTheme="majorHAnsi" w:cstheme="majorHAnsi"/>
          <w:lang w:val="en-US"/>
        </w:rPr>
        <w:t>o</w:t>
      </w:r>
      <w:r w:rsidRPr="007779B8">
        <w:rPr>
          <w:rFonts w:asciiTheme="majorHAnsi" w:hAnsiTheme="majorHAnsi" w:cstheme="majorHAnsi"/>
          <w:lang w:val="en-US"/>
        </w:rPr>
        <w:t xml:space="preserve">n </w:t>
      </w:r>
      <w:r w:rsidR="00867907" w:rsidRPr="007779B8">
        <w:rPr>
          <w:rFonts w:asciiTheme="majorHAnsi" w:hAnsiTheme="majorHAnsi" w:cstheme="majorHAnsi"/>
          <w:lang w:val="en-US"/>
        </w:rPr>
        <w:t>servic</w:t>
      </w:r>
      <w:r>
        <w:rPr>
          <w:rFonts w:asciiTheme="majorHAnsi" w:hAnsiTheme="majorHAnsi" w:cstheme="majorHAnsi"/>
          <w:lang w:val="en-US"/>
        </w:rPr>
        <w:t>e</w:t>
      </w:r>
      <w:r w:rsidR="00867907" w:rsidRPr="007779B8">
        <w:rPr>
          <w:rFonts w:asciiTheme="majorHAnsi" w:hAnsiTheme="majorHAnsi" w:cstheme="majorHAnsi"/>
          <w:lang w:val="en-US"/>
        </w:rPr>
        <w:t xml:space="preserve">s </w:t>
      </w:r>
      <w:r>
        <w:rPr>
          <w:rFonts w:asciiTheme="majorHAnsi" w:hAnsiTheme="majorHAnsi" w:cstheme="majorHAnsi"/>
          <w:lang w:val="en-US"/>
        </w:rPr>
        <w:t>on</w:t>
      </w:r>
      <w:r w:rsidR="00867907" w:rsidRPr="007779B8">
        <w:rPr>
          <w:rFonts w:asciiTheme="majorHAnsi" w:hAnsiTheme="majorHAnsi" w:cstheme="majorHAnsi"/>
          <w:lang w:val="en-US"/>
        </w:rPr>
        <w:t xml:space="preserve"> </w:t>
      </w:r>
      <w:r w:rsidRPr="007779B8">
        <w:rPr>
          <w:rFonts w:asciiTheme="majorHAnsi" w:hAnsiTheme="majorHAnsi" w:cstheme="majorHAnsi"/>
          <w:lang w:val="en-US"/>
        </w:rPr>
        <w:t>sust</w:t>
      </w:r>
      <w:r>
        <w:rPr>
          <w:rFonts w:asciiTheme="majorHAnsi" w:hAnsiTheme="majorHAnsi" w:cstheme="majorHAnsi"/>
          <w:lang w:val="en-US"/>
        </w:rPr>
        <w:t>ai</w:t>
      </w:r>
      <w:r w:rsidRPr="007779B8">
        <w:rPr>
          <w:rFonts w:asciiTheme="majorHAnsi" w:hAnsiTheme="majorHAnsi" w:cstheme="majorHAnsi"/>
          <w:lang w:val="en-US"/>
        </w:rPr>
        <w:t xml:space="preserve">nable </w:t>
      </w:r>
      <w:r w:rsidR="00867907" w:rsidRPr="007779B8">
        <w:rPr>
          <w:rFonts w:asciiTheme="majorHAnsi" w:hAnsiTheme="majorHAnsi" w:cstheme="majorHAnsi"/>
          <w:lang w:val="en-US"/>
        </w:rPr>
        <w:t>ci</w:t>
      </w:r>
      <w:r>
        <w:rPr>
          <w:rFonts w:asciiTheme="majorHAnsi" w:hAnsiTheme="majorHAnsi" w:cstheme="majorHAnsi"/>
          <w:lang w:val="en-US"/>
        </w:rPr>
        <w:t>ties</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evalua</w:t>
      </w:r>
      <w:r w:rsidR="007779B8">
        <w:rPr>
          <w:rFonts w:asciiTheme="majorHAnsi" w:hAnsiTheme="majorHAnsi" w:cstheme="majorHAnsi"/>
          <w:lang w:val="en-US"/>
        </w:rPr>
        <w:t>t</w:t>
      </w:r>
      <w:r w:rsidRPr="007779B8">
        <w:rPr>
          <w:rFonts w:asciiTheme="majorHAnsi" w:hAnsiTheme="majorHAnsi" w:cstheme="majorHAnsi"/>
          <w:lang w:val="en-US"/>
        </w:rPr>
        <w:t>i</w:t>
      </w:r>
      <w:r w:rsidR="007779B8">
        <w:rPr>
          <w:rFonts w:asciiTheme="majorHAnsi" w:hAnsiTheme="majorHAnsi" w:cstheme="majorHAnsi"/>
          <w:lang w:val="en-US"/>
        </w:rPr>
        <w:t>o</w:t>
      </w:r>
      <w:r w:rsidRPr="007779B8">
        <w:rPr>
          <w:rFonts w:asciiTheme="majorHAnsi" w:hAnsiTheme="majorHAnsi" w:cstheme="majorHAnsi"/>
          <w:lang w:val="en-US"/>
        </w:rPr>
        <w:t xml:space="preserve">n </w:t>
      </w:r>
      <w:r w:rsidR="007779B8">
        <w:rPr>
          <w:rFonts w:asciiTheme="majorHAnsi" w:hAnsiTheme="majorHAnsi" w:cstheme="majorHAnsi"/>
          <w:lang w:val="en-US"/>
        </w:rPr>
        <w:t xml:space="preserve">of the </w:t>
      </w:r>
      <w:r w:rsidR="007779B8" w:rsidRPr="007779B8">
        <w:rPr>
          <w:rFonts w:asciiTheme="majorHAnsi" w:hAnsiTheme="majorHAnsi" w:cstheme="majorHAnsi"/>
          <w:lang w:val="en-US"/>
        </w:rPr>
        <w:t>econ</w:t>
      </w:r>
      <w:r w:rsidR="007779B8">
        <w:rPr>
          <w:rFonts w:asciiTheme="majorHAnsi" w:hAnsiTheme="majorHAnsi" w:cstheme="majorHAnsi"/>
          <w:lang w:val="en-US"/>
        </w:rPr>
        <w:t>o</w:t>
      </w:r>
      <w:r w:rsidR="007779B8" w:rsidRPr="007779B8">
        <w:rPr>
          <w:rFonts w:asciiTheme="majorHAnsi" w:hAnsiTheme="majorHAnsi" w:cstheme="majorHAnsi"/>
          <w:lang w:val="en-US"/>
        </w:rPr>
        <w:t xml:space="preserve">mic </w:t>
      </w:r>
      <w:r w:rsidRPr="007779B8">
        <w:rPr>
          <w:rFonts w:asciiTheme="majorHAnsi" w:hAnsiTheme="majorHAnsi" w:cstheme="majorHAnsi"/>
          <w:lang w:val="en-US"/>
        </w:rPr>
        <w:t>e</w:t>
      </w:r>
      <w:r w:rsidR="007779B8">
        <w:rPr>
          <w:rFonts w:asciiTheme="majorHAnsi" w:hAnsiTheme="majorHAnsi" w:cstheme="majorHAnsi"/>
          <w:lang w:val="en-US"/>
        </w:rPr>
        <w:t>f</w:t>
      </w:r>
      <w:r w:rsidRPr="007779B8">
        <w:rPr>
          <w:rFonts w:asciiTheme="majorHAnsi" w:hAnsiTheme="majorHAnsi" w:cstheme="majorHAnsi"/>
          <w:lang w:val="en-US"/>
        </w:rPr>
        <w:t xml:space="preserve">fects </w:t>
      </w:r>
      <w:r w:rsidR="007779B8">
        <w:rPr>
          <w:rFonts w:asciiTheme="majorHAnsi" w:hAnsiTheme="majorHAnsi" w:cstheme="majorHAnsi"/>
          <w:lang w:val="en-US"/>
        </w:rPr>
        <w:t>of climate change in the</w:t>
      </w:r>
      <w:r w:rsidRPr="007779B8">
        <w:rPr>
          <w:rFonts w:asciiTheme="majorHAnsi" w:hAnsiTheme="majorHAnsi" w:cstheme="majorHAnsi"/>
          <w:lang w:val="en-US"/>
        </w:rPr>
        <w:t xml:space="preserve"> </w:t>
      </w:r>
      <w:r w:rsidR="007779B8">
        <w:rPr>
          <w:rFonts w:asciiTheme="majorHAnsi" w:hAnsiTheme="majorHAnsi" w:cstheme="majorHAnsi"/>
          <w:lang w:val="en-US"/>
        </w:rPr>
        <w:t xml:space="preserve">health and </w:t>
      </w:r>
      <w:r w:rsidRPr="007779B8">
        <w:rPr>
          <w:rFonts w:asciiTheme="majorHAnsi" w:hAnsiTheme="majorHAnsi" w:cstheme="majorHAnsi"/>
          <w:lang w:val="en-US"/>
        </w:rPr>
        <w:t>t</w:t>
      </w:r>
      <w:r w:rsidR="007779B8">
        <w:rPr>
          <w:rFonts w:asciiTheme="majorHAnsi" w:hAnsiTheme="majorHAnsi" w:cstheme="majorHAnsi"/>
          <w:lang w:val="en-US"/>
        </w:rPr>
        <w:t>o</w:t>
      </w:r>
      <w:r w:rsidRPr="007779B8">
        <w:rPr>
          <w:rFonts w:asciiTheme="majorHAnsi" w:hAnsiTheme="majorHAnsi" w:cstheme="majorHAnsi"/>
          <w:lang w:val="en-US"/>
        </w:rPr>
        <w:t>urism</w:t>
      </w:r>
      <w:r w:rsidR="007779B8" w:rsidRPr="007779B8">
        <w:rPr>
          <w:rFonts w:asciiTheme="majorHAnsi" w:hAnsiTheme="majorHAnsi" w:cstheme="majorHAnsi"/>
          <w:lang w:val="en-US"/>
        </w:rPr>
        <w:t xml:space="preserve"> sector</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ef</w:t>
      </w:r>
      <w:r w:rsidR="007779B8">
        <w:rPr>
          <w:rFonts w:asciiTheme="majorHAnsi" w:hAnsiTheme="majorHAnsi" w:cstheme="majorHAnsi"/>
          <w:lang w:val="en-US"/>
        </w:rPr>
        <w:t>f</w:t>
      </w:r>
      <w:r w:rsidRPr="007779B8">
        <w:rPr>
          <w:rFonts w:asciiTheme="majorHAnsi" w:hAnsiTheme="majorHAnsi" w:cstheme="majorHAnsi"/>
          <w:lang w:val="en-US"/>
        </w:rPr>
        <w:t xml:space="preserve">ects </w:t>
      </w:r>
      <w:r w:rsidR="007779B8">
        <w:rPr>
          <w:rFonts w:asciiTheme="majorHAnsi" w:hAnsiTheme="majorHAnsi" w:cstheme="majorHAnsi"/>
          <w:lang w:val="en-US"/>
        </w:rPr>
        <w:t>of</w:t>
      </w:r>
      <w:r w:rsidRPr="007779B8">
        <w:rPr>
          <w:rFonts w:asciiTheme="majorHAnsi" w:hAnsiTheme="majorHAnsi" w:cstheme="majorHAnsi"/>
          <w:lang w:val="en-US"/>
        </w:rPr>
        <w:t xml:space="preserve"> </w:t>
      </w:r>
      <w:r w:rsidR="007779B8">
        <w:rPr>
          <w:rFonts w:asciiTheme="majorHAnsi" w:hAnsiTheme="majorHAnsi" w:cstheme="majorHAnsi"/>
          <w:lang w:val="en-US"/>
        </w:rPr>
        <w:t xml:space="preserve">climate change on economic growth of </w:t>
      </w:r>
      <w:r w:rsidRPr="007779B8">
        <w:rPr>
          <w:rFonts w:asciiTheme="majorHAnsi" w:hAnsiTheme="majorHAnsi" w:cstheme="majorHAnsi"/>
          <w:lang w:val="en-US"/>
        </w:rPr>
        <w:t>M</w:t>
      </w:r>
      <w:r w:rsidR="007779B8">
        <w:rPr>
          <w:rFonts w:asciiTheme="majorHAnsi" w:hAnsiTheme="majorHAnsi" w:cstheme="majorHAnsi"/>
          <w:lang w:val="en-US"/>
        </w:rPr>
        <w:t>e</w:t>
      </w:r>
      <w:r w:rsidRPr="007779B8">
        <w:rPr>
          <w:rFonts w:asciiTheme="majorHAnsi" w:hAnsiTheme="majorHAnsi" w:cstheme="majorHAnsi"/>
          <w:lang w:val="en-US"/>
        </w:rPr>
        <w:t>xico</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an</w:t>
      </w:r>
      <w:r w:rsidR="00B61369">
        <w:rPr>
          <w:rFonts w:asciiTheme="majorHAnsi" w:hAnsiTheme="majorHAnsi" w:cstheme="majorHAnsi"/>
          <w:lang w:val="en-US"/>
        </w:rPr>
        <w:t>a</w:t>
      </w:r>
      <w:r w:rsidRPr="007779B8">
        <w:rPr>
          <w:rFonts w:asciiTheme="majorHAnsi" w:hAnsiTheme="majorHAnsi" w:cstheme="majorHAnsi"/>
          <w:lang w:val="en-US"/>
        </w:rPr>
        <w:t>l</w:t>
      </w:r>
      <w:r w:rsidR="00B61369">
        <w:rPr>
          <w:rFonts w:asciiTheme="majorHAnsi" w:hAnsiTheme="majorHAnsi" w:cstheme="majorHAnsi"/>
          <w:lang w:val="en-US"/>
        </w:rPr>
        <w:t>y</w:t>
      </w:r>
      <w:r w:rsidRPr="007779B8">
        <w:rPr>
          <w:rFonts w:asciiTheme="majorHAnsi" w:hAnsiTheme="majorHAnsi" w:cstheme="majorHAnsi"/>
          <w:lang w:val="en-US"/>
        </w:rPr>
        <w:t xml:space="preserve">sis </w:t>
      </w:r>
      <w:r w:rsidR="00B61369">
        <w:rPr>
          <w:rFonts w:asciiTheme="majorHAnsi" w:hAnsiTheme="majorHAnsi" w:cstheme="majorHAnsi"/>
          <w:lang w:val="en-US"/>
        </w:rPr>
        <w:t xml:space="preserve">of the </w:t>
      </w:r>
      <w:r w:rsidRPr="007779B8">
        <w:rPr>
          <w:rFonts w:asciiTheme="majorHAnsi" w:hAnsiTheme="majorHAnsi" w:cstheme="majorHAnsi"/>
          <w:lang w:val="en-US"/>
        </w:rPr>
        <w:t>e</w:t>
      </w:r>
      <w:r w:rsidR="00B61369">
        <w:rPr>
          <w:rFonts w:asciiTheme="majorHAnsi" w:hAnsiTheme="majorHAnsi" w:cstheme="majorHAnsi"/>
          <w:lang w:val="en-US"/>
        </w:rPr>
        <w:t>f</w:t>
      </w:r>
      <w:r w:rsidRPr="007779B8">
        <w:rPr>
          <w:rFonts w:asciiTheme="majorHAnsi" w:hAnsiTheme="majorHAnsi" w:cstheme="majorHAnsi"/>
          <w:lang w:val="en-US"/>
        </w:rPr>
        <w:t>fec</w:t>
      </w:r>
      <w:r w:rsidR="0037293D" w:rsidRPr="007779B8">
        <w:rPr>
          <w:rFonts w:asciiTheme="majorHAnsi" w:hAnsiTheme="majorHAnsi" w:cstheme="majorHAnsi"/>
          <w:lang w:val="en-US"/>
        </w:rPr>
        <w:t>t</w:t>
      </w:r>
      <w:r w:rsidRPr="007779B8">
        <w:rPr>
          <w:rFonts w:asciiTheme="majorHAnsi" w:hAnsiTheme="majorHAnsi" w:cstheme="majorHAnsi"/>
          <w:lang w:val="en-US"/>
        </w:rPr>
        <w:t>iv</w:t>
      </w:r>
      <w:r w:rsidR="00B61369">
        <w:rPr>
          <w:rFonts w:asciiTheme="majorHAnsi" w:hAnsiTheme="majorHAnsi" w:cstheme="majorHAnsi"/>
          <w:lang w:val="en-US"/>
        </w:rPr>
        <w:t>eness of</w:t>
      </w:r>
      <w:r w:rsidRPr="007779B8">
        <w:rPr>
          <w:rFonts w:asciiTheme="majorHAnsi" w:hAnsiTheme="majorHAnsi" w:cstheme="majorHAnsi"/>
          <w:lang w:val="en-US"/>
        </w:rPr>
        <w:t xml:space="preserve"> </w:t>
      </w:r>
      <w:r w:rsidR="00B61369" w:rsidRPr="007779B8">
        <w:rPr>
          <w:rFonts w:asciiTheme="majorHAnsi" w:hAnsiTheme="majorHAnsi" w:cstheme="majorHAnsi"/>
          <w:lang w:val="en-US"/>
        </w:rPr>
        <w:t>mitiga</w:t>
      </w:r>
      <w:r w:rsidR="00B61369">
        <w:rPr>
          <w:rFonts w:asciiTheme="majorHAnsi" w:hAnsiTheme="majorHAnsi" w:cstheme="majorHAnsi"/>
          <w:lang w:val="en-US"/>
        </w:rPr>
        <w:t>tion</w:t>
      </w:r>
      <w:r w:rsidR="00B61369" w:rsidRPr="007779B8">
        <w:rPr>
          <w:rFonts w:asciiTheme="majorHAnsi" w:hAnsiTheme="majorHAnsi" w:cstheme="majorHAnsi"/>
          <w:lang w:val="en-US"/>
        </w:rPr>
        <w:t xml:space="preserve"> </w:t>
      </w:r>
      <w:r w:rsidRPr="007779B8">
        <w:rPr>
          <w:rFonts w:asciiTheme="majorHAnsi" w:hAnsiTheme="majorHAnsi" w:cstheme="majorHAnsi"/>
          <w:lang w:val="en-US"/>
        </w:rPr>
        <w:t>instruments</w:t>
      </w:r>
      <w:r w:rsidR="00661D1A">
        <w:rPr>
          <w:rFonts w:asciiTheme="majorHAnsi" w:hAnsiTheme="majorHAnsi" w:cstheme="majorHAnsi"/>
          <w:lang w:val="en-US"/>
        </w:rPr>
        <w:t>.</w:t>
      </w:r>
    </w:p>
    <w:p w:rsidR="00661D1A" w:rsidRDefault="00D668C7"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N</w:t>
      </w:r>
      <w:r w:rsidR="00B61369">
        <w:rPr>
          <w:rFonts w:asciiTheme="majorHAnsi" w:hAnsiTheme="majorHAnsi" w:cstheme="majorHAnsi"/>
          <w:lang w:val="en-US"/>
        </w:rPr>
        <w:t>ational volatile organic compounds database</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an</w:t>
      </w:r>
      <w:r w:rsidR="00B61369">
        <w:rPr>
          <w:rFonts w:asciiTheme="majorHAnsi" w:hAnsiTheme="majorHAnsi" w:cstheme="majorHAnsi"/>
          <w:lang w:val="en-US"/>
        </w:rPr>
        <w:t>a</w:t>
      </w:r>
      <w:r w:rsidRPr="007779B8">
        <w:rPr>
          <w:rFonts w:asciiTheme="majorHAnsi" w:hAnsiTheme="majorHAnsi" w:cstheme="majorHAnsi"/>
          <w:lang w:val="en-US"/>
        </w:rPr>
        <w:t>l</w:t>
      </w:r>
      <w:r w:rsidR="00B61369">
        <w:rPr>
          <w:rFonts w:asciiTheme="majorHAnsi" w:hAnsiTheme="majorHAnsi" w:cstheme="majorHAnsi"/>
          <w:lang w:val="en-US"/>
        </w:rPr>
        <w:t>y</w:t>
      </w:r>
      <w:r w:rsidRPr="007779B8">
        <w:rPr>
          <w:rFonts w:asciiTheme="majorHAnsi" w:hAnsiTheme="majorHAnsi" w:cstheme="majorHAnsi"/>
          <w:lang w:val="en-US"/>
        </w:rPr>
        <w:t xml:space="preserve">sis </w:t>
      </w:r>
      <w:r w:rsidR="00B61369">
        <w:rPr>
          <w:rFonts w:asciiTheme="majorHAnsi" w:hAnsiTheme="majorHAnsi" w:cstheme="majorHAnsi"/>
          <w:lang w:val="en-US"/>
        </w:rPr>
        <w:t>of</w:t>
      </w:r>
      <w:r w:rsidRPr="007779B8">
        <w:rPr>
          <w:rFonts w:asciiTheme="majorHAnsi" w:hAnsiTheme="majorHAnsi" w:cstheme="majorHAnsi"/>
          <w:lang w:val="en-US"/>
        </w:rPr>
        <w:t xml:space="preserve"> </w:t>
      </w:r>
      <w:r w:rsidR="00B61369" w:rsidRPr="007779B8">
        <w:rPr>
          <w:rFonts w:asciiTheme="majorHAnsi" w:hAnsiTheme="majorHAnsi" w:cstheme="majorHAnsi"/>
          <w:lang w:val="en-US"/>
        </w:rPr>
        <w:t>atmos</w:t>
      </w:r>
      <w:r w:rsidR="00B61369">
        <w:rPr>
          <w:rFonts w:asciiTheme="majorHAnsi" w:hAnsiTheme="majorHAnsi" w:cstheme="majorHAnsi"/>
          <w:lang w:val="en-US"/>
        </w:rPr>
        <w:t>phe</w:t>
      </w:r>
      <w:r w:rsidR="00B61369" w:rsidRPr="007779B8">
        <w:rPr>
          <w:rFonts w:asciiTheme="majorHAnsi" w:hAnsiTheme="majorHAnsi" w:cstheme="majorHAnsi"/>
          <w:lang w:val="en-US"/>
        </w:rPr>
        <w:t xml:space="preserve">ric </w:t>
      </w:r>
      <w:r w:rsidR="00B61369">
        <w:rPr>
          <w:rFonts w:asciiTheme="majorHAnsi" w:hAnsiTheme="majorHAnsi" w:cstheme="majorHAnsi"/>
          <w:lang w:val="en-US"/>
        </w:rPr>
        <w:t>chemistry</w:t>
      </w:r>
      <w:r w:rsidRPr="007779B8">
        <w:rPr>
          <w:rFonts w:asciiTheme="majorHAnsi" w:hAnsiTheme="majorHAnsi" w:cstheme="majorHAnsi"/>
          <w:lang w:val="en-US"/>
        </w:rPr>
        <w:t xml:space="preserve"> </w:t>
      </w:r>
      <w:r w:rsidR="00B61369">
        <w:rPr>
          <w:rFonts w:asciiTheme="majorHAnsi" w:hAnsiTheme="majorHAnsi" w:cstheme="majorHAnsi"/>
          <w:lang w:val="en-US"/>
        </w:rPr>
        <w:t>i</w:t>
      </w:r>
      <w:r w:rsidRPr="007779B8">
        <w:rPr>
          <w:rFonts w:asciiTheme="majorHAnsi" w:hAnsiTheme="majorHAnsi" w:cstheme="majorHAnsi"/>
          <w:lang w:val="en-US"/>
        </w:rPr>
        <w:t>n M</w:t>
      </w:r>
      <w:r w:rsidR="00B61369">
        <w:rPr>
          <w:rFonts w:asciiTheme="majorHAnsi" w:hAnsiTheme="majorHAnsi" w:cstheme="majorHAnsi"/>
          <w:lang w:val="en-US"/>
        </w:rPr>
        <w:t>e</w:t>
      </w:r>
      <w:r w:rsidRPr="007779B8">
        <w:rPr>
          <w:rFonts w:asciiTheme="majorHAnsi" w:hAnsiTheme="majorHAnsi" w:cstheme="majorHAnsi"/>
          <w:lang w:val="en-US"/>
        </w:rPr>
        <w:t>xico</w:t>
      </w:r>
      <w:r w:rsidR="00661D1A">
        <w:rPr>
          <w:rFonts w:asciiTheme="majorHAnsi" w:hAnsiTheme="majorHAnsi" w:cstheme="majorHAnsi"/>
          <w:lang w:val="en-US"/>
        </w:rPr>
        <w:t>.</w:t>
      </w:r>
    </w:p>
    <w:p w:rsidR="00661D1A" w:rsidRDefault="00B61369"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development of an indicator system to evaluate climate policy</w:t>
      </w:r>
      <w:r w:rsidR="00661D1A">
        <w:rPr>
          <w:rFonts w:asciiTheme="majorHAnsi" w:hAnsiTheme="majorHAnsi" w:cstheme="majorHAnsi"/>
          <w:lang w:val="en-US"/>
        </w:rPr>
        <w:t>.</w:t>
      </w:r>
      <w:r w:rsidR="00867907" w:rsidRPr="007779B8">
        <w:rPr>
          <w:rFonts w:asciiTheme="majorHAnsi" w:hAnsiTheme="majorHAnsi" w:cstheme="majorHAnsi"/>
          <w:lang w:val="en-US"/>
        </w:rPr>
        <w:t xml:space="preserve"> </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evalua</w:t>
      </w:r>
      <w:r w:rsidR="00B61369">
        <w:rPr>
          <w:rFonts w:asciiTheme="majorHAnsi" w:hAnsiTheme="majorHAnsi" w:cstheme="majorHAnsi"/>
          <w:lang w:val="en-US"/>
        </w:rPr>
        <w:t>t</w:t>
      </w:r>
      <w:r w:rsidRPr="007779B8">
        <w:rPr>
          <w:rFonts w:asciiTheme="majorHAnsi" w:hAnsiTheme="majorHAnsi" w:cstheme="majorHAnsi"/>
          <w:lang w:val="en-US"/>
        </w:rPr>
        <w:t>i</w:t>
      </w:r>
      <w:r w:rsidR="00B61369">
        <w:rPr>
          <w:rFonts w:asciiTheme="majorHAnsi" w:hAnsiTheme="majorHAnsi" w:cstheme="majorHAnsi"/>
          <w:lang w:val="en-US"/>
        </w:rPr>
        <w:t>o</w:t>
      </w:r>
      <w:r w:rsidRPr="007779B8">
        <w:rPr>
          <w:rFonts w:asciiTheme="majorHAnsi" w:hAnsiTheme="majorHAnsi" w:cstheme="majorHAnsi"/>
          <w:lang w:val="en-US"/>
        </w:rPr>
        <w:t xml:space="preserve">n </w:t>
      </w:r>
      <w:r w:rsidR="00B61369">
        <w:rPr>
          <w:rFonts w:asciiTheme="majorHAnsi" w:hAnsiTheme="majorHAnsi" w:cstheme="majorHAnsi"/>
          <w:lang w:val="en-US"/>
        </w:rPr>
        <w:t>of climate change policies</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capaci</w:t>
      </w:r>
      <w:r w:rsidR="00B61369">
        <w:rPr>
          <w:rFonts w:asciiTheme="majorHAnsi" w:hAnsiTheme="majorHAnsi" w:cstheme="majorHAnsi"/>
          <w:lang w:val="en-US"/>
        </w:rPr>
        <w:t>ty of the three levels of government to address climate change</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stud</w:t>
      </w:r>
      <w:r w:rsidR="00B61369">
        <w:rPr>
          <w:rFonts w:asciiTheme="majorHAnsi" w:hAnsiTheme="majorHAnsi" w:cstheme="majorHAnsi"/>
          <w:lang w:val="en-US"/>
        </w:rPr>
        <w:t xml:space="preserve">y of the </w:t>
      </w:r>
      <w:r w:rsidRPr="007779B8">
        <w:rPr>
          <w:rFonts w:asciiTheme="majorHAnsi" w:hAnsiTheme="majorHAnsi" w:cstheme="majorHAnsi"/>
          <w:lang w:val="en-US"/>
        </w:rPr>
        <w:t>opini</w:t>
      </w:r>
      <w:r w:rsidR="00B61369">
        <w:rPr>
          <w:rFonts w:asciiTheme="majorHAnsi" w:hAnsiTheme="majorHAnsi" w:cstheme="majorHAnsi"/>
          <w:lang w:val="en-US"/>
        </w:rPr>
        <w:t>o</w:t>
      </w:r>
      <w:r w:rsidRPr="007779B8">
        <w:rPr>
          <w:rFonts w:asciiTheme="majorHAnsi" w:hAnsiTheme="majorHAnsi" w:cstheme="majorHAnsi"/>
          <w:lang w:val="en-US"/>
        </w:rPr>
        <w:t xml:space="preserve">n </w:t>
      </w:r>
      <w:r w:rsidR="00B61369">
        <w:rPr>
          <w:rFonts w:asciiTheme="majorHAnsi" w:hAnsiTheme="majorHAnsi" w:cstheme="majorHAnsi"/>
          <w:lang w:val="en-US"/>
        </w:rPr>
        <w:t>on climate change</w:t>
      </w:r>
      <w:r w:rsidR="00661D1A">
        <w:rPr>
          <w:rFonts w:asciiTheme="majorHAnsi" w:hAnsiTheme="majorHAnsi" w:cstheme="majorHAnsi"/>
          <w:lang w:val="en-US"/>
        </w:rPr>
        <w:t>.</w:t>
      </w:r>
      <w:r w:rsidRPr="007779B8">
        <w:rPr>
          <w:rFonts w:asciiTheme="majorHAnsi" w:hAnsiTheme="majorHAnsi" w:cstheme="majorHAnsi"/>
          <w:lang w:val="en-US"/>
        </w:rPr>
        <w:t xml:space="preserve"> </w:t>
      </w:r>
    </w:p>
    <w:p w:rsidR="00661D1A" w:rsidRDefault="00326A42"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gathering information on climate change activities</w:t>
      </w:r>
      <w:r w:rsidR="00661D1A">
        <w:rPr>
          <w:rFonts w:asciiTheme="majorHAnsi" w:hAnsiTheme="majorHAnsi" w:cstheme="majorHAnsi"/>
          <w:lang w:val="en-US"/>
        </w:rPr>
        <w:t>.</w:t>
      </w:r>
    </w:p>
    <w:p w:rsidR="00661D1A" w:rsidRDefault="00326A42"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blue car</w:t>
      </w:r>
      <w:r w:rsidR="00497632">
        <w:rPr>
          <w:rFonts w:asciiTheme="majorHAnsi" w:hAnsiTheme="majorHAnsi" w:cstheme="majorHAnsi"/>
          <w:lang w:val="en-US"/>
        </w:rPr>
        <w:t>b</w:t>
      </w:r>
      <w:r>
        <w:rPr>
          <w:rFonts w:asciiTheme="majorHAnsi" w:hAnsiTheme="majorHAnsi" w:cstheme="majorHAnsi"/>
          <w:lang w:val="en-US"/>
        </w:rPr>
        <w:t>on</w:t>
      </w:r>
      <w:r w:rsidR="00661D1A">
        <w:rPr>
          <w:rFonts w:asciiTheme="majorHAnsi" w:hAnsiTheme="majorHAnsi" w:cstheme="majorHAnsi"/>
          <w:lang w:val="en-US"/>
        </w:rPr>
        <w:t>.</w:t>
      </w:r>
    </w:p>
    <w:p w:rsidR="00661D1A" w:rsidRDefault="00867907" w:rsidP="001D3DA3">
      <w:pPr>
        <w:pStyle w:val="Prrafodelista"/>
        <w:numPr>
          <w:ilvl w:val="0"/>
          <w:numId w:val="59"/>
        </w:numPr>
        <w:ind w:left="1134"/>
        <w:rPr>
          <w:rFonts w:asciiTheme="majorHAnsi" w:hAnsiTheme="majorHAnsi" w:cstheme="majorHAnsi"/>
          <w:lang w:val="en-US"/>
        </w:rPr>
      </w:pPr>
      <w:r w:rsidRPr="007779B8">
        <w:rPr>
          <w:rFonts w:asciiTheme="majorHAnsi" w:hAnsiTheme="majorHAnsi" w:cstheme="majorHAnsi"/>
          <w:lang w:val="en-US"/>
        </w:rPr>
        <w:t>educa</w:t>
      </w:r>
      <w:r w:rsidR="00326A42">
        <w:rPr>
          <w:rFonts w:asciiTheme="majorHAnsi" w:hAnsiTheme="majorHAnsi" w:cstheme="majorHAnsi"/>
          <w:lang w:val="en-US"/>
        </w:rPr>
        <w:t>t</w:t>
      </w:r>
      <w:r w:rsidRPr="007779B8">
        <w:rPr>
          <w:rFonts w:asciiTheme="majorHAnsi" w:hAnsiTheme="majorHAnsi" w:cstheme="majorHAnsi"/>
          <w:lang w:val="en-US"/>
        </w:rPr>
        <w:t>i</w:t>
      </w:r>
      <w:r w:rsidR="00326A42">
        <w:rPr>
          <w:rFonts w:asciiTheme="majorHAnsi" w:hAnsiTheme="majorHAnsi" w:cstheme="majorHAnsi"/>
          <w:lang w:val="en-US"/>
        </w:rPr>
        <w:t>o</w:t>
      </w:r>
      <w:r w:rsidRPr="007779B8">
        <w:rPr>
          <w:rFonts w:asciiTheme="majorHAnsi" w:hAnsiTheme="majorHAnsi" w:cstheme="majorHAnsi"/>
          <w:lang w:val="en-US"/>
        </w:rPr>
        <w:t>n</w:t>
      </w:r>
      <w:r w:rsidR="00661D1A">
        <w:rPr>
          <w:rFonts w:asciiTheme="majorHAnsi" w:hAnsiTheme="majorHAnsi" w:cstheme="majorHAnsi"/>
          <w:lang w:val="en-US"/>
        </w:rPr>
        <w:t>.</w:t>
      </w:r>
      <w:r w:rsidRPr="007779B8">
        <w:rPr>
          <w:rFonts w:asciiTheme="majorHAnsi" w:hAnsiTheme="majorHAnsi" w:cstheme="majorHAnsi"/>
          <w:lang w:val="en-US"/>
        </w:rPr>
        <w:t xml:space="preserve"> </w:t>
      </w:r>
    </w:p>
    <w:p w:rsidR="00661D1A" w:rsidRDefault="00326A42"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 xml:space="preserve">digital library at </w:t>
      </w:r>
      <w:r w:rsidR="00867907" w:rsidRPr="007779B8">
        <w:rPr>
          <w:rFonts w:asciiTheme="majorHAnsi" w:hAnsiTheme="majorHAnsi" w:cstheme="majorHAnsi"/>
          <w:lang w:val="en-US"/>
        </w:rPr>
        <w:t>INECC</w:t>
      </w:r>
      <w:r w:rsidR="00661D1A">
        <w:rPr>
          <w:rFonts w:asciiTheme="majorHAnsi" w:hAnsiTheme="majorHAnsi" w:cstheme="majorHAnsi"/>
          <w:lang w:val="en-US"/>
        </w:rPr>
        <w:t>.</w:t>
      </w:r>
    </w:p>
    <w:p w:rsidR="00661D1A" w:rsidRDefault="00326A42"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current state of oceans in Mexico</w:t>
      </w:r>
      <w:r w:rsidR="00867907" w:rsidRPr="007779B8">
        <w:rPr>
          <w:rFonts w:asciiTheme="majorHAnsi" w:hAnsiTheme="majorHAnsi" w:cstheme="majorHAnsi"/>
          <w:lang w:val="en-US"/>
        </w:rPr>
        <w:t xml:space="preserve">, </w:t>
      </w:r>
      <w:r>
        <w:rPr>
          <w:rFonts w:asciiTheme="majorHAnsi" w:hAnsiTheme="majorHAnsi" w:cstheme="majorHAnsi"/>
          <w:lang w:val="en-US"/>
        </w:rPr>
        <w:t>financing for climate change</w:t>
      </w:r>
      <w:r w:rsidR="00661D1A">
        <w:rPr>
          <w:rFonts w:asciiTheme="majorHAnsi" w:hAnsiTheme="majorHAnsi" w:cstheme="majorHAnsi"/>
          <w:lang w:val="en-US"/>
        </w:rPr>
        <w:t>.</w:t>
      </w:r>
    </w:p>
    <w:p w:rsidR="00661D1A" w:rsidRDefault="00326A42"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style correction</w:t>
      </w:r>
      <w:r w:rsidR="00C75AAC" w:rsidRPr="00326A42">
        <w:rPr>
          <w:rFonts w:asciiTheme="majorHAnsi" w:hAnsiTheme="majorHAnsi" w:cstheme="majorHAnsi"/>
          <w:lang w:val="en-US"/>
        </w:rPr>
        <w:t xml:space="preserve">, </w:t>
      </w:r>
      <w:r>
        <w:rPr>
          <w:rFonts w:asciiTheme="majorHAnsi" w:hAnsiTheme="majorHAnsi" w:cstheme="majorHAnsi"/>
          <w:lang w:val="en-US"/>
        </w:rPr>
        <w:t>outreach materials</w:t>
      </w:r>
      <w:r w:rsidR="00661D1A">
        <w:rPr>
          <w:rFonts w:asciiTheme="majorHAnsi" w:hAnsiTheme="majorHAnsi" w:cstheme="majorHAnsi"/>
          <w:lang w:val="en-US"/>
        </w:rPr>
        <w:t>.</w:t>
      </w:r>
    </w:p>
    <w:p w:rsidR="00DC0497" w:rsidRPr="00326A42" w:rsidRDefault="00973101" w:rsidP="001D3DA3">
      <w:pPr>
        <w:pStyle w:val="Prrafodelista"/>
        <w:numPr>
          <w:ilvl w:val="0"/>
          <w:numId w:val="59"/>
        </w:numPr>
        <w:ind w:left="1134"/>
        <w:rPr>
          <w:rFonts w:asciiTheme="majorHAnsi" w:hAnsiTheme="majorHAnsi" w:cstheme="majorHAnsi"/>
          <w:lang w:val="en-US"/>
        </w:rPr>
      </w:pPr>
      <w:r>
        <w:rPr>
          <w:rFonts w:asciiTheme="majorHAnsi" w:hAnsiTheme="majorHAnsi" w:cstheme="majorHAnsi"/>
          <w:lang w:val="en-US"/>
        </w:rPr>
        <w:t xml:space="preserve">evaluation of </w:t>
      </w:r>
      <w:r w:rsidR="00194E4E" w:rsidRPr="002B0A0A">
        <w:rPr>
          <w:rFonts w:asciiTheme="majorHAnsi" w:hAnsiTheme="majorHAnsi" w:cstheme="majorHAnsi"/>
          <w:lang w:val="en-US"/>
        </w:rPr>
        <w:t>the Project</w:t>
      </w:r>
      <w:r w:rsidR="000A4181" w:rsidRPr="002B0A0A">
        <w:rPr>
          <w:rFonts w:asciiTheme="majorHAnsi" w:hAnsiTheme="majorHAnsi" w:cstheme="majorHAnsi"/>
          <w:lang w:val="en-US"/>
        </w:rPr>
        <w:t xml:space="preserve"> (</w:t>
      </w:r>
      <w:r w:rsidR="00326A42">
        <w:rPr>
          <w:rFonts w:asciiTheme="majorHAnsi" w:hAnsiTheme="majorHAnsi" w:cstheme="majorHAnsi"/>
          <w:lang w:val="en-US"/>
        </w:rPr>
        <w:t>mid-term and final evaluation</w:t>
      </w:r>
      <w:r w:rsidR="000A4181">
        <w:rPr>
          <w:rFonts w:asciiTheme="majorHAnsi" w:hAnsiTheme="majorHAnsi" w:cstheme="majorHAnsi"/>
          <w:lang w:val="en-US"/>
        </w:rPr>
        <w:t>)</w:t>
      </w:r>
      <w:r w:rsidR="00194E4E">
        <w:rPr>
          <w:rFonts w:asciiTheme="majorHAnsi" w:hAnsiTheme="majorHAnsi" w:cstheme="majorHAnsi"/>
          <w:lang w:val="en-US"/>
        </w:rPr>
        <w:t>.</w:t>
      </w:r>
    </w:p>
    <w:p w:rsidR="00281CC4" w:rsidRPr="00326A42" w:rsidRDefault="00661D1A" w:rsidP="001D3DA3">
      <w:pPr>
        <w:pStyle w:val="Prrafodelista"/>
        <w:numPr>
          <w:ilvl w:val="0"/>
          <w:numId w:val="57"/>
        </w:numPr>
        <w:rPr>
          <w:rFonts w:asciiTheme="majorHAnsi" w:hAnsiTheme="majorHAnsi" w:cstheme="majorHAnsi"/>
          <w:lang w:val="en-US"/>
        </w:rPr>
      </w:pPr>
      <w:r>
        <w:rPr>
          <w:rFonts w:asciiTheme="majorHAnsi" w:hAnsiTheme="majorHAnsi" w:cstheme="majorHAnsi"/>
          <w:lang w:val="en-US"/>
        </w:rPr>
        <w:t xml:space="preserve">18 </w:t>
      </w:r>
      <w:r w:rsidR="00973101">
        <w:rPr>
          <w:rFonts w:asciiTheme="majorHAnsi" w:hAnsiTheme="majorHAnsi" w:cstheme="majorHAnsi"/>
          <w:lang w:val="en-US"/>
        </w:rPr>
        <w:t>people were trained in</w:t>
      </w:r>
      <w:r>
        <w:rPr>
          <w:rFonts w:asciiTheme="majorHAnsi" w:hAnsiTheme="majorHAnsi" w:cstheme="majorHAnsi"/>
          <w:lang w:val="en-US"/>
        </w:rPr>
        <w:t xml:space="preserve"> </w:t>
      </w:r>
      <w:r w:rsidR="00326A42" w:rsidRPr="00326A42">
        <w:rPr>
          <w:rFonts w:asciiTheme="majorHAnsi" w:hAnsiTheme="majorHAnsi" w:cstheme="majorHAnsi"/>
          <w:lang w:val="en-US"/>
        </w:rPr>
        <w:t xml:space="preserve">six courses </w:t>
      </w:r>
      <w:r w:rsidR="00973101">
        <w:rPr>
          <w:rFonts w:asciiTheme="majorHAnsi" w:hAnsiTheme="majorHAnsi" w:cstheme="majorHAnsi"/>
          <w:lang w:val="en-US"/>
        </w:rPr>
        <w:t xml:space="preserve">offered by the </w:t>
      </w:r>
      <w:r>
        <w:rPr>
          <w:rFonts w:asciiTheme="majorHAnsi" w:hAnsiTheme="majorHAnsi" w:cstheme="majorHAnsi"/>
          <w:lang w:val="en-US"/>
        </w:rPr>
        <w:t>Institute</w:t>
      </w:r>
      <w:r w:rsidR="00326A42" w:rsidRPr="00326A42">
        <w:rPr>
          <w:rFonts w:asciiTheme="majorHAnsi" w:hAnsiTheme="majorHAnsi" w:cstheme="majorHAnsi"/>
          <w:lang w:val="en-US"/>
        </w:rPr>
        <w:t xml:space="preserve"> </w:t>
      </w:r>
      <w:r>
        <w:rPr>
          <w:rFonts w:asciiTheme="majorHAnsi" w:hAnsiTheme="majorHAnsi" w:cstheme="majorHAnsi"/>
          <w:lang w:val="en-US"/>
        </w:rPr>
        <w:t xml:space="preserve">about the </w:t>
      </w:r>
      <w:r w:rsidR="00326A42" w:rsidRPr="00326A42">
        <w:rPr>
          <w:rFonts w:asciiTheme="majorHAnsi" w:hAnsiTheme="majorHAnsi" w:cstheme="majorHAnsi"/>
          <w:lang w:val="en-US"/>
        </w:rPr>
        <w:t>2006 IPCC methodology</w:t>
      </w:r>
      <w:r>
        <w:rPr>
          <w:rFonts w:asciiTheme="majorHAnsi" w:hAnsiTheme="majorHAnsi" w:cstheme="majorHAnsi"/>
          <w:lang w:val="en-US"/>
        </w:rPr>
        <w:t xml:space="preserve">: </w:t>
      </w:r>
      <w:r w:rsidR="00973101">
        <w:rPr>
          <w:rFonts w:asciiTheme="majorHAnsi" w:hAnsiTheme="majorHAnsi" w:cstheme="majorHAnsi"/>
          <w:lang w:val="en-US"/>
        </w:rPr>
        <w:t xml:space="preserve"> introductory</w:t>
      </w:r>
      <w:r>
        <w:rPr>
          <w:rFonts w:asciiTheme="majorHAnsi" w:hAnsiTheme="majorHAnsi" w:cstheme="majorHAnsi"/>
          <w:lang w:val="en-US"/>
        </w:rPr>
        <w:t>,</w:t>
      </w:r>
      <w:r w:rsidR="00281CC4" w:rsidRPr="00326A42">
        <w:rPr>
          <w:rFonts w:asciiTheme="majorHAnsi" w:hAnsiTheme="majorHAnsi" w:cstheme="majorHAnsi"/>
          <w:lang w:val="en-US"/>
        </w:rPr>
        <w:t xml:space="preserve"> energ</w:t>
      </w:r>
      <w:r w:rsidR="00326A42" w:rsidRPr="00326A42">
        <w:rPr>
          <w:rFonts w:asciiTheme="majorHAnsi" w:hAnsiTheme="majorHAnsi" w:cstheme="majorHAnsi"/>
          <w:lang w:val="en-US"/>
        </w:rPr>
        <w:t>y</w:t>
      </w:r>
      <w:r w:rsidR="00281CC4" w:rsidRPr="00326A42">
        <w:rPr>
          <w:rFonts w:asciiTheme="majorHAnsi" w:hAnsiTheme="majorHAnsi" w:cstheme="majorHAnsi"/>
          <w:lang w:val="en-US"/>
        </w:rPr>
        <w:t>, forest</w:t>
      </w:r>
      <w:r w:rsidR="00326A42" w:rsidRPr="00326A42">
        <w:rPr>
          <w:rFonts w:asciiTheme="majorHAnsi" w:hAnsiTheme="majorHAnsi" w:cstheme="majorHAnsi"/>
          <w:lang w:val="en-US"/>
        </w:rPr>
        <w:t>ry</w:t>
      </w:r>
      <w:r w:rsidR="00281CC4" w:rsidRPr="00326A42">
        <w:rPr>
          <w:rFonts w:asciiTheme="majorHAnsi" w:hAnsiTheme="majorHAnsi" w:cstheme="majorHAnsi"/>
          <w:lang w:val="en-US"/>
        </w:rPr>
        <w:t xml:space="preserve">, </w:t>
      </w:r>
      <w:r w:rsidR="00326A42">
        <w:rPr>
          <w:rFonts w:asciiTheme="majorHAnsi" w:hAnsiTheme="majorHAnsi" w:cstheme="majorHAnsi"/>
          <w:lang w:val="en-US"/>
        </w:rPr>
        <w:t>waste and</w:t>
      </w:r>
      <w:r w:rsidR="00BD08C1" w:rsidRPr="00326A42">
        <w:rPr>
          <w:rFonts w:asciiTheme="majorHAnsi" w:hAnsiTheme="majorHAnsi" w:cstheme="majorHAnsi"/>
          <w:lang w:val="en-US"/>
        </w:rPr>
        <w:t xml:space="preserve"> </w:t>
      </w:r>
      <w:r w:rsidR="00281CC4" w:rsidRPr="00326A42">
        <w:rPr>
          <w:rFonts w:asciiTheme="majorHAnsi" w:hAnsiTheme="majorHAnsi" w:cstheme="majorHAnsi"/>
          <w:lang w:val="en-US"/>
        </w:rPr>
        <w:t>industr</w:t>
      </w:r>
      <w:r w:rsidR="00326A42">
        <w:rPr>
          <w:rFonts w:asciiTheme="majorHAnsi" w:hAnsiTheme="majorHAnsi" w:cstheme="majorHAnsi"/>
          <w:lang w:val="en-US"/>
        </w:rPr>
        <w:t>y</w:t>
      </w:r>
      <w:r w:rsidR="000A4181">
        <w:rPr>
          <w:rFonts w:asciiTheme="majorHAnsi" w:hAnsiTheme="majorHAnsi" w:cstheme="majorHAnsi"/>
          <w:lang w:val="en-US"/>
        </w:rPr>
        <w:t xml:space="preserve">. </w:t>
      </w:r>
      <w:r w:rsidR="000A4181" w:rsidRPr="00ED7B3F">
        <w:rPr>
          <w:rFonts w:asciiTheme="majorHAnsi" w:hAnsiTheme="majorHAnsi" w:cstheme="majorHAnsi"/>
          <w:lang w:val="en-US"/>
        </w:rPr>
        <w:t xml:space="preserve"> </w:t>
      </w:r>
      <w:r w:rsidR="008A1B69">
        <w:rPr>
          <w:rFonts w:asciiTheme="majorHAnsi" w:hAnsiTheme="majorHAnsi" w:cstheme="majorHAnsi"/>
          <w:lang w:val="en-US"/>
        </w:rPr>
        <w:t>In total, 38 courses were undertaken</w:t>
      </w:r>
      <w:r w:rsidR="000A4181" w:rsidRPr="0045482A">
        <w:rPr>
          <w:rFonts w:asciiTheme="majorHAnsi" w:hAnsiTheme="majorHAnsi" w:cstheme="majorHAnsi"/>
          <w:lang w:val="en-US"/>
        </w:rPr>
        <w:t>.</w:t>
      </w:r>
    </w:p>
    <w:p w:rsidR="007E6369" w:rsidRPr="00BB0456" w:rsidRDefault="00326A42" w:rsidP="001D3DA3">
      <w:pPr>
        <w:pStyle w:val="Prrafodelista"/>
        <w:numPr>
          <w:ilvl w:val="0"/>
          <w:numId w:val="57"/>
        </w:numPr>
        <w:rPr>
          <w:rFonts w:asciiTheme="majorHAnsi" w:hAnsiTheme="majorHAnsi" w:cstheme="majorHAnsi"/>
          <w:lang w:val="en-US"/>
        </w:rPr>
      </w:pPr>
      <w:r w:rsidRPr="00BB0456">
        <w:rPr>
          <w:rFonts w:asciiTheme="majorHAnsi" w:hAnsiTheme="majorHAnsi" w:cstheme="majorHAnsi"/>
          <w:lang w:val="en-US"/>
        </w:rPr>
        <w:t xml:space="preserve">two people were certified </w:t>
      </w:r>
      <w:r w:rsidR="00BB0456" w:rsidRPr="00BB0456">
        <w:rPr>
          <w:rFonts w:asciiTheme="majorHAnsi" w:hAnsiTheme="majorHAnsi" w:cstheme="majorHAnsi"/>
          <w:lang w:val="en-US"/>
        </w:rPr>
        <w:t>that were included on the Expert Roster of the United Nations Framework Convention on Climate Change</w:t>
      </w:r>
      <w:r w:rsidR="00BB0456">
        <w:rPr>
          <w:rFonts w:asciiTheme="majorHAnsi" w:hAnsiTheme="majorHAnsi" w:cstheme="majorHAnsi"/>
          <w:lang w:val="en-US"/>
        </w:rPr>
        <w:t xml:space="preserve"> (UNFCCC)</w:t>
      </w:r>
      <w:r w:rsidR="00BD08C1" w:rsidRPr="00BB0456">
        <w:rPr>
          <w:rFonts w:asciiTheme="majorHAnsi" w:hAnsiTheme="majorHAnsi" w:cstheme="majorHAnsi"/>
          <w:lang w:val="en-US"/>
        </w:rPr>
        <w:t xml:space="preserve">, </w:t>
      </w:r>
      <w:r w:rsidR="00BB0456">
        <w:rPr>
          <w:rFonts w:asciiTheme="majorHAnsi" w:hAnsiTheme="majorHAnsi" w:cstheme="majorHAnsi"/>
          <w:lang w:val="en-US"/>
        </w:rPr>
        <w:t>which remained within the INECC structure</w:t>
      </w:r>
      <w:r w:rsidR="007E6369" w:rsidRPr="00BB0456">
        <w:rPr>
          <w:rFonts w:asciiTheme="majorHAnsi" w:hAnsiTheme="majorHAnsi" w:cstheme="majorHAnsi"/>
          <w:lang w:val="en-US"/>
        </w:rPr>
        <w:t xml:space="preserve">. </w:t>
      </w:r>
    </w:p>
    <w:p w:rsidR="00ED7656" w:rsidRPr="00BB0456" w:rsidRDefault="00ED7656" w:rsidP="001847E2">
      <w:pPr>
        <w:autoSpaceDE w:val="0"/>
        <w:autoSpaceDN w:val="0"/>
        <w:adjustRightInd w:val="0"/>
        <w:spacing w:before="0" w:after="0" w:line="240" w:lineRule="auto"/>
        <w:jc w:val="left"/>
        <w:rPr>
          <w:rFonts w:asciiTheme="majorHAnsi" w:hAnsiTheme="majorHAnsi" w:cstheme="majorHAnsi"/>
          <w:b/>
          <w:bCs/>
          <w:color w:val="000000"/>
          <w:sz w:val="8"/>
          <w:szCs w:val="20"/>
          <w:lang w:val="en-US"/>
        </w:rPr>
      </w:pPr>
    </w:p>
    <w:p w:rsidR="00C353CB" w:rsidRDefault="00BB0456" w:rsidP="00BC6699">
      <w:pPr>
        <w:rPr>
          <w:rFonts w:asciiTheme="majorHAnsi" w:hAnsiTheme="majorHAnsi" w:cstheme="majorHAnsi"/>
          <w:lang w:val="en-US"/>
        </w:rPr>
      </w:pPr>
      <w:r w:rsidRPr="0045482A">
        <w:rPr>
          <w:rFonts w:asciiTheme="majorHAnsi" w:hAnsiTheme="majorHAnsi" w:cstheme="majorHAnsi"/>
          <w:lang w:val="en-US"/>
        </w:rPr>
        <w:t xml:space="preserve">The Sixth NC and Second BUR were prepared </w:t>
      </w:r>
      <w:r w:rsidR="00BC6699" w:rsidRPr="0045482A">
        <w:rPr>
          <w:rFonts w:asciiTheme="majorHAnsi" w:hAnsiTheme="majorHAnsi" w:cstheme="majorHAnsi"/>
          <w:lang w:val="en-US"/>
        </w:rPr>
        <w:t>(</w:t>
      </w:r>
      <w:r w:rsidRPr="0045482A">
        <w:rPr>
          <w:rFonts w:asciiTheme="majorHAnsi" w:hAnsiTheme="majorHAnsi" w:cstheme="majorHAnsi"/>
          <w:lang w:val="en-US"/>
        </w:rPr>
        <w:t xml:space="preserve">the BUR </w:t>
      </w:r>
      <w:r w:rsidR="00B815B3" w:rsidRPr="0045482A">
        <w:rPr>
          <w:rFonts w:asciiTheme="majorHAnsi" w:hAnsiTheme="majorHAnsi" w:cstheme="majorHAnsi"/>
          <w:lang w:val="en-US"/>
        </w:rPr>
        <w:t>as</w:t>
      </w:r>
      <w:r w:rsidRPr="0045482A">
        <w:rPr>
          <w:rFonts w:asciiTheme="majorHAnsi" w:hAnsiTheme="majorHAnsi" w:cstheme="majorHAnsi"/>
          <w:lang w:val="en-US"/>
        </w:rPr>
        <w:t xml:space="preserve"> an annex of the </w:t>
      </w:r>
      <w:r w:rsidR="00B815B3" w:rsidRPr="0045482A">
        <w:rPr>
          <w:rFonts w:asciiTheme="majorHAnsi" w:hAnsiTheme="majorHAnsi" w:cstheme="majorHAnsi"/>
          <w:lang w:val="en-US"/>
        </w:rPr>
        <w:t>Sixth NC</w:t>
      </w:r>
      <w:r w:rsidR="00BC6699" w:rsidRPr="0045482A">
        <w:rPr>
          <w:rFonts w:asciiTheme="majorHAnsi" w:hAnsiTheme="majorHAnsi" w:cstheme="majorHAnsi"/>
          <w:lang w:val="en-US"/>
        </w:rPr>
        <w:t>)</w:t>
      </w:r>
      <w:r w:rsidR="009B4758" w:rsidRPr="0045482A">
        <w:rPr>
          <w:rFonts w:asciiTheme="majorHAnsi" w:hAnsiTheme="majorHAnsi" w:cstheme="majorHAnsi"/>
          <w:lang w:val="en-US"/>
        </w:rPr>
        <w:t>,</w:t>
      </w:r>
      <w:r w:rsidR="00B815B3" w:rsidRPr="0045482A">
        <w:rPr>
          <w:rFonts w:asciiTheme="majorHAnsi" w:hAnsiTheme="majorHAnsi" w:cstheme="majorHAnsi"/>
          <w:lang w:val="en-US"/>
        </w:rPr>
        <w:t xml:space="preserve"> </w:t>
      </w:r>
      <w:r w:rsidR="00F05EFB" w:rsidRPr="0045482A">
        <w:rPr>
          <w:rFonts w:asciiTheme="majorHAnsi" w:hAnsiTheme="majorHAnsi" w:cstheme="majorHAnsi"/>
          <w:lang w:val="en-US"/>
        </w:rPr>
        <w:t>and these were presented within the framework of the 24th edition of the Conference of the Parties of the Convention on Climate Change</w:t>
      </w:r>
      <w:r w:rsidR="00B815B3" w:rsidRPr="0045482A">
        <w:rPr>
          <w:rFonts w:asciiTheme="majorHAnsi" w:hAnsiTheme="majorHAnsi" w:cstheme="majorHAnsi"/>
          <w:lang w:val="en-US"/>
        </w:rPr>
        <w:t xml:space="preserve"> (COP24), </w:t>
      </w:r>
      <w:r w:rsidR="00F05EFB">
        <w:rPr>
          <w:rFonts w:asciiTheme="majorHAnsi" w:hAnsiTheme="majorHAnsi" w:cstheme="majorHAnsi"/>
          <w:lang w:val="en-US"/>
        </w:rPr>
        <w:t>that took place in Katowice, Poland and were published in December 2018</w:t>
      </w:r>
      <w:r w:rsidR="00B815B3" w:rsidRPr="0045482A">
        <w:rPr>
          <w:rFonts w:asciiTheme="majorHAnsi" w:hAnsiTheme="majorHAnsi" w:cstheme="majorHAnsi"/>
          <w:lang w:val="en-US"/>
        </w:rPr>
        <w:t xml:space="preserve">), </w:t>
      </w:r>
      <w:r w:rsidRPr="0045482A">
        <w:rPr>
          <w:rFonts w:asciiTheme="majorHAnsi" w:hAnsiTheme="majorHAnsi" w:cstheme="majorHAnsi"/>
          <w:lang w:val="en-US"/>
        </w:rPr>
        <w:t>which comply in their structure with the guidelines of the UNFCCC</w:t>
      </w:r>
      <w:r w:rsidR="009B4758" w:rsidRPr="0045482A">
        <w:rPr>
          <w:rFonts w:asciiTheme="majorHAnsi" w:hAnsiTheme="majorHAnsi" w:cstheme="majorHAnsi"/>
          <w:lang w:val="en-US"/>
        </w:rPr>
        <w:t xml:space="preserve">. </w:t>
      </w:r>
    </w:p>
    <w:p w:rsidR="00BC6699" w:rsidRPr="008C19DA" w:rsidRDefault="00BB0456" w:rsidP="00BC6699">
      <w:pPr>
        <w:rPr>
          <w:rFonts w:asciiTheme="majorHAnsi" w:hAnsiTheme="majorHAnsi" w:cstheme="majorHAnsi"/>
          <w:lang w:val="en-US"/>
        </w:rPr>
      </w:pPr>
      <w:r>
        <w:rPr>
          <w:rFonts w:asciiTheme="majorHAnsi" w:hAnsiTheme="majorHAnsi" w:cstheme="majorHAnsi"/>
          <w:lang w:val="en-US"/>
        </w:rPr>
        <w:t xml:space="preserve">Only the Executive Summary </w:t>
      </w:r>
      <w:r w:rsidR="0050328E">
        <w:rPr>
          <w:rFonts w:asciiTheme="majorHAnsi" w:hAnsiTheme="majorHAnsi" w:cstheme="majorHAnsi"/>
          <w:lang w:val="en-US"/>
        </w:rPr>
        <w:t xml:space="preserve">of the Sixth NC </w:t>
      </w:r>
      <w:r w:rsidR="00D87947">
        <w:rPr>
          <w:rFonts w:asciiTheme="majorHAnsi" w:hAnsiTheme="majorHAnsi" w:cstheme="majorHAnsi"/>
          <w:lang w:val="en-US"/>
        </w:rPr>
        <w:t>was</w:t>
      </w:r>
      <w:r>
        <w:rPr>
          <w:rFonts w:asciiTheme="majorHAnsi" w:hAnsiTheme="majorHAnsi" w:cstheme="majorHAnsi"/>
          <w:lang w:val="en-US"/>
        </w:rPr>
        <w:t xml:space="preserve"> translated into English</w:t>
      </w:r>
      <w:r w:rsidR="00BC6699" w:rsidRPr="00BB0456">
        <w:rPr>
          <w:rFonts w:asciiTheme="majorHAnsi" w:hAnsiTheme="majorHAnsi" w:cstheme="majorHAnsi"/>
          <w:lang w:val="en-US"/>
        </w:rPr>
        <w:t xml:space="preserve">. </w:t>
      </w:r>
      <w:r w:rsidR="0050328E" w:rsidRPr="0050328E">
        <w:rPr>
          <w:rFonts w:asciiTheme="majorHAnsi" w:hAnsiTheme="majorHAnsi" w:cstheme="majorHAnsi"/>
          <w:lang w:val="en-US"/>
        </w:rPr>
        <w:t xml:space="preserve">Most of the external actors interviewed </w:t>
      </w:r>
      <w:r w:rsidR="00D87947">
        <w:rPr>
          <w:rFonts w:asciiTheme="majorHAnsi" w:hAnsiTheme="majorHAnsi" w:cstheme="majorHAnsi"/>
          <w:lang w:val="en-US"/>
        </w:rPr>
        <w:t>(that</w:t>
      </w:r>
      <w:r w:rsidR="0050328E" w:rsidRPr="0050328E">
        <w:rPr>
          <w:rFonts w:asciiTheme="majorHAnsi" w:hAnsiTheme="majorHAnsi" w:cstheme="majorHAnsi"/>
          <w:lang w:val="en-US"/>
        </w:rPr>
        <w:t xml:space="preserve"> did not have </w:t>
      </w:r>
      <w:r w:rsidR="00D87947">
        <w:rPr>
          <w:rFonts w:asciiTheme="majorHAnsi" w:hAnsiTheme="majorHAnsi" w:cstheme="majorHAnsi"/>
          <w:lang w:val="en-US"/>
        </w:rPr>
        <w:t>the</w:t>
      </w:r>
      <w:r w:rsidR="0050328E" w:rsidRPr="0050328E">
        <w:rPr>
          <w:rFonts w:asciiTheme="majorHAnsi" w:hAnsiTheme="majorHAnsi" w:cstheme="majorHAnsi"/>
          <w:lang w:val="en-US"/>
        </w:rPr>
        <w:t xml:space="preserve"> opportunity to review the document to be published</w:t>
      </w:r>
      <w:r w:rsidR="00D87947">
        <w:rPr>
          <w:rFonts w:asciiTheme="majorHAnsi" w:hAnsiTheme="majorHAnsi" w:cstheme="majorHAnsi"/>
          <w:lang w:val="en-US"/>
        </w:rPr>
        <w:t xml:space="preserve"> at the time that </w:t>
      </w:r>
      <w:r w:rsidR="00F05EFB">
        <w:rPr>
          <w:rFonts w:asciiTheme="majorHAnsi" w:hAnsiTheme="majorHAnsi" w:cstheme="majorHAnsi"/>
          <w:lang w:val="en-US"/>
        </w:rPr>
        <w:t xml:space="preserve">the </w:t>
      </w:r>
      <w:r w:rsidR="00C353CB">
        <w:rPr>
          <w:rFonts w:asciiTheme="majorHAnsi" w:hAnsiTheme="majorHAnsi" w:cstheme="majorHAnsi"/>
          <w:lang w:val="en-US"/>
        </w:rPr>
        <w:t>T</w:t>
      </w:r>
      <w:r w:rsidR="00F05EFB">
        <w:rPr>
          <w:rFonts w:asciiTheme="majorHAnsi" w:hAnsiTheme="majorHAnsi" w:cstheme="majorHAnsi"/>
          <w:lang w:val="en-US"/>
        </w:rPr>
        <w:t>E</w:t>
      </w:r>
      <w:r w:rsidR="003848E9">
        <w:rPr>
          <w:rFonts w:asciiTheme="majorHAnsi" w:hAnsiTheme="majorHAnsi" w:cstheme="majorHAnsi"/>
          <w:lang w:val="en-US"/>
        </w:rPr>
        <w:t xml:space="preserve"> was undergoing)</w:t>
      </w:r>
      <w:r w:rsidR="00AF1FA1">
        <w:rPr>
          <w:rFonts w:asciiTheme="majorHAnsi" w:hAnsiTheme="majorHAnsi" w:cstheme="majorHAnsi"/>
          <w:lang w:val="en-US"/>
        </w:rPr>
        <w:t xml:space="preserve">, </w:t>
      </w:r>
      <w:r w:rsidR="0050328E" w:rsidRPr="0050328E">
        <w:rPr>
          <w:rFonts w:asciiTheme="majorHAnsi" w:hAnsiTheme="majorHAnsi" w:cstheme="majorHAnsi"/>
          <w:lang w:val="en-US"/>
        </w:rPr>
        <w:t>pointed out that even if the NC</w:t>
      </w:r>
      <w:r w:rsidR="00D668C7">
        <w:rPr>
          <w:rFonts w:asciiTheme="majorHAnsi" w:hAnsiTheme="majorHAnsi" w:cstheme="majorHAnsi"/>
          <w:lang w:val="en-US"/>
        </w:rPr>
        <w:t>’s</w:t>
      </w:r>
      <w:r w:rsidR="0050328E" w:rsidRPr="0050328E">
        <w:rPr>
          <w:rFonts w:asciiTheme="majorHAnsi" w:hAnsiTheme="majorHAnsi" w:cstheme="majorHAnsi"/>
          <w:lang w:val="en-US"/>
        </w:rPr>
        <w:t xml:space="preserve"> have the objective of communicating the progress made by the countries in their actions on climate change</w:t>
      </w:r>
      <w:r w:rsidR="00BC6699" w:rsidRPr="0050328E">
        <w:rPr>
          <w:rFonts w:asciiTheme="majorHAnsi" w:hAnsiTheme="majorHAnsi" w:cstheme="majorHAnsi"/>
          <w:lang w:val="en-US"/>
        </w:rPr>
        <w:t xml:space="preserve">, </w:t>
      </w:r>
      <w:r w:rsidR="003848E9">
        <w:rPr>
          <w:rFonts w:asciiTheme="majorHAnsi" w:hAnsiTheme="majorHAnsi" w:cstheme="majorHAnsi"/>
          <w:lang w:val="en-US"/>
        </w:rPr>
        <w:t>they should</w:t>
      </w:r>
      <w:r w:rsidR="0050328E" w:rsidRPr="0050328E">
        <w:rPr>
          <w:rFonts w:asciiTheme="majorHAnsi" w:hAnsiTheme="majorHAnsi" w:cstheme="majorHAnsi"/>
          <w:lang w:val="en-US"/>
        </w:rPr>
        <w:t xml:space="preserve"> </w:t>
      </w:r>
      <w:r w:rsidR="003848E9">
        <w:rPr>
          <w:rFonts w:asciiTheme="majorHAnsi" w:hAnsiTheme="majorHAnsi" w:cstheme="majorHAnsi"/>
          <w:lang w:val="en-US"/>
        </w:rPr>
        <w:t>focus on</w:t>
      </w:r>
      <w:r w:rsidR="0050328E" w:rsidRPr="0050328E">
        <w:rPr>
          <w:rFonts w:asciiTheme="majorHAnsi" w:hAnsiTheme="majorHAnsi" w:cstheme="majorHAnsi"/>
          <w:lang w:val="en-US"/>
        </w:rPr>
        <w:t xml:space="preserve"> </w:t>
      </w:r>
      <w:r w:rsidR="0050328E">
        <w:rPr>
          <w:rFonts w:asciiTheme="majorHAnsi" w:hAnsiTheme="majorHAnsi" w:cstheme="majorHAnsi"/>
          <w:lang w:val="en-US"/>
        </w:rPr>
        <w:t>supporting decision making</w:t>
      </w:r>
      <w:r w:rsidR="00BC6699" w:rsidRPr="0050328E">
        <w:rPr>
          <w:rFonts w:asciiTheme="majorHAnsi" w:hAnsiTheme="majorHAnsi" w:cstheme="majorHAnsi"/>
          <w:lang w:val="en-US"/>
        </w:rPr>
        <w:t xml:space="preserve">, </w:t>
      </w:r>
      <w:r w:rsidR="0050328E">
        <w:rPr>
          <w:rFonts w:asciiTheme="majorHAnsi" w:hAnsiTheme="majorHAnsi" w:cstheme="majorHAnsi"/>
          <w:lang w:val="en-US"/>
        </w:rPr>
        <w:t>being shorter in length</w:t>
      </w:r>
      <w:r w:rsidR="00BC6699" w:rsidRPr="0050328E">
        <w:rPr>
          <w:rFonts w:asciiTheme="majorHAnsi" w:hAnsiTheme="majorHAnsi" w:cstheme="majorHAnsi"/>
          <w:lang w:val="en-US"/>
        </w:rPr>
        <w:t>, conclusiv</w:t>
      </w:r>
      <w:r w:rsidR="0050328E">
        <w:rPr>
          <w:rFonts w:asciiTheme="majorHAnsi" w:hAnsiTheme="majorHAnsi" w:cstheme="majorHAnsi"/>
          <w:lang w:val="en-US"/>
        </w:rPr>
        <w:t>e and have links</w:t>
      </w:r>
      <w:r w:rsidR="00BC6699" w:rsidRPr="0050328E">
        <w:rPr>
          <w:rFonts w:asciiTheme="majorHAnsi" w:hAnsiTheme="majorHAnsi" w:cstheme="majorHAnsi"/>
          <w:lang w:val="en-US"/>
        </w:rPr>
        <w:t xml:space="preserve">, </w:t>
      </w:r>
      <w:r w:rsidR="00497632" w:rsidRPr="0050328E">
        <w:rPr>
          <w:rFonts w:asciiTheme="majorHAnsi" w:hAnsiTheme="majorHAnsi" w:cstheme="majorHAnsi"/>
          <w:lang w:val="en-US"/>
        </w:rPr>
        <w:t>ref</w:t>
      </w:r>
      <w:r w:rsidR="00497632">
        <w:rPr>
          <w:rFonts w:asciiTheme="majorHAnsi" w:hAnsiTheme="majorHAnsi" w:cstheme="majorHAnsi"/>
          <w:lang w:val="en-US"/>
        </w:rPr>
        <w:t>e</w:t>
      </w:r>
      <w:r w:rsidR="00497632" w:rsidRPr="0050328E">
        <w:rPr>
          <w:rFonts w:asciiTheme="majorHAnsi" w:hAnsiTheme="majorHAnsi" w:cstheme="majorHAnsi"/>
          <w:lang w:val="en-US"/>
        </w:rPr>
        <w:t>rence</w:t>
      </w:r>
      <w:r w:rsidR="00497632">
        <w:rPr>
          <w:rFonts w:asciiTheme="majorHAnsi" w:hAnsiTheme="majorHAnsi" w:cstheme="majorHAnsi"/>
          <w:lang w:val="en-US"/>
        </w:rPr>
        <w:t>s</w:t>
      </w:r>
      <w:r w:rsidR="00BC6699" w:rsidRPr="0050328E">
        <w:rPr>
          <w:rFonts w:asciiTheme="majorHAnsi" w:hAnsiTheme="majorHAnsi" w:cstheme="majorHAnsi"/>
          <w:lang w:val="en-US"/>
        </w:rPr>
        <w:t xml:space="preserve"> </w:t>
      </w:r>
      <w:r w:rsidR="0050328E">
        <w:rPr>
          <w:rFonts w:asciiTheme="majorHAnsi" w:hAnsiTheme="majorHAnsi" w:cstheme="majorHAnsi"/>
          <w:lang w:val="en-US"/>
        </w:rPr>
        <w:t>and</w:t>
      </w:r>
      <w:r w:rsidR="00BC6699" w:rsidRPr="0050328E">
        <w:rPr>
          <w:rFonts w:asciiTheme="majorHAnsi" w:hAnsiTheme="majorHAnsi" w:cstheme="majorHAnsi"/>
          <w:lang w:val="en-US"/>
        </w:rPr>
        <w:t xml:space="preserve"> </w:t>
      </w:r>
      <w:r w:rsidR="0050328E" w:rsidRPr="0050328E">
        <w:rPr>
          <w:rFonts w:asciiTheme="majorHAnsi" w:hAnsiTheme="majorHAnsi" w:cstheme="majorHAnsi"/>
          <w:lang w:val="en-US"/>
        </w:rPr>
        <w:t xml:space="preserve">contact </w:t>
      </w:r>
      <w:r w:rsidR="00BC6699" w:rsidRPr="0050328E">
        <w:rPr>
          <w:rFonts w:asciiTheme="majorHAnsi" w:hAnsiTheme="majorHAnsi" w:cstheme="majorHAnsi"/>
          <w:lang w:val="en-US"/>
        </w:rPr>
        <w:t>list</w:t>
      </w:r>
      <w:r w:rsidR="0050328E">
        <w:rPr>
          <w:rFonts w:asciiTheme="majorHAnsi" w:hAnsiTheme="majorHAnsi" w:cstheme="majorHAnsi"/>
          <w:lang w:val="en-US"/>
        </w:rPr>
        <w:t>s of the national climate change system</w:t>
      </w:r>
      <w:r w:rsidR="00BC6699" w:rsidRPr="0050328E">
        <w:rPr>
          <w:rFonts w:asciiTheme="majorHAnsi" w:hAnsiTheme="majorHAnsi" w:cstheme="majorHAnsi"/>
          <w:lang w:val="en-US"/>
        </w:rPr>
        <w:t>.</w:t>
      </w:r>
      <w:r w:rsidR="00E848C7">
        <w:rPr>
          <w:rFonts w:asciiTheme="majorHAnsi" w:hAnsiTheme="majorHAnsi" w:cstheme="majorHAnsi"/>
          <w:lang w:val="en-US"/>
        </w:rPr>
        <w:t xml:space="preserve"> </w:t>
      </w:r>
      <w:r w:rsidR="003848E9">
        <w:rPr>
          <w:rFonts w:asciiTheme="majorHAnsi" w:hAnsiTheme="majorHAnsi" w:cstheme="majorHAnsi"/>
          <w:lang w:val="en-US"/>
        </w:rPr>
        <w:t>The following</w:t>
      </w:r>
      <w:r w:rsidR="0050328E" w:rsidRPr="008C19DA">
        <w:rPr>
          <w:rFonts w:asciiTheme="majorHAnsi" w:hAnsiTheme="majorHAnsi" w:cstheme="majorHAnsi"/>
          <w:lang w:val="en-US"/>
        </w:rPr>
        <w:t xml:space="preserve"> matrix of the </w:t>
      </w:r>
      <w:r w:rsidR="008C19DA" w:rsidRPr="008C19DA">
        <w:rPr>
          <w:rFonts w:asciiTheme="majorHAnsi" w:hAnsiTheme="majorHAnsi" w:cstheme="majorHAnsi"/>
          <w:lang w:val="en-US"/>
        </w:rPr>
        <w:t xml:space="preserve">project framework </w:t>
      </w:r>
      <w:r w:rsidR="003848E9">
        <w:rPr>
          <w:rFonts w:asciiTheme="majorHAnsi" w:hAnsiTheme="majorHAnsi" w:cstheme="majorHAnsi"/>
          <w:lang w:val="en-US"/>
        </w:rPr>
        <w:t>shows</w:t>
      </w:r>
      <w:r w:rsidR="008C19DA" w:rsidRPr="008C19DA">
        <w:rPr>
          <w:rFonts w:asciiTheme="majorHAnsi" w:hAnsiTheme="majorHAnsi" w:cstheme="majorHAnsi"/>
          <w:lang w:val="en-US"/>
        </w:rPr>
        <w:t xml:space="preserve"> the results </w:t>
      </w:r>
      <w:r w:rsidR="003848E9">
        <w:rPr>
          <w:rFonts w:asciiTheme="majorHAnsi" w:hAnsiTheme="majorHAnsi" w:cstheme="majorHAnsi"/>
          <w:lang w:val="en-US"/>
        </w:rPr>
        <w:t>and the grades reached in each of them</w:t>
      </w:r>
      <w:r w:rsidR="00BC6699" w:rsidRPr="008C19DA">
        <w:rPr>
          <w:rFonts w:asciiTheme="majorHAnsi" w:hAnsiTheme="majorHAnsi" w:cstheme="majorHAnsi"/>
          <w:lang w:val="en-US"/>
        </w:rPr>
        <w:t>.</w:t>
      </w:r>
    </w:p>
    <w:p w:rsidR="00257564" w:rsidRPr="008C19DA" w:rsidRDefault="00257564" w:rsidP="000A77BD">
      <w:pPr>
        <w:tabs>
          <w:tab w:val="left" w:pos="1453"/>
        </w:tabs>
        <w:rPr>
          <w:lang w:val="en-US"/>
        </w:rPr>
        <w:sectPr w:rsidR="00257564" w:rsidRPr="008C19DA" w:rsidSect="00257564">
          <w:footerReference w:type="default" r:id="rId14"/>
          <w:pgSz w:w="12240" w:h="15840"/>
          <w:pgMar w:top="1440" w:right="1440" w:bottom="1440" w:left="1325" w:header="708" w:footer="708" w:gutter="0"/>
          <w:cols w:space="708"/>
          <w:rtlGutter/>
          <w:docGrid w:linePitch="360"/>
        </w:sectPr>
      </w:pPr>
    </w:p>
    <w:tbl>
      <w:tblPr>
        <w:tblStyle w:val="Tablaconcuadrcula1clara-nfasis1111"/>
        <w:tblW w:w="5095" w:type="pct"/>
        <w:tblLayout w:type="fixed"/>
        <w:tblLook w:val="04A0" w:firstRow="1" w:lastRow="0" w:firstColumn="1" w:lastColumn="0" w:noHBand="0" w:noVBand="1"/>
      </w:tblPr>
      <w:tblGrid>
        <w:gridCol w:w="2008"/>
        <w:gridCol w:w="2301"/>
        <w:gridCol w:w="1292"/>
        <w:gridCol w:w="1149"/>
        <w:gridCol w:w="3598"/>
        <w:gridCol w:w="1727"/>
        <w:gridCol w:w="1351"/>
      </w:tblGrid>
      <w:tr w:rsidR="00F70166" w:rsidRPr="00E31F1C" w:rsidTr="003A2B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7"/>
            <w:shd w:val="clear" w:color="auto" w:fill="D9E2F3" w:themeFill="accent1" w:themeFillTint="33"/>
            <w:vAlign w:val="center"/>
          </w:tcPr>
          <w:p w:rsidR="00F70166" w:rsidRPr="00D668C7" w:rsidRDefault="00E01F34" w:rsidP="00E01F34">
            <w:pPr>
              <w:tabs>
                <w:tab w:val="left" w:pos="541"/>
              </w:tabs>
              <w:spacing w:before="40" w:after="40" w:line="216" w:lineRule="auto"/>
              <w:ind w:right="91"/>
              <w:jc w:val="center"/>
              <w:rPr>
                <w:rFonts w:asciiTheme="majorHAnsi" w:hAnsiTheme="majorHAnsi" w:cstheme="majorHAnsi"/>
                <w:bCs w:val="0"/>
                <w:szCs w:val="21"/>
                <w:lang w:val="en-US"/>
              </w:rPr>
            </w:pPr>
            <w:r>
              <w:rPr>
                <w:rFonts w:asciiTheme="majorHAnsi" w:hAnsiTheme="majorHAnsi" w:cstheme="majorHAnsi"/>
                <w:bCs w:val="0"/>
                <w:lang w:val="en-US"/>
              </w:rPr>
              <w:t xml:space="preserve">Performance rating for </w:t>
            </w:r>
            <w:r w:rsidR="008C19DA" w:rsidRPr="00D668C7">
              <w:rPr>
                <w:rFonts w:asciiTheme="majorHAnsi" w:hAnsiTheme="majorHAnsi" w:cstheme="majorHAnsi"/>
                <w:bCs w:val="0"/>
                <w:lang w:val="en-US"/>
              </w:rPr>
              <w:t>global planned result</w:t>
            </w:r>
            <w:r>
              <w:rPr>
                <w:rFonts w:asciiTheme="majorHAnsi" w:hAnsiTheme="majorHAnsi" w:cstheme="majorHAnsi"/>
                <w:bCs w:val="0"/>
                <w:lang w:val="en-US"/>
              </w:rPr>
              <w:t>s</w:t>
            </w:r>
            <w:r w:rsidR="008C19DA" w:rsidRPr="00D668C7">
              <w:rPr>
                <w:rFonts w:asciiTheme="majorHAnsi" w:hAnsiTheme="majorHAnsi" w:cstheme="majorHAnsi"/>
                <w:bCs w:val="0"/>
                <w:lang w:val="en-US"/>
              </w:rPr>
              <w:t xml:space="preserve"> of the Sixth NC</w:t>
            </w:r>
          </w:p>
        </w:tc>
      </w:tr>
      <w:tr w:rsidR="00F70166" w:rsidRPr="00D668C7" w:rsidTr="003A2BE9">
        <w:tc>
          <w:tcPr>
            <w:cnfStyle w:val="001000000000" w:firstRow="0" w:lastRow="0" w:firstColumn="1" w:lastColumn="0" w:oddVBand="0" w:evenVBand="0" w:oddHBand="0" w:evenHBand="0" w:firstRowFirstColumn="0" w:firstRowLastColumn="0" w:lastRowFirstColumn="0" w:lastRowLastColumn="0"/>
            <w:tcW w:w="748" w:type="pct"/>
            <w:shd w:val="clear" w:color="auto" w:fill="D9E2F3" w:themeFill="accent1" w:themeFillTint="33"/>
            <w:vAlign w:val="center"/>
          </w:tcPr>
          <w:p w:rsidR="00F70166" w:rsidRPr="00D668C7" w:rsidRDefault="00F70166" w:rsidP="008C19DA">
            <w:pPr>
              <w:spacing w:before="0" w:after="0" w:line="216" w:lineRule="auto"/>
              <w:jc w:val="center"/>
              <w:rPr>
                <w:rFonts w:asciiTheme="majorHAnsi" w:hAnsiTheme="majorHAnsi" w:cstheme="majorHAnsi"/>
                <w:bCs w:val="0"/>
                <w:sz w:val="21"/>
                <w:szCs w:val="21"/>
                <w:lang w:val="en-US"/>
              </w:rPr>
            </w:pPr>
            <w:r w:rsidRPr="00D668C7">
              <w:rPr>
                <w:rFonts w:asciiTheme="majorHAnsi" w:hAnsiTheme="majorHAnsi" w:cstheme="majorHAnsi"/>
                <w:bCs w:val="0"/>
                <w:sz w:val="21"/>
                <w:szCs w:val="21"/>
                <w:lang w:val="en-US"/>
              </w:rPr>
              <w:t>Obje</w:t>
            </w:r>
            <w:r w:rsidR="00D668C7">
              <w:rPr>
                <w:rFonts w:asciiTheme="majorHAnsi" w:hAnsiTheme="majorHAnsi" w:cstheme="majorHAnsi"/>
                <w:bCs w:val="0"/>
                <w:sz w:val="21"/>
                <w:szCs w:val="21"/>
                <w:lang w:val="en-US"/>
              </w:rPr>
              <w:t>c</w:t>
            </w:r>
            <w:r w:rsidRPr="00D668C7">
              <w:rPr>
                <w:rFonts w:asciiTheme="majorHAnsi" w:hAnsiTheme="majorHAnsi" w:cstheme="majorHAnsi"/>
                <w:bCs w:val="0"/>
                <w:sz w:val="21"/>
                <w:szCs w:val="21"/>
                <w:lang w:val="en-US"/>
              </w:rPr>
              <w:t>tiv</w:t>
            </w:r>
            <w:r w:rsidR="008C19DA" w:rsidRPr="00D668C7">
              <w:rPr>
                <w:rFonts w:asciiTheme="majorHAnsi" w:hAnsiTheme="majorHAnsi" w:cstheme="majorHAnsi"/>
                <w:bCs w:val="0"/>
                <w:sz w:val="21"/>
                <w:szCs w:val="21"/>
                <w:lang w:val="en-US"/>
              </w:rPr>
              <w:t>e</w:t>
            </w:r>
            <w:r w:rsidRPr="00D668C7">
              <w:rPr>
                <w:rFonts w:asciiTheme="majorHAnsi" w:hAnsiTheme="majorHAnsi" w:cstheme="majorHAnsi"/>
                <w:bCs w:val="0"/>
                <w:sz w:val="21"/>
                <w:szCs w:val="21"/>
                <w:lang w:val="en-US"/>
              </w:rPr>
              <w:t>/result</w:t>
            </w:r>
          </w:p>
        </w:tc>
        <w:tc>
          <w:tcPr>
            <w:tcW w:w="857" w:type="pct"/>
            <w:shd w:val="clear" w:color="auto" w:fill="D9E2F3" w:themeFill="accent1" w:themeFillTint="33"/>
            <w:vAlign w:val="center"/>
          </w:tcPr>
          <w:p w:rsidR="00F70166" w:rsidRPr="00D668C7" w:rsidRDefault="00F70166" w:rsidP="008C19DA">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r w:rsidRPr="00D668C7">
              <w:rPr>
                <w:rFonts w:asciiTheme="majorHAnsi" w:hAnsiTheme="majorHAnsi" w:cstheme="majorHAnsi"/>
                <w:b/>
                <w:sz w:val="21"/>
                <w:szCs w:val="21"/>
                <w:lang w:val="en-US"/>
              </w:rPr>
              <w:t>Narrativ</w:t>
            </w:r>
            <w:r w:rsidR="008C19DA" w:rsidRPr="00D668C7">
              <w:rPr>
                <w:rFonts w:asciiTheme="majorHAnsi" w:hAnsiTheme="majorHAnsi" w:cstheme="majorHAnsi"/>
                <w:b/>
                <w:sz w:val="21"/>
                <w:szCs w:val="21"/>
                <w:lang w:val="en-US"/>
              </w:rPr>
              <w:t>e of the</w:t>
            </w:r>
            <w:r w:rsidRPr="00D668C7">
              <w:rPr>
                <w:rFonts w:asciiTheme="majorHAnsi" w:hAnsiTheme="majorHAnsi" w:cstheme="majorHAnsi"/>
                <w:b/>
                <w:sz w:val="21"/>
                <w:szCs w:val="21"/>
                <w:lang w:val="en-US"/>
              </w:rPr>
              <w:t xml:space="preserve"> Indica</w:t>
            </w:r>
            <w:r w:rsidR="008C19DA" w:rsidRPr="00D668C7">
              <w:rPr>
                <w:rFonts w:asciiTheme="majorHAnsi" w:hAnsiTheme="majorHAnsi" w:cstheme="majorHAnsi"/>
                <w:b/>
                <w:sz w:val="21"/>
                <w:szCs w:val="21"/>
                <w:lang w:val="en-US"/>
              </w:rPr>
              <w:t>t</w:t>
            </w:r>
            <w:r w:rsidRPr="00D668C7">
              <w:rPr>
                <w:rFonts w:asciiTheme="majorHAnsi" w:hAnsiTheme="majorHAnsi" w:cstheme="majorHAnsi"/>
                <w:b/>
                <w:sz w:val="21"/>
                <w:szCs w:val="21"/>
                <w:lang w:val="en-US"/>
              </w:rPr>
              <w:t>or</w:t>
            </w:r>
          </w:p>
        </w:tc>
        <w:tc>
          <w:tcPr>
            <w:tcW w:w="481" w:type="pct"/>
            <w:shd w:val="clear" w:color="auto" w:fill="D9E2F3" w:themeFill="accent1" w:themeFillTint="33"/>
            <w:vAlign w:val="center"/>
          </w:tcPr>
          <w:p w:rsidR="00F70166" w:rsidRPr="00D668C7" w:rsidRDefault="008C19DA" w:rsidP="008C19DA">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r w:rsidRPr="00D668C7">
              <w:rPr>
                <w:rFonts w:asciiTheme="majorHAnsi" w:hAnsiTheme="majorHAnsi" w:cstheme="majorHAnsi"/>
                <w:b/>
                <w:sz w:val="21"/>
                <w:szCs w:val="21"/>
                <w:lang w:val="en-US"/>
              </w:rPr>
              <w:t>Base line</w:t>
            </w:r>
          </w:p>
        </w:tc>
        <w:tc>
          <w:tcPr>
            <w:tcW w:w="428" w:type="pct"/>
            <w:shd w:val="clear" w:color="auto" w:fill="D9E2F3" w:themeFill="accent1" w:themeFillTint="33"/>
            <w:vAlign w:val="center"/>
          </w:tcPr>
          <w:p w:rsidR="00F70166" w:rsidRPr="00D668C7" w:rsidRDefault="008C19DA" w:rsidP="008C19DA">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r w:rsidRPr="00D668C7">
              <w:rPr>
                <w:rFonts w:asciiTheme="majorHAnsi" w:hAnsiTheme="majorHAnsi" w:cstheme="majorHAnsi"/>
                <w:b/>
                <w:sz w:val="21"/>
                <w:szCs w:val="21"/>
                <w:lang w:val="en-US"/>
              </w:rPr>
              <w:t>Foreseen r</w:t>
            </w:r>
            <w:r w:rsidR="00F70166" w:rsidRPr="00D668C7">
              <w:rPr>
                <w:rFonts w:asciiTheme="majorHAnsi" w:hAnsiTheme="majorHAnsi" w:cstheme="majorHAnsi"/>
                <w:b/>
                <w:sz w:val="21"/>
                <w:szCs w:val="21"/>
                <w:lang w:val="en-US"/>
              </w:rPr>
              <w:t>esult</w:t>
            </w:r>
          </w:p>
        </w:tc>
        <w:tc>
          <w:tcPr>
            <w:tcW w:w="1340" w:type="pct"/>
            <w:shd w:val="clear" w:color="auto" w:fill="D9E2F3" w:themeFill="accent1" w:themeFillTint="33"/>
            <w:vAlign w:val="center"/>
          </w:tcPr>
          <w:p w:rsidR="00F70166" w:rsidRPr="00D668C7" w:rsidRDefault="008C19DA" w:rsidP="008C19DA">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r w:rsidRPr="00D668C7">
              <w:rPr>
                <w:rFonts w:asciiTheme="majorHAnsi" w:hAnsiTheme="majorHAnsi" w:cstheme="majorHAnsi"/>
                <w:b/>
                <w:sz w:val="21"/>
                <w:szCs w:val="21"/>
                <w:lang w:val="en-US"/>
              </w:rPr>
              <w:t>Final r</w:t>
            </w:r>
            <w:r w:rsidR="00F70166" w:rsidRPr="00D668C7">
              <w:rPr>
                <w:rFonts w:asciiTheme="majorHAnsi" w:hAnsiTheme="majorHAnsi" w:cstheme="majorHAnsi"/>
                <w:b/>
                <w:sz w:val="21"/>
                <w:szCs w:val="21"/>
                <w:lang w:val="en-US"/>
              </w:rPr>
              <w:t>esult</w:t>
            </w:r>
          </w:p>
        </w:tc>
        <w:tc>
          <w:tcPr>
            <w:tcW w:w="643" w:type="pct"/>
            <w:shd w:val="clear" w:color="auto" w:fill="D9E2F3" w:themeFill="accent1" w:themeFillTint="33"/>
            <w:vAlign w:val="center"/>
          </w:tcPr>
          <w:p w:rsidR="00F70166" w:rsidRPr="00D668C7" w:rsidRDefault="00E01F34" w:rsidP="00E01F34">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r>
              <w:rPr>
                <w:rFonts w:asciiTheme="majorHAnsi" w:hAnsiTheme="majorHAnsi" w:cstheme="majorHAnsi"/>
                <w:b/>
                <w:sz w:val="21"/>
                <w:szCs w:val="21"/>
                <w:lang w:val="en-US"/>
              </w:rPr>
              <w:t>Source of verification</w:t>
            </w:r>
          </w:p>
        </w:tc>
        <w:tc>
          <w:tcPr>
            <w:tcW w:w="503" w:type="pct"/>
            <w:shd w:val="clear" w:color="auto" w:fill="D9E2F3" w:themeFill="accent1" w:themeFillTint="33"/>
            <w:vAlign w:val="center"/>
          </w:tcPr>
          <w:p w:rsidR="00F70166" w:rsidRPr="00D668C7" w:rsidRDefault="008C19DA" w:rsidP="00F70166">
            <w:pPr>
              <w:tabs>
                <w:tab w:val="left" w:pos="541"/>
              </w:tabs>
              <w:spacing w:before="0" w:after="0" w:line="216" w:lineRule="auto"/>
              <w:ind w:right="9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r w:rsidRPr="00D668C7">
              <w:rPr>
                <w:rFonts w:asciiTheme="majorHAnsi" w:hAnsiTheme="majorHAnsi" w:cstheme="majorHAnsi"/>
                <w:b/>
                <w:sz w:val="21"/>
                <w:szCs w:val="21"/>
                <w:lang w:val="en-US"/>
              </w:rPr>
              <w:t>Grade</w:t>
            </w:r>
          </w:p>
        </w:tc>
      </w:tr>
      <w:tr w:rsidR="00F70166" w:rsidRPr="00D668C7" w:rsidTr="003A2BE9">
        <w:tc>
          <w:tcPr>
            <w:cnfStyle w:val="001000000000" w:firstRow="0" w:lastRow="0" w:firstColumn="1" w:lastColumn="0" w:oddVBand="0" w:evenVBand="0" w:oddHBand="0" w:evenHBand="0" w:firstRowFirstColumn="0" w:firstRowLastColumn="0" w:lastRowFirstColumn="0" w:lastRowLastColumn="0"/>
            <w:tcW w:w="748" w:type="pct"/>
            <w:vAlign w:val="center"/>
          </w:tcPr>
          <w:p w:rsidR="00F70166" w:rsidRPr="00D668C7" w:rsidRDefault="008C19DA" w:rsidP="00815157">
            <w:pPr>
              <w:spacing w:before="20" w:after="20" w:line="216" w:lineRule="auto"/>
              <w:jc w:val="left"/>
              <w:rPr>
                <w:rFonts w:asciiTheme="majorHAnsi" w:hAnsiTheme="majorHAnsi" w:cstheme="majorHAnsi"/>
                <w:sz w:val="21"/>
                <w:szCs w:val="21"/>
                <w:lang w:val="en-US"/>
              </w:rPr>
            </w:pPr>
            <w:r w:rsidRPr="00D668C7">
              <w:rPr>
                <w:rFonts w:asciiTheme="majorHAnsi" w:hAnsiTheme="majorHAnsi" w:cstheme="majorHAnsi"/>
                <w:bCs w:val="0"/>
                <w:sz w:val="21"/>
                <w:szCs w:val="21"/>
                <w:lang w:val="en-US"/>
              </w:rPr>
              <w:t>General project o</w:t>
            </w:r>
            <w:r w:rsidR="00F70166" w:rsidRPr="00D668C7">
              <w:rPr>
                <w:rFonts w:asciiTheme="majorHAnsi" w:hAnsiTheme="majorHAnsi" w:cstheme="majorHAnsi"/>
                <w:bCs w:val="0"/>
                <w:sz w:val="21"/>
                <w:szCs w:val="21"/>
                <w:lang w:val="en-US"/>
              </w:rPr>
              <w:t>bje</w:t>
            </w:r>
            <w:r w:rsidRPr="00D668C7">
              <w:rPr>
                <w:rFonts w:asciiTheme="majorHAnsi" w:hAnsiTheme="majorHAnsi" w:cstheme="majorHAnsi"/>
                <w:bCs w:val="0"/>
                <w:sz w:val="21"/>
                <w:szCs w:val="21"/>
                <w:lang w:val="en-US"/>
              </w:rPr>
              <w:t>c</w:t>
            </w:r>
            <w:r w:rsidR="00F70166" w:rsidRPr="00D668C7">
              <w:rPr>
                <w:rFonts w:asciiTheme="majorHAnsi" w:hAnsiTheme="majorHAnsi" w:cstheme="majorHAnsi"/>
                <w:bCs w:val="0"/>
                <w:sz w:val="21"/>
                <w:szCs w:val="21"/>
                <w:lang w:val="en-US"/>
              </w:rPr>
              <w:t>tiv</w:t>
            </w:r>
            <w:r w:rsidRPr="00D668C7">
              <w:rPr>
                <w:rFonts w:asciiTheme="majorHAnsi" w:hAnsiTheme="majorHAnsi" w:cstheme="majorHAnsi"/>
                <w:bCs w:val="0"/>
                <w:sz w:val="21"/>
                <w:szCs w:val="21"/>
                <w:lang w:val="en-US"/>
              </w:rPr>
              <w:t>e</w:t>
            </w:r>
            <w:r w:rsidR="00F70166" w:rsidRPr="00D668C7">
              <w:rPr>
                <w:rFonts w:asciiTheme="majorHAnsi" w:hAnsiTheme="majorHAnsi" w:cstheme="majorHAnsi"/>
                <w:bCs w:val="0"/>
                <w:sz w:val="21"/>
                <w:szCs w:val="21"/>
                <w:lang w:val="en-US"/>
              </w:rPr>
              <w:t>:</w:t>
            </w:r>
          </w:p>
          <w:p w:rsidR="00F70166" w:rsidRPr="00D668C7" w:rsidRDefault="00F70166" w:rsidP="00815157">
            <w:pPr>
              <w:spacing w:before="20" w:after="20" w:line="216" w:lineRule="auto"/>
              <w:jc w:val="left"/>
              <w:rPr>
                <w:rFonts w:asciiTheme="majorHAnsi" w:hAnsiTheme="majorHAnsi" w:cstheme="majorHAnsi"/>
                <w:sz w:val="21"/>
                <w:szCs w:val="21"/>
                <w:lang w:val="en-US"/>
              </w:rPr>
            </w:pPr>
          </w:p>
          <w:p w:rsidR="00F70166" w:rsidRPr="00D668C7" w:rsidRDefault="008C19DA" w:rsidP="00815157">
            <w:pPr>
              <w:spacing w:before="20" w:after="20" w:line="216" w:lineRule="auto"/>
              <w:jc w:val="left"/>
              <w:rPr>
                <w:rFonts w:asciiTheme="majorHAnsi" w:hAnsiTheme="majorHAnsi" w:cstheme="majorHAnsi"/>
                <w:b w:val="0"/>
                <w:bCs w:val="0"/>
                <w:sz w:val="21"/>
                <w:szCs w:val="21"/>
                <w:lang w:val="en-US"/>
              </w:rPr>
            </w:pPr>
            <w:r w:rsidRPr="00D668C7">
              <w:rPr>
                <w:rFonts w:asciiTheme="majorHAnsi" w:hAnsiTheme="majorHAnsi" w:cstheme="majorHAnsi"/>
                <w:b w:val="0"/>
                <w:bCs w:val="0"/>
                <w:sz w:val="21"/>
                <w:szCs w:val="21"/>
                <w:lang w:val="en-US"/>
              </w:rPr>
              <w:t>Strengthened c</w:t>
            </w:r>
            <w:r w:rsidR="00F70166" w:rsidRPr="00D668C7">
              <w:rPr>
                <w:rFonts w:asciiTheme="majorHAnsi" w:hAnsiTheme="majorHAnsi" w:cstheme="majorHAnsi"/>
                <w:b w:val="0"/>
                <w:bCs w:val="0"/>
                <w:sz w:val="21"/>
                <w:szCs w:val="21"/>
                <w:lang w:val="en-US"/>
              </w:rPr>
              <w:t>apaci</w:t>
            </w:r>
            <w:r w:rsidRPr="00D668C7">
              <w:rPr>
                <w:rFonts w:asciiTheme="majorHAnsi" w:hAnsiTheme="majorHAnsi" w:cstheme="majorHAnsi"/>
                <w:b w:val="0"/>
                <w:bCs w:val="0"/>
                <w:sz w:val="21"/>
                <w:szCs w:val="21"/>
                <w:lang w:val="en-US"/>
              </w:rPr>
              <w:t>ty in the</w:t>
            </w:r>
            <w:r w:rsidR="00497632" w:rsidRPr="00D668C7">
              <w:rPr>
                <w:rFonts w:asciiTheme="majorHAnsi" w:hAnsiTheme="majorHAnsi" w:cstheme="majorHAnsi"/>
                <w:b w:val="0"/>
                <w:bCs w:val="0"/>
                <w:sz w:val="21"/>
                <w:szCs w:val="21"/>
                <w:lang w:val="en-US"/>
              </w:rPr>
              <w:t xml:space="preserve"> </w:t>
            </w:r>
            <w:r w:rsidRPr="00D668C7">
              <w:rPr>
                <w:rFonts w:asciiTheme="majorHAnsi" w:hAnsiTheme="majorHAnsi" w:cstheme="majorHAnsi"/>
                <w:b w:val="0"/>
                <w:bCs w:val="0"/>
                <w:sz w:val="21"/>
                <w:szCs w:val="21"/>
                <w:lang w:val="en-US"/>
              </w:rPr>
              <w:t xml:space="preserve">preparation of national climate change strategies within government priorities at the same time it complies with UNFCCC commitments </w:t>
            </w:r>
          </w:p>
        </w:tc>
        <w:tc>
          <w:tcPr>
            <w:tcW w:w="857" w:type="pct"/>
          </w:tcPr>
          <w:p w:rsidR="00F70166" w:rsidRPr="00D668C7" w:rsidRDefault="00DD2689" w:rsidP="00815157">
            <w:pPr>
              <w:numPr>
                <w:ilvl w:val="0"/>
                <w:numId w:val="33"/>
              </w:numPr>
              <w:pBdr>
                <w:top w:val="nil"/>
                <w:left w:val="nil"/>
                <w:bottom w:val="nil"/>
                <w:right w:val="nil"/>
                <w:between w:val="nil"/>
              </w:pBdr>
              <w:spacing w:before="0" w:after="0" w:line="216" w:lineRule="auto"/>
              <w:ind w:left="178" w:hanging="178"/>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National GHG Database</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enhanced and updated to</w:t>
            </w:r>
            <w:r w:rsidR="00F70166" w:rsidRPr="00D668C7">
              <w:rPr>
                <w:rFonts w:asciiTheme="majorHAnsi" w:eastAsia="Calibri" w:hAnsiTheme="majorHAnsi" w:cstheme="majorHAnsi"/>
                <w:color w:val="000000"/>
                <w:sz w:val="21"/>
                <w:szCs w:val="21"/>
                <w:lang w:val="en-US" w:eastAsia="es-MX"/>
              </w:rPr>
              <w:t xml:space="preserve"> 2014 (1990-2014).</w:t>
            </w:r>
          </w:p>
          <w:p w:rsidR="00F70166" w:rsidRPr="00D668C7" w:rsidRDefault="00F70166" w:rsidP="00815157">
            <w:pPr>
              <w:numPr>
                <w:ilvl w:val="0"/>
                <w:numId w:val="33"/>
              </w:numPr>
              <w:pBdr>
                <w:top w:val="nil"/>
                <w:left w:val="nil"/>
                <w:bottom w:val="nil"/>
                <w:right w:val="nil"/>
                <w:between w:val="nil"/>
              </w:pBdr>
              <w:spacing w:before="0" w:after="0" w:line="216" w:lineRule="auto"/>
              <w:ind w:left="224" w:hanging="224"/>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LEDS de</w:t>
            </w:r>
            <w:r w:rsidR="00DD2689" w:rsidRPr="00D668C7">
              <w:rPr>
                <w:rFonts w:asciiTheme="majorHAnsi" w:eastAsia="Calibri" w:hAnsiTheme="majorHAnsi" w:cstheme="majorHAnsi"/>
                <w:color w:val="000000"/>
                <w:sz w:val="21"/>
                <w:szCs w:val="21"/>
                <w:lang w:val="en-US" w:eastAsia="es-MX"/>
              </w:rPr>
              <w:t>veloped for different</w:t>
            </w:r>
            <w:r w:rsidRPr="00D668C7">
              <w:rPr>
                <w:rFonts w:asciiTheme="majorHAnsi" w:eastAsia="Calibri" w:hAnsiTheme="majorHAnsi" w:cstheme="majorHAnsi"/>
                <w:color w:val="000000"/>
                <w:sz w:val="21"/>
                <w:szCs w:val="21"/>
                <w:lang w:val="en-US" w:eastAsia="es-MX"/>
              </w:rPr>
              <w:t xml:space="preserve"> sectors </w:t>
            </w:r>
            <w:r w:rsidR="00DD2689" w:rsidRPr="00D668C7">
              <w:rPr>
                <w:rFonts w:asciiTheme="majorHAnsi" w:eastAsia="Calibri" w:hAnsiTheme="majorHAnsi" w:cstheme="majorHAnsi"/>
                <w:color w:val="000000"/>
                <w:sz w:val="21"/>
                <w:szCs w:val="21"/>
                <w:lang w:val="en-US" w:eastAsia="es-MX"/>
              </w:rPr>
              <w:t>and GHG policies and</w:t>
            </w:r>
            <w:r w:rsidRPr="00D668C7">
              <w:rPr>
                <w:rFonts w:asciiTheme="majorHAnsi" w:eastAsia="Calibri" w:hAnsiTheme="majorHAnsi" w:cstheme="majorHAnsi"/>
                <w:color w:val="000000"/>
                <w:sz w:val="21"/>
                <w:szCs w:val="21"/>
                <w:lang w:val="en-US" w:eastAsia="es-MX"/>
              </w:rPr>
              <w:t xml:space="preserve"> </w:t>
            </w:r>
            <w:r w:rsidR="00DD2689" w:rsidRPr="00D668C7">
              <w:rPr>
                <w:rFonts w:asciiTheme="majorHAnsi" w:eastAsia="Calibri" w:hAnsiTheme="majorHAnsi" w:cstheme="majorHAnsi"/>
                <w:color w:val="000000"/>
                <w:sz w:val="21"/>
                <w:szCs w:val="21"/>
                <w:lang w:val="en-US" w:eastAsia="es-MX"/>
              </w:rPr>
              <w:t xml:space="preserve">mitigation </w:t>
            </w:r>
            <w:r w:rsidRPr="00D668C7">
              <w:rPr>
                <w:rFonts w:asciiTheme="majorHAnsi" w:eastAsia="Calibri" w:hAnsiTheme="majorHAnsi" w:cstheme="majorHAnsi"/>
                <w:color w:val="000000"/>
                <w:sz w:val="21"/>
                <w:szCs w:val="21"/>
                <w:lang w:val="en-US" w:eastAsia="es-MX"/>
              </w:rPr>
              <w:t>ac</w:t>
            </w:r>
            <w:r w:rsidR="00DD2689" w:rsidRPr="00D668C7">
              <w:rPr>
                <w:rFonts w:asciiTheme="majorHAnsi" w:eastAsia="Calibri" w:hAnsiTheme="majorHAnsi" w:cstheme="majorHAnsi"/>
                <w:color w:val="000000"/>
                <w:sz w:val="21"/>
                <w:szCs w:val="21"/>
                <w:lang w:val="en-US" w:eastAsia="es-MX"/>
              </w:rPr>
              <w:t>t</w:t>
            </w:r>
            <w:r w:rsidRPr="00D668C7">
              <w:rPr>
                <w:rFonts w:asciiTheme="majorHAnsi" w:eastAsia="Calibri" w:hAnsiTheme="majorHAnsi" w:cstheme="majorHAnsi"/>
                <w:color w:val="000000"/>
                <w:sz w:val="21"/>
                <w:szCs w:val="21"/>
                <w:lang w:val="en-US" w:eastAsia="es-MX"/>
              </w:rPr>
              <w:t>ions implement</w:t>
            </w:r>
            <w:r w:rsidR="00DD2689" w:rsidRPr="00D668C7">
              <w:rPr>
                <w:rFonts w:asciiTheme="majorHAnsi" w:eastAsia="Calibri" w:hAnsiTheme="majorHAnsi" w:cstheme="majorHAnsi"/>
                <w:color w:val="000000"/>
                <w:sz w:val="21"/>
                <w:szCs w:val="21"/>
                <w:lang w:val="en-US" w:eastAsia="es-MX"/>
              </w:rPr>
              <w:t>e</w:t>
            </w:r>
            <w:r w:rsidRPr="00D668C7">
              <w:rPr>
                <w:rFonts w:asciiTheme="majorHAnsi" w:eastAsia="Calibri" w:hAnsiTheme="majorHAnsi" w:cstheme="majorHAnsi"/>
                <w:color w:val="000000"/>
                <w:sz w:val="21"/>
                <w:szCs w:val="21"/>
                <w:lang w:val="en-US" w:eastAsia="es-MX"/>
              </w:rPr>
              <w:t>d o</w:t>
            </w:r>
            <w:r w:rsidR="00DD2689" w:rsidRPr="00D668C7">
              <w:rPr>
                <w:rFonts w:asciiTheme="majorHAnsi" w:eastAsia="Calibri" w:hAnsiTheme="majorHAnsi" w:cstheme="majorHAnsi"/>
                <w:color w:val="000000"/>
                <w:sz w:val="21"/>
                <w:szCs w:val="21"/>
                <w:lang w:val="en-US" w:eastAsia="es-MX"/>
              </w:rPr>
              <w:t>r</w:t>
            </w:r>
            <w:r w:rsidRPr="00D668C7">
              <w:rPr>
                <w:rFonts w:asciiTheme="majorHAnsi" w:eastAsia="Calibri" w:hAnsiTheme="majorHAnsi" w:cstheme="majorHAnsi"/>
                <w:color w:val="000000"/>
                <w:sz w:val="21"/>
                <w:szCs w:val="21"/>
                <w:lang w:val="en-US" w:eastAsia="es-MX"/>
              </w:rPr>
              <w:t xml:space="preserve"> con</w:t>
            </w:r>
            <w:r w:rsidR="00DD2689" w:rsidRPr="00D668C7">
              <w:rPr>
                <w:rFonts w:asciiTheme="majorHAnsi" w:eastAsia="Calibri" w:hAnsiTheme="majorHAnsi" w:cstheme="majorHAnsi"/>
                <w:color w:val="000000"/>
                <w:sz w:val="21"/>
                <w:szCs w:val="21"/>
                <w:lang w:val="en-US" w:eastAsia="es-MX"/>
              </w:rPr>
              <w:t>sidered updated to</w:t>
            </w:r>
            <w:r w:rsidRPr="00D668C7">
              <w:rPr>
                <w:rFonts w:asciiTheme="majorHAnsi" w:eastAsia="Calibri" w:hAnsiTheme="majorHAnsi" w:cstheme="majorHAnsi"/>
                <w:color w:val="000000"/>
                <w:sz w:val="21"/>
                <w:szCs w:val="21"/>
                <w:lang w:val="en-US" w:eastAsia="es-MX"/>
              </w:rPr>
              <w:t xml:space="preserve"> 2016.</w:t>
            </w:r>
          </w:p>
          <w:p w:rsidR="00F70166" w:rsidRPr="00D668C7" w:rsidRDefault="00F70166" w:rsidP="00815157">
            <w:pPr>
              <w:numPr>
                <w:ilvl w:val="0"/>
                <w:numId w:val="33"/>
              </w:numPr>
              <w:pBdr>
                <w:top w:val="nil"/>
                <w:left w:val="nil"/>
                <w:bottom w:val="nil"/>
                <w:right w:val="nil"/>
                <w:between w:val="nil"/>
              </w:pBdr>
              <w:spacing w:before="0" w:after="0" w:line="216" w:lineRule="auto"/>
              <w:ind w:left="224" w:hanging="224"/>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Impacts, vulnerabili</w:t>
            </w:r>
            <w:r w:rsidR="00DD2689" w:rsidRPr="00D668C7">
              <w:rPr>
                <w:rFonts w:asciiTheme="majorHAnsi" w:eastAsia="Calibri" w:hAnsiTheme="majorHAnsi" w:cstheme="majorHAnsi"/>
                <w:color w:val="000000"/>
                <w:sz w:val="21"/>
                <w:szCs w:val="21"/>
                <w:lang w:val="en-US" w:eastAsia="es-MX"/>
              </w:rPr>
              <w:t>ty and</w:t>
            </w:r>
            <w:r w:rsidRPr="00D668C7">
              <w:rPr>
                <w:rFonts w:asciiTheme="majorHAnsi" w:eastAsia="Calibri" w:hAnsiTheme="majorHAnsi" w:cstheme="majorHAnsi"/>
                <w:color w:val="000000"/>
                <w:sz w:val="21"/>
                <w:szCs w:val="21"/>
                <w:lang w:val="en-US" w:eastAsia="es-MX"/>
              </w:rPr>
              <w:t xml:space="preserve"> </w:t>
            </w:r>
            <w:r w:rsidR="00DD2689" w:rsidRPr="00D668C7">
              <w:rPr>
                <w:rFonts w:asciiTheme="majorHAnsi" w:eastAsia="Calibri" w:hAnsiTheme="majorHAnsi" w:cstheme="majorHAnsi"/>
                <w:color w:val="000000"/>
                <w:sz w:val="21"/>
                <w:szCs w:val="21"/>
                <w:lang w:val="en-US" w:eastAsia="es-MX"/>
              </w:rPr>
              <w:t xml:space="preserve">adaptation </w:t>
            </w:r>
            <w:r w:rsidRPr="00D668C7">
              <w:rPr>
                <w:rFonts w:asciiTheme="majorHAnsi" w:eastAsia="Calibri" w:hAnsiTheme="majorHAnsi" w:cstheme="majorHAnsi"/>
                <w:color w:val="000000"/>
                <w:sz w:val="21"/>
                <w:szCs w:val="21"/>
                <w:lang w:val="en-US" w:eastAsia="es-MX"/>
              </w:rPr>
              <w:t>op</w:t>
            </w:r>
            <w:r w:rsidR="00DD2689" w:rsidRPr="00D668C7">
              <w:rPr>
                <w:rFonts w:asciiTheme="majorHAnsi" w:eastAsia="Calibri" w:hAnsiTheme="majorHAnsi" w:cstheme="majorHAnsi"/>
                <w:color w:val="000000"/>
                <w:sz w:val="21"/>
                <w:szCs w:val="21"/>
                <w:lang w:val="en-US" w:eastAsia="es-MX"/>
              </w:rPr>
              <w:t>t</w:t>
            </w:r>
            <w:r w:rsidRPr="00D668C7">
              <w:rPr>
                <w:rFonts w:asciiTheme="majorHAnsi" w:eastAsia="Calibri" w:hAnsiTheme="majorHAnsi" w:cstheme="majorHAnsi"/>
                <w:color w:val="000000"/>
                <w:sz w:val="21"/>
                <w:szCs w:val="21"/>
                <w:lang w:val="en-US" w:eastAsia="es-MX"/>
              </w:rPr>
              <w:t>ions evalua</w:t>
            </w:r>
            <w:r w:rsidR="00DD2689" w:rsidRPr="00D668C7">
              <w:rPr>
                <w:rFonts w:asciiTheme="majorHAnsi" w:eastAsia="Calibri" w:hAnsiTheme="majorHAnsi" w:cstheme="majorHAnsi"/>
                <w:color w:val="000000"/>
                <w:sz w:val="21"/>
                <w:szCs w:val="21"/>
                <w:lang w:val="en-US" w:eastAsia="es-MX"/>
              </w:rPr>
              <w:t>te</w:t>
            </w:r>
            <w:r w:rsidRPr="00D668C7">
              <w:rPr>
                <w:rFonts w:asciiTheme="majorHAnsi" w:eastAsia="Calibri" w:hAnsiTheme="majorHAnsi" w:cstheme="majorHAnsi"/>
                <w:color w:val="000000"/>
                <w:sz w:val="21"/>
                <w:szCs w:val="21"/>
                <w:lang w:val="en-US" w:eastAsia="es-MX"/>
              </w:rPr>
              <w:t>d</w:t>
            </w:r>
            <w:r w:rsidR="00DD2689" w:rsidRPr="00D668C7">
              <w:rPr>
                <w:rFonts w:asciiTheme="majorHAnsi" w:eastAsia="Calibri" w:hAnsiTheme="majorHAnsi" w:cstheme="majorHAnsi"/>
                <w:color w:val="000000"/>
                <w:sz w:val="21"/>
                <w:szCs w:val="21"/>
                <w:lang w:val="en-US" w:eastAsia="es-MX"/>
              </w:rPr>
              <w:t xml:space="preserve"> and updated </w:t>
            </w:r>
            <w:r w:rsidRPr="00D668C7">
              <w:rPr>
                <w:rFonts w:asciiTheme="majorHAnsi" w:eastAsia="Calibri" w:hAnsiTheme="majorHAnsi" w:cstheme="majorHAnsi"/>
                <w:color w:val="000000"/>
                <w:sz w:val="21"/>
                <w:szCs w:val="21"/>
                <w:lang w:val="en-US" w:eastAsia="es-MX"/>
              </w:rPr>
              <w:t>informa</w:t>
            </w:r>
            <w:r w:rsidR="00DD2689" w:rsidRPr="00D668C7">
              <w:rPr>
                <w:rFonts w:asciiTheme="majorHAnsi" w:eastAsia="Calibri" w:hAnsiTheme="majorHAnsi" w:cstheme="majorHAnsi"/>
                <w:color w:val="000000"/>
                <w:sz w:val="21"/>
                <w:szCs w:val="21"/>
                <w:lang w:val="en-US" w:eastAsia="es-MX"/>
              </w:rPr>
              <w:t>t</w:t>
            </w:r>
            <w:r w:rsidRPr="00D668C7">
              <w:rPr>
                <w:rFonts w:asciiTheme="majorHAnsi" w:eastAsia="Calibri" w:hAnsiTheme="majorHAnsi" w:cstheme="majorHAnsi"/>
                <w:color w:val="000000"/>
                <w:sz w:val="21"/>
                <w:szCs w:val="21"/>
                <w:lang w:val="en-US" w:eastAsia="es-MX"/>
              </w:rPr>
              <w:t>i</w:t>
            </w:r>
            <w:r w:rsidR="00DD2689" w:rsidRPr="00D668C7">
              <w:rPr>
                <w:rFonts w:asciiTheme="majorHAnsi" w:eastAsia="Calibri" w:hAnsiTheme="majorHAnsi" w:cstheme="majorHAnsi"/>
                <w:color w:val="000000"/>
                <w:sz w:val="21"/>
                <w:szCs w:val="21"/>
                <w:lang w:val="en-US" w:eastAsia="es-MX"/>
              </w:rPr>
              <w:t>o</w:t>
            </w:r>
            <w:r w:rsidRPr="00D668C7">
              <w:rPr>
                <w:rFonts w:asciiTheme="majorHAnsi" w:eastAsia="Calibri" w:hAnsiTheme="majorHAnsi" w:cstheme="majorHAnsi"/>
                <w:color w:val="000000"/>
                <w:sz w:val="21"/>
                <w:szCs w:val="21"/>
                <w:lang w:val="en-US" w:eastAsia="es-MX"/>
              </w:rPr>
              <w:t xml:space="preserve">n </w:t>
            </w:r>
            <w:r w:rsidR="00DD2689" w:rsidRPr="00D668C7">
              <w:rPr>
                <w:rFonts w:asciiTheme="majorHAnsi" w:eastAsia="Calibri" w:hAnsiTheme="majorHAnsi" w:cstheme="majorHAnsi"/>
                <w:color w:val="000000"/>
                <w:sz w:val="21"/>
                <w:szCs w:val="21"/>
                <w:lang w:val="en-US" w:eastAsia="es-MX"/>
              </w:rPr>
              <w:t>to</w:t>
            </w:r>
            <w:r w:rsidRPr="00D668C7">
              <w:rPr>
                <w:rFonts w:asciiTheme="majorHAnsi" w:eastAsia="Calibri" w:hAnsiTheme="majorHAnsi" w:cstheme="majorHAnsi"/>
                <w:color w:val="000000"/>
                <w:sz w:val="21"/>
                <w:szCs w:val="21"/>
                <w:lang w:val="en-US" w:eastAsia="es-MX"/>
              </w:rPr>
              <w:t xml:space="preserve"> 2016.</w:t>
            </w:r>
          </w:p>
          <w:p w:rsidR="00F70166" w:rsidRPr="00D668C7" w:rsidRDefault="00DD2689" w:rsidP="00815157">
            <w:pPr>
              <w:numPr>
                <w:ilvl w:val="0"/>
                <w:numId w:val="33"/>
              </w:numPr>
              <w:pBdr>
                <w:top w:val="nil"/>
                <w:left w:val="nil"/>
                <w:bottom w:val="nil"/>
                <w:right w:val="nil"/>
                <w:between w:val="nil"/>
              </w:pBdr>
              <w:spacing w:before="0" w:after="0" w:line="216" w:lineRule="auto"/>
              <w:ind w:left="224" w:hanging="224"/>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National c</w:t>
            </w:r>
            <w:r w:rsidR="00F70166" w:rsidRPr="00D668C7">
              <w:rPr>
                <w:rFonts w:asciiTheme="majorHAnsi" w:eastAsia="Calibri" w:hAnsiTheme="majorHAnsi" w:cstheme="majorHAnsi"/>
                <w:color w:val="000000"/>
                <w:sz w:val="21"/>
                <w:szCs w:val="21"/>
                <w:lang w:val="en-US" w:eastAsia="es-MX"/>
              </w:rPr>
              <w:t>ircu</w:t>
            </w:r>
            <w:r w:rsidRPr="00D668C7">
              <w:rPr>
                <w:rFonts w:asciiTheme="majorHAnsi" w:eastAsia="Calibri" w:hAnsiTheme="majorHAnsi" w:cstheme="majorHAnsi"/>
                <w:color w:val="000000"/>
                <w:sz w:val="21"/>
                <w:szCs w:val="21"/>
                <w:lang w:val="en-US" w:eastAsia="es-MX"/>
              </w:rPr>
              <w:t>m</w:t>
            </w:r>
            <w:r w:rsidR="00F70166" w:rsidRPr="00D668C7">
              <w:rPr>
                <w:rFonts w:asciiTheme="majorHAnsi" w:eastAsia="Calibri" w:hAnsiTheme="majorHAnsi" w:cstheme="majorHAnsi"/>
                <w:color w:val="000000"/>
                <w:sz w:val="21"/>
                <w:szCs w:val="21"/>
                <w:lang w:val="en-US" w:eastAsia="es-MX"/>
              </w:rPr>
              <w:t>stanc</w:t>
            </w:r>
            <w:r w:rsidRPr="00D668C7">
              <w:rPr>
                <w:rFonts w:asciiTheme="majorHAnsi" w:eastAsia="Calibri" w:hAnsiTheme="majorHAnsi" w:cstheme="majorHAnsi"/>
                <w:color w:val="000000"/>
                <w:sz w:val="21"/>
                <w:szCs w:val="21"/>
                <w:lang w:val="en-US" w:eastAsia="es-MX"/>
              </w:rPr>
              <w:t>e</w:t>
            </w:r>
            <w:r w:rsidR="00F70166" w:rsidRPr="00D668C7">
              <w:rPr>
                <w:rFonts w:asciiTheme="majorHAnsi" w:eastAsia="Calibri" w:hAnsiTheme="majorHAnsi" w:cstheme="majorHAnsi"/>
                <w:color w:val="000000"/>
                <w:sz w:val="21"/>
                <w:szCs w:val="21"/>
                <w:lang w:val="en-US" w:eastAsia="es-MX"/>
              </w:rPr>
              <w:t xml:space="preserve">s </w:t>
            </w:r>
            <w:r w:rsidRPr="00D668C7">
              <w:rPr>
                <w:rFonts w:asciiTheme="majorHAnsi" w:eastAsia="Calibri" w:hAnsiTheme="majorHAnsi" w:cstheme="majorHAnsi"/>
                <w:color w:val="000000"/>
                <w:sz w:val="21"/>
                <w:szCs w:val="21"/>
                <w:lang w:val="en-US" w:eastAsia="es-MX"/>
              </w:rPr>
              <w:t>and</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 xml:space="preserve">additional updated and described </w:t>
            </w:r>
            <w:r w:rsidR="00F70166" w:rsidRPr="00D668C7">
              <w:rPr>
                <w:rFonts w:asciiTheme="majorHAnsi" w:eastAsia="Calibri" w:hAnsiTheme="majorHAnsi" w:cstheme="majorHAnsi"/>
                <w:color w:val="000000"/>
                <w:sz w:val="21"/>
                <w:szCs w:val="21"/>
                <w:lang w:val="en-US" w:eastAsia="es-MX"/>
              </w:rPr>
              <w:t>informa</w:t>
            </w:r>
            <w:r w:rsidRPr="00D668C7">
              <w:rPr>
                <w:rFonts w:asciiTheme="majorHAnsi" w:eastAsia="Calibri" w:hAnsiTheme="majorHAnsi" w:cstheme="majorHAnsi"/>
                <w:color w:val="000000"/>
                <w:sz w:val="21"/>
                <w:szCs w:val="21"/>
                <w:lang w:val="en-US" w:eastAsia="es-MX"/>
              </w:rPr>
              <w:t>t</w:t>
            </w:r>
            <w:r w:rsidR="00F70166"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o</w:t>
            </w:r>
            <w:r w:rsidR="00F70166" w:rsidRPr="00D668C7">
              <w:rPr>
                <w:rFonts w:asciiTheme="majorHAnsi" w:eastAsia="Calibri" w:hAnsiTheme="majorHAnsi" w:cstheme="majorHAnsi"/>
                <w:color w:val="000000"/>
                <w:sz w:val="21"/>
                <w:szCs w:val="21"/>
                <w:lang w:val="en-US" w:eastAsia="es-MX"/>
              </w:rPr>
              <w:t>n.</w:t>
            </w:r>
          </w:p>
          <w:p w:rsidR="00F70166" w:rsidRPr="00D668C7" w:rsidRDefault="00F70166" w:rsidP="00815157">
            <w:pPr>
              <w:numPr>
                <w:ilvl w:val="0"/>
                <w:numId w:val="33"/>
              </w:numPr>
              <w:pBdr>
                <w:top w:val="nil"/>
                <w:left w:val="nil"/>
                <w:bottom w:val="nil"/>
                <w:right w:val="nil"/>
                <w:between w:val="nil"/>
              </w:pBdr>
              <w:spacing w:before="0" w:after="0" w:line="216" w:lineRule="auto"/>
              <w:ind w:left="224" w:hanging="224"/>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S</w:t>
            </w:r>
            <w:r w:rsidR="00DD2689"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xt</w:t>
            </w:r>
            <w:r w:rsidR="00DD2689" w:rsidRPr="00D668C7">
              <w:rPr>
                <w:rFonts w:asciiTheme="majorHAnsi" w:eastAsia="Calibri" w:hAnsiTheme="majorHAnsi" w:cstheme="majorHAnsi"/>
                <w:color w:val="000000"/>
                <w:sz w:val="21"/>
                <w:szCs w:val="21"/>
                <w:lang w:val="en-US" w:eastAsia="es-MX"/>
              </w:rPr>
              <w:t>h</w:t>
            </w:r>
            <w:r w:rsidRPr="00D668C7">
              <w:rPr>
                <w:rFonts w:asciiTheme="majorHAnsi" w:eastAsia="Calibri" w:hAnsiTheme="majorHAnsi" w:cstheme="majorHAnsi"/>
                <w:color w:val="000000"/>
                <w:sz w:val="21"/>
                <w:szCs w:val="21"/>
                <w:lang w:val="en-US" w:eastAsia="es-MX"/>
              </w:rPr>
              <w:t xml:space="preserve"> N</w:t>
            </w:r>
            <w:r w:rsidR="00DD2689" w:rsidRPr="00D668C7">
              <w:rPr>
                <w:rFonts w:asciiTheme="majorHAnsi" w:eastAsia="Calibri" w:hAnsiTheme="majorHAnsi" w:cstheme="majorHAnsi"/>
                <w:color w:val="000000"/>
                <w:sz w:val="21"/>
                <w:szCs w:val="21"/>
                <w:lang w:val="en-US" w:eastAsia="es-MX"/>
              </w:rPr>
              <w:t>C</w:t>
            </w:r>
            <w:r w:rsidRPr="00D668C7">
              <w:rPr>
                <w:rFonts w:asciiTheme="majorHAnsi" w:eastAsia="Calibri" w:hAnsiTheme="majorHAnsi" w:cstheme="majorHAnsi"/>
                <w:color w:val="000000"/>
                <w:sz w:val="21"/>
                <w:szCs w:val="21"/>
                <w:lang w:val="en-US" w:eastAsia="es-MX"/>
              </w:rPr>
              <w:t xml:space="preserve"> </w:t>
            </w:r>
            <w:r w:rsidR="00DD2689" w:rsidRPr="00D668C7">
              <w:rPr>
                <w:rFonts w:asciiTheme="majorHAnsi" w:eastAsia="Calibri" w:hAnsiTheme="majorHAnsi" w:cstheme="majorHAnsi"/>
                <w:color w:val="000000"/>
                <w:sz w:val="21"/>
                <w:szCs w:val="21"/>
                <w:lang w:val="en-US" w:eastAsia="es-MX"/>
              </w:rPr>
              <w:t>&amp;</w:t>
            </w:r>
            <w:r w:rsidRPr="00D668C7">
              <w:rPr>
                <w:rFonts w:asciiTheme="majorHAnsi" w:eastAsia="Calibri" w:hAnsiTheme="majorHAnsi" w:cstheme="majorHAnsi"/>
                <w:color w:val="000000"/>
                <w:sz w:val="21"/>
                <w:szCs w:val="21"/>
                <w:lang w:val="en-US" w:eastAsia="es-MX"/>
              </w:rPr>
              <w:t xml:space="preserve"> BUR present</w:t>
            </w:r>
            <w:r w:rsidR="00DD2689" w:rsidRPr="00D668C7">
              <w:rPr>
                <w:rFonts w:asciiTheme="majorHAnsi" w:eastAsia="Calibri" w:hAnsiTheme="majorHAnsi" w:cstheme="majorHAnsi"/>
                <w:color w:val="000000"/>
                <w:sz w:val="21"/>
                <w:szCs w:val="21"/>
                <w:lang w:val="en-US" w:eastAsia="es-MX"/>
              </w:rPr>
              <w:t>e</w:t>
            </w:r>
            <w:r w:rsidRPr="00D668C7">
              <w:rPr>
                <w:rFonts w:asciiTheme="majorHAnsi" w:eastAsia="Calibri" w:hAnsiTheme="majorHAnsi" w:cstheme="majorHAnsi"/>
                <w:color w:val="000000"/>
                <w:sz w:val="21"/>
                <w:szCs w:val="21"/>
                <w:lang w:val="en-US" w:eastAsia="es-MX"/>
              </w:rPr>
              <w:t xml:space="preserve">d. </w:t>
            </w:r>
          </w:p>
        </w:tc>
        <w:tc>
          <w:tcPr>
            <w:tcW w:w="481" w:type="pct"/>
          </w:tcPr>
          <w:p w:rsidR="00F70166" w:rsidRPr="00D668C7" w:rsidRDefault="00F70166" w:rsidP="00815157">
            <w:pPr>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 xml:space="preserve">1. </w:t>
            </w:r>
            <w:r w:rsidR="00DD2689" w:rsidRPr="00D668C7">
              <w:rPr>
                <w:rFonts w:asciiTheme="majorHAnsi" w:hAnsiTheme="majorHAnsi" w:cstheme="majorHAnsi"/>
                <w:sz w:val="21"/>
                <w:szCs w:val="21"/>
                <w:lang w:val="en-US"/>
              </w:rPr>
              <w:t>5</w:t>
            </w:r>
            <w:r w:rsidRPr="00D668C7">
              <w:rPr>
                <w:rFonts w:asciiTheme="majorHAnsi" w:hAnsiTheme="majorHAnsi" w:cstheme="majorHAnsi"/>
                <w:sz w:val="21"/>
                <w:szCs w:val="21"/>
                <w:lang w:val="en-US"/>
              </w:rPr>
              <w:t>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 xml:space="preserve"> </w:t>
            </w:r>
            <w:r w:rsidR="00DD2689" w:rsidRPr="00D668C7">
              <w:rPr>
                <w:rFonts w:asciiTheme="majorHAnsi" w:hAnsiTheme="majorHAnsi" w:cstheme="majorHAnsi"/>
                <w:sz w:val="21"/>
                <w:szCs w:val="21"/>
                <w:lang w:val="en-US"/>
              </w:rPr>
              <w:t>&amp;</w:t>
            </w:r>
            <w:r w:rsidRPr="00D668C7">
              <w:rPr>
                <w:rFonts w:asciiTheme="majorHAnsi" w:hAnsiTheme="majorHAnsi" w:cstheme="majorHAnsi"/>
                <w:sz w:val="21"/>
                <w:szCs w:val="21"/>
                <w:lang w:val="en-US"/>
              </w:rPr>
              <w:t xml:space="preserve"> </w:t>
            </w:r>
            <w:r w:rsidR="005C32B2" w:rsidRPr="00D668C7">
              <w:rPr>
                <w:rFonts w:asciiTheme="majorHAnsi" w:hAnsiTheme="majorHAnsi" w:cstheme="majorHAnsi"/>
                <w:sz w:val="21"/>
                <w:szCs w:val="21"/>
                <w:lang w:val="en-US"/>
              </w:rPr>
              <w:t>F</w:t>
            </w:r>
            <w:r w:rsidR="00DD2689" w:rsidRPr="00D668C7">
              <w:rPr>
                <w:rFonts w:asciiTheme="majorHAnsi" w:hAnsiTheme="majorHAnsi" w:cstheme="majorHAnsi"/>
                <w:sz w:val="21"/>
                <w:szCs w:val="21"/>
                <w:lang w:val="en-US"/>
              </w:rPr>
              <w:t>irst</w:t>
            </w:r>
            <w:r w:rsidRPr="00D668C7">
              <w:rPr>
                <w:rFonts w:asciiTheme="majorHAnsi" w:hAnsiTheme="majorHAnsi" w:cstheme="majorHAnsi"/>
                <w:sz w:val="21"/>
                <w:szCs w:val="21"/>
                <w:lang w:val="en-US"/>
              </w:rPr>
              <w:t xml:space="preserve"> BUR;</w:t>
            </w:r>
          </w:p>
          <w:p w:rsidR="00F70166" w:rsidRPr="00D668C7" w:rsidRDefault="00F70166" w:rsidP="00815157">
            <w:pPr>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 xml:space="preserve">2. </w:t>
            </w:r>
            <w:r w:rsidR="00DD2689" w:rsidRPr="00D668C7">
              <w:rPr>
                <w:rFonts w:asciiTheme="majorHAnsi" w:hAnsiTheme="majorHAnsi" w:cstheme="majorHAnsi"/>
                <w:sz w:val="21"/>
                <w:szCs w:val="21"/>
                <w:lang w:val="en-US"/>
              </w:rPr>
              <w:t>5</w:t>
            </w:r>
            <w:r w:rsidRPr="00D668C7">
              <w:rPr>
                <w:rFonts w:asciiTheme="majorHAnsi" w:hAnsiTheme="majorHAnsi" w:cstheme="majorHAnsi"/>
                <w:sz w:val="21"/>
                <w:szCs w:val="21"/>
                <w:lang w:val="en-US"/>
              </w:rPr>
              <w:t>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 xml:space="preserve"> </w:t>
            </w:r>
            <w:r w:rsidR="00DD2689" w:rsidRPr="00D668C7">
              <w:rPr>
                <w:rFonts w:asciiTheme="majorHAnsi" w:hAnsiTheme="majorHAnsi" w:cstheme="majorHAnsi"/>
                <w:sz w:val="21"/>
                <w:szCs w:val="21"/>
                <w:lang w:val="en-US"/>
              </w:rPr>
              <w:t>&amp;</w:t>
            </w:r>
            <w:r w:rsidRPr="00D668C7">
              <w:rPr>
                <w:rFonts w:asciiTheme="majorHAnsi" w:hAnsiTheme="majorHAnsi" w:cstheme="majorHAnsi"/>
                <w:sz w:val="21"/>
                <w:szCs w:val="21"/>
                <w:lang w:val="en-US"/>
              </w:rPr>
              <w:t xml:space="preserve"> </w:t>
            </w:r>
            <w:r w:rsidR="005C32B2" w:rsidRPr="00D668C7">
              <w:rPr>
                <w:rFonts w:asciiTheme="majorHAnsi" w:hAnsiTheme="majorHAnsi" w:cstheme="majorHAnsi"/>
                <w:sz w:val="21"/>
                <w:szCs w:val="21"/>
                <w:lang w:val="en-US"/>
              </w:rPr>
              <w:t>F</w:t>
            </w:r>
            <w:r w:rsidR="00DD2689" w:rsidRPr="00D668C7">
              <w:rPr>
                <w:rFonts w:asciiTheme="majorHAnsi" w:hAnsiTheme="majorHAnsi" w:cstheme="majorHAnsi"/>
                <w:sz w:val="21"/>
                <w:szCs w:val="21"/>
                <w:lang w:val="en-US"/>
              </w:rPr>
              <w:t>irst</w:t>
            </w:r>
            <w:r w:rsidRPr="00D668C7">
              <w:rPr>
                <w:rFonts w:asciiTheme="majorHAnsi" w:hAnsiTheme="majorHAnsi" w:cstheme="majorHAnsi"/>
                <w:sz w:val="21"/>
                <w:szCs w:val="21"/>
                <w:lang w:val="en-US"/>
              </w:rPr>
              <w:t xml:space="preserve"> BUR;</w:t>
            </w:r>
          </w:p>
          <w:p w:rsidR="00F70166" w:rsidRPr="00D668C7" w:rsidRDefault="00F70166" w:rsidP="00815157">
            <w:pPr>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 xml:space="preserve">3. </w:t>
            </w:r>
            <w:r w:rsidR="00DD2689" w:rsidRPr="00D668C7">
              <w:rPr>
                <w:rFonts w:asciiTheme="majorHAnsi" w:hAnsiTheme="majorHAnsi" w:cstheme="majorHAnsi"/>
                <w:sz w:val="21"/>
                <w:szCs w:val="21"/>
                <w:lang w:val="en-US"/>
              </w:rPr>
              <w:t>5</w:t>
            </w:r>
            <w:r w:rsidRPr="00D668C7">
              <w:rPr>
                <w:rFonts w:asciiTheme="majorHAnsi" w:hAnsiTheme="majorHAnsi" w:cstheme="majorHAnsi"/>
                <w:sz w:val="21"/>
                <w:szCs w:val="21"/>
                <w:lang w:val="en-US"/>
              </w:rPr>
              <w:t>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w:t>
            </w:r>
          </w:p>
          <w:p w:rsidR="00F70166" w:rsidRPr="00D668C7" w:rsidRDefault="00F70166" w:rsidP="00815157">
            <w:pPr>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 xml:space="preserve">4. </w:t>
            </w:r>
            <w:r w:rsidR="00DD2689" w:rsidRPr="00D668C7">
              <w:rPr>
                <w:rFonts w:asciiTheme="majorHAnsi" w:hAnsiTheme="majorHAnsi" w:cstheme="majorHAnsi"/>
                <w:sz w:val="21"/>
                <w:szCs w:val="21"/>
                <w:lang w:val="en-US"/>
              </w:rPr>
              <w:t>5</w:t>
            </w:r>
            <w:r w:rsidRPr="00D668C7">
              <w:rPr>
                <w:rFonts w:asciiTheme="majorHAnsi" w:hAnsiTheme="majorHAnsi" w:cstheme="majorHAnsi"/>
                <w:sz w:val="21"/>
                <w:szCs w:val="21"/>
                <w:lang w:val="en-US"/>
              </w:rPr>
              <w:t>N</w:t>
            </w:r>
            <w:r w:rsidR="00497632"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 xml:space="preserve"> </w:t>
            </w:r>
            <w:r w:rsidR="00DD2689" w:rsidRPr="00D668C7">
              <w:rPr>
                <w:rFonts w:asciiTheme="majorHAnsi" w:hAnsiTheme="majorHAnsi" w:cstheme="majorHAnsi"/>
                <w:sz w:val="21"/>
                <w:szCs w:val="21"/>
                <w:lang w:val="en-US"/>
              </w:rPr>
              <w:t>&amp;</w:t>
            </w:r>
            <w:r w:rsidRPr="00D668C7">
              <w:rPr>
                <w:rFonts w:asciiTheme="majorHAnsi" w:hAnsiTheme="majorHAnsi" w:cstheme="majorHAnsi"/>
                <w:sz w:val="21"/>
                <w:szCs w:val="21"/>
                <w:lang w:val="en-US"/>
              </w:rPr>
              <w:t xml:space="preserve"> </w:t>
            </w:r>
            <w:r w:rsidR="005C32B2" w:rsidRPr="00D668C7">
              <w:rPr>
                <w:rFonts w:asciiTheme="majorHAnsi" w:hAnsiTheme="majorHAnsi" w:cstheme="majorHAnsi"/>
                <w:sz w:val="21"/>
                <w:szCs w:val="21"/>
                <w:lang w:val="en-US"/>
              </w:rPr>
              <w:t>F</w:t>
            </w:r>
            <w:r w:rsidR="00DD2689" w:rsidRPr="00D668C7">
              <w:rPr>
                <w:rFonts w:asciiTheme="majorHAnsi" w:hAnsiTheme="majorHAnsi" w:cstheme="majorHAnsi"/>
                <w:sz w:val="21"/>
                <w:szCs w:val="21"/>
                <w:lang w:val="en-US"/>
              </w:rPr>
              <w:t>irst</w:t>
            </w:r>
            <w:r w:rsidRPr="00D668C7">
              <w:rPr>
                <w:rFonts w:asciiTheme="majorHAnsi" w:hAnsiTheme="majorHAnsi" w:cstheme="majorHAnsi"/>
                <w:sz w:val="21"/>
                <w:szCs w:val="21"/>
                <w:lang w:val="en-US"/>
              </w:rPr>
              <w:t xml:space="preserve"> BUR;</w:t>
            </w:r>
          </w:p>
          <w:p w:rsidR="00F70166" w:rsidRPr="00D668C7" w:rsidRDefault="00F70166" w:rsidP="00815157">
            <w:pPr>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 xml:space="preserve">5. </w:t>
            </w:r>
            <w:r w:rsidR="00DD2689" w:rsidRPr="00D668C7">
              <w:rPr>
                <w:rFonts w:asciiTheme="majorHAnsi" w:hAnsiTheme="majorHAnsi" w:cstheme="majorHAnsi"/>
                <w:sz w:val="21"/>
                <w:szCs w:val="21"/>
                <w:lang w:val="en-US"/>
              </w:rPr>
              <w:t>5</w:t>
            </w:r>
            <w:r w:rsidRPr="00D668C7">
              <w:rPr>
                <w:rFonts w:asciiTheme="majorHAnsi" w:hAnsiTheme="majorHAnsi" w:cstheme="majorHAnsi"/>
                <w:sz w:val="21"/>
                <w:szCs w:val="21"/>
                <w:lang w:val="en-US"/>
              </w:rPr>
              <w:t>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w:t>
            </w:r>
          </w:p>
        </w:tc>
        <w:tc>
          <w:tcPr>
            <w:tcW w:w="428" w:type="pct"/>
          </w:tcPr>
          <w:p w:rsidR="00F70166" w:rsidRPr="00D668C7" w:rsidRDefault="00F70166" w:rsidP="00815157">
            <w:pPr>
              <w:tabs>
                <w:tab w:val="left" w:pos="2018"/>
              </w:tabs>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 xml:space="preserve">1. </w:t>
            </w:r>
            <w:r w:rsidRPr="000573E4">
              <w:rPr>
                <w:rFonts w:asciiTheme="majorHAnsi" w:hAnsiTheme="majorHAnsi" w:cstheme="majorHAnsi"/>
                <w:sz w:val="21"/>
                <w:szCs w:val="21"/>
                <w:lang w:val="en-US"/>
              </w:rPr>
              <w:t>6N</w:t>
            </w:r>
            <w:r w:rsidR="00DD2689" w:rsidRPr="000573E4">
              <w:rPr>
                <w:rFonts w:asciiTheme="majorHAnsi" w:hAnsiTheme="majorHAnsi" w:cstheme="majorHAnsi"/>
                <w:sz w:val="21"/>
                <w:szCs w:val="21"/>
                <w:lang w:val="en-US"/>
              </w:rPr>
              <w:t>C</w:t>
            </w:r>
            <w:r w:rsidRPr="00D668C7">
              <w:rPr>
                <w:rFonts w:asciiTheme="majorHAnsi" w:hAnsiTheme="majorHAnsi" w:cstheme="majorHAnsi"/>
                <w:sz w:val="21"/>
                <w:szCs w:val="21"/>
                <w:lang w:val="en-US"/>
              </w:rPr>
              <w:t xml:space="preserve"> </w:t>
            </w:r>
            <w:r w:rsidR="00DD2689" w:rsidRPr="00D668C7">
              <w:rPr>
                <w:rFonts w:asciiTheme="majorHAnsi" w:hAnsiTheme="majorHAnsi" w:cstheme="majorHAnsi"/>
                <w:sz w:val="21"/>
                <w:szCs w:val="21"/>
                <w:lang w:val="en-US"/>
              </w:rPr>
              <w:t>&amp;</w:t>
            </w:r>
            <w:r w:rsidRPr="00D668C7">
              <w:rPr>
                <w:rFonts w:asciiTheme="majorHAnsi" w:hAnsiTheme="majorHAnsi" w:cstheme="majorHAnsi"/>
                <w:sz w:val="21"/>
                <w:szCs w:val="21"/>
                <w:lang w:val="en-US"/>
              </w:rPr>
              <w:t xml:space="preserve"> BUR;</w:t>
            </w:r>
          </w:p>
          <w:p w:rsidR="00F70166" w:rsidRPr="00D668C7" w:rsidRDefault="00F70166" w:rsidP="00815157">
            <w:pPr>
              <w:tabs>
                <w:tab w:val="left" w:pos="1877"/>
                <w:tab w:val="left" w:pos="2018"/>
              </w:tabs>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2. 6N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 xml:space="preserve"> </w:t>
            </w:r>
            <w:r w:rsidR="00DD2689" w:rsidRPr="00D668C7">
              <w:rPr>
                <w:rFonts w:asciiTheme="majorHAnsi" w:hAnsiTheme="majorHAnsi" w:cstheme="majorHAnsi"/>
                <w:sz w:val="21"/>
                <w:szCs w:val="21"/>
                <w:lang w:val="en-US"/>
              </w:rPr>
              <w:t>&amp;</w:t>
            </w:r>
            <w:r w:rsidRPr="00D668C7">
              <w:rPr>
                <w:rFonts w:asciiTheme="majorHAnsi" w:hAnsiTheme="majorHAnsi" w:cstheme="majorHAnsi"/>
                <w:sz w:val="21"/>
                <w:szCs w:val="21"/>
                <w:lang w:val="en-US"/>
              </w:rPr>
              <w:t xml:space="preserve"> BUR;</w:t>
            </w:r>
          </w:p>
          <w:p w:rsidR="00F70166" w:rsidRPr="00D668C7" w:rsidRDefault="00F70166" w:rsidP="00815157">
            <w:pPr>
              <w:tabs>
                <w:tab w:val="left" w:pos="2018"/>
              </w:tabs>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3. 6N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w:t>
            </w:r>
          </w:p>
          <w:p w:rsidR="00F70166" w:rsidRPr="00D668C7" w:rsidRDefault="00F70166" w:rsidP="00815157">
            <w:pPr>
              <w:tabs>
                <w:tab w:val="left" w:pos="2018"/>
              </w:tabs>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4. 6N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 xml:space="preserve"> </w:t>
            </w:r>
            <w:r w:rsidR="00DD2689" w:rsidRPr="00D668C7">
              <w:rPr>
                <w:rFonts w:asciiTheme="majorHAnsi" w:hAnsiTheme="majorHAnsi" w:cstheme="majorHAnsi"/>
                <w:sz w:val="21"/>
                <w:szCs w:val="21"/>
                <w:lang w:val="en-US"/>
              </w:rPr>
              <w:t>&amp;</w:t>
            </w:r>
            <w:r w:rsidRPr="00D668C7">
              <w:rPr>
                <w:rFonts w:asciiTheme="majorHAnsi" w:hAnsiTheme="majorHAnsi" w:cstheme="majorHAnsi"/>
                <w:sz w:val="21"/>
                <w:szCs w:val="21"/>
                <w:lang w:val="en-US"/>
              </w:rPr>
              <w:t xml:space="preserve"> BUR;</w:t>
            </w:r>
          </w:p>
          <w:p w:rsidR="00F70166" w:rsidRPr="00D668C7" w:rsidRDefault="00F70166" w:rsidP="00815157">
            <w:pPr>
              <w:tabs>
                <w:tab w:val="left" w:pos="2018"/>
              </w:tabs>
              <w:spacing w:before="0"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r w:rsidRPr="00D668C7">
              <w:rPr>
                <w:rFonts w:asciiTheme="majorHAnsi" w:hAnsiTheme="majorHAnsi" w:cstheme="majorHAnsi"/>
                <w:sz w:val="21"/>
                <w:szCs w:val="21"/>
                <w:lang w:val="en-US"/>
              </w:rPr>
              <w:t>5. 6N</w:t>
            </w:r>
            <w:r w:rsidR="00DD2689" w:rsidRPr="00D668C7">
              <w:rPr>
                <w:rFonts w:asciiTheme="majorHAnsi" w:hAnsiTheme="majorHAnsi" w:cstheme="majorHAnsi"/>
                <w:sz w:val="21"/>
                <w:szCs w:val="21"/>
                <w:lang w:val="en-US"/>
              </w:rPr>
              <w:t>C</w:t>
            </w:r>
            <w:r w:rsidRPr="00D668C7">
              <w:rPr>
                <w:rFonts w:asciiTheme="majorHAnsi" w:hAnsiTheme="majorHAnsi" w:cstheme="majorHAnsi"/>
                <w:sz w:val="21"/>
                <w:szCs w:val="21"/>
                <w:lang w:val="en-US"/>
              </w:rPr>
              <w:t>.</w:t>
            </w:r>
          </w:p>
        </w:tc>
        <w:tc>
          <w:tcPr>
            <w:tcW w:w="1340" w:type="pct"/>
          </w:tcPr>
          <w:p w:rsidR="00F70166" w:rsidRPr="0045482A" w:rsidRDefault="00DD2689" w:rsidP="00815157">
            <w:pPr>
              <w:numPr>
                <w:ilvl w:val="0"/>
                <w:numId w:val="34"/>
              </w:numPr>
              <w:pBdr>
                <w:top w:val="nil"/>
                <w:left w:val="nil"/>
                <w:bottom w:val="nil"/>
                <w:right w:val="nil"/>
                <w:between w:val="nil"/>
              </w:pBdr>
              <w:spacing w:before="0" w:after="80" w:line="216" w:lineRule="auto"/>
              <w:ind w:left="196" w:firstLine="0"/>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National Database</w:t>
            </w:r>
            <w:r w:rsidR="00F70166" w:rsidRPr="00D668C7">
              <w:rPr>
                <w:rFonts w:asciiTheme="majorHAnsi" w:eastAsia="Calibri" w:hAnsiTheme="majorHAnsi" w:cstheme="majorHAnsi"/>
                <w:color w:val="000000"/>
                <w:sz w:val="21"/>
                <w:szCs w:val="21"/>
                <w:lang w:val="en-US" w:eastAsia="es-MX"/>
              </w:rPr>
              <w:t xml:space="preserve"> 1990- 2015 </w:t>
            </w:r>
            <w:r w:rsidRPr="00D668C7">
              <w:rPr>
                <w:rFonts w:asciiTheme="majorHAnsi" w:eastAsia="Calibri" w:hAnsiTheme="majorHAnsi" w:cstheme="majorHAnsi"/>
                <w:color w:val="000000"/>
                <w:sz w:val="21"/>
                <w:szCs w:val="21"/>
                <w:lang w:val="en-US" w:eastAsia="es-MX"/>
              </w:rPr>
              <w:t>enhanced and updated</w:t>
            </w:r>
            <w:r w:rsidR="00F70166" w:rsidRPr="00D668C7">
              <w:rPr>
                <w:rFonts w:asciiTheme="majorHAnsi" w:eastAsia="Calibri" w:hAnsiTheme="majorHAnsi" w:cstheme="majorHAnsi"/>
                <w:color w:val="000000"/>
                <w:sz w:val="21"/>
                <w:szCs w:val="21"/>
                <w:lang w:val="en-US" w:eastAsia="es-MX"/>
              </w:rPr>
              <w:t>.</w:t>
            </w:r>
            <w:r w:rsidR="00B815B3">
              <w:rPr>
                <w:rFonts w:asciiTheme="majorHAnsi" w:eastAsia="Calibri" w:hAnsiTheme="majorHAnsi" w:cstheme="majorHAnsi"/>
                <w:color w:val="000000"/>
                <w:sz w:val="21"/>
                <w:szCs w:val="21"/>
                <w:lang w:val="en-US" w:eastAsia="es-MX"/>
              </w:rPr>
              <w:t xml:space="preserve"> </w:t>
            </w:r>
            <w:r w:rsidR="006A2BE9" w:rsidRPr="0045482A">
              <w:rPr>
                <w:rFonts w:asciiTheme="majorHAnsi" w:eastAsia="Calibri" w:hAnsiTheme="majorHAnsi" w:cstheme="majorHAnsi"/>
                <w:color w:val="000000"/>
                <w:sz w:val="21"/>
                <w:szCs w:val="21"/>
                <w:lang w:val="en-US" w:eastAsia="es-MX"/>
              </w:rPr>
              <w:t xml:space="preserve">An additional year (2015) was included to that planned in the </w:t>
            </w:r>
            <w:proofErr w:type="spellStart"/>
            <w:r w:rsidR="006A2BE9" w:rsidRPr="0045482A">
              <w:rPr>
                <w:rFonts w:asciiTheme="majorHAnsi" w:eastAsia="Calibri" w:hAnsiTheme="majorHAnsi" w:cstheme="majorHAnsi"/>
                <w:color w:val="000000"/>
                <w:sz w:val="21"/>
                <w:szCs w:val="21"/>
                <w:lang w:val="en-US" w:eastAsia="es-MX"/>
              </w:rPr>
              <w:t>Prodoc</w:t>
            </w:r>
            <w:proofErr w:type="spellEnd"/>
            <w:r w:rsidR="00B815B3" w:rsidRPr="0045482A">
              <w:rPr>
                <w:rFonts w:asciiTheme="majorHAnsi" w:eastAsia="Calibri" w:hAnsiTheme="majorHAnsi" w:cstheme="majorHAnsi"/>
                <w:color w:val="000000"/>
                <w:sz w:val="21"/>
                <w:szCs w:val="21"/>
                <w:lang w:val="en-US" w:eastAsia="es-MX"/>
              </w:rPr>
              <w:t>.</w:t>
            </w:r>
          </w:p>
          <w:p w:rsidR="00F70166" w:rsidRPr="00D668C7" w:rsidRDefault="00F70166" w:rsidP="00815157">
            <w:pPr>
              <w:numPr>
                <w:ilvl w:val="0"/>
                <w:numId w:val="34"/>
              </w:numPr>
              <w:pBdr>
                <w:top w:val="nil"/>
                <w:left w:val="nil"/>
                <w:bottom w:val="nil"/>
                <w:right w:val="nil"/>
                <w:between w:val="nil"/>
              </w:pBdr>
              <w:spacing w:before="0" w:after="80" w:line="216" w:lineRule="auto"/>
              <w:ind w:left="170" w:firstLine="0"/>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LEDS de</w:t>
            </w:r>
            <w:r w:rsidR="00D92411" w:rsidRPr="00D668C7">
              <w:rPr>
                <w:rFonts w:asciiTheme="majorHAnsi" w:eastAsia="Calibri" w:hAnsiTheme="majorHAnsi" w:cstheme="majorHAnsi"/>
                <w:color w:val="000000"/>
                <w:sz w:val="21"/>
                <w:szCs w:val="21"/>
                <w:lang w:val="en-US" w:eastAsia="es-MX"/>
              </w:rPr>
              <w:t>veloped for</w:t>
            </w:r>
            <w:r w:rsidRPr="00D668C7">
              <w:rPr>
                <w:rFonts w:asciiTheme="majorHAnsi" w:eastAsia="Calibri" w:hAnsiTheme="majorHAnsi" w:cstheme="majorHAnsi"/>
                <w:color w:val="000000"/>
                <w:sz w:val="21"/>
                <w:szCs w:val="21"/>
                <w:lang w:val="en-US" w:eastAsia="es-MX"/>
              </w:rPr>
              <w:t xml:space="preserve"> </w:t>
            </w:r>
            <w:r w:rsidR="00D92411" w:rsidRPr="00D668C7">
              <w:rPr>
                <w:rFonts w:asciiTheme="majorHAnsi" w:eastAsia="Calibri" w:hAnsiTheme="majorHAnsi" w:cstheme="majorHAnsi"/>
                <w:color w:val="000000"/>
                <w:sz w:val="21"/>
                <w:szCs w:val="21"/>
                <w:lang w:val="en-US" w:eastAsia="es-MX"/>
              </w:rPr>
              <w:t>energy, industr</w:t>
            </w:r>
            <w:r w:rsidR="00B05E1D">
              <w:rPr>
                <w:rFonts w:asciiTheme="majorHAnsi" w:eastAsia="Calibri" w:hAnsiTheme="majorHAnsi" w:cstheme="majorHAnsi"/>
                <w:color w:val="000000"/>
                <w:sz w:val="21"/>
                <w:szCs w:val="21"/>
                <w:lang w:val="en-US" w:eastAsia="es-MX"/>
              </w:rPr>
              <w:t>y</w:t>
            </w:r>
            <w:r w:rsidR="00D92411" w:rsidRPr="00D668C7">
              <w:rPr>
                <w:rFonts w:asciiTheme="majorHAnsi" w:eastAsia="Calibri" w:hAnsiTheme="majorHAnsi" w:cstheme="majorHAnsi"/>
                <w:color w:val="000000"/>
                <w:sz w:val="21"/>
                <w:szCs w:val="21"/>
                <w:lang w:val="en-US" w:eastAsia="es-MX"/>
              </w:rPr>
              <w:t xml:space="preserve">, forestry, agriculture and water </w:t>
            </w:r>
            <w:r w:rsidRPr="00D668C7">
              <w:rPr>
                <w:rFonts w:asciiTheme="majorHAnsi" w:eastAsia="Calibri" w:hAnsiTheme="majorHAnsi" w:cstheme="majorHAnsi"/>
                <w:color w:val="000000"/>
                <w:sz w:val="21"/>
                <w:szCs w:val="21"/>
                <w:lang w:val="en-US" w:eastAsia="es-MX"/>
              </w:rPr>
              <w:t xml:space="preserve">sectors, </w:t>
            </w:r>
            <w:r w:rsidR="000573E4" w:rsidRPr="00D668C7">
              <w:rPr>
                <w:rFonts w:asciiTheme="majorHAnsi" w:eastAsia="Calibri" w:hAnsiTheme="majorHAnsi" w:cstheme="majorHAnsi"/>
                <w:color w:val="000000"/>
                <w:sz w:val="21"/>
                <w:szCs w:val="21"/>
                <w:lang w:val="en-US" w:eastAsia="es-MX"/>
              </w:rPr>
              <w:t>and presentation</w:t>
            </w:r>
            <w:r w:rsidRPr="00D668C7">
              <w:rPr>
                <w:rFonts w:asciiTheme="majorHAnsi" w:eastAsia="Calibri" w:hAnsiTheme="majorHAnsi" w:cstheme="majorHAnsi"/>
                <w:color w:val="000000"/>
                <w:sz w:val="21"/>
                <w:szCs w:val="21"/>
                <w:lang w:val="en-US" w:eastAsia="es-MX"/>
              </w:rPr>
              <w:t xml:space="preserve"> </w:t>
            </w:r>
            <w:r w:rsidR="00D92411" w:rsidRPr="00D668C7">
              <w:rPr>
                <w:rFonts w:asciiTheme="majorHAnsi" w:eastAsia="Calibri" w:hAnsiTheme="majorHAnsi" w:cstheme="majorHAnsi"/>
                <w:color w:val="000000"/>
                <w:sz w:val="21"/>
                <w:szCs w:val="21"/>
                <w:lang w:val="en-US" w:eastAsia="es-MX"/>
              </w:rPr>
              <w:t>of</w:t>
            </w:r>
            <w:r w:rsidRPr="00D668C7">
              <w:rPr>
                <w:rFonts w:asciiTheme="majorHAnsi" w:eastAsia="Calibri" w:hAnsiTheme="majorHAnsi" w:cstheme="majorHAnsi"/>
                <w:color w:val="000000"/>
                <w:sz w:val="21"/>
                <w:szCs w:val="21"/>
                <w:lang w:val="en-US" w:eastAsia="es-MX"/>
              </w:rPr>
              <w:t xml:space="preserve"> </w:t>
            </w:r>
            <w:r w:rsidR="00497632" w:rsidRPr="00194E4E">
              <w:rPr>
                <w:rFonts w:asciiTheme="majorHAnsi" w:hAnsiTheme="majorHAnsi" w:cstheme="majorHAnsi"/>
                <w:sz w:val="21"/>
                <w:szCs w:val="21"/>
                <w:lang w:val="en-US"/>
              </w:rPr>
              <w:t>Nationally Appropriate Mitigation Actions (</w:t>
            </w:r>
            <w:r w:rsidR="00A534F5" w:rsidRPr="00194E4E">
              <w:rPr>
                <w:rFonts w:asciiTheme="majorHAnsi" w:eastAsia="Calibri" w:hAnsiTheme="majorHAnsi" w:cstheme="majorHAnsi"/>
                <w:color w:val="000000"/>
                <w:sz w:val="21"/>
                <w:szCs w:val="21"/>
                <w:lang w:val="en-US" w:eastAsia="es-MX"/>
              </w:rPr>
              <w:t>NAMA</w:t>
            </w:r>
            <w:r w:rsidR="00497632" w:rsidRPr="00194E4E">
              <w:rPr>
                <w:rFonts w:asciiTheme="majorHAnsi" w:eastAsia="Calibri" w:hAnsiTheme="majorHAnsi" w:cstheme="majorHAnsi"/>
                <w:color w:val="000000"/>
                <w:sz w:val="21"/>
                <w:szCs w:val="21"/>
                <w:lang w:val="en-US" w:eastAsia="es-MX"/>
              </w:rPr>
              <w:t>)</w:t>
            </w:r>
            <w:r w:rsidRPr="00194E4E">
              <w:rPr>
                <w:rFonts w:asciiTheme="majorHAnsi" w:eastAsia="Calibri" w:hAnsiTheme="majorHAnsi" w:cstheme="majorHAnsi"/>
                <w:color w:val="000000"/>
                <w:sz w:val="21"/>
                <w:szCs w:val="21"/>
                <w:lang w:val="en-US" w:eastAsia="es-MX"/>
              </w:rPr>
              <w:t xml:space="preserve"> </w:t>
            </w:r>
            <w:r w:rsidR="00D92411" w:rsidRPr="00194E4E">
              <w:rPr>
                <w:rFonts w:asciiTheme="majorHAnsi" w:eastAsia="Calibri" w:hAnsiTheme="majorHAnsi" w:cstheme="majorHAnsi"/>
                <w:color w:val="000000"/>
                <w:sz w:val="21"/>
                <w:szCs w:val="21"/>
                <w:lang w:val="en-US" w:eastAsia="es-MX"/>
              </w:rPr>
              <w:t>by</w:t>
            </w:r>
            <w:r w:rsidRPr="00D668C7">
              <w:rPr>
                <w:rFonts w:asciiTheme="majorHAnsi" w:eastAsia="Calibri" w:hAnsiTheme="majorHAnsi" w:cstheme="majorHAnsi"/>
                <w:color w:val="000000"/>
                <w:sz w:val="21"/>
                <w:szCs w:val="21"/>
                <w:lang w:val="en-US" w:eastAsia="es-MX"/>
              </w:rPr>
              <w:t xml:space="preserve"> </w:t>
            </w:r>
            <w:r w:rsidR="00D92411" w:rsidRPr="00D668C7">
              <w:rPr>
                <w:rFonts w:asciiTheme="majorHAnsi" w:eastAsia="Calibri" w:hAnsiTheme="majorHAnsi" w:cstheme="majorHAnsi"/>
                <w:color w:val="000000"/>
                <w:sz w:val="21"/>
                <w:szCs w:val="21"/>
                <w:lang w:val="en-US" w:eastAsia="es-MX"/>
              </w:rPr>
              <w:t xml:space="preserve">federal </w:t>
            </w:r>
            <w:r w:rsidRPr="00D668C7">
              <w:rPr>
                <w:rFonts w:asciiTheme="majorHAnsi" w:eastAsia="Calibri" w:hAnsiTheme="majorHAnsi" w:cstheme="majorHAnsi"/>
                <w:color w:val="000000"/>
                <w:sz w:val="21"/>
                <w:szCs w:val="21"/>
                <w:lang w:val="en-US" w:eastAsia="es-MX"/>
              </w:rPr>
              <w:t>enti</w:t>
            </w:r>
            <w:r w:rsidR="00D92411" w:rsidRPr="00D668C7">
              <w:rPr>
                <w:rFonts w:asciiTheme="majorHAnsi" w:eastAsia="Calibri" w:hAnsiTheme="majorHAnsi" w:cstheme="majorHAnsi"/>
                <w:color w:val="000000"/>
                <w:sz w:val="21"/>
                <w:szCs w:val="21"/>
                <w:lang w:val="en-US" w:eastAsia="es-MX"/>
              </w:rPr>
              <w:t>ty</w:t>
            </w:r>
            <w:r w:rsidRPr="00D668C7">
              <w:rPr>
                <w:rFonts w:asciiTheme="majorHAnsi" w:eastAsia="Calibri" w:hAnsiTheme="majorHAnsi" w:cstheme="majorHAnsi"/>
                <w:color w:val="000000"/>
                <w:sz w:val="21"/>
                <w:szCs w:val="21"/>
                <w:lang w:val="en-US" w:eastAsia="es-MX"/>
              </w:rPr>
              <w:t xml:space="preserve"> </w:t>
            </w:r>
            <w:r w:rsidR="00D92411" w:rsidRPr="00D668C7">
              <w:rPr>
                <w:rFonts w:asciiTheme="majorHAnsi" w:eastAsia="Calibri" w:hAnsiTheme="majorHAnsi" w:cstheme="majorHAnsi"/>
                <w:color w:val="000000"/>
                <w:sz w:val="21"/>
                <w:szCs w:val="21"/>
                <w:lang w:val="en-US" w:eastAsia="es-MX"/>
              </w:rPr>
              <w:t>and</w:t>
            </w:r>
            <w:r w:rsidRPr="00D668C7">
              <w:rPr>
                <w:rFonts w:asciiTheme="majorHAnsi" w:eastAsia="Calibri" w:hAnsiTheme="majorHAnsi" w:cstheme="majorHAnsi"/>
                <w:color w:val="000000"/>
                <w:sz w:val="21"/>
                <w:szCs w:val="21"/>
                <w:lang w:val="en-US" w:eastAsia="es-MX"/>
              </w:rPr>
              <w:t xml:space="preserve"> de</w:t>
            </w:r>
            <w:r w:rsidR="00D92411" w:rsidRPr="00D668C7">
              <w:rPr>
                <w:rFonts w:asciiTheme="majorHAnsi" w:eastAsia="Calibri" w:hAnsiTheme="majorHAnsi" w:cstheme="majorHAnsi"/>
                <w:color w:val="000000"/>
                <w:sz w:val="21"/>
                <w:szCs w:val="21"/>
                <w:lang w:val="en-US" w:eastAsia="es-MX"/>
              </w:rPr>
              <w:t>velopment of</w:t>
            </w:r>
            <w:r w:rsidRPr="00D668C7">
              <w:rPr>
                <w:rFonts w:asciiTheme="majorHAnsi" w:eastAsia="Calibri" w:hAnsiTheme="majorHAnsi" w:cstheme="majorHAnsi"/>
                <w:color w:val="000000"/>
                <w:sz w:val="21"/>
                <w:szCs w:val="21"/>
                <w:lang w:val="en-US" w:eastAsia="es-MX"/>
              </w:rPr>
              <w:t xml:space="preserve"> 7 </w:t>
            </w:r>
            <w:r w:rsidR="00D92411" w:rsidRPr="00D668C7">
              <w:rPr>
                <w:rFonts w:asciiTheme="majorHAnsi" w:eastAsia="Calibri" w:hAnsiTheme="majorHAnsi" w:cstheme="majorHAnsi"/>
                <w:color w:val="000000"/>
                <w:sz w:val="21"/>
                <w:szCs w:val="21"/>
                <w:lang w:val="en-US" w:eastAsia="es-MX"/>
              </w:rPr>
              <w:t xml:space="preserve">technological </w:t>
            </w:r>
            <w:r w:rsidR="00A534F5">
              <w:rPr>
                <w:rFonts w:asciiTheme="majorHAnsi" w:eastAsia="Calibri" w:hAnsiTheme="majorHAnsi" w:cstheme="majorHAnsi"/>
                <w:color w:val="000000"/>
                <w:sz w:val="21"/>
                <w:szCs w:val="21"/>
                <w:lang w:val="en-US" w:eastAsia="es-MX"/>
              </w:rPr>
              <w:t xml:space="preserve">road </w:t>
            </w:r>
            <w:r w:rsidRPr="00D668C7">
              <w:rPr>
                <w:rFonts w:asciiTheme="majorHAnsi" w:eastAsia="Calibri" w:hAnsiTheme="majorHAnsi" w:cstheme="majorHAnsi"/>
                <w:color w:val="000000"/>
                <w:sz w:val="21"/>
                <w:szCs w:val="21"/>
                <w:lang w:val="en-US" w:eastAsia="es-MX"/>
              </w:rPr>
              <w:t xml:space="preserve">maps </w:t>
            </w:r>
            <w:r w:rsidR="00D92411" w:rsidRPr="00D668C7">
              <w:rPr>
                <w:rFonts w:asciiTheme="majorHAnsi" w:eastAsia="Calibri" w:hAnsiTheme="majorHAnsi" w:cstheme="majorHAnsi"/>
                <w:color w:val="000000"/>
                <w:sz w:val="21"/>
                <w:szCs w:val="21"/>
                <w:lang w:val="en-US" w:eastAsia="es-MX"/>
              </w:rPr>
              <w:t>for</w:t>
            </w:r>
            <w:r w:rsidRPr="00D668C7">
              <w:rPr>
                <w:rFonts w:asciiTheme="majorHAnsi" w:eastAsia="Calibri" w:hAnsiTheme="majorHAnsi" w:cstheme="majorHAnsi"/>
                <w:color w:val="000000"/>
                <w:sz w:val="21"/>
                <w:szCs w:val="21"/>
                <w:lang w:val="en-US" w:eastAsia="es-MX"/>
              </w:rPr>
              <w:t xml:space="preserve"> </w:t>
            </w:r>
            <w:r w:rsidR="00D92411" w:rsidRPr="00D668C7">
              <w:rPr>
                <w:rFonts w:asciiTheme="majorHAnsi" w:eastAsia="Calibri" w:hAnsiTheme="majorHAnsi" w:cstheme="majorHAnsi"/>
                <w:color w:val="000000"/>
                <w:sz w:val="21"/>
                <w:szCs w:val="21"/>
                <w:lang w:val="en-US" w:eastAsia="es-MX"/>
              </w:rPr>
              <w:t xml:space="preserve">emissions </w:t>
            </w:r>
            <w:r w:rsidRPr="00D668C7">
              <w:rPr>
                <w:rFonts w:asciiTheme="majorHAnsi" w:eastAsia="Calibri" w:hAnsiTheme="majorHAnsi" w:cstheme="majorHAnsi"/>
                <w:color w:val="000000"/>
                <w:sz w:val="21"/>
                <w:szCs w:val="21"/>
                <w:lang w:val="en-US" w:eastAsia="es-MX"/>
              </w:rPr>
              <w:t>mitiga</w:t>
            </w:r>
            <w:r w:rsidR="00D92411" w:rsidRPr="00D668C7">
              <w:rPr>
                <w:rFonts w:asciiTheme="majorHAnsi" w:eastAsia="Calibri" w:hAnsiTheme="majorHAnsi" w:cstheme="majorHAnsi"/>
                <w:color w:val="000000"/>
                <w:sz w:val="21"/>
                <w:szCs w:val="21"/>
                <w:lang w:val="en-US" w:eastAsia="es-MX"/>
              </w:rPr>
              <w:t>t</w:t>
            </w:r>
            <w:r w:rsidRPr="00D668C7">
              <w:rPr>
                <w:rFonts w:asciiTheme="majorHAnsi" w:eastAsia="Calibri" w:hAnsiTheme="majorHAnsi" w:cstheme="majorHAnsi"/>
                <w:color w:val="000000"/>
                <w:sz w:val="21"/>
                <w:szCs w:val="21"/>
                <w:lang w:val="en-US" w:eastAsia="es-MX"/>
              </w:rPr>
              <w:t>i</w:t>
            </w:r>
            <w:r w:rsidR="00D92411" w:rsidRPr="00D668C7">
              <w:rPr>
                <w:rFonts w:asciiTheme="majorHAnsi" w:eastAsia="Calibri" w:hAnsiTheme="majorHAnsi" w:cstheme="majorHAnsi"/>
                <w:color w:val="000000"/>
                <w:sz w:val="21"/>
                <w:szCs w:val="21"/>
                <w:lang w:val="en-US" w:eastAsia="es-MX"/>
              </w:rPr>
              <w:t>o</w:t>
            </w:r>
            <w:r w:rsidRPr="00D668C7">
              <w:rPr>
                <w:rFonts w:asciiTheme="majorHAnsi" w:eastAsia="Calibri" w:hAnsiTheme="majorHAnsi" w:cstheme="majorHAnsi"/>
                <w:color w:val="000000"/>
                <w:sz w:val="21"/>
                <w:szCs w:val="21"/>
                <w:lang w:val="en-US" w:eastAsia="es-MX"/>
              </w:rPr>
              <w:t>n.</w:t>
            </w:r>
          </w:p>
          <w:p w:rsidR="00F70166" w:rsidRPr="00D668C7" w:rsidRDefault="00D92411" w:rsidP="00815157">
            <w:pPr>
              <w:numPr>
                <w:ilvl w:val="0"/>
                <w:numId w:val="34"/>
              </w:numPr>
              <w:pBdr>
                <w:top w:val="nil"/>
                <w:left w:val="nil"/>
                <w:bottom w:val="nil"/>
                <w:right w:val="nil"/>
                <w:between w:val="nil"/>
              </w:pBdr>
              <w:spacing w:before="0" w:after="80" w:line="216" w:lineRule="auto"/>
              <w:ind w:left="170" w:firstLine="0"/>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S</w:t>
            </w:r>
            <w:r w:rsidR="00F70166" w:rsidRPr="00D668C7">
              <w:rPr>
                <w:rFonts w:asciiTheme="majorHAnsi" w:eastAsia="Calibri" w:hAnsiTheme="majorHAnsi" w:cstheme="majorHAnsi"/>
                <w:color w:val="000000"/>
                <w:sz w:val="21"/>
                <w:szCs w:val="21"/>
                <w:lang w:val="en-US" w:eastAsia="es-MX"/>
              </w:rPr>
              <w:t>tudi</w:t>
            </w:r>
            <w:r w:rsidRPr="00D668C7">
              <w:rPr>
                <w:rFonts w:asciiTheme="majorHAnsi" w:eastAsia="Calibri" w:hAnsiTheme="majorHAnsi" w:cstheme="majorHAnsi"/>
                <w:color w:val="000000"/>
                <w:sz w:val="21"/>
                <w:szCs w:val="21"/>
                <w:lang w:val="en-US" w:eastAsia="es-MX"/>
              </w:rPr>
              <w:t>e</w:t>
            </w:r>
            <w:r w:rsidR="00F70166" w:rsidRPr="00D668C7">
              <w:rPr>
                <w:rFonts w:asciiTheme="majorHAnsi" w:eastAsia="Calibri" w:hAnsiTheme="majorHAnsi" w:cstheme="majorHAnsi"/>
                <w:color w:val="000000"/>
                <w:sz w:val="21"/>
                <w:szCs w:val="21"/>
                <w:lang w:val="en-US" w:eastAsia="es-MX"/>
              </w:rPr>
              <w:t xml:space="preserve">s </w:t>
            </w:r>
            <w:r w:rsidRPr="00D668C7">
              <w:rPr>
                <w:rFonts w:asciiTheme="majorHAnsi" w:eastAsia="Calibri" w:hAnsiTheme="majorHAnsi" w:cstheme="majorHAnsi"/>
                <w:color w:val="000000"/>
                <w:sz w:val="21"/>
                <w:szCs w:val="21"/>
                <w:lang w:val="en-US" w:eastAsia="es-MX"/>
              </w:rPr>
              <w:t>and</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tools</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prepared such as the</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 xml:space="preserve">National Climate Change Vulnerability </w:t>
            </w:r>
            <w:r w:rsidR="00F70166" w:rsidRPr="00D668C7">
              <w:rPr>
                <w:rFonts w:asciiTheme="majorHAnsi" w:eastAsia="Calibri" w:hAnsiTheme="majorHAnsi" w:cstheme="majorHAnsi"/>
                <w:color w:val="000000"/>
                <w:sz w:val="21"/>
                <w:szCs w:val="21"/>
                <w:lang w:val="en-US" w:eastAsia="es-MX"/>
              </w:rPr>
              <w:t xml:space="preserve">Atlas, </w:t>
            </w:r>
            <w:r w:rsidRPr="00D668C7">
              <w:rPr>
                <w:rFonts w:asciiTheme="majorHAnsi" w:eastAsia="Calibri" w:hAnsiTheme="majorHAnsi" w:cstheme="majorHAnsi"/>
                <w:color w:val="000000"/>
                <w:sz w:val="21"/>
                <w:szCs w:val="21"/>
                <w:lang w:val="en-US" w:eastAsia="es-MX"/>
              </w:rPr>
              <w:t>the Water</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 xml:space="preserve">Vulnerability </w:t>
            </w:r>
            <w:r w:rsidR="00F70166" w:rsidRPr="00D668C7">
              <w:rPr>
                <w:rFonts w:asciiTheme="majorHAnsi" w:eastAsia="Calibri" w:hAnsiTheme="majorHAnsi" w:cstheme="majorHAnsi"/>
                <w:color w:val="000000"/>
                <w:sz w:val="21"/>
                <w:szCs w:val="21"/>
                <w:lang w:val="en-US" w:eastAsia="es-MX"/>
              </w:rPr>
              <w:t xml:space="preserve">Atlas, </w:t>
            </w:r>
            <w:r w:rsidRPr="00D668C7">
              <w:rPr>
                <w:rFonts w:asciiTheme="majorHAnsi" w:eastAsia="Calibri" w:hAnsiTheme="majorHAnsi" w:cstheme="majorHAnsi"/>
                <w:color w:val="000000"/>
                <w:sz w:val="21"/>
                <w:szCs w:val="21"/>
                <w:lang w:val="en-US" w:eastAsia="es-MX"/>
              </w:rPr>
              <w:t>the</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 xml:space="preserve">Local High Impact Actions </w:t>
            </w:r>
            <w:r w:rsidR="00F70166" w:rsidRPr="00D668C7">
              <w:rPr>
                <w:rFonts w:asciiTheme="majorHAnsi" w:eastAsia="Calibri" w:hAnsiTheme="majorHAnsi" w:cstheme="majorHAnsi"/>
                <w:color w:val="000000"/>
                <w:sz w:val="21"/>
                <w:szCs w:val="21"/>
                <w:lang w:val="en-US" w:eastAsia="es-MX"/>
              </w:rPr>
              <w:t>Gu</w:t>
            </w:r>
            <w:r w:rsidRPr="00D668C7">
              <w:rPr>
                <w:rFonts w:asciiTheme="majorHAnsi" w:eastAsia="Calibri" w:hAnsiTheme="majorHAnsi" w:cstheme="majorHAnsi"/>
                <w:color w:val="000000"/>
                <w:sz w:val="21"/>
                <w:szCs w:val="21"/>
                <w:lang w:val="en-US" w:eastAsia="es-MX"/>
              </w:rPr>
              <w:t>ide</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i</w:t>
            </w:r>
            <w:r w:rsidR="00F70166" w:rsidRPr="00D668C7">
              <w:rPr>
                <w:rFonts w:asciiTheme="majorHAnsi" w:eastAsia="Calibri" w:hAnsiTheme="majorHAnsi" w:cstheme="majorHAnsi"/>
                <w:color w:val="000000"/>
                <w:sz w:val="21"/>
                <w:szCs w:val="21"/>
                <w:lang w:val="en-US" w:eastAsia="es-MX"/>
              </w:rPr>
              <w:t>n Mat</w:t>
            </w:r>
            <w:r w:rsidRPr="00D668C7">
              <w:rPr>
                <w:rFonts w:asciiTheme="majorHAnsi" w:eastAsia="Calibri" w:hAnsiTheme="majorHAnsi" w:cstheme="majorHAnsi"/>
                <w:color w:val="000000"/>
                <w:sz w:val="21"/>
                <w:szCs w:val="21"/>
                <w:lang w:val="en-US" w:eastAsia="es-MX"/>
              </w:rPr>
              <w:t>t</w:t>
            </w:r>
            <w:r w:rsidR="00F70166" w:rsidRPr="00D668C7">
              <w:rPr>
                <w:rFonts w:asciiTheme="majorHAnsi" w:eastAsia="Calibri" w:hAnsiTheme="majorHAnsi" w:cstheme="majorHAnsi"/>
                <w:color w:val="000000"/>
                <w:sz w:val="21"/>
                <w:szCs w:val="21"/>
                <w:lang w:val="en-US" w:eastAsia="es-MX"/>
              </w:rPr>
              <w:t>er</w:t>
            </w:r>
            <w:r w:rsidRPr="00D668C7">
              <w:rPr>
                <w:rFonts w:asciiTheme="majorHAnsi" w:eastAsia="Calibri" w:hAnsiTheme="majorHAnsi" w:cstheme="majorHAnsi"/>
                <w:color w:val="000000"/>
                <w:sz w:val="21"/>
                <w:szCs w:val="21"/>
                <w:lang w:val="en-US" w:eastAsia="es-MX"/>
              </w:rPr>
              <w:t>s of</w:t>
            </w:r>
            <w:r w:rsidR="00F70166" w:rsidRPr="00D668C7">
              <w:rPr>
                <w:rFonts w:asciiTheme="majorHAnsi" w:eastAsia="Calibri" w:hAnsiTheme="majorHAnsi" w:cstheme="majorHAnsi"/>
                <w:color w:val="000000"/>
                <w:sz w:val="21"/>
                <w:szCs w:val="21"/>
                <w:lang w:val="en-US" w:eastAsia="es-MX"/>
              </w:rPr>
              <w:t xml:space="preserve"> Mitiga</w:t>
            </w:r>
            <w:r w:rsidRPr="00D668C7">
              <w:rPr>
                <w:rFonts w:asciiTheme="majorHAnsi" w:eastAsia="Calibri" w:hAnsiTheme="majorHAnsi" w:cstheme="majorHAnsi"/>
                <w:color w:val="000000"/>
                <w:sz w:val="21"/>
                <w:szCs w:val="21"/>
                <w:lang w:val="en-US" w:eastAsia="es-MX"/>
              </w:rPr>
              <w:t>t</w:t>
            </w:r>
            <w:r w:rsidR="00F70166"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o</w:t>
            </w:r>
            <w:r w:rsidR="00F70166" w:rsidRPr="00D668C7">
              <w:rPr>
                <w:rFonts w:asciiTheme="majorHAnsi" w:eastAsia="Calibri" w:hAnsiTheme="majorHAnsi" w:cstheme="majorHAnsi"/>
                <w:color w:val="000000"/>
                <w:sz w:val="21"/>
                <w:szCs w:val="21"/>
                <w:lang w:val="en-US" w:eastAsia="es-MX"/>
              </w:rPr>
              <w:t xml:space="preserve">n </w:t>
            </w:r>
            <w:r w:rsidRPr="00D668C7">
              <w:rPr>
                <w:rFonts w:asciiTheme="majorHAnsi" w:eastAsia="Calibri" w:hAnsiTheme="majorHAnsi" w:cstheme="majorHAnsi"/>
                <w:color w:val="000000"/>
                <w:sz w:val="21"/>
                <w:szCs w:val="21"/>
                <w:lang w:val="en-US" w:eastAsia="es-MX"/>
              </w:rPr>
              <w:t>and</w:t>
            </w:r>
            <w:r w:rsidR="00F70166" w:rsidRPr="00D668C7">
              <w:rPr>
                <w:rFonts w:asciiTheme="majorHAnsi" w:eastAsia="Calibri" w:hAnsiTheme="majorHAnsi" w:cstheme="majorHAnsi"/>
                <w:color w:val="000000"/>
                <w:sz w:val="21"/>
                <w:szCs w:val="21"/>
                <w:lang w:val="en-US" w:eastAsia="es-MX"/>
              </w:rPr>
              <w:t xml:space="preserve"> Adapta</w:t>
            </w:r>
            <w:r w:rsidRPr="00D668C7">
              <w:rPr>
                <w:rFonts w:asciiTheme="majorHAnsi" w:eastAsia="Calibri" w:hAnsiTheme="majorHAnsi" w:cstheme="majorHAnsi"/>
                <w:color w:val="000000"/>
                <w:sz w:val="21"/>
                <w:szCs w:val="21"/>
                <w:lang w:val="en-US" w:eastAsia="es-MX"/>
              </w:rPr>
              <w:t>t</w:t>
            </w:r>
            <w:r w:rsidR="00F70166"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o</w:t>
            </w:r>
            <w:r w:rsidR="00F70166" w:rsidRPr="00D668C7">
              <w:rPr>
                <w:rFonts w:asciiTheme="majorHAnsi" w:eastAsia="Calibri" w:hAnsiTheme="majorHAnsi" w:cstheme="majorHAnsi"/>
                <w:color w:val="000000"/>
                <w:sz w:val="21"/>
                <w:szCs w:val="21"/>
                <w:lang w:val="en-US" w:eastAsia="es-MX"/>
              </w:rPr>
              <w:t>n</w:t>
            </w:r>
            <w:r w:rsidRPr="00D668C7">
              <w:rPr>
                <w:rFonts w:asciiTheme="majorHAnsi" w:eastAsia="Calibri" w:hAnsiTheme="majorHAnsi" w:cstheme="majorHAnsi"/>
                <w:color w:val="000000"/>
                <w:sz w:val="21"/>
                <w:szCs w:val="21"/>
                <w:lang w:val="en-US" w:eastAsia="es-MX"/>
              </w:rPr>
              <w:t>,</w:t>
            </w:r>
            <w:r w:rsidR="00F70166" w:rsidRPr="00D668C7">
              <w:rPr>
                <w:rFonts w:asciiTheme="majorHAnsi" w:eastAsia="Calibri" w:hAnsiTheme="majorHAnsi" w:cstheme="majorHAnsi"/>
                <w:color w:val="000000"/>
                <w:sz w:val="21"/>
                <w:szCs w:val="21"/>
                <w:lang w:val="en-US" w:eastAsia="es-MX"/>
              </w:rPr>
              <w:t xml:space="preserve"> </w:t>
            </w:r>
            <w:r w:rsidRPr="00D668C7">
              <w:rPr>
                <w:rFonts w:asciiTheme="majorHAnsi" w:eastAsia="Calibri" w:hAnsiTheme="majorHAnsi" w:cstheme="majorHAnsi"/>
                <w:color w:val="000000"/>
                <w:sz w:val="21"/>
                <w:szCs w:val="21"/>
                <w:lang w:val="en-US" w:eastAsia="es-MX"/>
              </w:rPr>
              <w:t>and the platform for collecting adaptation measures is under development</w:t>
            </w:r>
            <w:r w:rsidR="00F70166" w:rsidRPr="00D668C7">
              <w:rPr>
                <w:rFonts w:asciiTheme="majorHAnsi" w:eastAsia="Calibri" w:hAnsiTheme="majorHAnsi" w:cstheme="majorHAnsi"/>
                <w:color w:val="000000"/>
                <w:sz w:val="21"/>
                <w:szCs w:val="21"/>
                <w:lang w:val="en-US" w:eastAsia="es-MX"/>
              </w:rPr>
              <w:t>.</w:t>
            </w:r>
          </w:p>
          <w:p w:rsidR="00F70166" w:rsidRPr="00D668C7" w:rsidRDefault="00D92411" w:rsidP="00815157">
            <w:pPr>
              <w:numPr>
                <w:ilvl w:val="0"/>
                <w:numId w:val="34"/>
              </w:numPr>
              <w:pBdr>
                <w:top w:val="nil"/>
                <w:left w:val="nil"/>
                <w:bottom w:val="nil"/>
                <w:right w:val="nil"/>
                <w:between w:val="nil"/>
              </w:pBdr>
              <w:spacing w:before="0" w:after="80" w:line="216" w:lineRule="auto"/>
              <w:ind w:left="170" w:firstLine="0"/>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 xml:space="preserve">National </w:t>
            </w:r>
            <w:r w:rsidR="00F70166" w:rsidRPr="00D668C7">
              <w:rPr>
                <w:rFonts w:asciiTheme="majorHAnsi" w:eastAsia="Calibri" w:hAnsiTheme="majorHAnsi" w:cstheme="majorHAnsi"/>
                <w:color w:val="000000"/>
                <w:sz w:val="21"/>
                <w:szCs w:val="21"/>
                <w:lang w:val="en-US" w:eastAsia="es-MX"/>
              </w:rPr>
              <w:t>Circu</w:t>
            </w:r>
            <w:r w:rsidRPr="00D668C7">
              <w:rPr>
                <w:rFonts w:asciiTheme="majorHAnsi" w:eastAsia="Calibri" w:hAnsiTheme="majorHAnsi" w:cstheme="majorHAnsi"/>
                <w:color w:val="000000"/>
                <w:sz w:val="21"/>
                <w:szCs w:val="21"/>
                <w:lang w:val="en-US" w:eastAsia="es-MX"/>
              </w:rPr>
              <w:t>m</w:t>
            </w:r>
            <w:r w:rsidR="00F70166" w:rsidRPr="00D668C7">
              <w:rPr>
                <w:rFonts w:asciiTheme="majorHAnsi" w:eastAsia="Calibri" w:hAnsiTheme="majorHAnsi" w:cstheme="majorHAnsi"/>
                <w:color w:val="000000"/>
                <w:sz w:val="21"/>
                <w:szCs w:val="21"/>
                <w:lang w:val="en-US" w:eastAsia="es-MX"/>
              </w:rPr>
              <w:t>stanc</w:t>
            </w:r>
            <w:r w:rsidRPr="00D668C7">
              <w:rPr>
                <w:rFonts w:asciiTheme="majorHAnsi" w:eastAsia="Calibri" w:hAnsiTheme="majorHAnsi" w:cstheme="majorHAnsi"/>
                <w:color w:val="000000"/>
                <w:sz w:val="21"/>
                <w:szCs w:val="21"/>
                <w:lang w:val="en-US" w:eastAsia="es-MX"/>
              </w:rPr>
              <w:t>e</w:t>
            </w:r>
            <w:r w:rsidR="00F70166" w:rsidRPr="00D668C7">
              <w:rPr>
                <w:rFonts w:asciiTheme="majorHAnsi" w:eastAsia="Calibri" w:hAnsiTheme="majorHAnsi" w:cstheme="majorHAnsi"/>
                <w:color w:val="000000"/>
                <w:sz w:val="21"/>
                <w:szCs w:val="21"/>
                <w:lang w:val="en-US" w:eastAsia="es-MX"/>
              </w:rPr>
              <w:t xml:space="preserve">s </w:t>
            </w:r>
            <w:r w:rsidRPr="00D668C7">
              <w:rPr>
                <w:rFonts w:asciiTheme="majorHAnsi" w:eastAsia="Calibri" w:hAnsiTheme="majorHAnsi" w:cstheme="majorHAnsi"/>
                <w:color w:val="000000"/>
                <w:sz w:val="21"/>
                <w:szCs w:val="21"/>
                <w:lang w:val="en-US" w:eastAsia="es-MX"/>
              </w:rPr>
              <w:t>updated to</w:t>
            </w:r>
            <w:r w:rsidR="00F70166" w:rsidRPr="00D668C7">
              <w:rPr>
                <w:rFonts w:asciiTheme="majorHAnsi" w:eastAsia="Calibri" w:hAnsiTheme="majorHAnsi" w:cstheme="majorHAnsi"/>
                <w:color w:val="000000"/>
                <w:sz w:val="21"/>
                <w:szCs w:val="21"/>
                <w:lang w:val="en-US" w:eastAsia="es-MX"/>
              </w:rPr>
              <w:t xml:space="preserve"> 2018.</w:t>
            </w:r>
          </w:p>
          <w:p w:rsidR="00F70166" w:rsidRPr="00D668C7" w:rsidRDefault="00F70166" w:rsidP="00815157">
            <w:pPr>
              <w:numPr>
                <w:ilvl w:val="0"/>
                <w:numId w:val="34"/>
              </w:numPr>
              <w:pBdr>
                <w:top w:val="nil"/>
                <w:left w:val="nil"/>
                <w:bottom w:val="nil"/>
                <w:right w:val="nil"/>
                <w:between w:val="nil"/>
              </w:pBdr>
              <w:spacing w:before="0" w:after="80" w:line="216" w:lineRule="auto"/>
              <w:ind w:left="170" w:firstLine="0"/>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 xml:space="preserve">Results </w:t>
            </w:r>
            <w:r w:rsidR="00D92411" w:rsidRPr="00D668C7">
              <w:rPr>
                <w:rFonts w:asciiTheme="majorHAnsi" w:eastAsia="Calibri" w:hAnsiTheme="majorHAnsi" w:cstheme="majorHAnsi"/>
                <w:color w:val="000000"/>
                <w:sz w:val="21"/>
                <w:szCs w:val="21"/>
                <w:lang w:val="en-US" w:eastAsia="es-MX"/>
              </w:rPr>
              <w:t>of the</w:t>
            </w:r>
            <w:r w:rsidRPr="00D668C7">
              <w:rPr>
                <w:rFonts w:asciiTheme="majorHAnsi" w:eastAsia="Calibri" w:hAnsiTheme="majorHAnsi" w:cstheme="majorHAnsi"/>
                <w:color w:val="000000"/>
                <w:sz w:val="21"/>
                <w:szCs w:val="21"/>
                <w:lang w:val="en-US" w:eastAsia="es-MX"/>
              </w:rPr>
              <w:t xml:space="preserve"> S</w:t>
            </w:r>
            <w:r w:rsidR="00D92411"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xt</w:t>
            </w:r>
            <w:r w:rsidR="00D92411" w:rsidRPr="00D668C7">
              <w:rPr>
                <w:rFonts w:asciiTheme="majorHAnsi" w:eastAsia="Calibri" w:hAnsiTheme="majorHAnsi" w:cstheme="majorHAnsi"/>
                <w:color w:val="000000"/>
                <w:sz w:val="21"/>
                <w:szCs w:val="21"/>
                <w:lang w:val="en-US" w:eastAsia="es-MX"/>
              </w:rPr>
              <w:t>h</w:t>
            </w:r>
            <w:r w:rsidRPr="00D668C7">
              <w:rPr>
                <w:rFonts w:asciiTheme="majorHAnsi" w:eastAsia="Calibri" w:hAnsiTheme="majorHAnsi" w:cstheme="majorHAnsi"/>
                <w:color w:val="000000"/>
                <w:sz w:val="21"/>
                <w:szCs w:val="21"/>
                <w:lang w:val="en-US" w:eastAsia="es-MX"/>
              </w:rPr>
              <w:t xml:space="preserve"> N</w:t>
            </w:r>
            <w:r w:rsidR="00D92411" w:rsidRPr="00D668C7">
              <w:rPr>
                <w:rFonts w:asciiTheme="majorHAnsi" w:eastAsia="Calibri" w:hAnsiTheme="majorHAnsi" w:cstheme="majorHAnsi"/>
                <w:color w:val="000000"/>
                <w:sz w:val="21"/>
                <w:szCs w:val="21"/>
                <w:lang w:val="en-US" w:eastAsia="es-MX"/>
              </w:rPr>
              <w:t>C</w:t>
            </w:r>
            <w:r w:rsidRPr="00D668C7">
              <w:rPr>
                <w:rFonts w:asciiTheme="majorHAnsi" w:eastAsia="Calibri" w:hAnsiTheme="majorHAnsi" w:cstheme="majorHAnsi"/>
                <w:color w:val="000000"/>
                <w:sz w:val="21"/>
                <w:szCs w:val="21"/>
                <w:lang w:val="en-US" w:eastAsia="es-MX"/>
              </w:rPr>
              <w:t xml:space="preserve"> </w:t>
            </w:r>
            <w:r w:rsidR="00D92411" w:rsidRPr="00D668C7">
              <w:rPr>
                <w:rFonts w:asciiTheme="majorHAnsi" w:eastAsia="Calibri" w:hAnsiTheme="majorHAnsi" w:cstheme="majorHAnsi"/>
                <w:color w:val="000000"/>
                <w:sz w:val="21"/>
                <w:szCs w:val="21"/>
                <w:lang w:val="en-US" w:eastAsia="es-MX"/>
              </w:rPr>
              <w:t xml:space="preserve">and </w:t>
            </w:r>
            <w:r w:rsidRPr="00D668C7">
              <w:rPr>
                <w:rFonts w:asciiTheme="majorHAnsi" w:eastAsia="Calibri" w:hAnsiTheme="majorHAnsi" w:cstheme="majorHAnsi"/>
                <w:color w:val="000000"/>
                <w:sz w:val="21"/>
                <w:szCs w:val="21"/>
                <w:lang w:val="en-US" w:eastAsia="es-MX"/>
              </w:rPr>
              <w:t xml:space="preserve">BUR </w:t>
            </w:r>
            <w:r w:rsidR="00B05E1D" w:rsidRPr="00D668C7">
              <w:rPr>
                <w:rFonts w:asciiTheme="majorHAnsi" w:eastAsia="Calibri" w:hAnsiTheme="majorHAnsi" w:cstheme="majorHAnsi"/>
                <w:color w:val="000000"/>
                <w:sz w:val="21"/>
                <w:szCs w:val="21"/>
                <w:lang w:val="en-US" w:eastAsia="es-MX"/>
              </w:rPr>
              <w:t>presented</w:t>
            </w:r>
            <w:r w:rsidRPr="00D668C7">
              <w:rPr>
                <w:rFonts w:asciiTheme="majorHAnsi" w:eastAsia="Calibri" w:hAnsiTheme="majorHAnsi" w:cstheme="majorHAnsi"/>
                <w:color w:val="000000"/>
                <w:sz w:val="21"/>
                <w:szCs w:val="21"/>
                <w:lang w:val="en-US" w:eastAsia="es-MX"/>
              </w:rPr>
              <w:t xml:space="preserve"> </w:t>
            </w:r>
            <w:r w:rsidR="00B05E1D">
              <w:rPr>
                <w:rFonts w:asciiTheme="majorHAnsi" w:eastAsia="Calibri" w:hAnsiTheme="majorHAnsi" w:cstheme="majorHAnsi"/>
                <w:color w:val="000000"/>
                <w:sz w:val="21"/>
                <w:szCs w:val="21"/>
                <w:lang w:val="en-US" w:eastAsia="es-MX"/>
              </w:rPr>
              <w:t xml:space="preserve">and </w:t>
            </w:r>
            <w:r w:rsidRPr="00D668C7">
              <w:rPr>
                <w:rFonts w:asciiTheme="majorHAnsi" w:eastAsia="Calibri" w:hAnsiTheme="majorHAnsi" w:cstheme="majorHAnsi"/>
                <w:color w:val="000000"/>
                <w:sz w:val="21"/>
                <w:szCs w:val="21"/>
                <w:lang w:val="en-US" w:eastAsia="es-MX"/>
              </w:rPr>
              <w:t xml:space="preserve">final </w:t>
            </w:r>
            <w:r w:rsidR="00D92411" w:rsidRPr="00D668C7">
              <w:rPr>
                <w:rFonts w:asciiTheme="majorHAnsi" w:eastAsia="Calibri" w:hAnsiTheme="majorHAnsi" w:cstheme="majorHAnsi"/>
                <w:color w:val="000000"/>
                <w:sz w:val="21"/>
                <w:szCs w:val="21"/>
                <w:lang w:val="en-US" w:eastAsia="es-MX"/>
              </w:rPr>
              <w:t>draft of the Si</w:t>
            </w:r>
            <w:r w:rsidRPr="00D668C7">
              <w:rPr>
                <w:rFonts w:asciiTheme="majorHAnsi" w:eastAsia="Calibri" w:hAnsiTheme="majorHAnsi" w:cstheme="majorHAnsi"/>
                <w:color w:val="000000"/>
                <w:sz w:val="21"/>
                <w:szCs w:val="21"/>
                <w:lang w:val="en-US" w:eastAsia="es-MX"/>
              </w:rPr>
              <w:t>xt</w:t>
            </w:r>
            <w:r w:rsidR="00D92411" w:rsidRPr="00D668C7">
              <w:rPr>
                <w:rFonts w:asciiTheme="majorHAnsi" w:eastAsia="Calibri" w:hAnsiTheme="majorHAnsi" w:cstheme="majorHAnsi"/>
                <w:color w:val="000000"/>
                <w:sz w:val="21"/>
                <w:szCs w:val="21"/>
                <w:lang w:val="en-US" w:eastAsia="es-MX"/>
              </w:rPr>
              <w:t>h</w:t>
            </w:r>
            <w:r w:rsidRPr="00D668C7">
              <w:rPr>
                <w:rFonts w:asciiTheme="majorHAnsi" w:eastAsia="Calibri" w:hAnsiTheme="majorHAnsi" w:cstheme="majorHAnsi"/>
                <w:color w:val="000000"/>
                <w:sz w:val="21"/>
                <w:szCs w:val="21"/>
                <w:lang w:val="en-US" w:eastAsia="es-MX"/>
              </w:rPr>
              <w:t xml:space="preserve"> N</w:t>
            </w:r>
            <w:r w:rsidR="00EB69C7" w:rsidRPr="00D668C7">
              <w:rPr>
                <w:rFonts w:asciiTheme="majorHAnsi" w:eastAsia="Calibri" w:hAnsiTheme="majorHAnsi" w:cstheme="majorHAnsi"/>
                <w:color w:val="000000"/>
                <w:sz w:val="21"/>
                <w:szCs w:val="21"/>
                <w:lang w:val="en-US" w:eastAsia="es-MX"/>
              </w:rPr>
              <w:t>C</w:t>
            </w:r>
            <w:r w:rsidRPr="00D668C7">
              <w:rPr>
                <w:rFonts w:asciiTheme="majorHAnsi" w:eastAsia="Calibri" w:hAnsiTheme="majorHAnsi" w:cstheme="majorHAnsi"/>
                <w:color w:val="000000"/>
                <w:sz w:val="21"/>
                <w:szCs w:val="21"/>
                <w:lang w:val="en-US" w:eastAsia="es-MX"/>
              </w:rPr>
              <w:t xml:space="preserve"> </w:t>
            </w:r>
            <w:r w:rsidR="00EB69C7" w:rsidRPr="00D668C7">
              <w:rPr>
                <w:rFonts w:asciiTheme="majorHAnsi" w:eastAsia="Calibri" w:hAnsiTheme="majorHAnsi" w:cstheme="majorHAnsi"/>
                <w:color w:val="000000"/>
                <w:sz w:val="21"/>
                <w:szCs w:val="21"/>
                <w:lang w:val="en-US" w:eastAsia="es-MX"/>
              </w:rPr>
              <w:t>&amp;</w:t>
            </w:r>
            <w:r w:rsidRPr="00D668C7">
              <w:rPr>
                <w:rFonts w:asciiTheme="majorHAnsi" w:eastAsia="Calibri" w:hAnsiTheme="majorHAnsi" w:cstheme="majorHAnsi"/>
                <w:color w:val="000000"/>
                <w:sz w:val="21"/>
                <w:szCs w:val="21"/>
                <w:lang w:val="en-US" w:eastAsia="es-MX"/>
              </w:rPr>
              <w:t xml:space="preserve"> </w:t>
            </w:r>
            <w:r w:rsidR="00EB69C7" w:rsidRPr="00D668C7">
              <w:rPr>
                <w:rFonts w:asciiTheme="majorHAnsi" w:eastAsia="Calibri" w:hAnsiTheme="majorHAnsi" w:cstheme="majorHAnsi"/>
                <w:color w:val="000000"/>
                <w:sz w:val="21"/>
                <w:szCs w:val="21"/>
                <w:lang w:val="en-US" w:eastAsia="es-MX"/>
              </w:rPr>
              <w:t>BUR</w:t>
            </w:r>
            <w:r w:rsidRPr="00D668C7">
              <w:rPr>
                <w:rFonts w:asciiTheme="majorHAnsi" w:eastAsia="Calibri" w:hAnsiTheme="majorHAnsi" w:cstheme="majorHAnsi"/>
                <w:color w:val="000000"/>
                <w:sz w:val="21"/>
                <w:szCs w:val="21"/>
                <w:lang w:val="en-US" w:eastAsia="es-MX"/>
              </w:rPr>
              <w:t xml:space="preserve"> </w:t>
            </w:r>
            <w:r w:rsidR="00EB69C7"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 xml:space="preserve">n </w:t>
            </w:r>
            <w:r w:rsidR="00EB69C7" w:rsidRPr="00D668C7">
              <w:rPr>
                <w:rFonts w:asciiTheme="majorHAnsi" w:eastAsia="Calibri" w:hAnsiTheme="majorHAnsi" w:cstheme="majorHAnsi"/>
                <w:color w:val="000000"/>
                <w:sz w:val="21"/>
                <w:szCs w:val="21"/>
                <w:lang w:val="en-US" w:eastAsia="es-MX"/>
              </w:rPr>
              <w:t xml:space="preserve">final </w:t>
            </w:r>
            <w:r w:rsidRPr="00D668C7">
              <w:rPr>
                <w:rFonts w:asciiTheme="majorHAnsi" w:eastAsia="Calibri" w:hAnsiTheme="majorHAnsi" w:cstheme="majorHAnsi"/>
                <w:color w:val="000000"/>
                <w:sz w:val="21"/>
                <w:szCs w:val="21"/>
                <w:lang w:val="en-US" w:eastAsia="es-MX"/>
              </w:rPr>
              <w:t>edi</w:t>
            </w:r>
            <w:r w:rsidR="00EB69C7" w:rsidRPr="00D668C7">
              <w:rPr>
                <w:rFonts w:asciiTheme="majorHAnsi" w:eastAsia="Calibri" w:hAnsiTheme="majorHAnsi" w:cstheme="majorHAnsi"/>
                <w:color w:val="000000"/>
                <w:sz w:val="21"/>
                <w:szCs w:val="21"/>
                <w:lang w:val="en-US" w:eastAsia="es-MX"/>
              </w:rPr>
              <w:t>t</w:t>
            </w:r>
            <w:r w:rsidRPr="00D668C7">
              <w:rPr>
                <w:rFonts w:asciiTheme="majorHAnsi" w:eastAsia="Calibri" w:hAnsiTheme="majorHAnsi" w:cstheme="majorHAnsi"/>
                <w:color w:val="000000"/>
                <w:sz w:val="21"/>
                <w:szCs w:val="21"/>
                <w:lang w:val="en-US" w:eastAsia="es-MX"/>
              </w:rPr>
              <w:t>i</w:t>
            </w:r>
            <w:r w:rsidR="00EB69C7" w:rsidRPr="00D668C7">
              <w:rPr>
                <w:rFonts w:asciiTheme="majorHAnsi" w:eastAsia="Calibri" w:hAnsiTheme="majorHAnsi" w:cstheme="majorHAnsi"/>
                <w:color w:val="000000"/>
                <w:sz w:val="21"/>
                <w:szCs w:val="21"/>
                <w:lang w:val="en-US" w:eastAsia="es-MX"/>
              </w:rPr>
              <w:t>o</w:t>
            </w:r>
            <w:r w:rsidRPr="00D668C7">
              <w:rPr>
                <w:rFonts w:asciiTheme="majorHAnsi" w:eastAsia="Calibri" w:hAnsiTheme="majorHAnsi" w:cstheme="majorHAnsi"/>
                <w:color w:val="000000"/>
                <w:sz w:val="21"/>
                <w:szCs w:val="21"/>
                <w:lang w:val="en-US" w:eastAsia="es-MX"/>
              </w:rPr>
              <w:t>n.</w:t>
            </w:r>
          </w:p>
        </w:tc>
        <w:tc>
          <w:tcPr>
            <w:tcW w:w="643" w:type="pct"/>
          </w:tcPr>
          <w:p w:rsidR="00F70166" w:rsidRPr="00D668C7" w:rsidRDefault="00F70166"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proofErr w:type="spellStart"/>
            <w:r w:rsidRPr="00D668C7">
              <w:rPr>
                <w:rFonts w:asciiTheme="majorHAnsi" w:eastAsia="Calibri" w:hAnsiTheme="majorHAnsi" w:cstheme="majorHAnsi"/>
                <w:color w:val="000000"/>
                <w:sz w:val="21"/>
                <w:szCs w:val="21"/>
                <w:lang w:val="en-US" w:eastAsia="es-MX"/>
              </w:rPr>
              <w:t>Prodoc</w:t>
            </w:r>
            <w:proofErr w:type="spellEnd"/>
            <w:r w:rsidRPr="00D668C7">
              <w:rPr>
                <w:rFonts w:asciiTheme="majorHAnsi" w:eastAsia="Calibri" w:hAnsiTheme="majorHAnsi" w:cstheme="majorHAnsi"/>
                <w:color w:val="000000"/>
                <w:sz w:val="21"/>
                <w:szCs w:val="21"/>
                <w:lang w:val="en-US" w:eastAsia="es-MX"/>
              </w:rPr>
              <w:t xml:space="preserve">:  </w:t>
            </w:r>
            <w:sdt>
              <w:sdtPr>
                <w:rPr>
                  <w:rFonts w:asciiTheme="majorHAnsi" w:eastAsia="Calibri" w:hAnsiTheme="majorHAnsi" w:cstheme="majorHAnsi"/>
                  <w:color w:val="000000"/>
                  <w:lang w:val="en-US" w:eastAsia="es-MX"/>
                </w:rPr>
                <w:id w:val="-526796389"/>
                <w:citation/>
              </w:sdtPr>
              <w:sdtContent>
                <w:r w:rsidR="00E028C5" w:rsidRPr="00D668C7">
                  <w:rPr>
                    <w:rFonts w:asciiTheme="majorHAnsi" w:eastAsia="Calibri" w:hAnsiTheme="majorHAnsi" w:cstheme="majorHAnsi"/>
                    <w:color w:val="000000"/>
                    <w:sz w:val="21"/>
                    <w:szCs w:val="21"/>
                    <w:lang w:val="en-US" w:eastAsia="es-MX"/>
                  </w:rPr>
                  <w:fldChar w:fldCharType="begin"/>
                </w:r>
                <w:r w:rsidR="00F5043D">
                  <w:rPr>
                    <w:rFonts w:asciiTheme="majorHAnsi" w:eastAsia="Calibri" w:hAnsiTheme="majorHAnsi" w:cstheme="majorHAnsi"/>
                    <w:color w:val="000000"/>
                    <w:sz w:val="21"/>
                    <w:szCs w:val="21"/>
                    <w:lang w:val="en-US" w:eastAsia="es-MX"/>
                  </w:rPr>
                  <w:instrText xml:space="preserve">CITATION PNU15 \l 2058 </w:instrText>
                </w:r>
                <w:r w:rsidR="00E028C5" w:rsidRPr="00D668C7">
                  <w:rPr>
                    <w:rFonts w:asciiTheme="majorHAnsi" w:eastAsia="Calibri" w:hAnsiTheme="majorHAnsi" w:cstheme="majorHAnsi"/>
                    <w:color w:val="000000"/>
                    <w:sz w:val="21"/>
                    <w:szCs w:val="21"/>
                    <w:lang w:val="en-US" w:eastAsia="es-MX"/>
                  </w:rPr>
                  <w:fldChar w:fldCharType="separate"/>
                </w:r>
                <w:r w:rsidR="00F5043D" w:rsidRPr="004840ED">
                  <w:rPr>
                    <w:rFonts w:asciiTheme="majorHAnsi" w:eastAsia="Calibri" w:hAnsiTheme="majorHAnsi" w:cstheme="majorHAnsi"/>
                    <w:noProof/>
                    <w:color w:val="000000"/>
                    <w:sz w:val="21"/>
                    <w:szCs w:val="21"/>
                    <w:lang w:val="en-US" w:eastAsia="es-MX"/>
                  </w:rPr>
                  <w:t>(PNUD, 2015 a)</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7A7CDA" w:rsidRDefault="00EB69C7"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eastAsia="es-MX"/>
              </w:rPr>
            </w:pPr>
            <w:r w:rsidRPr="007A7CDA">
              <w:rPr>
                <w:rFonts w:asciiTheme="majorHAnsi" w:eastAsia="Calibri" w:hAnsiTheme="majorHAnsi" w:cstheme="majorHAnsi"/>
                <w:color w:val="000000"/>
                <w:sz w:val="21"/>
                <w:szCs w:val="21"/>
                <w:lang w:eastAsia="es-MX"/>
              </w:rPr>
              <w:t xml:space="preserve">2016 </w:t>
            </w:r>
            <w:r w:rsidR="00F70166" w:rsidRPr="007A7CDA">
              <w:rPr>
                <w:rFonts w:asciiTheme="majorHAnsi" w:eastAsia="Calibri" w:hAnsiTheme="majorHAnsi" w:cstheme="majorHAnsi"/>
                <w:color w:val="000000"/>
                <w:sz w:val="21"/>
                <w:szCs w:val="21"/>
                <w:lang w:eastAsia="es-MX"/>
              </w:rPr>
              <w:t xml:space="preserve">Audit: </w:t>
            </w:r>
            <w:sdt>
              <w:sdtPr>
                <w:rPr>
                  <w:rFonts w:asciiTheme="majorHAnsi" w:eastAsia="Calibri" w:hAnsiTheme="majorHAnsi" w:cstheme="majorHAnsi"/>
                  <w:color w:val="000000"/>
                  <w:lang w:val="en-US" w:eastAsia="es-MX"/>
                </w:rPr>
                <w:id w:val="-550844667"/>
                <w:citation/>
              </w:sdtPr>
              <w:sdtContent>
                <w:r w:rsidR="00E028C5" w:rsidRPr="00D668C7">
                  <w:rPr>
                    <w:rFonts w:asciiTheme="majorHAnsi" w:eastAsia="Calibri" w:hAnsiTheme="majorHAnsi" w:cstheme="majorHAnsi"/>
                    <w:color w:val="000000"/>
                    <w:sz w:val="21"/>
                    <w:szCs w:val="21"/>
                    <w:lang w:val="en-US" w:eastAsia="es-MX"/>
                  </w:rPr>
                  <w:fldChar w:fldCharType="begin"/>
                </w:r>
                <w:r w:rsidR="00F70166" w:rsidRPr="007A7CDA">
                  <w:rPr>
                    <w:rFonts w:asciiTheme="majorHAnsi" w:eastAsia="Calibri" w:hAnsiTheme="majorHAnsi" w:cstheme="majorHAnsi"/>
                    <w:color w:val="000000"/>
                    <w:sz w:val="21"/>
                    <w:szCs w:val="21"/>
                    <w:lang w:eastAsia="es-MX"/>
                  </w:rPr>
                  <w:instrText xml:space="preserve"> CITATION Pri16 \l 2058 </w:instrText>
                </w:r>
                <w:r w:rsidR="00E028C5" w:rsidRPr="00D668C7">
                  <w:rPr>
                    <w:rFonts w:asciiTheme="majorHAnsi" w:eastAsia="Calibri" w:hAnsiTheme="majorHAnsi" w:cstheme="majorHAnsi"/>
                    <w:color w:val="000000"/>
                    <w:sz w:val="21"/>
                    <w:szCs w:val="21"/>
                    <w:lang w:val="en-US" w:eastAsia="es-MX"/>
                  </w:rPr>
                  <w:fldChar w:fldCharType="separate"/>
                </w:r>
                <w:r w:rsidR="00F70166" w:rsidRPr="007A7CDA">
                  <w:rPr>
                    <w:rFonts w:asciiTheme="majorHAnsi" w:eastAsia="Calibri" w:hAnsiTheme="majorHAnsi" w:cstheme="majorHAnsi"/>
                    <w:noProof/>
                    <w:color w:val="000000"/>
                    <w:sz w:val="21"/>
                    <w:szCs w:val="21"/>
                    <w:lang w:eastAsia="es-MX"/>
                  </w:rPr>
                  <w:t>(Prieto, Ruiz de Velasco y Cía. S. C., 2016)</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D668C7" w:rsidRDefault="00F70166"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 xml:space="preserve">2017 PIR: </w:t>
            </w:r>
            <w:sdt>
              <w:sdtPr>
                <w:rPr>
                  <w:rFonts w:asciiTheme="majorHAnsi" w:eastAsia="Calibri" w:hAnsiTheme="majorHAnsi" w:cstheme="majorHAnsi"/>
                  <w:color w:val="000000"/>
                  <w:lang w:val="en-US" w:eastAsia="es-MX"/>
                </w:rPr>
                <w:id w:val="1980961386"/>
                <w:citation/>
              </w:sdtPr>
              <w:sdtContent>
                <w:r w:rsidR="00E028C5" w:rsidRPr="00D668C7">
                  <w:rPr>
                    <w:rFonts w:asciiTheme="majorHAnsi" w:eastAsia="Calibri" w:hAnsiTheme="majorHAnsi" w:cstheme="majorHAnsi"/>
                    <w:color w:val="000000"/>
                    <w:sz w:val="21"/>
                    <w:szCs w:val="21"/>
                    <w:lang w:val="en-US" w:eastAsia="es-MX"/>
                  </w:rPr>
                  <w:fldChar w:fldCharType="begin"/>
                </w:r>
                <w:r w:rsidRPr="00D668C7">
                  <w:rPr>
                    <w:rFonts w:asciiTheme="majorHAnsi" w:eastAsia="Calibri" w:hAnsiTheme="majorHAnsi" w:cstheme="majorHAnsi"/>
                    <w:color w:val="000000"/>
                    <w:sz w:val="21"/>
                    <w:szCs w:val="21"/>
                    <w:lang w:val="en-US" w:eastAsia="es-MX"/>
                  </w:rPr>
                  <w:instrText xml:space="preserve">CITATION PNU172 \l 2058 </w:instrText>
                </w:r>
                <w:r w:rsidR="00E028C5" w:rsidRPr="00D668C7">
                  <w:rPr>
                    <w:rFonts w:asciiTheme="majorHAnsi" w:eastAsia="Calibri" w:hAnsiTheme="majorHAnsi" w:cstheme="majorHAnsi"/>
                    <w:color w:val="000000"/>
                    <w:sz w:val="21"/>
                    <w:szCs w:val="21"/>
                    <w:lang w:val="en-US" w:eastAsia="es-MX"/>
                  </w:rPr>
                  <w:fldChar w:fldCharType="separate"/>
                </w:r>
                <w:r w:rsidRPr="00D668C7">
                  <w:rPr>
                    <w:rFonts w:asciiTheme="majorHAnsi" w:eastAsia="Calibri" w:hAnsiTheme="majorHAnsi" w:cstheme="majorHAnsi"/>
                    <w:noProof/>
                    <w:color w:val="000000"/>
                    <w:sz w:val="21"/>
                    <w:szCs w:val="21"/>
                    <w:lang w:val="en-US" w:eastAsia="es-MX"/>
                  </w:rPr>
                  <w:t>(PNUD, 2017 a)</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D668C7" w:rsidRDefault="00EB69C7"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2017Annual Report</w:t>
            </w:r>
            <w:r w:rsidR="00F70166" w:rsidRPr="00D668C7">
              <w:rPr>
                <w:rFonts w:asciiTheme="majorHAnsi" w:eastAsia="Calibri" w:hAnsiTheme="majorHAnsi" w:cstheme="majorHAnsi"/>
                <w:color w:val="000000"/>
                <w:sz w:val="21"/>
                <w:szCs w:val="21"/>
                <w:lang w:val="en-US" w:eastAsia="es-MX"/>
              </w:rPr>
              <w:t xml:space="preserve">:   </w:t>
            </w:r>
            <w:sdt>
              <w:sdtPr>
                <w:rPr>
                  <w:rFonts w:asciiTheme="majorHAnsi" w:eastAsia="Calibri" w:hAnsiTheme="majorHAnsi" w:cstheme="majorHAnsi"/>
                  <w:color w:val="000000"/>
                  <w:lang w:val="en-US" w:eastAsia="es-MX"/>
                </w:rPr>
                <w:id w:val="-1439209718"/>
                <w:citation/>
              </w:sdtPr>
              <w:sdtContent>
                <w:r w:rsidR="00E028C5" w:rsidRPr="00D668C7">
                  <w:rPr>
                    <w:rFonts w:asciiTheme="majorHAnsi" w:eastAsia="Calibri" w:hAnsiTheme="majorHAnsi" w:cstheme="majorHAnsi"/>
                    <w:color w:val="000000"/>
                    <w:sz w:val="21"/>
                    <w:szCs w:val="21"/>
                    <w:lang w:val="en-US" w:eastAsia="es-MX"/>
                  </w:rPr>
                  <w:fldChar w:fldCharType="begin"/>
                </w:r>
                <w:r w:rsidR="00DC7974" w:rsidRPr="00D668C7">
                  <w:rPr>
                    <w:rFonts w:asciiTheme="majorHAnsi" w:eastAsia="Calibri" w:hAnsiTheme="majorHAnsi" w:cstheme="majorHAnsi"/>
                    <w:color w:val="000000"/>
                    <w:sz w:val="21"/>
                    <w:szCs w:val="21"/>
                    <w:lang w:val="en-US" w:eastAsia="es-MX"/>
                  </w:rPr>
                  <w:instrText xml:space="preserve">CITATION PNU171 \l 2058 </w:instrText>
                </w:r>
                <w:r w:rsidR="00E028C5" w:rsidRPr="00D668C7">
                  <w:rPr>
                    <w:rFonts w:asciiTheme="majorHAnsi" w:eastAsia="Calibri" w:hAnsiTheme="majorHAnsi" w:cstheme="majorHAnsi"/>
                    <w:color w:val="000000"/>
                    <w:sz w:val="21"/>
                    <w:szCs w:val="21"/>
                    <w:lang w:val="en-US" w:eastAsia="es-MX"/>
                  </w:rPr>
                  <w:fldChar w:fldCharType="separate"/>
                </w:r>
                <w:r w:rsidR="00DC7974" w:rsidRPr="00D668C7">
                  <w:rPr>
                    <w:rFonts w:asciiTheme="majorHAnsi" w:eastAsia="Calibri" w:hAnsiTheme="majorHAnsi" w:cstheme="majorHAnsi"/>
                    <w:noProof/>
                    <w:color w:val="000000"/>
                    <w:sz w:val="21"/>
                    <w:szCs w:val="21"/>
                    <w:lang w:val="en-US" w:eastAsia="es-MX"/>
                  </w:rPr>
                  <w:t>(PNUD , 2018 f)</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D668C7" w:rsidRDefault="00EB69C7"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 xml:space="preserve">Mid-Term </w:t>
            </w:r>
            <w:r w:rsidR="00F70166" w:rsidRPr="00D668C7">
              <w:rPr>
                <w:rFonts w:asciiTheme="majorHAnsi" w:eastAsia="Calibri" w:hAnsiTheme="majorHAnsi" w:cstheme="majorHAnsi"/>
                <w:color w:val="000000"/>
                <w:sz w:val="21"/>
                <w:szCs w:val="21"/>
                <w:lang w:val="en-US" w:eastAsia="es-MX"/>
              </w:rPr>
              <w:t>Evalua</w:t>
            </w:r>
            <w:r w:rsidRPr="00D668C7">
              <w:rPr>
                <w:rFonts w:asciiTheme="majorHAnsi" w:eastAsia="Calibri" w:hAnsiTheme="majorHAnsi" w:cstheme="majorHAnsi"/>
                <w:color w:val="000000"/>
                <w:sz w:val="21"/>
                <w:szCs w:val="21"/>
                <w:lang w:val="en-US" w:eastAsia="es-MX"/>
              </w:rPr>
              <w:t>t</w:t>
            </w:r>
            <w:r w:rsidR="00F70166"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o</w:t>
            </w:r>
            <w:r w:rsidR="00F70166" w:rsidRPr="00D668C7">
              <w:rPr>
                <w:rFonts w:asciiTheme="majorHAnsi" w:eastAsia="Calibri" w:hAnsiTheme="majorHAnsi" w:cstheme="majorHAnsi"/>
                <w:color w:val="000000"/>
                <w:sz w:val="21"/>
                <w:szCs w:val="21"/>
                <w:lang w:val="en-US" w:eastAsia="es-MX"/>
              </w:rPr>
              <w:t>n (MT</w:t>
            </w:r>
            <w:r w:rsidRPr="00D668C7">
              <w:rPr>
                <w:rFonts w:asciiTheme="majorHAnsi" w:eastAsia="Calibri" w:hAnsiTheme="majorHAnsi" w:cstheme="majorHAnsi"/>
                <w:color w:val="000000"/>
                <w:sz w:val="21"/>
                <w:szCs w:val="21"/>
                <w:lang w:val="en-US" w:eastAsia="es-MX"/>
              </w:rPr>
              <w:t>E</w:t>
            </w:r>
            <w:r w:rsidR="00F70166" w:rsidRPr="00D668C7">
              <w:rPr>
                <w:rFonts w:asciiTheme="majorHAnsi" w:eastAsia="Calibri" w:hAnsiTheme="majorHAnsi" w:cstheme="majorHAnsi"/>
                <w:color w:val="000000"/>
                <w:sz w:val="21"/>
                <w:szCs w:val="21"/>
                <w:lang w:val="en-US" w:eastAsia="es-MX"/>
              </w:rPr>
              <w:t xml:space="preserve">): </w:t>
            </w:r>
            <w:sdt>
              <w:sdtPr>
                <w:rPr>
                  <w:rFonts w:asciiTheme="majorHAnsi" w:eastAsia="Calibri" w:hAnsiTheme="majorHAnsi" w:cstheme="majorHAnsi"/>
                  <w:color w:val="000000"/>
                  <w:lang w:val="en-US" w:eastAsia="es-MX"/>
                </w:rPr>
                <w:id w:val="1199350508"/>
                <w:citation/>
              </w:sdtPr>
              <w:sdtContent>
                <w:r w:rsidR="00E028C5" w:rsidRPr="00D668C7">
                  <w:rPr>
                    <w:rFonts w:asciiTheme="majorHAnsi" w:eastAsia="Calibri" w:hAnsiTheme="majorHAnsi" w:cstheme="majorHAnsi"/>
                    <w:color w:val="000000"/>
                    <w:sz w:val="21"/>
                    <w:szCs w:val="21"/>
                    <w:lang w:val="en-US" w:eastAsia="es-MX"/>
                  </w:rPr>
                  <w:fldChar w:fldCharType="begin"/>
                </w:r>
                <w:r w:rsidR="00F70166" w:rsidRPr="00D668C7">
                  <w:rPr>
                    <w:rFonts w:asciiTheme="majorHAnsi" w:eastAsia="Calibri" w:hAnsiTheme="majorHAnsi" w:cstheme="majorHAnsi"/>
                    <w:color w:val="000000"/>
                    <w:sz w:val="21"/>
                    <w:szCs w:val="21"/>
                    <w:lang w:val="en-US" w:eastAsia="es-MX"/>
                  </w:rPr>
                  <w:instrText xml:space="preserve">CITATION PNU181 \l 2058 </w:instrText>
                </w:r>
                <w:r w:rsidR="00E028C5" w:rsidRPr="00D668C7">
                  <w:rPr>
                    <w:rFonts w:asciiTheme="majorHAnsi" w:eastAsia="Calibri" w:hAnsiTheme="majorHAnsi" w:cstheme="majorHAnsi"/>
                    <w:color w:val="000000"/>
                    <w:sz w:val="21"/>
                    <w:szCs w:val="21"/>
                    <w:lang w:val="en-US" w:eastAsia="es-MX"/>
                  </w:rPr>
                  <w:fldChar w:fldCharType="separate"/>
                </w:r>
                <w:r w:rsidR="00F70166" w:rsidRPr="00D668C7">
                  <w:rPr>
                    <w:rFonts w:asciiTheme="majorHAnsi" w:eastAsia="Calibri" w:hAnsiTheme="majorHAnsi" w:cstheme="majorHAnsi"/>
                    <w:noProof/>
                    <w:color w:val="000000"/>
                    <w:sz w:val="21"/>
                    <w:szCs w:val="21"/>
                    <w:lang w:val="en-US" w:eastAsia="es-MX"/>
                  </w:rPr>
                  <w:t>(PNUD, 2018 b)</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D668C7" w:rsidRDefault="00F70166"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S</w:t>
            </w:r>
            <w:r w:rsidR="00EB69C7" w:rsidRPr="00D668C7">
              <w:rPr>
                <w:rFonts w:asciiTheme="majorHAnsi" w:eastAsia="Calibri" w:hAnsiTheme="majorHAnsi" w:cstheme="majorHAnsi"/>
                <w:color w:val="000000"/>
                <w:sz w:val="21"/>
                <w:szCs w:val="21"/>
                <w:lang w:val="en-US" w:eastAsia="es-MX"/>
              </w:rPr>
              <w:t>i</w:t>
            </w:r>
            <w:r w:rsidRPr="00D668C7">
              <w:rPr>
                <w:rFonts w:asciiTheme="majorHAnsi" w:eastAsia="Calibri" w:hAnsiTheme="majorHAnsi" w:cstheme="majorHAnsi"/>
                <w:color w:val="000000"/>
                <w:sz w:val="21"/>
                <w:szCs w:val="21"/>
                <w:lang w:val="en-US" w:eastAsia="es-MX"/>
              </w:rPr>
              <w:t>xt</w:t>
            </w:r>
            <w:r w:rsidR="00EB69C7" w:rsidRPr="00D668C7">
              <w:rPr>
                <w:rFonts w:asciiTheme="majorHAnsi" w:eastAsia="Calibri" w:hAnsiTheme="majorHAnsi" w:cstheme="majorHAnsi"/>
                <w:color w:val="000000"/>
                <w:sz w:val="21"/>
                <w:szCs w:val="21"/>
                <w:lang w:val="en-US" w:eastAsia="es-MX"/>
              </w:rPr>
              <w:t>h</w:t>
            </w:r>
            <w:r w:rsidRPr="00D668C7">
              <w:rPr>
                <w:rFonts w:asciiTheme="majorHAnsi" w:eastAsia="Calibri" w:hAnsiTheme="majorHAnsi" w:cstheme="majorHAnsi"/>
                <w:color w:val="000000"/>
                <w:sz w:val="21"/>
                <w:szCs w:val="21"/>
                <w:lang w:val="en-US" w:eastAsia="es-MX"/>
              </w:rPr>
              <w:t xml:space="preserve"> N</w:t>
            </w:r>
            <w:r w:rsidR="00EB69C7" w:rsidRPr="00D668C7">
              <w:rPr>
                <w:rFonts w:asciiTheme="majorHAnsi" w:eastAsia="Calibri" w:hAnsiTheme="majorHAnsi" w:cstheme="majorHAnsi"/>
                <w:color w:val="000000"/>
                <w:sz w:val="21"/>
                <w:szCs w:val="21"/>
                <w:lang w:val="en-US" w:eastAsia="es-MX"/>
              </w:rPr>
              <w:t>C</w:t>
            </w:r>
            <w:r w:rsidRPr="00D668C7">
              <w:rPr>
                <w:rFonts w:asciiTheme="majorHAnsi" w:eastAsia="Calibri" w:hAnsiTheme="majorHAnsi" w:cstheme="majorHAnsi"/>
                <w:color w:val="000000"/>
                <w:sz w:val="21"/>
                <w:szCs w:val="21"/>
                <w:lang w:val="en-US" w:eastAsia="es-MX"/>
              </w:rPr>
              <w:t xml:space="preserve">: </w:t>
            </w:r>
            <w:sdt>
              <w:sdtPr>
                <w:rPr>
                  <w:rFonts w:asciiTheme="majorHAnsi" w:eastAsia="Calibri" w:hAnsiTheme="majorHAnsi" w:cstheme="majorHAnsi"/>
                  <w:color w:val="000000"/>
                  <w:lang w:val="en-US" w:eastAsia="es-MX"/>
                </w:rPr>
                <w:id w:val="-1951920780"/>
                <w:citation/>
              </w:sdtPr>
              <w:sdtContent>
                <w:r w:rsidR="00E028C5" w:rsidRPr="00D668C7">
                  <w:rPr>
                    <w:rFonts w:asciiTheme="majorHAnsi" w:eastAsia="Calibri" w:hAnsiTheme="majorHAnsi" w:cstheme="majorHAnsi"/>
                    <w:color w:val="000000"/>
                    <w:sz w:val="21"/>
                    <w:szCs w:val="21"/>
                    <w:lang w:val="en-US" w:eastAsia="es-MX"/>
                  </w:rPr>
                  <w:fldChar w:fldCharType="begin"/>
                </w:r>
                <w:r w:rsidRPr="00D668C7">
                  <w:rPr>
                    <w:rFonts w:asciiTheme="majorHAnsi" w:eastAsia="Calibri" w:hAnsiTheme="majorHAnsi" w:cstheme="majorHAnsi"/>
                    <w:color w:val="000000"/>
                    <w:sz w:val="21"/>
                    <w:szCs w:val="21"/>
                    <w:lang w:val="en-US" w:eastAsia="es-MX"/>
                  </w:rPr>
                  <w:instrText xml:space="preserve">CITATION Ins18 \l 3082 </w:instrText>
                </w:r>
                <w:r w:rsidR="00E028C5" w:rsidRPr="00D668C7">
                  <w:rPr>
                    <w:rFonts w:asciiTheme="majorHAnsi" w:eastAsia="Calibri" w:hAnsiTheme="majorHAnsi" w:cstheme="majorHAnsi"/>
                    <w:color w:val="000000"/>
                    <w:sz w:val="21"/>
                    <w:szCs w:val="21"/>
                    <w:lang w:val="en-US" w:eastAsia="es-MX"/>
                  </w:rPr>
                  <w:fldChar w:fldCharType="separate"/>
                </w:r>
                <w:r w:rsidRPr="00D668C7">
                  <w:rPr>
                    <w:rFonts w:asciiTheme="majorHAnsi" w:eastAsia="Calibri" w:hAnsiTheme="majorHAnsi" w:cstheme="majorHAnsi"/>
                    <w:noProof/>
                    <w:color w:val="000000"/>
                    <w:sz w:val="21"/>
                    <w:szCs w:val="21"/>
                    <w:lang w:val="en-US" w:eastAsia="es-MX"/>
                  </w:rPr>
                  <w:t>(INECC, 2018 )</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D668C7" w:rsidRDefault="00F70166"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 xml:space="preserve">Combined Delivery Report:  </w:t>
            </w:r>
            <w:sdt>
              <w:sdtPr>
                <w:rPr>
                  <w:rFonts w:asciiTheme="majorHAnsi" w:eastAsia="Calibri" w:hAnsiTheme="majorHAnsi" w:cstheme="majorHAnsi"/>
                  <w:color w:val="000000"/>
                  <w:sz w:val="21"/>
                  <w:szCs w:val="21"/>
                  <w:lang w:val="en-US" w:eastAsia="es-MX"/>
                </w:rPr>
                <w:id w:val="1703126642"/>
                <w:citation/>
              </w:sdtPr>
              <w:sdtContent>
                <w:r w:rsidR="00E028C5" w:rsidRPr="00D668C7">
                  <w:rPr>
                    <w:rFonts w:asciiTheme="majorHAnsi" w:eastAsia="Calibri" w:hAnsiTheme="majorHAnsi" w:cstheme="majorHAnsi"/>
                    <w:color w:val="000000"/>
                    <w:sz w:val="21"/>
                    <w:szCs w:val="21"/>
                    <w:lang w:val="en-US" w:eastAsia="es-MX"/>
                  </w:rPr>
                  <w:fldChar w:fldCharType="begin"/>
                </w:r>
                <w:r w:rsidRPr="00D668C7">
                  <w:rPr>
                    <w:rFonts w:asciiTheme="majorHAnsi" w:eastAsia="Calibri" w:hAnsiTheme="majorHAnsi" w:cstheme="majorHAnsi"/>
                    <w:color w:val="000000"/>
                    <w:sz w:val="21"/>
                    <w:szCs w:val="21"/>
                    <w:lang w:val="en-US" w:eastAsia="es-MX"/>
                  </w:rPr>
                  <w:instrText xml:space="preserve">CITATION PNU8f \l 2058 </w:instrText>
                </w:r>
                <w:r w:rsidR="00E028C5" w:rsidRPr="00D668C7">
                  <w:rPr>
                    <w:rFonts w:asciiTheme="majorHAnsi" w:eastAsia="Calibri" w:hAnsiTheme="majorHAnsi" w:cstheme="majorHAnsi"/>
                    <w:color w:val="000000"/>
                    <w:sz w:val="21"/>
                    <w:szCs w:val="21"/>
                    <w:lang w:val="en-US" w:eastAsia="es-MX"/>
                  </w:rPr>
                  <w:fldChar w:fldCharType="separate"/>
                </w:r>
                <w:r w:rsidRPr="00D668C7">
                  <w:rPr>
                    <w:rFonts w:asciiTheme="majorHAnsi" w:eastAsia="Calibri" w:hAnsiTheme="majorHAnsi" w:cstheme="majorHAnsi"/>
                    <w:noProof/>
                    <w:color w:val="000000"/>
                    <w:sz w:val="21"/>
                    <w:szCs w:val="21"/>
                    <w:lang w:val="en-US" w:eastAsia="es-MX"/>
                  </w:rPr>
                  <w:t>(PNUD, 2018 c)</w:t>
                </w:r>
                <w:r w:rsidR="00E028C5" w:rsidRPr="00D668C7">
                  <w:rPr>
                    <w:rFonts w:asciiTheme="majorHAnsi" w:eastAsia="Calibri" w:hAnsiTheme="majorHAnsi" w:cstheme="majorHAnsi"/>
                    <w:color w:val="000000"/>
                    <w:sz w:val="21"/>
                    <w:szCs w:val="21"/>
                    <w:lang w:val="en-US" w:eastAsia="es-MX"/>
                  </w:rPr>
                  <w:fldChar w:fldCharType="end"/>
                </w:r>
              </w:sdtContent>
            </w:sdt>
          </w:p>
          <w:p w:rsidR="00F70166" w:rsidRPr="00D668C7" w:rsidRDefault="00EB69C7" w:rsidP="00815157">
            <w:pPr>
              <w:numPr>
                <w:ilvl w:val="0"/>
                <w:numId w:val="23"/>
              </w:numPr>
              <w:pBdr>
                <w:top w:val="nil"/>
                <w:left w:val="nil"/>
                <w:bottom w:val="nil"/>
                <w:right w:val="nil"/>
                <w:between w:val="nil"/>
              </w:pBdr>
              <w:spacing w:before="20" w:after="40" w:line="216" w:lineRule="auto"/>
              <w:ind w:left="170" w:hanging="170"/>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000000"/>
                <w:sz w:val="21"/>
                <w:szCs w:val="21"/>
                <w:lang w:val="en-US" w:eastAsia="es-MX"/>
              </w:rPr>
            </w:pPr>
            <w:r w:rsidRPr="00D668C7">
              <w:rPr>
                <w:rFonts w:asciiTheme="majorHAnsi" w:eastAsia="Calibri" w:hAnsiTheme="majorHAnsi" w:cstheme="majorHAnsi"/>
                <w:color w:val="000000"/>
                <w:sz w:val="21"/>
                <w:szCs w:val="21"/>
                <w:lang w:val="en-US" w:eastAsia="es-MX"/>
              </w:rPr>
              <w:t>I</w:t>
            </w:r>
            <w:r w:rsidR="00F70166" w:rsidRPr="00D668C7">
              <w:rPr>
                <w:rFonts w:asciiTheme="majorHAnsi" w:eastAsia="Calibri" w:hAnsiTheme="majorHAnsi" w:cstheme="majorHAnsi"/>
                <w:color w:val="000000"/>
                <w:sz w:val="21"/>
                <w:szCs w:val="21"/>
                <w:lang w:val="en-US" w:eastAsia="es-MX"/>
              </w:rPr>
              <w:t>nt</w:t>
            </w:r>
            <w:r w:rsidRPr="00D668C7">
              <w:rPr>
                <w:rFonts w:asciiTheme="majorHAnsi" w:eastAsia="Calibri" w:hAnsiTheme="majorHAnsi" w:cstheme="majorHAnsi"/>
                <w:color w:val="000000"/>
                <w:sz w:val="21"/>
                <w:szCs w:val="21"/>
                <w:lang w:val="en-US" w:eastAsia="es-MX"/>
              </w:rPr>
              <w:t>e</w:t>
            </w:r>
            <w:r w:rsidR="00F70166" w:rsidRPr="00D668C7">
              <w:rPr>
                <w:rFonts w:asciiTheme="majorHAnsi" w:eastAsia="Calibri" w:hAnsiTheme="majorHAnsi" w:cstheme="majorHAnsi"/>
                <w:color w:val="000000"/>
                <w:sz w:val="21"/>
                <w:szCs w:val="21"/>
                <w:lang w:val="en-US" w:eastAsia="es-MX"/>
              </w:rPr>
              <w:t>rvi</w:t>
            </w:r>
            <w:r w:rsidRPr="00D668C7">
              <w:rPr>
                <w:rFonts w:asciiTheme="majorHAnsi" w:eastAsia="Calibri" w:hAnsiTheme="majorHAnsi" w:cstheme="majorHAnsi"/>
                <w:color w:val="000000"/>
                <w:sz w:val="21"/>
                <w:szCs w:val="21"/>
                <w:lang w:val="en-US" w:eastAsia="es-MX"/>
              </w:rPr>
              <w:t>ews</w:t>
            </w:r>
          </w:p>
          <w:p w:rsidR="00F70166" w:rsidRPr="00D668C7" w:rsidRDefault="00DF6C02" w:rsidP="00815157">
            <w:pPr>
              <w:spacing w:line="216"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1"/>
                <w:szCs w:val="21"/>
                <w:lang w:val="en-US"/>
              </w:rPr>
            </w:pPr>
            <w:hyperlink r:id="rId15" w:history="1">
              <w:r w:rsidR="00F70166" w:rsidRPr="00D668C7">
                <w:rPr>
                  <w:rFonts w:asciiTheme="majorHAnsi" w:hAnsiTheme="majorHAnsi" w:cstheme="majorHAnsi"/>
                  <w:color w:val="0563C1" w:themeColor="hyperlink"/>
                  <w:sz w:val="18"/>
                  <w:szCs w:val="21"/>
                  <w:u w:val="single"/>
                  <w:lang w:val="en-US"/>
                </w:rPr>
                <w:t>http://encuentronacional.cambioclimatico.gob.mx/</w:t>
              </w:r>
            </w:hyperlink>
            <w:r w:rsidR="00F70166" w:rsidRPr="00D668C7">
              <w:rPr>
                <w:rFonts w:asciiTheme="majorHAnsi" w:hAnsiTheme="majorHAnsi" w:cstheme="majorHAnsi"/>
                <w:color w:val="0563C1" w:themeColor="hyperlink"/>
                <w:sz w:val="18"/>
                <w:szCs w:val="21"/>
                <w:u w:val="single"/>
                <w:lang w:val="en-US"/>
              </w:rPr>
              <w:t xml:space="preserve"> </w:t>
            </w:r>
          </w:p>
        </w:tc>
        <w:tc>
          <w:tcPr>
            <w:tcW w:w="503" w:type="pct"/>
            <w:vAlign w:val="center"/>
          </w:tcPr>
          <w:p w:rsidR="00F70166" w:rsidRPr="00D668C7" w:rsidRDefault="00237A13" w:rsidP="00815157">
            <w:pPr>
              <w:numPr>
                <w:ilvl w:val="0"/>
                <w:numId w:val="10"/>
              </w:numPr>
              <w:pBdr>
                <w:top w:val="nil"/>
                <w:left w:val="nil"/>
                <w:bottom w:val="nil"/>
                <w:right w:val="nil"/>
                <w:between w:val="nil"/>
              </w:pBdr>
              <w:tabs>
                <w:tab w:val="left" w:pos="317"/>
              </w:tabs>
              <w:spacing w:after="0" w:line="216" w:lineRule="auto"/>
              <w:ind w:left="458" w:right="93" w:hanging="28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r>
              <w:rPr>
                <w:rFonts w:asciiTheme="majorHAnsi" w:eastAsia="Calibri" w:hAnsiTheme="majorHAnsi" w:cstheme="majorHAnsi"/>
                <w:b/>
                <w:sz w:val="21"/>
                <w:szCs w:val="21"/>
                <w:lang w:val="en-US" w:eastAsia="es-MX"/>
              </w:rPr>
              <w:t>H</w:t>
            </w:r>
            <w:r w:rsidR="00F70166" w:rsidRPr="00D668C7">
              <w:rPr>
                <w:rFonts w:asciiTheme="majorHAnsi" w:eastAsia="Calibri" w:hAnsiTheme="majorHAnsi" w:cstheme="majorHAnsi"/>
                <w:b/>
                <w:sz w:val="21"/>
                <w:szCs w:val="21"/>
                <w:lang w:val="en-US" w:eastAsia="es-MX"/>
              </w:rPr>
              <w:t>S</w:t>
            </w:r>
          </w:p>
          <w:p w:rsidR="00F70166" w:rsidRPr="00D668C7" w:rsidRDefault="00F70166" w:rsidP="00815157">
            <w:pPr>
              <w:pBdr>
                <w:top w:val="nil"/>
                <w:left w:val="nil"/>
                <w:bottom w:val="nil"/>
                <w:right w:val="nil"/>
                <w:between w:val="nil"/>
              </w:pBdr>
              <w:tabs>
                <w:tab w:val="left" w:pos="317"/>
              </w:tabs>
              <w:spacing w:after="0" w:line="216" w:lineRule="auto"/>
              <w:ind w:left="458" w:right="9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p>
          <w:p w:rsidR="00F70166" w:rsidRPr="00D668C7" w:rsidRDefault="00237A13" w:rsidP="00815157">
            <w:pPr>
              <w:numPr>
                <w:ilvl w:val="0"/>
                <w:numId w:val="10"/>
              </w:numPr>
              <w:pBdr>
                <w:top w:val="nil"/>
                <w:left w:val="nil"/>
                <w:bottom w:val="nil"/>
                <w:right w:val="nil"/>
                <w:between w:val="nil"/>
              </w:pBdr>
              <w:tabs>
                <w:tab w:val="left" w:pos="317"/>
              </w:tabs>
              <w:spacing w:after="0" w:line="216" w:lineRule="auto"/>
              <w:ind w:left="458" w:right="93" w:hanging="28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r>
              <w:rPr>
                <w:rFonts w:asciiTheme="majorHAnsi" w:eastAsia="Calibri" w:hAnsiTheme="majorHAnsi" w:cstheme="majorHAnsi"/>
                <w:b/>
                <w:sz w:val="21"/>
                <w:szCs w:val="21"/>
                <w:lang w:val="en-US" w:eastAsia="es-MX"/>
              </w:rPr>
              <w:t>H</w:t>
            </w:r>
            <w:r w:rsidR="00F70166" w:rsidRPr="00D668C7">
              <w:rPr>
                <w:rFonts w:asciiTheme="majorHAnsi" w:eastAsia="Calibri" w:hAnsiTheme="majorHAnsi" w:cstheme="majorHAnsi"/>
                <w:b/>
                <w:sz w:val="21"/>
                <w:szCs w:val="21"/>
                <w:lang w:val="en-US" w:eastAsia="es-MX"/>
              </w:rPr>
              <w:t>S</w:t>
            </w:r>
          </w:p>
          <w:p w:rsidR="00F70166" w:rsidRPr="00D668C7" w:rsidRDefault="00F70166" w:rsidP="00815157">
            <w:pPr>
              <w:pBdr>
                <w:top w:val="nil"/>
                <w:left w:val="nil"/>
                <w:bottom w:val="nil"/>
                <w:right w:val="nil"/>
                <w:between w:val="nil"/>
              </w:pBdr>
              <w:tabs>
                <w:tab w:val="left" w:pos="317"/>
              </w:tabs>
              <w:spacing w:after="0" w:line="216" w:lineRule="auto"/>
              <w:ind w:left="458" w:right="9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p>
          <w:p w:rsidR="00F70166" w:rsidRPr="00D668C7" w:rsidRDefault="00237A13" w:rsidP="00815157">
            <w:pPr>
              <w:numPr>
                <w:ilvl w:val="0"/>
                <w:numId w:val="10"/>
              </w:numPr>
              <w:pBdr>
                <w:top w:val="nil"/>
                <w:left w:val="nil"/>
                <w:bottom w:val="nil"/>
                <w:right w:val="nil"/>
                <w:between w:val="nil"/>
              </w:pBdr>
              <w:tabs>
                <w:tab w:val="left" w:pos="317"/>
              </w:tabs>
              <w:spacing w:after="0" w:line="216" w:lineRule="auto"/>
              <w:ind w:left="458" w:right="93" w:hanging="28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r>
              <w:rPr>
                <w:rFonts w:asciiTheme="majorHAnsi" w:eastAsia="Calibri" w:hAnsiTheme="majorHAnsi" w:cstheme="majorHAnsi"/>
                <w:b/>
                <w:sz w:val="21"/>
                <w:szCs w:val="21"/>
                <w:lang w:val="en-US" w:eastAsia="es-MX"/>
              </w:rPr>
              <w:t>H</w:t>
            </w:r>
            <w:r w:rsidR="00F70166" w:rsidRPr="00D668C7">
              <w:rPr>
                <w:rFonts w:asciiTheme="majorHAnsi" w:eastAsia="Calibri" w:hAnsiTheme="majorHAnsi" w:cstheme="majorHAnsi"/>
                <w:b/>
                <w:sz w:val="21"/>
                <w:szCs w:val="21"/>
                <w:lang w:val="en-US" w:eastAsia="es-MX"/>
              </w:rPr>
              <w:t>S</w:t>
            </w:r>
          </w:p>
          <w:p w:rsidR="00F70166" w:rsidRPr="00D668C7" w:rsidRDefault="00F70166" w:rsidP="00815157">
            <w:pPr>
              <w:pBdr>
                <w:top w:val="nil"/>
                <w:left w:val="nil"/>
                <w:bottom w:val="nil"/>
                <w:right w:val="nil"/>
                <w:between w:val="nil"/>
              </w:pBdr>
              <w:tabs>
                <w:tab w:val="left" w:pos="317"/>
              </w:tabs>
              <w:spacing w:after="0" w:line="216" w:lineRule="auto"/>
              <w:ind w:left="458" w:right="9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p>
          <w:p w:rsidR="00F70166" w:rsidRPr="00D668C7" w:rsidRDefault="00237A13" w:rsidP="00815157">
            <w:pPr>
              <w:numPr>
                <w:ilvl w:val="0"/>
                <w:numId w:val="10"/>
              </w:numPr>
              <w:pBdr>
                <w:top w:val="nil"/>
                <w:left w:val="nil"/>
                <w:bottom w:val="nil"/>
                <w:right w:val="nil"/>
                <w:between w:val="nil"/>
              </w:pBdr>
              <w:tabs>
                <w:tab w:val="left" w:pos="317"/>
              </w:tabs>
              <w:spacing w:after="0" w:line="216" w:lineRule="auto"/>
              <w:ind w:left="458" w:right="93" w:hanging="28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r>
              <w:rPr>
                <w:rFonts w:asciiTheme="majorHAnsi" w:eastAsia="Calibri" w:hAnsiTheme="majorHAnsi" w:cstheme="majorHAnsi"/>
                <w:b/>
                <w:sz w:val="21"/>
                <w:szCs w:val="21"/>
                <w:lang w:val="en-US" w:eastAsia="es-MX"/>
              </w:rPr>
              <w:t>H</w:t>
            </w:r>
            <w:r w:rsidR="00F70166" w:rsidRPr="00D668C7">
              <w:rPr>
                <w:rFonts w:asciiTheme="majorHAnsi" w:eastAsia="Calibri" w:hAnsiTheme="majorHAnsi" w:cstheme="majorHAnsi"/>
                <w:b/>
                <w:sz w:val="21"/>
                <w:szCs w:val="21"/>
                <w:lang w:val="en-US" w:eastAsia="es-MX"/>
              </w:rPr>
              <w:t>S</w:t>
            </w:r>
          </w:p>
          <w:p w:rsidR="00F70166" w:rsidRPr="00D668C7" w:rsidRDefault="00F70166" w:rsidP="00815157">
            <w:pPr>
              <w:pBdr>
                <w:top w:val="nil"/>
                <w:left w:val="nil"/>
                <w:bottom w:val="nil"/>
                <w:right w:val="nil"/>
                <w:between w:val="nil"/>
              </w:pBdr>
              <w:tabs>
                <w:tab w:val="left" w:pos="317"/>
              </w:tabs>
              <w:spacing w:after="0" w:line="216" w:lineRule="auto"/>
              <w:ind w:left="458" w:right="9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p>
          <w:p w:rsidR="00F70166" w:rsidRPr="00D668C7" w:rsidRDefault="00F70166" w:rsidP="00815157">
            <w:pPr>
              <w:pBdr>
                <w:top w:val="nil"/>
                <w:left w:val="nil"/>
                <w:bottom w:val="nil"/>
                <w:right w:val="nil"/>
                <w:between w:val="nil"/>
              </w:pBdr>
              <w:tabs>
                <w:tab w:val="left" w:pos="317"/>
              </w:tabs>
              <w:spacing w:after="0" w:line="216" w:lineRule="auto"/>
              <w:ind w:left="458" w:right="9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
                <w:szCs w:val="21"/>
                <w:lang w:val="en-US" w:eastAsia="es-MX"/>
              </w:rPr>
            </w:pPr>
          </w:p>
          <w:p w:rsidR="00F70166" w:rsidRPr="00D668C7" w:rsidRDefault="00F70166" w:rsidP="00815157">
            <w:pPr>
              <w:numPr>
                <w:ilvl w:val="0"/>
                <w:numId w:val="10"/>
              </w:numPr>
              <w:pBdr>
                <w:top w:val="nil"/>
                <w:left w:val="nil"/>
                <w:bottom w:val="nil"/>
                <w:right w:val="nil"/>
                <w:between w:val="nil"/>
              </w:pBdr>
              <w:tabs>
                <w:tab w:val="left" w:pos="317"/>
              </w:tabs>
              <w:spacing w:after="0" w:line="216" w:lineRule="auto"/>
              <w:ind w:left="458" w:right="93" w:hanging="283"/>
              <w:contextualSpacing/>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sz w:val="21"/>
                <w:szCs w:val="21"/>
                <w:lang w:val="en-US" w:eastAsia="es-MX"/>
              </w:rPr>
            </w:pPr>
            <w:r w:rsidRPr="00D668C7">
              <w:rPr>
                <w:rFonts w:asciiTheme="majorHAnsi" w:eastAsia="Calibri" w:hAnsiTheme="majorHAnsi" w:cstheme="majorHAnsi"/>
                <w:b/>
                <w:sz w:val="21"/>
                <w:szCs w:val="21"/>
                <w:lang w:val="en-US" w:eastAsia="es-MX"/>
              </w:rPr>
              <w:t>S</w:t>
            </w:r>
          </w:p>
          <w:p w:rsidR="00F70166" w:rsidRPr="00D668C7" w:rsidRDefault="00F70166" w:rsidP="00815157">
            <w:pPr>
              <w:tabs>
                <w:tab w:val="left" w:pos="541"/>
              </w:tabs>
              <w:spacing w:line="216" w:lineRule="auto"/>
              <w:ind w:right="91"/>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p>
          <w:p w:rsidR="00F70166" w:rsidRPr="00D668C7" w:rsidRDefault="00F70166" w:rsidP="00815157">
            <w:pPr>
              <w:tabs>
                <w:tab w:val="left" w:pos="541"/>
              </w:tabs>
              <w:spacing w:line="216" w:lineRule="auto"/>
              <w:ind w:left="360" w:right="91"/>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1"/>
                <w:szCs w:val="21"/>
                <w:lang w:val="en-US"/>
              </w:rPr>
            </w:pPr>
          </w:p>
        </w:tc>
      </w:tr>
    </w:tbl>
    <w:p w:rsidR="00F70166" w:rsidRPr="008C19DA" w:rsidRDefault="00F70166" w:rsidP="00F70166">
      <w:pPr>
        <w:spacing w:before="0" w:after="0" w:line="216" w:lineRule="auto"/>
        <w:rPr>
          <w:rFonts w:asciiTheme="majorHAnsi" w:hAnsiTheme="majorHAnsi" w:cstheme="majorHAnsi"/>
          <w:sz w:val="18"/>
          <w:lang w:val="en-US"/>
        </w:rPr>
      </w:pPr>
      <w:r w:rsidRPr="00561D5D">
        <w:rPr>
          <w:rFonts w:asciiTheme="majorHAnsi" w:hAnsiTheme="majorHAnsi" w:cstheme="majorHAnsi"/>
          <w:sz w:val="18"/>
          <w:lang w:val="en-US"/>
        </w:rPr>
        <w:tab/>
      </w:r>
      <w:r w:rsidR="00237A13">
        <w:rPr>
          <w:rFonts w:asciiTheme="majorHAnsi" w:hAnsiTheme="majorHAnsi" w:cstheme="majorHAnsi"/>
          <w:sz w:val="18"/>
          <w:lang w:val="en-US"/>
        </w:rPr>
        <w:t>H</w:t>
      </w:r>
      <w:r w:rsidRPr="008C19DA">
        <w:rPr>
          <w:rFonts w:asciiTheme="majorHAnsi" w:hAnsiTheme="majorHAnsi" w:cstheme="majorHAnsi"/>
          <w:sz w:val="18"/>
          <w:lang w:val="en-US"/>
        </w:rPr>
        <w:t xml:space="preserve">S: </w:t>
      </w:r>
      <w:r w:rsidR="00237A13">
        <w:rPr>
          <w:rFonts w:asciiTheme="majorHAnsi" w:hAnsiTheme="majorHAnsi" w:cstheme="majorHAnsi"/>
          <w:sz w:val="18"/>
          <w:lang w:val="en-US"/>
        </w:rPr>
        <w:t xml:space="preserve">Highly </w:t>
      </w:r>
      <w:r w:rsidRPr="008C19DA">
        <w:rPr>
          <w:rFonts w:asciiTheme="majorHAnsi" w:hAnsiTheme="majorHAnsi" w:cstheme="majorHAnsi"/>
          <w:sz w:val="18"/>
          <w:lang w:val="en-US"/>
        </w:rPr>
        <w:t>Satisfactor</w:t>
      </w:r>
      <w:r w:rsidR="008C19DA" w:rsidRPr="008C19DA">
        <w:rPr>
          <w:rFonts w:asciiTheme="majorHAnsi" w:hAnsiTheme="majorHAnsi" w:cstheme="majorHAnsi"/>
          <w:sz w:val="18"/>
          <w:lang w:val="en-US"/>
        </w:rPr>
        <w:t>y</w:t>
      </w:r>
      <w:r w:rsidRPr="008C19DA">
        <w:rPr>
          <w:rFonts w:asciiTheme="majorHAnsi" w:hAnsiTheme="majorHAnsi" w:cstheme="majorHAnsi"/>
          <w:sz w:val="18"/>
          <w:lang w:val="en-US"/>
        </w:rPr>
        <w:t>, S: Satisfactor</w:t>
      </w:r>
      <w:r w:rsidR="008C19DA" w:rsidRPr="008C19DA">
        <w:rPr>
          <w:rFonts w:asciiTheme="majorHAnsi" w:hAnsiTheme="majorHAnsi" w:cstheme="majorHAnsi"/>
          <w:sz w:val="18"/>
          <w:lang w:val="en-US"/>
        </w:rPr>
        <w:t>y</w:t>
      </w:r>
      <w:r w:rsidRPr="008C19DA">
        <w:rPr>
          <w:rFonts w:asciiTheme="majorHAnsi" w:hAnsiTheme="majorHAnsi" w:cstheme="majorHAnsi"/>
          <w:sz w:val="18"/>
          <w:lang w:val="en-US"/>
        </w:rPr>
        <w:t xml:space="preserve">. </w:t>
      </w:r>
    </w:p>
    <w:p w:rsidR="00F70166" w:rsidRPr="00467F1C" w:rsidRDefault="008C19DA" w:rsidP="00F70166">
      <w:pPr>
        <w:spacing w:before="0" w:after="0" w:line="216" w:lineRule="auto"/>
        <w:rPr>
          <w:rFonts w:asciiTheme="majorHAnsi" w:hAnsiTheme="majorHAnsi" w:cstheme="majorHAnsi"/>
          <w:sz w:val="16"/>
          <w:lang w:val="en-US"/>
        </w:rPr>
      </w:pPr>
      <w:r w:rsidRPr="00DD2689">
        <w:rPr>
          <w:rFonts w:asciiTheme="majorHAnsi" w:hAnsiTheme="majorHAnsi" w:cstheme="majorHAnsi"/>
          <w:sz w:val="18"/>
          <w:lang w:val="en-US"/>
        </w:rPr>
        <w:t>Source</w:t>
      </w:r>
      <w:r w:rsidR="00F70166" w:rsidRPr="00DD2689">
        <w:rPr>
          <w:rFonts w:asciiTheme="majorHAnsi" w:hAnsiTheme="majorHAnsi" w:cstheme="majorHAnsi"/>
          <w:sz w:val="18"/>
          <w:lang w:val="en-US"/>
        </w:rPr>
        <w:t xml:space="preserve">: </w:t>
      </w:r>
      <w:r w:rsidR="008E6167" w:rsidRPr="007A5DDC">
        <w:rPr>
          <w:rFonts w:asciiTheme="majorHAnsi" w:hAnsiTheme="majorHAnsi" w:cstheme="majorHAnsi"/>
          <w:sz w:val="18"/>
          <w:lang w:val="en-US"/>
        </w:rPr>
        <w:t xml:space="preserve">document developed by evaluator </w:t>
      </w:r>
      <w:r w:rsidR="00F70166" w:rsidRPr="00DD2689">
        <w:rPr>
          <w:rFonts w:asciiTheme="majorHAnsi" w:hAnsiTheme="majorHAnsi" w:cstheme="majorHAnsi"/>
          <w:sz w:val="18"/>
          <w:lang w:val="en-US"/>
        </w:rPr>
        <w:t>2018 base</w:t>
      </w:r>
      <w:r w:rsidR="00DD2689">
        <w:rPr>
          <w:rFonts w:asciiTheme="majorHAnsi" w:hAnsiTheme="majorHAnsi" w:cstheme="majorHAnsi"/>
          <w:sz w:val="18"/>
          <w:lang w:val="en-US"/>
        </w:rPr>
        <w:t>d</w:t>
      </w:r>
      <w:r w:rsidR="00F70166" w:rsidRPr="00DD2689">
        <w:rPr>
          <w:rFonts w:asciiTheme="majorHAnsi" w:hAnsiTheme="majorHAnsi" w:cstheme="majorHAnsi"/>
          <w:sz w:val="18"/>
          <w:lang w:val="en-US"/>
        </w:rPr>
        <w:t xml:space="preserve"> </w:t>
      </w:r>
      <w:r w:rsidR="00DD2689">
        <w:rPr>
          <w:rFonts w:asciiTheme="majorHAnsi" w:hAnsiTheme="majorHAnsi" w:cstheme="majorHAnsi"/>
          <w:sz w:val="18"/>
          <w:lang w:val="en-US"/>
        </w:rPr>
        <w:t>o</w:t>
      </w:r>
      <w:r w:rsidR="00F70166" w:rsidRPr="00DD2689">
        <w:rPr>
          <w:rFonts w:asciiTheme="majorHAnsi" w:hAnsiTheme="majorHAnsi" w:cstheme="majorHAnsi"/>
          <w:sz w:val="18"/>
          <w:lang w:val="en-US"/>
        </w:rPr>
        <w:t>n</w:t>
      </w:r>
      <w:sdt>
        <w:sdtPr>
          <w:rPr>
            <w:rFonts w:asciiTheme="majorHAnsi" w:hAnsiTheme="majorHAnsi" w:cstheme="majorHAnsi"/>
            <w:sz w:val="18"/>
          </w:rPr>
          <w:id w:val="-1270621994"/>
          <w:citation/>
        </w:sdtPr>
        <w:sdtContent>
          <w:r w:rsidR="00E028C5" w:rsidRPr="00F70166">
            <w:rPr>
              <w:rFonts w:asciiTheme="majorHAnsi" w:hAnsiTheme="majorHAnsi" w:cstheme="majorHAnsi"/>
              <w:sz w:val="18"/>
            </w:rPr>
            <w:fldChar w:fldCharType="begin"/>
          </w:r>
          <w:r w:rsidR="00F70166" w:rsidRPr="00DD2689">
            <w:rPr>
              <w:rFonts w:asciiTheme="majorHAnsi" w:hAnsiTheme="majorHAnsi" w:cstheme="majorHAnsi"/>
              <w:sz w:val="18"/>
              <w:lang w:val="en-US"/>
            </w:rPr>
            <w:instrText xml:space="preserve"> CITATION MarcadorDePosición2 \l 2058 </w:instrText>
          </w:r>
          <w:r w:rsidR="00E028C5" w:rsidRPr="00F70166">
            <w:rPr>
              <w:rFonts w:asciiTheme="majorHAnsi" w:hAnsiTheme="majorHAnsi" w:cstheme="majorHAnsi"/>
              <w:sz w:val="18"/>
            </w:rPr>
            <w:fldChar w:fldCharType="separate"/>
          </w:r>
          <w:r w:rsidR="00F70166" w:rsidRPr="00DD2689">
            <w:rPr>
              <w:rFonts w:asciiTheme="majorHAnsi" w:hAnsiTheme="majorHAnsi" w:cstheme="majorHAnsi"/>
              <w:noProof/>
              <w:sz w:val="18"/>
              <w:lang w:val="en-US"/>
            </w:rPr>
            <w:t xml:space="preserve"> (PNUD, 2012)</w:t>
          </w:r>
          <w:r w:rsidR="00E028C5" w:rsidRPr="00F70166">
            <w:rPr>
              <w:rFonts w:asciiTheme="majorHAnsi" w:hAnsiTheme="majorHAnsi" w:cstheme="majorHAnsi"/>
              <w:sz w:val="18"/>
            </w:rPr>
            <w:fldChar w:fldCharType="end"/>
          </w:r>
        </w:sdtContent>
      </w:sdt>
      <w:r w:rsidR="00F70166" w:rsidRPr="00DD2689">
        <w:rPr>
          <w:rFonts w:asciiTheme="majorHAnsi" w:hAnsiTheme="majorHAnsi" w:cstheme="majorHAnsi"/>
          <w:sz w:val="18"/>
          <w:lang w:val="en-US"/>
        </w:rPr>
        <w:t xml:space="preserve">, </w:t>
      </w:r>
      <w:sdt>
        <w:sdtPr>
          <w:rPr>
            <w:rFonts w:asciiTheme="majorHAnsi" w:hAnsiTheme="majorHAnsi" w:cstheme="majorHAnsi"/>
            <w:sz w:val="16"/>
          </w:rPr>
          <w:id w:val="-124932459"/>
          <w:citation/>
        </w:sdtPr>
        <w:sdtContent>
          <w:r w:rsidR="00E028C5" w:rsidRPr="00F70166">
            <w:rPr>
              <w:rFonts w:asciiTheme="majorHAnsi" w:hAnsiTheme="majorHAnsi" w:cstheme="majorHAnsi"/>
              <w:sz w:val="16"/>
            </w:rPr>
            <w:fldChar w:fldCharType="begin"/>
          </w:r>
          <w:r w:rsidR="00F5043D">
            <w:rPr>
              <w:rFonts w:asciiTheme="majorHAnsi" w:hAnsiTheme="majorHAnsi" w:cstheme="majorHAnsi"/>
              <w:sz w:val="16"/>
              <w:lang w:val="en-US"/>
            </w:rPr>
            <w:instrText xml:space="preserve">CITATION PNU15 \l 2058 </w:instrText>
          </w:r>
          <w:r w:rsidR="00E028C5" w:rsidRPr="00F70166">
            <w:rPr>
              <w:rFonts w:asciiTheme="majorHAnsi" w:hAnsiTheme="majorHAnsi" w:cstheme="majorHAnsi"/>
              <w:sz w:val="16"/>
            </w:rPr>
            <w:fldChar w:fldCharType="separate"/>
          </w:r>
          <w:r w:rsidR="00F5043D" w:rsidRPr="004840ED">
            <w:rPr>
              <w:rFonts w:asciiTheme="majorHAnsi" w:hAnsiTheme="majorHAnsi" w:cstheme="majorHAnsi"/>
              <w:noProof/>
              <w:sz w:val="16"/>
              <w:lang w:val="en-US"/>
            </w:rPr>
            <w:t>(PNUD, 2015 a)</w:t>
          </w:r>
          <w:r w:rsidR="00E028C5" w:rsidRPr="00F70166">
            <w:rPr>
              <w:rFonts w:asciiTheme="majorHAnsi" w:hAnsiTheme="majorHAnsi" w:cstheme="majorHAnsi"/>
              <w:sz w:val="16"/>
            </w:rPr>
            <w:fldChar w:fldCharType="end"/>
          </w:r>
        </w:sdtContent>
      </w:sdt>
      <w:r w:rsidR="00F70166" w:rsidRPr="00DD2689">
        <w:rPr>
          <w:rFonts w:asciiTheme="majorHAnsi" w:hAnsiTheme="majorHAnsi" w:cstheme="majorHAnsi"/>
          <w:sz w:val="16"/>
          <w:lang w:val="en-US"/>
        </w:rPr>
        <w:t>,</w:t>
      </w:r>
      <w:sdt>
        <w:sdtPr>
          <w:rPr>
            <w:rFonts w:asciiTheme="majorHAnsi" w:hAnsiTheme="majorHAnsi" w:cstheme="majorHAnsi"/>
            <w:sz w:val="16"/>
          </w:rPr>
          <w:id w:val="-357972245"/>
          <w:citation/>
        </w:sdtPr>
        <w:sdtContent>
          <w:r w:rsidR="00E028C5" w:rsidRPr="00F70166">
            <w:rPr>
              <w:rFonts w:asciiTheme="majorHAnsi" w:hAnsiTheme="majorHAnsi" w:cstheme="majorHAnsi"/>
              <w:sz w:val="16"/>
            </w:rPr>
            <w:fldChar w:fldCharType="begin"/>
          </w:r>
          <w:r w:rsidR="00F70166" w:rsidRPr="00DD2689">
            <w:rPr>
              <w:rFonts w:asciiTheme="majorHAnsi" w:hAnsiTheme="majorHAnsi" w:cstheme="majorHAnsi"/>
              <w:sz w:val="16"/>
              <w:lang w:val="en-US"/>
            </w:rPr>
            <w:instrText xml:space="preserve"> CITATION PNU182 \l 2058 </w:instrText>
          </w:r>
          <w:r w:rsidR="00E028C5" w:rsidRPr="00F70166">
            <w:rPr>
              <w:rFonts w:asciiTheme="majorHAnsi" w:hAnsiTheme="majorHAnsi" w:cstheme="majorHAnsi"/>
              <w:sz w:val="16"/>
            </w:rPr>
            <w:fldChar w:fldCharType="separate"/>
          </w:r>
          <w:r w:rsidR="00F70166" w:rsidRPr="00DD2689">
            <w:rPr>
              <w:rFonts w:asciiTheme="majorHAnsi" w:hAnsiTheme="majorHAnsi" w:cstheme="majorHAnsi"/>
              <w:noProof/>
              <w:sz w:val="16"/>
              <w:lang w:val="en-US"/>
            </w:rPr>
            <w:t xml:space="preserve"> (PNUD , 2018 a)</w:t>
          </w:r>
          <w:r w:rsidR="00E028C5" w:rsidRPr="00F70166">
            <w:rPr>
              <w:rFonts w:asciiTheme="majorHAnsi" w:hAnsiTheme="majorHAnsi" w:cstheme="majorHAnsi"/>
              <w:sz w:val="16"/>
            </w:rPr>
            <w:fldChar w:fldCharType="end"/>
          </w:r>
        </w:sdtContent>
      </w:sdt>
      <w:sdt>
        <w:sdtPr>
          <w:rPr>
            <w:rFonts w:asciiTheme="majorHAnsi" w:hAnsiTheme="majorHAnsi" w:cstheme="majorHAnsi"/>
            <w:sz w:val="16"/>
          </w:rPr>
          <w:id w:val="2043784646"/>
          <w:citation/>
        </w:sdtPr>
        <w:sdtContent>
          <w:r w:rsidR="00E028C5" w:rsidRPr="00F70166">
            <w:rPr>
              <w:rFonts w:asciiTheme="majorHAnsi" w:hAnsiTheme="majorHAnsi" w:cstheme="majorHAnsi"/>
              <w:sz w:val="16"/>
            </w:rPr>
            <w:fldChar w:fldCharType="begin"/>
          </w:r>
          <w:r w:rsidR="00F70166" w:rsidRPr="00DD2689">
            <w:rPr>
              <w:rFonts w:asciiTheme="majorHAnsi" w:hAnsiTheme="majorHAnsi" w:cstheme="majorHAnsi"/>
              <w:sz w:val="16"/>
              <w:lang w:val="en-US"/>
            </w:rPr>
            <w:instrText xml:space="preserve"> CITATION PNU181 \l 2058 </w:instrText>
          </w:r>
          <w:r w:rsidR="00E028C5" w:rsidRPr="00F70166">
            <w:rPr>
              <w:rFonts w:asciiTheme="majorHAnsi" w:hAnsiTheme="majorHAnsi" w:cstheme="majorHAnsi"/>
              <w:sz w:val="16"/>
            </w:rPr>
            <w:fldChar w:fldCharType="separate"/>
          </w:r>
          <w:r w:rsidR="00F70166" w:rsidRPr="00DD2689">
            <w:rPr>
              <w:rFonts w:asciiTheme="majorHAnsi" w:hAnsiTheme="majorHAnsi" w:cstheme="majorHAnsi"/>
              <w:noProof/>
              <w:sz w:val="16"/>
              <w:lang w:val="en-US"/>
            </w:rPr>
            <w:t xml:space="preserve"> (PNUD, 2018 b)</w:t>
          </w:r>
          <w:r w:rsidR="00E028C5" w:rsidRPr="00F70166">
            <w:rPr>
              <w:rFonts w:asciiTheme="majorHAnsi" w:hAnsiTheme="majorHAnsi" w:cstheme="majorHAnsi"/>
              <w:sz w:val="16"/>
            </w:rPr>
            <w:fldChar w:fldCharType="end"/>
          </w:r>
        </w:sdtContent>
      </w:sdt>
      <w:r w:rsidR="00F70166" w:rsidRPr="00DD2689">
        <w:rPr>
          <w:rFonts w:asciiTheme="majorHAnsi" w:hAnsiTheme="majorHAnsi" w:cstheme="majorHAnsi"/>
          <w:sz w:val="16"/>
          <w:lang w:val="en-US"/>
        </w:rPr>
        <w:t>,</w:t>
      </w:r>
      <w:sdt>
        <w:sdtPr>
          <w:rPr>
            <w:rFonts w:asciiTheme="majorHAnsi" w:hAnsiTheme="majorHAnsi" w:cstheme="majorHAnsi"/>
            <w:sz w:val="16"/>
          </w:rPr>
          <w:id w:val="-191226959"/>
          <w:citation/>
        </w:sdtPr>
        <w:sdtContent>
          <w:r w:rsidR="00E028C5" w:rsidRPr="00F70166">
            <w:rPr>
              <w:rFonts w:asciiTheme="majorHAnsi" w:hAnsiTheme="majorHAnsi" w:cstheme="majorHAnsi"/>
              <w:sz w:val="16"/>
            </w:rPr>
            <w:fldChar w:fldCharType="begin"/>
          </w:r>
          <w:r w:rsidR="00F70166" w:rsidRPr="00DD2689">
            <w:rPr>
              <w:rFonts w:asciiTheme="majorHAnsi" w:hAnsiTheme="majorHAnsi" w:cstheme="majorHAnsi"/>
              <w:sz w:val="16"/>
              <w:lang w:val="en-US"/>
            </w:rPr>
            <w:instrText xml:space="preserve"> CITATION Ins18 \l 2058 </w:instrText>
          </w:r>
          <w:r w:rsidR="00E028C5" w:rsidRPr="00F70166">
            <w:rPr>
              <w:rFonts w:asciiTheme="majorHAnsi" w:hAnsiTheme="majorHAnsi" w:cstheme="majorHAnsi"/>
              <w:sz w:val="16"/>
            </w:rPr>
            <w:fldChar w:fldCharType="separate"/>
          </w:r>
          <w:r w:rsidR="00F70166" w:rsidRPr="00DD2689">
            <w:rPr>
              <w:rFonts w:asciiTheme="majorHAnsi" w:hAnsiTheme="majorHAnsi" w:cstheme="majorHAnsi"/>
              <w:noProof/>
              <w:sz w:val="16"/>
              <w:lang w:val="en-US"/>
            </w:rPr>
            <w:t xml:space="preserve"> (INECC, 2018 )</w:t>
          </w:r>
          <w:r w:rsidR="00E028C5" w:rsidRPr="00F70166">
            <w:rPr>
              <w:rFonts w:asciiTheme="majorHAnsi" w:hAnsiTheme="majorHAnsi" w:cstheme="majorHAnsi"/>
              <w:sz w:val="16"/>
            </w:rPr>
            <w:fldChar w:fldCharType="end"/>
          </w:r>
        </w:sdtContent>
      </w:sdt>
      <w:r w:rsidR="00F70166" w:rsidRPr="00DD2689">
        <w:rPr>
          <w:rFonts w:asciiTheme="majorHAnsi" w:hAnsiTheme="majorHAnsi" w:cstheme="majorHAnsi"/>
          <w:sz w:val="16"/>
          <w:lang w:val="en-US"/>
        </w:rPr>
        <w:t>,</w:t>
      </w:r>
      <w:sdt>
        <w:sdtPr>
          <w:rPr>
            <w:rFonts w:asciiTheme="majorHAnsi" w:hAnsiTheme="majorHAnsi" w:cstheme="majorHAnsi"/>
            <w:sz w:val="16"/>
          </w:rPr>
          <w:id w:val="-1342779463"/>
          <w:citation/>
        </w:sdtPr>
        <w:sdtContent>
          <w:r w:rsidR="00E028C5" w:rsidRPr="00F70166">
            <w:rPr>
              <w:rFonts w:asciiTheme="majorHAnsi" w:hAnsiTheme="majorHAnsi" w:cstheme="majorHAnsi"/>
              <w:sz w:val="16"/>
            </w:rPr>
            <w:fldChar w:fldCharType="begin"/>
          </w:r>
          <w:r w:rsidR="00F70166" w:rsidRPr="00DD2689">
            <w:rPr>
              <w:rFonts w:asciiTheme="majorHAnsi" w:hAnsiTheme="majorHAnsi" w:cstheme="majorHAnsi"/>
              <w:sz w:val="16"/>
              <w:lang w:val="en-US"/>
            </w:rPr>
            <w:instrText xml:space="preserve"> CITATION PNU8f \l 2058 </w:instrText>
          </w:r>
          <w:r w:rsidR="00E028C5" w:rsidRPr="00F70166">
            <w:rPr>
              <w:rFonts w:asciiTheme="majorHAnsi" w:hAnsiTheme="majorHAnsi" w:cstheme="majorHAnsi"/>
              <w:sz w:val="16"/>
            </w:rPr>
            <w:fldChar w:fldCharType="separate"/>
          </w:r>
          <w:r w:rsidR="00F70166" w:rsidRPr="00DD2689">
            <w:rPr>
              <w:rFonts w:asciiTheme="majorHAnsi" w:hAnsiTheme="majorHAnsi" w:cstheme="majorHAnsi"/>
              <w:noProof/>
              <w:sz w:val="16"/>
              <w:lang w:val="en-US"/>
            </w:rPr>
            <w:t xml:space="preserve"> (PNUD, 2018 c)</w:t>
          </w:r>
          <w:r w:rsidR="00E028C5" w:rsidRPr="00F70166">
            <w:rPr>
              <w:rFonts w:asciiTheme="majorHAnsi" w:hAnsiTheme="majorHAnsi" w:cstheme="majorHAnsi"/>
              <w:sz w:val="16"/>
            </w:rPr>
            <w:fldChar w:fldCharType="end"/>
          </w:r>
        </w:sdtContent>
      </w:sdt>
      <w:r w:rsidR="00F70166" w:rsidRPr="00DD2689">
        <w:rPr>
          <w:rFonts w:asciiTheme="majorHAnsi" w:hAnsiTheme="majorHAnsi" w:cstheme="majorHAnsi"/>
          <w:sz w:val="16"/>
          <w:lang w:val="en-US"/>
        </w:rPr>
        <w:t>,</w:t>
      </w:r>
      <w:sdt>
        <w:sdtPr>
          <w:rPr>
            <w:rFonts w:asciiTheme="majorHAnsi" w:hAnsiTheme="majorHAnsi" w:cstheme="majorHAnsi"/>
            <w:sz w:val="16"/>
          </w:rPr>
          <w:id w:val="1720714555"/>
          <w:citation/>
        </w:sdtPr>
        <w:sdtContent>
          <w:r w:rsidR="00E028C5" w:rsidRPr="00F70166">
            <w:rPr>
              <w:rFonts w:asciiTheme="majorHAnsi" w:hAnsiTheme="majorHAnsi" w:cstheme="majorHAnsi"/>
              <w:sz w:val="16"/>
            </w:rPr>
            <w:fldChar w:fldCharType="begin"/>
          </w:r>
          <w:r w:rsidR="00F70166" w:rsidRPr="00DD2689">
            <w:rPr>
              <w:rFonts w:asciiTheme="majorHAnsi" w:hAnsiTheme="majorHAnsi" w:cstheme="majorHAnsi"/>
              <w:sz w:val="16"/>
              <w:lang w:val="en-US"/>
            </w:rPr>
            <w:instrText xml:space="preserve"> CITATION CMN04 \l 2058 </w:instrText>
          </w:r>
          <w:r w:rsidR="00E028C5" w:rsidRPr="00F70166">
            <w:rPr>
              <w:rFonts w:asciiTheme="majorHAnsi" w:hAnsiTheme="majorHAnsi" w:cstheme="majorHAnsi"/>
              <w:sz w:val="16"/>
            </w:rPr>
            <w:fldChar w:fldCharType="separate"/>
          </w:r>
          <w:r w:rsidR="00F70166" w:rsidRPr="00DD2689">
            <w:rPr>
              <w:rFonts w:asciiTheme="majorHAnsi" w:hAnsiTheme="majorHAnsi" w:cstheme="majorHAnsi"/>
              <w:noProof/>
              <w:sz w:val="16"/>
              <w:lang w:val="en-US"/>
            </w:rPr>
            <w:t xml:space="preserve"> (CMNUCC, 2004)</w:t>
          </w:r>
          <w:r w:rsidR="00E028C5" w:rsidRPr="00F70166">
            <w:rPr>
              <w:rFonts w:asciiTheme="majorHAnsi" w:hAnsiTheme="majorHAnsi" w:cstheme="majorHAnsi"/>
              <w:sz w:val="16"/>
            </w:rPr>
            <w:fldChar w:fldCharType="end"/>
          </w:r>
        </w:sdtContent>
      </w:sdt>
      <w:r w:rsidR="00F70166" w:rsidRPr="00DD2689">
        <w:rPr>
          <w:rFonts w:asciiTheme="majorHAnsi" w:hAnsiTheme="majorHAnsi" w:cstheme="majorHAnsi"/>
          <w:sz w:val="16"/>
          <w:lang w:val="en-US"/>
        </w:rPr>
        <w:t xml:space="preserve">, </w:t>
      </w:r>
      <w:sdt>
        <w:sdtPr>
          <w:rPr>
            <w:rFonts w:asciiTheme="majorHAnsi" w:hAnsiTheme="majorHAnsi" w:cstheme="majorHAnsi"/>
            <w:sz w:val="16"/>
          </w:rPr>
          <w:id w:val="-308403955"/>
          <w:citation/>
        </w:sdtPr>
        <w:sdtContent>
          <w:r w:rsidR="00E028C5" w:rsidRPr="00F70166">
            <w:rPr>
              <w:rFonts w:asciiTheme="majorHAnsi" w:hAnsiTheme="majorHAnsi" w:cstheme="majorHAnsi"/>
              <w:sz w:val="16"/>
            </w:rPr>
            <w:fldChar w:fldCharType="begin"/>
          </w:r>
          <w:r w:rsidR="00F70166" w:rsidRPr="00DD2689">
            <w:rPr>
              <w:rFonts w:asciiTheme="majorHAnsi" w:hAnsiTheme="majorHAnsi" w:cstheme="majorHAnsi"/>
              <w:sz w:val="16"/>
              <w:lang w:val="en-US"/>
            </w:rPr>
            <w:instrText xml:space="preserve"> CITATION CMNSF \l 2058 </w:instrText>
          </w:r>
          <w:r w:rsidR="00E028C5" w:rsidRPr="00F70166">
            <w:rPr>
              <w:rFonts w:asciiTheme="majorHAnsi" w:hAnsiTheme="majorHAnsi" w:cstheme="majorHAnsi"/>
              <w:sz w:val="16"/>
            </w:rPr>
            <w:fldChar w:fldCharType="separate"/>
          </w:r>
          <w:r w:rsidR="00F70166" w:rsidRPr="00DD2689">
            <w:rPr>
              <w:rFonts w:asciiTheme="majorHAnsi" w:hAnsiTheme="majorHAnsi" w:cstheme="majorHAnsi"/>
              <w:noProof/>
              <w:sz w:val="16"/>
              <w:lang w:val="en-US"/>
            </w:rPr>
            <w:t>(CMNUCC, S. F.)</w:t>
          </w:r>
          <w:r w:rsidR="00E028C5" w:rsidRPr="00F70166">
            <w:rPr>
              <w:rFonts w:asciiTheme="majorHAnsi" w:hAnsiTheme="majorHAnsi" w:cstheme="majorHAnsi"/>
              <w:sz w:val="16"/>
            </w:rPr>
            <w:fldChar w:fldCharType="end"/>
          </w:r>
        </w:sdtContent>
      </w:sdt>
      <w:r w:rsidR="00F70166" w:rsidRPr="00DD2689">
        <w:rPr>
          <w:rFonts w:asciiTheme="majorHAnsi" w:hAnsiTheme="majorHAnsi" w:cstheme="majorHAnsi"/>
          <w:sz w:val="16"/>
          <w:lang w:val="en-US"/>
        </w:rPr>
        <w:t xml:space="preserve"> </w:t>
      </w:r>
      <w:r w:rsidR="00D668C7">
        <w:rPr>
          <w:rFonts w:asciiTheme="majorHAnsi" w:hAnsiTheme="majorHAnsi" w:cstheme="majorHAnsi"/>
          <w:sz w:val="16"/>
          <w:lang w:val="en-US"/>
        </w:rPr>
        <w:t>and</w:t>
      </w:r>
      <w:r w:rsidR="00F70166" w:rsidRPr="00467F1C">
        <w:rPr>
          <w:rFonts w:asciiTheme="majorHAnsi" w:hAnsiTheme="majorHAnsi" w:cstheme="majorHAnsi"/>
          <w:sz w:val="16"/>
          <w:lang w:val="en-US"/>
        </w:rPr>
        <w:t xml:space="preserve"> </w:t>
      </w:r>
      <w:r w:rsidR="00D668C7">
        <w:rPr>
          <w:rFonts w:asciiTheme="majorHAnsi" w:hAnsiTheme="majorHAnsi" w:cstheme="majorHAnsi"/>
          <w:sz w:val="16"/>
          <w:lang w:val="en-US"/>
        </w:rPr>
        <w:t>i</w:t>
      </w:r>
      <w:r w:rsidR="00F70166" w:rsidRPr="00467F1C">
        <w:rPr>
          <w:rFonts w:asciiTheme="majorHAnsi" w:hAnsiTheme="majorHAnsi" w:cstheme="majorHAnsi"/>
          <w:sz w:val="16"/>
          <w:lang w:val="en-US"/>
        </w:rPr>
        <w:t>nt</w:t>
      </w:r>
      <w:r w:rsidR="00D668C7">
        <w:rPr>
          <w:rFonts w:asciiTheme="majorHAnsi" w:hAnsiTheme="majorHAnsi" w:cstheme="majorHAnsi"/>
          <w:sz w:val="16"/>
          <w:lang w:val="en-US"/>
        </w:rPr>
        <w:t>e</w:t>
      </w:r>
      <w:r w:rsidR="00F70166" w:rsidRPr="00467F1C">
        <w:rPr>
          <w:rFonts w:asciiTheme="majorHAnsi" w:hAnsiTheme="majorHAnsi" w:cstheme="majorHAnsi"/>
          <w:sz w:val="16"/>
          <w:lang w:val="en-US"/>
        </w:rPr>
        <w:t>rvi</w:t>
      </w:r>
      <w:r w:rsidR="00D668C7">
        <w:rPr>
          <w:rFonts w:asciiTheme="majorHAnsi" w:hAnsiTheme="majorHAnsi" w:cstheme="majorHAnsi"/>
          <w:sz w:val="16"/>
          <w:lang w:val="en-US"/>
        </w:rPr>
        <w:t>ew</w:t>
      </w:r>
      <w:r w:rsidR="00F70166" w:rsidRPr="00467F1C">
        <w:rPr>
          <w:rFonts w:asciiTheme="majorHAnsi" w:hAnsiTheme="majorHAnsi" w:cstheme="majorHAnsi"/>
          <w:sz w:val="16"/>
          <w:lang w:val="en-US"/>
        </w:rPr>
        <w:t xml:space="preserve">s. </w:t>
      </w:r>
    </w:p>
    <w:p w:rsidR="00CC6AC4" w:rsidRPr="00467F1C" w:rsidRDefault="00CC6AC4" w:rsidP="00CC6AC4">
      <w:pPr>
        <w:rPr>
          <w:lang w:val="en-US" w:eastAsia="es-MX"/>
        </w:rPr>
        <w:sectPr w:rsidR="00CC6AC4" w:rsidRPr="00467F1C" w:rsidSect="00F70166">
          <w:pgSz w:w="15840" w:h="12240" w:orient="landscape"/>
          <w:pgMar w:top="1440" w:right="1440" w:bottom="1325" w:left="1440" w:header="708" w:footer="708" w:gutter="0"/>
          <w:cols w:space="708"/>
          <w:rtlGutter/>
          <w:docGrid w:linePitch="360"/>
        </w:sectPr>
      </w:pPr>
    </w:p>
    <w:p w:rsidR="00BC0528" w:rsidRPr="00467F1C" w:rsidRDefault="00BC0528" w:rsidP="00BC0528">
      <w:pPr>
        <w:rPr>
          <w:lang w:val="en-US"/>
        </w:rPr>
      </w:pPr>
    </w:p>
    <w:tbl>
      <w:tblPr>
        <w:tblStyle w:val="Tablaconcuadrcula"/>
        <w:tblW w:w="5095" w:type="pct"/>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ayout w:type="fixed"/>
        <w:tblLook w:val="04A0" w:firstRow="1" w:lastRow="0" w:firstColumn="1" w:lastColumn="0" w:noHBand="0" w:noVBand="1"/>
      </w:tblPr>
      <w:tblGrid>
        <w:gridCol w:w="2014"/>
        <w:gridCol w:w="2299"/>
        <w:gridCol w:w="1195"/>
        <w:gridCol w:w="97"/>
        <w:gridCol w:w="83"/>
        <w:gridCol w:w="1498"/>
        <w:gridCol w:w="3160"/>
        <w:gridCol w:w="1727"/>
        <w:gridCol w:w="1353"/>
      </w:tblGrid>
      <w:tr w:rsidR="00BC0528" w:rsidRPr="00E31F1C" w:rsidTr="003C4C89">
        <w:trPr>
          <w:tblHeader/>
        </w:trPr>
        <w:tc>
          <w:tcPr>
            <w:tcW w:w="5000" w:type="pct"/>
            <w:gridSpan w:val="9"/>
            <w:shd w:val="clear" w:color="auto" w:fill="DEEAF6" w:themeFill="accent5" w:themeFillTint="33"/>
            <w:vAlign w:val="center"/>
          </w:tcPr>
          <w:p w:rsidR="00BC0528" w:rsidRPr="00D81FB3" w:rsidRDefault="00BC0528" w:rsidP="00E01F34">
            <w:pPr>
              <w:tabs>
                <w:tab w:val="left" w:pos="541"/>
              </w:tabs>
              <w:spacing w:line="216" w:lineRule="auto"/>
              <w:ind w:right="91"/>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lang w:val="en-US"/>
              </w:rPr>
              <w:br w:type="page"/>
            </w:r>
            <w:r w:rsidR="00EF5325">
              <w:rPr>
                <w:rFonts w:asciiTheme="majorHAnsi" w:hAnsiTheme="majorHAnsi" w:cstheme="majorHAnsi"/>
                <w:lang w:val="en-US"/>
              </w:rPr>
              <w:t xml:space="preserve"> </w:t>
            </w:r>
            <w:r w:rsidR="008A17D0" w:rsidRPr="00D81FB3">
              <w:rPr>
                <w:rFonts w:asciiTheme="majorHAnsi" w:hAnsiTheme="majorHAnsi" w:cstheme="majorHAnsi"/>
                <w:b/>
                <w:lang w:val="en-US"/>
              </w:rPr>
              <w:t xml:space="preserve">Logical framework to evaluate the results of the </w:t>
            </w:r>
            <w:r w:rsidRPr="00D81FB3">
              <w:rPr>
                <w:rFonts w:asciiTheme="majorHAnsi" w:hAnsiTheme="majorHAnsi" w:cstheme="majorHAnsi"/>
                <w:b/>
                <w:color w:val="000000" w:themeColor="text1"/>
                <w:lang w:val="en-US"/>
              </w:rPr>
              <w:t>Pro</w:t>
            </w:r>
            <w:r w:rsidR="008A17D0" w:rsidRPr="00D81FB3">
              <w:rPr>
                <w:rFonts w:asciiTheme="majorHAnsi" w:hAnsiTheme="majorHAnsi" w:cstheme="majorHAnsi"/>
                <w:b/>
                <w:color w:val="000000" w:themeColor="text1"/>
                <w:lang w:val="en-US"/>
              </w:rPr>
              <w:t>j</w:t>
            </w:r>
            <w:r w:rsidRPr="00D81FB3">
              <w:rPr>
                <w:rFonts w:asciiTheme="majorHAnsi" w:hAnsiTheme="majorHAnsi" w:cstheme="majorHAnsi"/>
                <w:b/>
                <w:color w:val="000000" w:themeColor="text1"/>
                <w:lang w:val="en-US"/>
              </w:rPr>
              <w:t xml:space="preserve">ect </w:t>
            </w:r>
            <w:r w:rsidR="00E01F34">
              <w:rPr>
                <w:rFonts w:asciiTheme="majorHAnsi" w:hAnsiTheme="majorHAnsi" w:cstheme="majorHAnsi"/>
                <w:b/>
                <w:color w:val="000000" w:themeColor="text1"/>
                <w:lang w:val="en-US"/>
              </w:rPr>
              <w:t>Sixth NC</w:t>
            </w:r>
          </w:p>
        </w:tc>
      </w:tr>
      <w:tr w:rsidR="00BC0528" w:rsidRPr="00D81FB3" w:rsidTr="006022DF">
        <w:trPr>
          <w:trHeight w:val="508"/>
          <w:tblHeader/>
        </w:trPr>
        <w:tc>
          <w:tcPr>
            <w:tcW w:w="750" w:type="pct"/>
            <w:shd w:val="clear" w:color="auto" w:fill="0070C0"/>
            <w:vAlign w:val="center"/>
          </w:tcPr>
          <w:p w:rsidR="00BC0528" w:rsidRPr="00D81FB3" w:rsidRDefault="00BC0528" w:rsidP="008A17D0">
            <w:pPr>
              <w:spacing w:before="0" w:after="0" w:line="192" w:lineRule="auto"/>
              <w:jc w:val="center"/>
              <w:rPr>
                <w:rFonts w:asciiTheme="majorHAnsi" w:hAnsiTheme="majorHAnsi" w:cstheme="majorHAnsi"/>
                <w:b/>
                <w:color w:val="FFFFFF" w:themeColor="background1"/>
                <w:sz w:val="21"/>
                <w:szCs w:val="21"/>
                <w:lang w:val="en-US"/>
              </w:rPr>
            </w:pPr>
            <w:bookmarkStart w:id="37" w:name="_Hlk529120628"/>
            <w:r w:rsidRPr="00D81FB3">
              <w:rPr>
                <w:rFonts w:asciiTheme="majorHAnsi" w:hAnsiTheme="majorHAnsi" w:cstheme="majorHAnsi"/>
                <w:b/>
                <w:color w:val="FFFFFF" w:themeColor="background1"/>
                <w:sz w:val="21"/>
                <w:szCs w:val="21"/>
                <w:lang w:val="en-US"/>
              </w:rPr>
              <w:t>Obje</w:t>
            </w:r>
            <w:r w:rsidR="008A17D0" w:rsidRPr="00D81FB3">
              <w:rPr>
                <w:rFonts w:asciiTheme="majorHAnsi" w:hAnsiTheme="majorHAnsi" w:cstheme="majorHAnsi"/>
                <w:b/>
                <w:color w:val="FFFFFF" w:themeColor="background1"/>
                <w:sz w:val="21"/>
                <w:szCs w:val="21"/>
                <w:lang w:val="en-US"/>
              </w:rPr>
              <w:t>c</w:t>
            </w:r>
            <w:r w:rsidRPr="00D81FB3">
              <w:rPr>
                <w:rFonts w:asciiTheme="majorHAnsi" w:hAnsiTheme="majorHAnsi" w:cstheme="majorHAnsi"/>
                <w:b/>
                <w:color w:val="FFFFFF" w:themeColor="background1"/>
                <w:sz w:val="21"/>
                <w:szCs w:val="21"/>
                <w:lang w:val="en-US"/>
              </w:rPr>
              <w:t>tiv</w:t>
            </w:r>
            <w:r w:rsidR="008A17D0" w:rsidRPr="00D81FB3">
              <w:rPr>
                <w:rFonts w:asciiTheme="majorHAnsi" w:hAnsiTheme="majorHAnsi" w:cstheme="majorHAnsi"/>
                <w:b/>
                <w:color w:val="FFFFFF" w:themeColor="background1"/>
                <w:sz w:val="21"/>
                <w:szCs w:val="21"/>
                <w:lang w:val="en-US"/>
              </w:rPr>
              <w:t>e/</w:t>
            </w:r>
            <w:r w:rsidRPr="00D81FB3">
              <w:rPr>
                <w:rFonts w:asciiTheme="majorHAnsi" w:hAnsiTheme="majorHAnsi" w:cstheme="majorHAnsi"/>
                <w:b/>
                <w:color w:val="FFFFFF" w:themeColor="background1"/>
                <w:sz w:val="21"/>
                <w:szCs w:val="21"/>
                <w:lang w:val="en-US"/>
              </w:rPr>
              <w:t>result</w:t>
            </w:r>
          </w:p>
        </w:tc>
        <w:tc>
          <w:tcPr>
            <w:tcW w:w="856" w:type="pct"/>
            <w:shd w:val="clear" w:color="auto" w:fill="0070C0"/>
            <w:vAlign w:val="center"/>
          </w:tcPr>
          <w:p w:rsidR="00BC0528" w:rsidRPr="00D81FB3" w:rsidRDefault="00BC0528" w:rsidP="008A17D0">
            <w:pPr>
              <w:spacing w:before="0" w:after="0" w:line="192" w:lineRule="auto"/>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Narrativ</w:t>
            </w:r>
            <w:r w:rsidR="008A17D0" w:rsidRPr="00D81FB3">
              <w:rPr>
                <w:rFonts w:asciiTheme="majorHAnsi" w:hAnsiTheme="majorHAnsi" w:cstheme="majorHAnsi"/>
                <w:b/>
                <w:color w:val="FFFFFF" w:themeColor="background1"/>
                <w:sz w:val="21"/>
                <w:szCs w:val="21"/>
                <w:lang w:val="en-US"/>
              </w:rPr>
              <w:t>e</w:t>
            </w:r>
            <w:r w:rsidRPr="00D81FB3">
              <w:rPr>
                <w:rFonts w:asciiTheme="majorHAnsi" w:hAnsiTheme="majorHAnsi" w:cstheme="majorHAnsi"/>
                <w:b/>
                <w:color w:val="FFFFFF" w:themeColor="background1"/>
                <w:sz w:val="21"/>
                <w:szCs w:val="21"/>
                <w:lang w:val="en-US"/>
              </w:rPr>
              <w:t xml:space="preserve"> </w:t>
            </w:r>
            <w:r w:rsidR="008A17D0" w:rsidRPr="00D81FB3">
              <w:rPr>
                <w:rFonts w:asciiTheme="majorHAnsi" w:hAnsiTheme="majorHAnsi" w:cstheme="majorHAnsi"/>
                <w:b/>
                <w:color w:val="FFFFFF" w:themeColor="background1"/>
                <w:sz w:val="21"/>
                <w:szCs w:val="21"/>
                <w:lang w:val="en-US"/>
              </w:rPr>
              <w:t>of the</w:t>
            </w:r>
            <w:r w:rsidRPr="00D81FB3">
              <w:rPr>
                <w:rFonts w:asciiTheme="majorHAnsi" w:hAnsiTheme="majorHAnsi" w:cstheme="majorHAnsi"/>
                <w:b/>
                <w:color w:val="FFFFFF" w:themeColor="background1"/>
                <w:sz w:val="21"/>
                <w:szCs w:val="21"/>
                <w:lang w:val="en-US"/>
              </w:rPr>
              <w:t xml:space="preserve"> Indica</w:t>
            </w:r>
            <w:r w:rsidR="008A17D0" w:rsidRPr="00D81FB3">
              <w:rPr>
                <w:rFonts w:asciiTheme="majorHAnsi" w:hAnsiTheme="majorHAnsi" w:cstheme="majorHAnsi"/>
                <w:b/>
                <w:color w:val="FFFFFF" w:themeColor="background1"/>
                <w:sz w:val="21"/>
                <w:szCs w:val="21"/>
                <w:lang w:val="en-US"/>
              </w:rPr>
              <w:t>t</w:t>
            </w:r>
            <w:r w:rsidRPr="00D81FB3">
              <w:rPr>
                <w:rFonts w:asciiTheme="majorHAnsi" w:hAnsiTheme="majorHAnsi" w:cstheme="majorHAnsi"/>
                <w:b/>
                <w:color w:val="FFFFFF" w:themeColor="background1"/>
                <w:sz w:val="21"/>
                <w:szCs w:val="21"/>
                <w:lang w:val="en-US"/>
              </w:rPr>
              <w:t>or</w:t>
            </w:r>
          </w:p>
        </w:tc>
        <w:tc>
          <w:tcPr>
            <w:tcW w:w="481" w:type="pct"/>
            <w:gridSpan w:val="2"/>
            <w:shd w:val="clear" w:color="auto" w:fill="0070C0"/>
            <w:vAlign w:val="center"/>
          </w:tcPr>
          <w:p w:rsidR="00BC0528" w:rsidRPr="00D81FB3" w:rsidRDefault="008A17D0" w:rsidP="008A17D0">
            <w:pPr>
              <w:spacing w:before="0" w:after="0" w:line="192" w:lineRule="auto"/>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Base li</w:t>
            </w:r>
            <w:r w:rsidR="00BC0528" w:rsidRPr="00D81FB3">
              <w:rPr>
                <w:rFonts w:asciiTheme="majorHAnsi" w:hAnsiTheme="majorHAnsi" w:cstheme="majorHAnsi"/>
                <w:b/>
                <w:color w:val="FFFFFF" w:themeColor="background1"/>
                <w:sz w:val="21"/>
                <w:szCs w:val="21"/>
                <w:lang w:val="en-US"/>
              </w:rPr>
              <w:t>ne</w:t>
            </w:r>
          </w:p>
        </w:tc>
        <w:tc>
          <w:tcPr>
            <w:tcW w:w="589" w:type="pct"/>
            <w:gridSpan w:val="2"/>
            <w:shd w:val="clear" w:color="auto" w:fill="0070C0"/>
            <w:vAlign w:val="center"/>
          </w:tcPr>
          <w:p w:rsidR="00BC0528" w:rsidRPr="00D81FB3" w:rsidRDefault="008A17D0" w:rsidP="008A17D0">
            <w:pPr>
              <w:spacing w:before="0" w:after="0" w:line="192" w:lineRule="auto"/>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Foreseen result</w:t>
            </w:r>
          </w:p>
        </w:tc>
        <w:tc>
          <w:tcPr>
            <w:tcW w:w="1177" w:type="pct"/>
            <w:shd w:val="clear" w:color="auto" w:fill="0070C0"/>
            <w:vAlign w:val="center"/>
          </w:tcPr>
          <w:p w:rsidR="00BC0528" w:rsidRPr="00D81FB3" w:rsidRDefault="008A17D0" w:rsidP="008A17D0">
            <w:pPr>
              <w:spacing w:before="0" w:after="0" w:line="192" w:lineRule="auto"/>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Final r</w:t>
            </w:r>
            <w:r w:rsidR="00BC0528" w:rsidRPr="00D81FB3">
              <w:rPr>
                <w:rFonts w:asciiTheme="majorHAnsi" w:hAnsiTheme="majorHAnsi" w:cstheme="majorHAnsi"/>
                <w:b/>
                <w:color w:val="FFFFFF" w:themeColor="background1"/>
                <w:sz w:val="21"/>
                <w:szCs w:val="21"/>
                <w:lang w:val="en-US"/>
              </w:rPr>
              <w:t>esult</w:t>
            </w:r>
          </w:p>
        </w:tc>
        <w:tc>
          <w:tcPr>
            <w:tcW w:w="643" w:type="pct"/>
            <w:shd w:val="clear" w:color="auto" w:fill="0070C0"/>
            <w:vAlign w:val="center"/>
          </w:tcPr>
          <w:p w:rsidR="00BC0528" w:rsidRPr="00D81FB3" w:rsidRDefault="008A17D0" w:rsidP="008A17D0">
            <w:pPr>
              <w:spacing w:before="0" w:after="0" w:line="192" w:lineRule="auto"/>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Verification source</w:t>
            </w:r>
          </w:p>
        </w:tc>
        <w:tc>
          <w:tcPr>
            <w:tcW w:w="504" w:type="pct"/>
            <w:shd w:val="clear" w:color="auto" w:fill="0070C0"/>
            <w:vAlign w:val="center"/>
          </w:tcPr>
          <w:p w:rsidR="00BC0528" w:rsidRPr="00D81FB3" w:rsidRDefault="008A17D0" w:rsidP="00281665">
            <w:pPr>
              <w:tabs>
                <w:tab w:val="left" w:pos="541"/>
              </w:tabs>
              <w:spacing w:before="0" w:after="0" w:line="192" w:lineRule="auto"/>
              <w:ind w:right="91"/>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Grade</w:t>
            </w:r>
            <w:r w:rsidR="00BC0528" w:rsidRPr="00D81FB3">
              <w:rPr>
                <w:rFonts w:asciiTheme="majorHAnsi" w:hAnsiTheme="majorHAnsi" w:cstheme="majorHAnsi"/>
                <w:b/>
                <w:color w:val="FFFFFF" w:themeColor="background1"/>
                <w:sz w:val="18"/>
                <w:szCs w:val="21"/>
                <w:vertAlign w:val="superscript"/>
                <w:lang w:val="en-US"/>
              </w:rPr>
              <w:t>1</w:t>
            </w:r>
          </w:p>
        </w:tc>
      </w:tr>
      <w:bookmarkEnd w:id="37"/>
      <w:tr w:rsidR="00BC0528" w:rsidRPr="00E31F1C" w:rsidTr="00281665">
        <w:trPr>
          <w:trHeight w:val="320"/>
        </w:trPr>
        <w:tc>
          <w:tcPr>
            <w:tcW w:w="5000" w:type="pct"/>
            <w:gridSpan w:val="9"/>
            <w:shd w:val="clear" w:color="auto" w:fill="D5F4FF"/>
            <w:vAlign w:val="center"/>
          </w:tcPr>
          <w:p w:rsidR="00BC0528" w:rsidRPr="00D81FB3" w:rsidRDefault="00BC0528" w:rsidP="008A17D0">
            <w:pPr>
              <w:tabs>
                <w:tab w:val="left" w:pos="541"/>
              </w:tabs>
              <w:spacing w:before="0" w:after="20" w:line="216" w:lineRule="auto"/>
              <w:ind w:right="91"/>
              <w:jc w:val="left"/>
              <w:rPr>
                <w:rFonts w:asciiTheme="majorHAnsi" w:hAnsiTheme="majorHAnsi" w:cstheme="majorHAnsi"/>
                <w:b/>
                <w:sz w:val="21"/>
                <w:szCs w:val="21"/>
                <w:lang w:val="en-US"/>
              </w:rPr>
            </w:pPr>
            <w:r w:rsidRPr="00D81FB3">
              <w:rPr>
                <w:rFonts w:asciiTheme="majorHAnsi" w:hAnsiTheme="majorHAnsi" w:cstheme="majorHAnsi"/>
                <w:b/>
                <w:sz w:val="21"/>
                <w:szCs w:val="21"/>
                <w:lang w:val="en-US"/>
              </w:rPr>
              <w:t xml:space="preserve">Result 1. </w:t>
            </w:r>
            <w:r w:rsidR="008A17D0" w:rsidRPr="00D81FB3">
              <w:rPr>
                <w:rFonts w:asciiTheme="majorHAnsi" w:hAnsiTheme="majorHAnsi" w:cstheme="majorHAnsi"/>
                <w:b/>
                <w:sz w:val="21"/>
                <w:szCs w:val="21"/>
                <w:lang w:val="en-US"/>
              </w:rPr>
              <w:t xml:space="preserve">The National Greenhouse Gas Database </w:t>
            </w:r>
            <w:r w:rsidRPr="00D81FB3">
              <w:rPr>
                <w:rFonts w:asciiTheme="majorHAnsi" w:hAnsiTheme="majorHAnsi" w:cstheme="majorHAnsi"/>
                <w:b/>
                <w:sz w:val="21"/>
                <w:szCs w:val="21"/>
                <w:lang w:val="en-US"/>
              </w:rPr>
              <w:t>(INEGEI) ha</w:t>
            </w:r>
            <w:r w:rsidR="008A17D0" w:rsidRPr="00D81FB3">
              <w:rPr>
                <w:rFonts w:asciiTheme="majorHAnsi" w:hAnsiTheme="majorHAnsi" w:cstheme="majorHAnsi"/>
                <w:b/>
                <w:sz w:val="21"/>
                <w:szCs w:val="21"/>
                <w:lang w:val="en-US"/>
              </w:rPr>
              <w:t>s been enhanced and updated</w:t>
            </w:r>
          </w:p>
        </w:tc>
      </w:tr>
      <w:tr w:rsidR="00BC0528" w:rsidRPr="00D81FB3" w:rsidTr="006022DF">
        <w:tc>
          <w:tcPr>
            <w:tcW w:w="750" w:type="pct"/>
            <w:shd w:val="clear" w:color="auto" w:fill="FFFFFF" w:themeFill="background1"/>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bookmarkStart w:id="38" w:name="_Hlk526441332"/>
            <w:r w:rsidRPr="00D81FB3">
              <w:rPr>
                <w:rFonts w:asciiTheme="majorHAnsi" w:hAnsiTheme="majorHAnsi" w:cstheme="majorHAnsi"/>
                <w:b/>
                <w:sz w:val="21"/>
                <w:szCs w:val="21"/>
                <w:u w:val="single"/>
                <w:lang w:val="en-US"/>
              </w:rPr>
              <w:t xml:space="preserve">Product 1.1 </w:t>
            </w:r>
          </w:p>
          <w:p w:rsidR="00BC0528" w:rsidRPr="00D81FB3" w:rsidRDefault="008A17D0" w:rsidP="00815157">
            <w:pPr>
              <w:spacing w:before="20" w:after="20" w:line="216" w:lineRule="auto"/>
              <w:jc w:val="left"/>
              <w:rPr>
                <w:rFonts w:asciiTheme="majorHAnsi" w:hAnsiTheme="majorHAnsi" w:cstheme="majorHAnsi"/>
                <w:b/>
                <w:sz w:val="21"/>
                <w:szCs w:val="21"/>
                <w:lang w:val="en-US"/>
              </w:rPr>
            </w:pPr>
            <w:r w:rsidRPr="00D81FB3">
              <w:rPr>
                <w:rFonts w:asciiTheme="majorHAnsi" w:hAnsiTheme="majorHAnsi" w:cstheme="majorHAnsi"/>
                <w:b/>
                <w:sz w:val="21"/>
                <w:szCs w:val="21"/>
                <w:lang w:val="en-US"/>
              </w:rPr>
              <w:t>P</w:t>
            </w:r>
            <w:r w:rsidR="00BC0528" w:rsidRPr="00D81FB3">
              <w:rPr>
                <w:rFonts w:asciiTheme="majorHAnsi" w:hAnsiTheme="majorHAnsi" w:cstheme="majorHAnsi"/>
                <w:b/>
                <w:sz w:val="21"/>
                <w:szCs w:val="21"/>
                <w:lang w:val="en-US"/>
              </w:rPr>
              <w:t>roced</w:t>
            </w:r>
            <w:r w:rsidRPr="00D81FB3">
              <w:rPr>
                <w:rFonts w:asciiTheme="majorHAnsi" w:hAnsiTheme="majorHAnsi" w:cstheme="majorHAnsi"/>
                <w:b/>
                <w:sz w:val="21"/>
                <w:szCs w:val="21"/>
                <w:lang w:val="en-US"/>
              </w:rPr>
              <w:t>ures for development of the Database</w:t>
            </w:r>
            <w:r w:rsidR="00BC0528" w:rsidRPr="00D81FB3">
              <w:rPr>
                <w:rFonts w:asciiTheme="majorHAnsi" w:hAnsiTheme="majorHAnsi" w:cstheme="majorHAnsi"/>
                <w:b/>
                <w:sz w:val="21"/>
                <w:szCs w:val="21"/>
                <w:lang w:val="en-US"/>
              </w:rPr>
              <w:t xml:space="preserve"> </w:t>
            </w:r>
            <w:r w:rsidR="00E812A3" w:rsidRPr="00D81FB3">
              <w:rPr>
                <w:rFonts w:asciiTheme="majorHAnsi" w:hAnsiTheme="majorHAnsi" w:cstheme="majorHAnsi"/>
                <w:b/>
                <w:sz w:val="21"/>
                <w:szCs w:val="21"/>
                <w:lang w:val="en-US"/>
              </w:rPr>
              <w:t>and management to</w:t>
            </w:r>
            <w:r w:rsidR="00BC0528" w:rsidRPr="00D81FB3">
              <w:rPr>
                <w:rFonts w:asciiTheme="majorHAnsi" w:hAnsiTheme="majorHAnsi" w:cstheme="majorHAnsi"/>
                <w:b/>
                <w:sz w:val="21"/>
                <w:szCs w:val="21"/>
                <w:lang w:val="en-US"/>
              </w:rPr>
              <w:t xml:space="preserve"> </w:t>
            </w:r>
            <w:r w:rsidR="00E812A3" w:rsidRPr="00D81FB3">
              <w:rPr>
                <w:rFonts w:asciiTheme="majorHAnsi" w:hAnsiTheme="majorHAnsi" w:cstheme="majorHAnsi"/>
                <w:b/>
                <w:sz w:val="21"/>
                <w:szCs w:val="21"/>
                <w:lang w:val="en-US"/>
              </w:rPr>
              <w:t>enhance the current system</w:t>
            </w:r>
            <w:r w:rsidR="00BC0528" w:rsidRPr="00D81FB3">
              <w:rPr>
                <w:rFonts w:asciiTheme="majorHAnsi" w:hAnsiTheme="majorHAnsi" w:cstheme="majorHAnsi"/>
                <w:b/>
                <w:sz w:val="21"/>
                <w:szCs w:val="21"/>
                <w:lang w:val="en-US"/>
              </w:rPr>
              <w:t xml:space="preserve"> ha</w:t>
            </w:r>
            <w:r w:rsidR="00E812A3" w:rsidRPr="00D81FB3">
              <w:rPr>
                <w:rFonts w:asciiTheme="majorHAnsi" w:hAnsiTheme="majorHAnsi" w:cstheme="majorHAnsi"/>
                <w:b/>
                <w:sz w:val="21"/>
                <w:szCs w:val="21"/>
                <w:lang w:val="en-US"/>
              </w:rPr>
              <w:t>ve been</w:t>
            </w:r>
            <w:r w:rsidR="00BC0528" w:rsidRPr="00D81FB3">
              <w:rPr>
                <w:rFonts w:asciiTheme="majorHAnsi" w:hAnsiTheme="majorHAnsi" w:cstheme="majorHAnsi"/>
                <w:b/>
                <w:sz w:val="21"/>
                <w:szCs w:val="21"/>
                <w:lang w:val="en-US"/>
              </w:rPr>
              <w:t xml:space="preserve"> revi</w:t>
            </w:r>
            <w:r w:rsidR="00E812A3" w:rsidRPr="00D81FB3">
              <w:rPr>
                <w:rFonts w:asciiTheme="majorHAnsi" w:hAnsiTheme="majorHAnsi" w:cstheme="majorHAnsi"/>
                <w:b/>
                <w:sz w:val="21"/>
                <w:szCs w:val="21"/>
                <w:lang w:val="en-US"/>
              </w:rPr>
              <w:t>ewed and</w:t>
            </w:r>
            <w:r w:rsidR="00BC0528" w:rsidRPr="00D81FB3">
              <w:rPr>
                <w:rFonts w:asciiTheme="majorHAnsi" w:hAnsiTheme="majorHAnsi" w:cstheme="majorHAnsi"/>
                <w:b/>
                <w:sz w:val="21"/>
                <w:szCs w:val="21"/>
                <w:lang w:val="en-US"/>
              </w:rPr>
              <w:t xml:space="preserve"> evalua</w:t>
            </w:r>
            <w:r w:rsidR="00E812A3" w:rsidRPr="00D81FB3">
              <w:rPr>
                <w:rFonts w:asciiTheme="majorHAnsi" w:hAnsiTheme="majorHAnsi" w:cstheme="majorHAnsi"/>
                <w:b/>
                <w:sz w:val="21"/>
                <w:szCs w:val="21"/>
                <w:lang w:val="en-US"/>
              </w:rPr>
              <w:t>te</w:t>
            </w:r>
            <w:r w:rsidR="00BC0528" w:rsidRPr="00D81FB3">
              <w:rPr>
                <w:rFonts w:asciiTheme="majorHAnsi" w:hAnsiTheme="majorHAnsi" w:cstheme="majorHAnsi"/>
                <w:b/>
                <w:sz w:val="21"/>
                <w:szCs w:val="21"/>
                <w:lang w:val="en-US"/>
              </w:rPr>
              <w:t>d.</w:t>
            </w:r>
          </w:p>
        </w:tc>
        <w:tc>
          <w:tcPr>
            <w:tcW w:w="856" w:type="pct"/>
            <w:shd w:val="clear" w:color="auto" w:fill="FFFFFF" w:themeFill="background1"/>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Evalua</w:t>
            </w:r>
            <w:r w:rsidR="00E812A3"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E812A3"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E812A3"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revi</w:t>
            </w:r>
            <w:r w:rsidR="00E812A3" w:rsidRPr="00D81FB3">
              <w:rPr>
                <w:rFonts w:asciiTheme="majorHAnsi" w:hAnsiTheme="majorHAnsi" w:cstheme="majorHAnsi"/>
                <w:sz w:val="21"/>
                <w:szCs w:val="21"/>
                <w:lang w:val="en-US"/>
              </w:rPr>
              <w:t>ew</w:t>
            </w:r>
            <w:r w:rsidRPr="00D81FB3">
              <w:rPr>
                <w:rFonts w:asciiTheme="majorHAnsi" w:hAnsiTheme="majorHAnsi" w:cstheme="majorHAnsi"/>
                <w:sz w:val="21"/>
                <w:szCs w:val="21"/>
                <w:lang w:val="en-US"/>
              </w:rPr>
              <w:t xml:space="preserve"> </w:t>
            </w:r>
            <w:r w:rsidR="00E812A3"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w:t>
            </w:r>
            <w:r w:rsidR="00E812A3" w:rsidRPr="00D81FB3">
              <w:rPr>
                <w:rFonts w:asciiTheme="majorHAnsi" w:hAnsiTheme="majorHAnsi" w:cstheme="majorHAnsi"/>
                <w:sz w:val="21"/>
                <w:szCs w:val="21"/>
                <w:lang w:val="en-US"/>
              </w:rPr>
              <w:t xml:space="preserve">database development and management </w:t>
            </w:r>
            <w:r w:rsidRPr="00D81FB3">
              <w:rPr>
                <w:rFonts w:asciiTheme="majorHAnsi" w:hAnsiTheme="majorHAnsi" w:cstheme="majorHAnsi"/>
                <w:sz w:val="21"/>
                <w:szCs w:val="21"/>
                <w:lang w:val="en-US"/>
              </w:rPr>
              <w:t>proced</w:t>
            </w:r>
            <w:r w:rsidR="00E812A3" w:rsidRPr="00D81FB3">
              <w:rPr>
                <w:rFonts w:asciiTheme="majorHAnsi" w:hAnsiTheme="majorHAnsi" w:cstheme="majorHAnsi"/>
                <w:sz w:val="21"/>
                <w:szCs w:val="21"/>
                <w:lang w:val="en-US"/>
              </w:rPr>
              <w:t>ures</w:t>
            </w:r>
            <w:r w:rsidRPr="00D81FB3">
              <w:rPr>
                <w:rFonts w:asciiTheme="majorHAnsi" w:hAnsiTheme="majorHAnsi" w:cstheme="majorHAnsi"/>
                <w:sz w:val="21"/>
                <w:szCs w:val="21"/>
                <w:lang w:val="en-US"/>
              </w:rPr>
              <w:t xml:space="preserve"> </w:t>
            </w:r>
            <w:r w:rsidR="00CA4680" w:rsidRPr="00D81FB3">
              <w:rPr>
                <w:rFonts w:asciiTheme="majorHAnsi" w:hAnsiTheme="majorHAnsi" w:cstheme="majorHAnsi"/>
                <w:sz w:val="21"/>
                <w:szCs w:val="21"/>
                <w:lang w:val="en-US"/>
              </w:rPr>
              <w:t>in order to increase the current system evaluated and reviewed</w:t>
            </w:r>
            <w:r w:rsidRPr="00D81FB3">
              <w:rPr>
                <w:rFonts w:asciiTheme="majorHAnsi" w:hAnsiTheme="majorHAnsi" w:cstheme="majorHAnsi"/>
                <w:sz w:val="21"/>
                <w:szCs w:val="21"/>
                <w:lang w:val="en-US"/>
              </w:rPr>
              <w:t>.</w:t>
            </w:r>
          </w:p>
        </w:tc>
        <w:tc>
          <w:tcPr>
            <w:tcW w:w="512" w:type="pct"/>
            <w:gridSpan w:val="3"/>
            <w:shd w:val="clear" w:color="auto" w:fill="FFFFFF" w:themeFill="background1"/>
            <w:vAlign w:val="center"/>
          </w:tcPr>
          <w:p w:rsidR="00BC0528" w:rsidRPr="00D81FB3" w:rsidRDefault="00CA4680"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especial</w:t>
            </w:r>
            <w:r w:rsidRPr="00D81FB3">
              <w:rPr>
                <w:rFonts w:asciiTheme="majorHAnsi" w:hAnsiTheme="majorHAnsi" w:cstheme="majorHAnsi"/>
                <w:sz w:val="21"/>
                <w:szCs w:val="21"/>
                <w:lang w:val="en-US"/>
              </w:rPr>
              <w:t>ly 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 the first</w:t>
            </w:r>
            <w:r w:rsidR="00BC0528" w:rsidRPr="00D81FB3">
              <w:rPr>
                <w:rFonts w:asciiTheme="majorHAnsi" w:hAnsiTheme="majorHAnsi" w:cstheme="majorHAnsi"/>
                <w:sz w:val="21"/>
                <w:szCs w:val="21"/>
                <w:lang w:val="en-US"/>
              </w:rPr>
              <w:t xml:space="preserve"> BUR.</w:t>
            </w:r>
          </w:p>
        </w:tc>
        <w:tc>
          <w:tcPr>
            <w:tcW w:w="558" w:type="pct"/>
            <w:shd w:val="clear" w:color="auto" w:fill="FFFFFF" w:themeFill="background1"/>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Proced</w:t>
            </w:r>
            <w:r w:rsidR="00CA4680" w:rsidRPr="00D81FB3">
              <w:rPr>
                <w:rFonts w:asciiTheme="majorHAnsi" w:hAnsiTheme="majorHAnsi" w:cstheme="majorHAnsi"/>
                <w:sz w:val="21"/>
                <w:szCs w:val="21"/>
                <w:lang w:val="en-US"/>
              </w:rPr>
              <w:t>ures established to enhance the current database system</w:t>
            </w:r>
            <w:r w:rsidRPr="00D81FB3">
              <w:rPr>
                <w:rFonts w:asciiTheme="majorHAnsi" w:hAnsiTheme="majorHAnsi" w:cstheme="majorHAnsi"/>
                <w:sz w:val="21"/>
                <w:szCs w:val="21"/>
                <w:lang w:val="en-US"/>
              </w:rPr>
              <w:t xml:space="preserve">, </w:t>
            </w:r>
            <w:r w:rsidR="00CA4680" w:rsidRPr="00D81FB3">
              <w:rPr>
                <w:rFonts w:asciiTheme="majorHAnsi" w:hAnsiTheme="majorHAnsi" w:cstheme="majorHAnsi"/>
                <w:sz w:val="21"/>
                <w:szCs w:val="21"/>
                <w:lang w:val="en-US"/>
              </w:rPr>
              <w:t xml:space="preserve">institutional </w:t>
            </w:r>
            <w:r w:rsidRPr="00D81FB3">
              <w:rPr>
                <w:rFonts w:asciiTheme="majorHAnsi" w:hAnsiTheme="majorHAnsi" w:cstheme="majorHAnsi"/>
                <w:sz w:val="21"/>
                <w:szCs w:val="21"/>
                <w:lang w:val="en-US"/>
              </w:rPr>
              <w:t>arr</w:t>
            </w:r>
            <w:r w:rsidR="00CA4680" w:rsidRPr="00D81FB3">
              <w:rPr>
                <w:rFonts w:asciiTheme="majorHAnsi" w:hAnsiTheme="majorHAnsi" w:cstheme="majorHAnsi"/>
                <w:sz w:val="21"/>
                <w:szCs w:val="21"/>
                <w:lang w:val="en-US"/>
              </w:rPr>
              <w:t>angements</w:t>
            </w:r>
            <w:r w:rsidRPr="00D81FB3">
              <w:rPr>
                <w:rFonts w:asciiTheme="majorHAnsi" w:hAnsiTheme="majorHAnsi" w:cstheme="majorHAnsi"/>
                <w:sz w:val="21"/>
                <w:szCs w:val="21"/>
                <w:lang w:val="en-US"/>
              </w:rPr>
              <w:t xml:space="preserve"> </w:t>
            </w:r>
            <w:r w:rsidR="00CA4680" w:rsidRPr="00D81FB3">
              <w:rPr>
                <w:rFonts w:asciiTheme="majorHAnsi" w:hAnsiTheme="majorHAnsi" w:cstheme="majorHAnsi"/>
                <w:sz w:val="21"/>
                <w:szCs w:val="21"/>
                <w:lang w:val="en-US"/>
              </w:rPr>
              <w:t>enhanced for a better flow of information and generation of optimal data</w:t>
            </w:r>
            <w:r w:rsidRPr="00D81FB3">
              <w:rPr>
                <w:rFonts w:asciiTheme="majorHAnsi" w:hAnsiTheme="majorHAnsi" w:cstheme="majorHAnsi"/>
                <w:sz w:val="21"/>
                <w:szCs w:val="21"/>
                <w:lang w:val="en-US"/>
              </w:rPr>
              <w:t xml:space="preserve">, </w:t>
            </w:r>
            <w:r w:rsidR="00CA4680" w:rsidRPr="00D81FB3">
              <w:rPr>
                <w:rFonts w:asciiTheme="majorHAnsi" w:hAnsiTheme="majorHAnsi" w:cstheme="majorHAnsi"/>
                <w:sz w:val="21"/>
                <w:szCs w:val="21"/>
                <w:lang w:val="en-US"/>
              </w:rPr>
              <w:t>electronic database available</w:t>
            </w:r>
            <w:r w:rsidRPr="00D81FB3">
              <w:rPr>
                <w:rFonts w:asciiTheme="majorHAnsi" w:hAnsiTheme="majorHAnsi" w:cstheme="majorHAnsi"/>
                <w:sz w:val="21"/>
                <w:szCs w:val="21"/>
                <w:lang w:val="en-US"/>
              </w:rPr>
              <w:t>.</w:t>
            </w:r>
          </w:p>
        </w:tc>
        <w:tc>
          <w:tcPr>
            <w:tcW w:w="1177" w:type="pct"/>
            <w:shd w:val="clear" w:color="auto" w:fill="FFFFFF" w:themeFill="background1"/>
          </w:tcPr>
          <w:p w:rsidR="00BC0528" w:rsidRPr="00D81FB3" w:rsidRDefault="00CA4680"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2006 IPCC methodologies were used to update and enhance the GHG database and capacities were built in the staff of different sectors for estimating GHG</w:t>
            </w:r>
            <w:r w:rsidR="00A534F5">
              <w:rPr>
                <w:rFonts w:asciiTheme="majorHAnsi" w:hAnsiTheme="majorHAnsi" w:cstheme="majorHAnsi"/>
                <w:sz w:val="21"/>
                <w:szCs w:val="21"/>
                <w:lang w:val="en-US"/>
              </w:rPr>
              <w:t>s</w:t>
            </w:r>
            <w:r w:rsidR="00BC0528" w:rsidRPr="00D81FB3">
              <w:rPr>
                <w:rFonts w:asciiTheme="majorHAnsi" w:hAnsiTheme="majorHAnsi" w:cstheme="majorHAnsi"/>
                <w:sz w:val="21"/>
                <w:szCs w:val="21"/>
                <w:lang w:val="en-US"/>
              </w:rPr>
              <w:t>.</w:t>
            </w:r>
          </w:p>
          <w:p w:rsidR="00BC0528" w:rsidRPr="00D81FB3" w:rsidRDefault="00CA4680"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Institutional arrangements were strengthened </w:t>
            </w:r>
            <w:r w:rsidR="001D2876" w:rsidRPr="00D81FB3">
              <w:rPr>
                <w:rFonts w:asciiTheme="majorHAnsi" w:hAnsiTheme="majorHAnsi" w:cstheme="majorHAnsi"/>
                <w:sz w:val="21"/>
                <w:szCs w:val="21"/>
                <w:lang w:val="en-US"/>
              </w:rPr>
              <w:t>by creating sectorial work groups, which generated and provided information validated by sector</w:t>
            </w:r>
            <w:r w:rsidR="00BC0528" w:rsidRPr="00D81FB3">
              <w:rPr>
                <w:rFonts w:asciiTheme="majorHAnsi" w:hAnsiTheme="majorHAnsi" w:cstheme="majorHAnsi"/>
                <w:sz w:val="21"/>
                <w:szCs w:val="21"/>
                <w:lang w:val="en-US"/>
              </w:rPr>
              <w:t xml:space="preserve">. </w:t>
            </w:r>
            <w:r w:rsidR="001D2876" w:rsidRPr="00D81FB3">
              <w:rPr>
                <w:rFonts w:asciiTheme="majorHAnsi" w:hAnsiTheme="majorHAnsi" w:cstheme="majorHAnsi"/>
                <w:sz w:val="21"/>
                <w:szCs w:val="21"/>
                <w:lang w:val="en-US"/>
              </w:rPr>
              <w:t>This derived in the development of a more precise robust GHG database</w:t>
            </w:r>
            <w:r w:rsidR="00BC0528" w:rsidRPr="00D81FB3">
              <w:rPr>
                <w:rFonts w:asciiTheme="majorHAnsi" w:hAnsiTheme="majorHAnsi" w:cstheme="majorHAnsi"/>
                <w:sz w:val="21"/>
                <w:szCs w:val="21"/>
                <w:lang w:val="en-US"/>
              </w:rPr>
              <w:t>.</w:t>
            </w:r>
          </w:p>
          <w:p w:rsidR="00BC0528" w:rsidRPr="00D81FB3" w:rsidRDefault="001D2876" w:rsidP="00815157">
            <w:pPr>
              <w:spacing w:before="20" w:after="60" w:line="216" w:lineRule="auto"/>
              <w:jc w:val="left"/>
              <w:rPr>
                <w:rFonts w:asciiTheme="majorHAnsi" w:hAnsiTheme="majorHAnsi" w:cstheme="majorHAnsi"/>
                <w:sz w:val="24"/>
                <w:szCs w:val="24"/>
                <w:lang w:val="en-US"/>
              </w:rPr>
            </w:pPr>
            <w:r w:rsidRPr="00D81FB3">
              <w:rPr>
                <w:rFonts w:asciiTheme="majorHAnsi" w:hAnsiTheme="majorHAnsi" w:cstheme="majorHAnsi"/>
                <w:sz w:val="21"/>
                <w:szCs w:val="21"/>
                <w:lang w:val="en-US"/>
              </w:rPr>
              <w:t>The electronic database is available at the INECC Web page, Sixth NC and BUR</w:t>
            </w:r>
            <w:r w:rsidR="00BC0528" w:rsidRPr="00D81FB3">
              <w:rPr>
                <w:rFonts w:asciiTheme="majorHAnsi" w:hAnsiTheme="majorHAnsi" w:cstheme="majorHAnsi"/>
                <w:sz w:val="21"/>
                <w:szCs w:val="21"/>
                <w:lang w:val="en-US"/>
              </w:rPr>
              <w:t>.</w:t>
            </w:r>
          </w:p>
        </w:tc>
        <w:tc>
          <w:tcPr>
            <w:tcW w:w="643" w:type="pct"/>
            <w:shd w:val="clear" w:color="auto" w:fill="FFFFFF" w:themeFill="background1"/>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1D2876"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1D2876"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1D2876" w:rsidRPr="00D81FB3">
              <w:rPr>
                <w:rFonts w:asciiTheme="majorHAnsi" w:eastAsiaTheme="minorHAnsi" w:hAnsiTheme="majorHAnsi" w:cstheme="majorHAnsi"/>
                <w:color w:val="auto"/>
                <w:sz w:val="21"/>
                <w:szCs w:val="21"/>
                <w:lang w:val="en-US" w:eastAsia="en-US"/>
              </w:rPr>
              <w:t>C</w:t>
            </w:r>
          </w:p>
          <w:p w:rsidR="00BC0528" w:rsidRPr="00D81FB3" w:rsidRDefault="001D2876"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1D2876" w:rsidRPr="00D81FB3">
              <w:rPr>
                <w:rFonts w:asciiTheme="majorHAnsi" w:eastAsiaTheme="minorHAnsi" w:hAnsiTheme="majorHAnsi" w:cstheme="majorHAnsi"/>
                <w:color w:val="auto"/>
                <w:sz w:val="21"/>
                <w:szCs w:val="21"/>
                <w:lang w:val="en-US" w:eastAsia="en-US"/>
              </w:rPr>
              <w:t>E</w:t>
            </w:r>
          </w:p>
          <w:p w:rsidR="00BC0528" w:rsidRPr="00D81FB3" w:rsidRDefault="001D2876"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w:t>
            </w:r>
            <w:r w:rsidR="00BC0528" w:rsidRPr="00D81FB3">
              <w:rPr>
                <w:rFonts w:asciiTheme="majorHAnsi" w:eastAsiaTheme="minorHAnsi" w:hAnsiTheme="majorHAnsi" w:cstheme="majorHAnsi"/>
                <w:color w:val="auto"/>
                <w:sz w:val="21"/>
                <w:szCs w:val="21"/>
                <w:lang w:val="en-US" w:eastAsia="en-US"/>
              </w:rPr>
              <w:t>s</w:t>
            </w:r>
          </w:p>
          <w:p w:rsidR="00BC0528" w:rsidRPr="00D81FB3" w:rsidRDefault="00DF6C02" w:rsidP="00281665">
            <w:pPr>
              <w:spacing w:line="216" w:lineRule="auto"/>
              <w:rPr>
                <w:rFonts w:asciiTheme="majorHAnsi" w:hAnsiTheme="majorHAnsi" w:cstheme="majorHAnsi"/>
                <w:sz w:val="21"/>
                <w:szCs w:val="21"/>
                <w:lang w:val="en-US"/>
              </w:rPr>
            </w:pPr>
            <w:hyperlink r:id="rId16" w:history="1">
              <w:r w:rsidR="00BC0528" w:rsidRPr="00D81FB3">
                <w:rPr>
                  <w:rStyle w:val="Hipervnculo"/>
                  <w:rFonts w:asciiTheme="majorHAnsi" w:hAnsiTheme="majorHAnsi" w:cstheme="majorHAnsi"/>
                  <w:sz w:val="18"/>
                  <w:szCs w:val="21"/>
                  <w:lang w:val="en-US"/>
                </w:rPr>
                <w:t>https://www.gob.mx/inecc/acciones-y-programas/inventario-nacional-de-emisiones-de-gases-y-compuestos-de-efecto-invernadero</w:t>
              </w:r>
            </w:hyperlink>
            <w:r w:rsidR="00BC0528" w:rsidRPr="00D81FB3">
              <w:rPr>
                <w:rStyle w:val="Hipervnculo"/>
                <w:rFonts w:asciiTheme="majorHAnsi" w:hAnsiTheme="majorHAnsi" w:cstheme="majorHAnsi"/>
                <w:sz w:val="18"/>
                <w:szCs w:val="21"/>
                <w:lang w:val="en-US"/>
              </w:rPr>
              <w:t xml:space="preserve"> </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bookmarkEnd w:id="38"/>
      <w:tr w:rsidR="00BC0528" w:rsidRPr="00D81FB3" w:rsidTr="006022DF">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1.2 </w:t>
            </w:r>
          </w:p>
          <w:p w:rsidR="00BC0528" w:rsidRPr="00D81FB3" w:rsidRDefault="00E812A3"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 xml:space="preserve">The best practices for preparing databases </w:t>
            </w:r>
            <w:r w:rsidR="00BC0528" w:rsidRPr="00D81FB3">
              <w:rPr>
                <w:rFonts w:asciiTheme="majorHAnsi" w:hAnsiTheme="majorHAnsi" w:cstheme="majorHAnsi"/>
                <w:b/>
                <w:sz w:val="21"/>
                <w:szCs w:val="21"/>
                <w:lang w:val="en-US"/>
              </w:rPr>
              <w:t>ha</w:t>
            </w:r>
            <w:r w:rsidRPr="00D81FB3">
              <w:rPr>
                <w:rFonts w:asciiTheme="majorHAnsi" w:hAnsiTheme="majorHAnsi" w:cstheme="majorHAnsi"/>
                <w:b/>
                <w:sz w:val="21"/>
                <w:szCs w:val="21"/>
                <w:lang w:val="en-US"/>
              </w:rPr>
              <w:t>ve been</w:t>
            </w:r>
            <w:r w:rsidR="00BC0528" w:rsidRPr="00D81FB3">
              <w:rPr>
                <w:rFonts w:asciiTheme="majorHAnsi" w:hAnsiTheme="majorHAnsi" w:cstheme="majorHAnsi"/>
                <w:b/>
                <w:sz w:val="21"/>
                <w:szCs w:val="21"/>
                <w:lang w:val="en-US"/>
              </w:rPr>
              <w:t xml:space="preserve"> adopt</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d</w:t>
            </w:r>
          </w:p>
        </w:tc>
        <w:tc>
          <w:tcPr>
            <w:tcW w:w="856" w:type="pct"/>
            <w:vAlign w:val="center"/>
          </w:tcPr>
          <w:p w:rsidR="00BC0528" w:rsidRPr="00D81FB3" w:rsidRDefault="001D2876"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Best practices adapted in preparing databases</w:t>
            </w:r>
            <w:r w:rsidR="00BC0528" w:rsidRPr="00D81FB3">
              <w:rPr>
                <w:rFonts w:asciiTheme="majorHAnsi" w:hAnsiTheme="majorHAnsi" w:cstheme="majorHAnsi"/>
                <w:sz w:val="21"/>
                <w:szCs w:val="21"/>
                <w:lang w:val="en-US"/>
              </w:rPr>
              <w:t>.</w:t>
            </w:r>
          </w:p>
        </w:tc>
        <w:tc>
          <w:tcPr>
            <w:tcW w:w="512" w:type="pct"/>
            <w:gridSpan w:val="3"/>
            <w:vAlign w:val="center"/>
          </w:tcPr>
          <w:p w:rsidR="00BC0528" w:rsidRPr="00D81FB3" w:rsidRDefault="001D2876"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w:t>
            </w:r>
          </w:p>
        </w:tc>
        <w:tc>
          <w:tcPr>
            <w:tcW w:w="558" w:type="pct"/>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Estima</w:t>
            </w:r>
            <w:r w:rsidR="001D2876" w:rsidRPr="00D81FB3">
              <w:rPr>
                <w:rFonts w:asciiTheme="majorHAnsi" w:hAnsiTheme="majorHAnsi" w:cstheme="majorHAnsi"/>
                <w:sz w:val="21"/>
                <w:szCs w:val="21"/>
                <w:lang w:val="en-US"/>
              </w:rPr>
              <w:t>te of GHG</w:t>
            </w:r>
            <w:r w:rsidR="0023378B">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emi</w:t>
            </w:r>
            <w:r w:rsidR="001D2876" w:rsidRPr="00D81FB3">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sions </w:t>
            </w:r>
            <w:r w:rsidR="001D2876" w:rsidRPr="00D81FB3">
              <w:rPr>
                <w:rFonts w:asciiTheme="majorHAnsi" w:hAnsiTheme="majorHAnsi" w:cstheme="majorHAnsi"/>
                <w:sz w:val="21"/>
                <w:szCs w:val="21"/>
                <w:lang w:val="en-US"/>
              </w:rPr>
              <w:t>by</w:t>
            </w:r>
            <w:r w:rsidRPr="00D81FB3">
              <w:rPr>
                <w:rFonts w:asciiTheme="majorHAnsi" w:hAnsiTheme="majorHAnsi" w:cstheme="majorHAnsi"/>
                <w:sz w:val="21"/>
                <w:szCs w:val="21"/>
                <w:lang w:val="en-US"/>
              </w:rPr>
              <w:t xml:space="preserve"> </w:t>
            </w:r>
            <w:r w:rsidR="001D2876" w:rsidRPr="00D81FB3">
              <w:rPr>
                <w:rFonts w:asciiTheme="majorHAnsi" w:hAnsiTheme="majorHAnsi" w:cstheme="majorHAnsi"/>
                <w:sz w:val="21"/>
                <w:szCs w:val="21"/>
                <w:lang w:val="en-US"/>
              </w:rPr>
              <w:t xml:space="preserve">key </w:t>
            </w:r>
            <w:r w:rsidRPr="00D81FB3">
              <w:rPr>
                <w:rFonts w:asciiTheme="majorHAnsi" w:hAnsiTheme="majorHAnsi" w:cstheme="majorHAnsi"/>
                <w:sz w:val="21"/>
                <w:szCs w:val="21"/>
                <w:lang w:val="en-US"/>
              </w:rPr>
              <w:t>sectors us</w:t>
            </w:r>
            <w:r w:rsidR="001D2876" w:rsidRPr="00D81FB3">
              <w:rPr>
                <w:rFonts w:asciiTheme="majorHAnsi" w:hAnsiTheme="majorHAnsi" w:cstheme="majorHAnsi"/>
                <w:sz w:val="21"/>
                <w:szCs w:val="21"/>
                <w:lang w:val="en-US"/>
              </w:rPr>
              <w:t>ing a</w:t>
            </w:r>
            <w:r w:rsidRPr="00D81FB3">
              <w:rPr>
                <w:rFonts w:asciiTheme="majorHAnsi" w:hAnsiTheme="majorHAnsi" w:cstheme="majorHAnsi"/>
                <w:sz w:val="21"/>
                <w:szCs w:val="21"/>
                <w:lang w:val="en-US"/>
              </w:rPr>
              <w:t xml:space="preserve"> </w:t>
            </w:r>
            <w:r w:rsidR="001D2876" w:rsidRPr="00D81FB3">
              <w:rPr>
                <w:rFonts w:asciiTheme="majorHAnsi" w:hAnsiTheme="majorHAnsi" w:cstheme="majorHAnsi"/>
                <w:sz w:val="21"/>
                <w:szCs w:val="21"/>
                <w:lang w:val="en-US"/>
              </w:rPr>
              <w:t xml:space="preserve">more </w:t>
            </w:r>
            <w:r w:rsidR="001D2876" w:rsidRPr="00194E4E">
              <w:rPr>
                <w:rFonts w:asciiTheme="majorHAnsi" w:hAnsiTheme="majorHAnsi" w:cstheme="majorHAnsi"/>
                <w:sz w:val="21"/>
                <w:szCs w:val="21"/>
                <w:lang w:val="en-US"/>
              </w:rPr>
              <w:t xml:space="preserve">elaborate </w:t>
            </w:r>
            <w:r w:rsidR="003D54C9" w:rsidRPr="00194E4E">
              <w:rPr>
                <w:rFonts w:asciiTheme="majorHAnsi" w:hAnsiTheme="majorHAnsi" w:cstheme="majorHAnsi"/>
                <w:sz w:val="21"/>
                <w:szCs w:val="21"/>
                <w:lang w:val="en-US"/>
              </w:rPr>
              <w:t>IPCC</w:t>
            </w:r>
            <w:r w:rsidR="001D2876"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met</w:t>
            </w:r>
            <w:r w:rsidR="001D2876"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odolog</w:t>
            </w:r>
            <w:r w:rsidR="001D2876" w:rsidRPr="00D81FB3">
              <w:rPr>
                <w:rFonts w:asciiTheme="majorHAnsi" w:hAnsiTheme="majorHAnsi" w:cstheme="majorHAnsi"/>
                <w:sz w:val="21"/>
                <w:szCs w:val="21"/>
                <w:lang w:val="en-US"/>
              </w:rPr>
              <w:t>y</w:t>
            </w:r>
            <w:r w:rsidRPr="00D81FB3">
              <w:rPr>
                <w:rFonts w:asciiTheme="majorHAnsi" w:hAnsiTheme="majorHAnsi" w:cstheme="majorHAnsi"/>
                <w:sz w:val="21"/>
                <w:szCs w:val="21"/>
                <w:lang w:val="en-US"/>
              </w:rPr>
              <w:t xml:space="preserve"> (</w:t>
            </w:r>
            <w:r w:rsidR="001D2876" w:rsidRPr="00D81FB3">
              <w:rPr>
                <w:rFonts w:asciiTheme="majorHAnsi" w:hAnsiTheme="majorHAnsi" w:cstheme="majorHAnsi"/>
                <w:sz w:val="21"/>
                <w:szCs w:val="21"/>
                <w:lang w:val="en-US"/>
              </w:rPr>
              <w:t>levels</w:t>
            </w:r>
            <w:r w:rsidRPr="00D81FB3">
              <w:rPr>
                <w:rFonts w:asciiTheme="majorHAnsi" w:hAnsiTheme="majorHAnsi" w:cstheme="majorHAnsi"/>
                <w:sz w:val="21"/>
                <w:szCs w:val="21"/>
                <w:lang w:val="en-US"/>
              </w:rPr>
              <w:t xml:space="preserve"> 2 o</w:t>
            </w:r>
            <w:r w:rsidR="001D2876" w:rsidRPr="00D81FB3">
              <w:rPr>
                <w:rFonts w:asciiTheme="majorHAnsi" w:hAnsiTheme="majorHAnsi" w:cstheme="majorHAnsi"/>
                <w:sz w:val="21"/>
                <w:szCs w:val="21"/>
                <w:lang w:val="en-US"/>
              </w:rPr>
              <w:t>r</w:t>
            </w:r>
            <w:r w:rsidRPr="00D81FB3">
              <w:rPr>
                <w:rFonts w:asciiTheme="majorHAnsi" w:hAnsiTheme="majorHAnsi" w:cstheme="majorHAnsi"/>
                <w:sz w:val="21"/>
                <w:szCs w:val="21"/>
                <w:lang w:val="en-US"/>
              </w:rPr>
              <w:t xml:space="preserve"> 3).</w:t>
            </w:r>
          </w:p>
          <w:p w:rsidR="00BC0528" w:rsidRPr="00D81FB3" w:rsidRDefault="001D2876"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Improved g</w:t>
            </w:r>
            <w:r w:rsidR="00BC0528" w:rsidRPr="00D81FB3">
              <w:rPr>
                <w:rFonts w:asciiTheme="majorHAnsi" w:hAnsiTheme="majorHAnsi" w:cstheme="majorHAnsi"/>
                <w:sz w:val="21"/>
                <w:szCs w:val="21"/>
                <w:lang w:val="en-US"/>
              </w:rPr>
              <w:t>u</w:t>
            </w:r>
            <w:r w:rsidRPr="00D81FB3">
              <w:rPr>
                <w:rFonts w:asciiTheme="majorHAnsi" w:hAnsiTheme="majorHAnsi" w:cstheme="majorHAnsi"/>
                <w:sz w:val="21"/>
                <w:szCs w:val="21"/>
                <w:lang w:val="en-US"/>
              </w:rPr>
              <w:t>idelines for</w:t>
            </w:r>
            <w:r w:rsidR="00BC0528" w:rsidRPr="00D81FB3">
              <w:rPr>
                <w:rFonts w:asciiTheme="majorHAnsi" w:hAnsiTheme="majorHAnsi" w:cstheme="majorHAnsi"/>
                <w:sz w:val="21"/>
                <w:szCs w:val="21"/>
                <w:lang w:val="en-US"/>
              </w:rPr>
              <w:t xml:space="preserve"> valida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activi</w:t>
            </w:r>
            <w:r w:rsidR="00D53A1F" w:rsidRPr="00D81FB3">
              <w:rPr>
                <w:rFonts w:asciiTheme="majorHAnsi" w:hAnsiTheme="majorHAnsi" w:cstheme="majorHAnsi"/>
                <w:sz w:val="21"/>
                <w:szCs w:val="21"/>
                <w:lang w:val="en-US"/>
              </w:rPr>
              <w:t>ty and</w:t>
            </w:r>
            <w:r w:rsidRPr="00D81FB3">
              <w:rPr>
                <w:rFonts w:asciiTheme="majorHAnsi" w:hAnsiTheme="majorHAnsi" w:cstheme="majorHAnsi"/>
                <w:sz w:val="21"/>
                <w:szCs w:val="21"/>
                <w:lang w:val="en-US"/>
              </w:rPr>
              <w:t xml:space="preserve"> </w:t>
            </w:r>
            <w:r w:rsidR="00D53A1F" w:rsidRPr="00D81FB3">
              <w:rPr>
                <w:rFonts w:asciiTheme="majorHAnsi" w:hAnsiTheme="majorHAnsi" w:cstheme="majorHAnsi"/>
                <w:sz w:val="21"/>
                <w:szCs w:val="21"/>
                <w:lang w:val="en-US"/>
              </w:rPr>
              <w:t xml:space="preserve">quality </w:t>
            </w:r>
            <w:r w:rsidRPr="00D81FB3">
              <w:rPr>
                <w:rFonts w:asciiTheme="majorHAnsi" w:hAnsiTheme="majorHAnsi" w:cstheme="majorHAnsi"/>
                <w:sz w:val="21"/>
                <w:szCs w:val="21"/>
                <w:lang w:val="en-US"/>
              </w:rPr>
              <w:t xml:space="preserve">control </w:t>
            </w:r>
            <w:r w:rsidR="00BC0528" w:rsidRPr="00D81FB3">
              <w:rPr>
                <w:rFonts w:asciiTheme="majorHAnsi" w:hAnsiTheme="majorHAnsi" w:cstheme="majorHAnsi"/>
                <w:sz w:val="21"/>
                <w:szCs w:val="21"/>
                <w:lang w:val="en-US"/>
              </w:rPr>
              <w:t>dat</w:t>
            </w:r>
            <w:r w:rsidRPr="00D81FB3">
              <w:rPr>
                <w:rFonts w:asciiTheme="majorHAnsi" w:hAnsiTheme="majorHAnsi" w:cstheme="majorHAnsi"/>
                <w:sz w:val="21"/>
                <w:szCs w:val="21"/>
                <w:lang w:val="en-US"/>
              </w:rPr>
              <w:t>a</w:t>
            </w:r>
            <w:r w:rsidR="00BC0528" w:rsidRPr="00D81FB3">
              <w:rPr>
                <w:rFonts w:asciiTheme="majorHAnsi" w:hAnsiTheme="majorHAnsi" w:cstheme="majorHAnsi"/>
                <w:sz w:val="21"/>
                <w:szCs w:val="21"/>
                <w:lang w:val="en-US"/>
              </w:rPr>
              <w:t>, an</w:t>
            </w:r>
            <w:r w:rsidR="00497632" w:rsidRPr="00D81FB3">
              <w:rPr>
                <w:rFonts w:asciiTheme="majorHAnsi" w:hAnsiTheme="majorHAnsi" w:cstheme="majorHAnsi"/>
                <w:sz w:val="21"/>
                <w:szCs w:val="21"/>
                <w:lang w:val="en-US"/>
              </w:rPr>
              <w:t>a</w:t>
            </w:r>
            <w:r w:rsidR="00BC0528" w:rsidRPr="00D81FB3">
              <w:rPr>
                <w:rFonts w:asciiTheme="majorHAnsi" w:hAnsiTheme="majorHAnsi" w:cstheme="majorHAnsi"/>
                <w:sz w:val="21"/>
                <w:szCs w:val="21"/>
                <w:lang w:val="en-US"/>
              </w:rPr>
              <w:t>l</w:t>
            </w:r>
            <w:r w:rsidR="00D53A1F" w:rsidRPr="00D81FB3">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 xml:space="preserve">sis </w:t>
            </w:r>
            <w:r w:rsidR="00D53A1F"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w:t>
            </w:r>
            <w:r w:rsidR="00D53A1F" w:rsidRPr="00D81FB3">
              <w:rPr>
                <w:rFonts w:asciiTheme="majorHAnsi" w:hAnsiTheme="majorHAnsi" w:cstheme="majorHAnsi"/>
                <w:sz w:val="21"/>
                <w:szCs w:val="21"/>
                <w:lang w:val="en-US"/>
              </w:rPr>
              <w:t>key sou</w:t>
            </w:r>
            <w:r w:rsidR="00497632" w:rsidRPr="00D81FB3">
              <w:rPr>
                <w:rFonts w:asciiTheme="majorHAnsi" w:hAnsiTheme="majorHAnsi" w:cstheme="majorHAnsi"/>
                <w:sz w:val="21"/>
                <w:szCs w:val="21"/>
                <w:lang w:val="en-US"/>
              </w:rPr>
              <w:t>r</w:t>
            </w:r>
            <w:r w:rsidR="00D53A1F" w:rsidRPr="00D81FB3">
              <w:rPr>
                <w:rFonts w:asciiTheme="majorHAnsi" w:hAnsiTheme="majorHAnsi" w:cstheme="majorHAnsi"/>
                <w:sz w:val="21"/>
                <w:szCs w:val="21"/>
                <w:lang w:val="en-US"/>
              </w:rPr>
              <w:t>ces and uncertainty</w:t>
            </w:r>
            <w:r w:rsidR="00BC0528" w:rsidRPr="00D81FB3">
              <w:rPr>
                <w:rFonts w:asciiTheme="majorHAnsi" w:hAnsiTheme="majorHAnsi" w:cstheme="majorHAnsi"/>
                <w:sz w:val="21"/>
                <w:szCs w:val="21"/>
                <w:lang w:val="en-US"/>
              </w:rPr>
              <w:t xml:space="preserve"> evalua</w:t>
            </w:r>
            <w:r w:rsidR="00D53A1F"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00D53A1F"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00D53A1F" w:rsidRPr="00D81FB3">
              <w:rPr>
                <w:rFonts w:asciiTheme="majorHAnsi" w:hAnsiTheme="majorHAnsi" w:cstheme="majorHAnsi"/>
                <w:sz w:val="21"/>
                <w:szCs w:val="21"/>
                <w:lang w:val="en-US"/>
              </w:rPr>
              <w:t>for all available sources</w:t>
            </w:r>
          </w:p>
        </w:tc>
        <w:tc>
          <w:tcPr>
            <w:tcW w:w="1177" w:type="pct"/>
          </w:tcPr>
          <w:p w:rsidR="00BC0528" w:rsidRPr="00D81FB3" w:rsidRDefault="00D53A1F"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A more recent methodology was used </w:t>
            </w:r>
            <w:r w:rsidR="00BC0528" w:rsidRPr="00D81FB3">
              <w:rPr>
                <w:rFonts w:asciiTheme="majorHAnsi" w:hAnsiTheme="majorHAnsi" w:cstheme="majorHAnsi"/>
                <w:sz w:val="21"/>
                <w:szCs w:val="21"/>
                <w:lang w:val="en-US"/>
              </w:rPr>
              <w:t xml:space="preserve">(IPCC 2006) </w:t>
            </w:r>
            <w:r w:rsidRPr="00D81FB3">
              <w:rPr>
                <w:rFonts w:asciiTheme="majorHAnsi" w:hAnsiTheme="majorHAnsi" w:cstheme="majorHAnsi"/>
                <w:sz w:val="21"/>
                <w:szCs w:val="21"/>
                <w:lang w:val="en-US"/>
              </w:rPr>
              <w:t>for the emissions database</w:t>
            </w:r>
            <w:r w:rsidR="00BC0528" w:rsidRPr="00D81FB3">
              <w:rPr>
                <w:rFonts w:asciiTheme="majorHAnsi" w:hAnsiTheme="majorHAnsi" w:cstheme="majorHAnsi"/>
                <w:sz w:val="21"/>
                <w:szCs w:val="21"/>
                <w:lang w:val="en-US"/>
              </w:rPr>
              <w:t>.</w:t>
            </w:r>
          </w:p>
          <w:p w:rsidR="00BC0528" w:rsidRPr="00D81FB3" w:rsidRDefault="00D53A1F"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GHG emissions were estimated for all sectors using the IPCC 2006 guidelines</w:t>
            </w:r>
            <w:r w:rsidR="00BC0528" w:rsidRPr="00D81FB3">
              <w:rPr>
                <w:rFonts w:asciiTheme="majorHAnsi" w:hAnsiTheme="majorHAnsi" w:cstheme="majorHAnsi"/>
                <w:sz w:val="21"/>
                <w:szCs w:val="21"/>
                <w:lang w:val="en-US"/>
              </w:rPr>
              <w:t>.</w:t>
            </w:r>
          </w:p>
          <w:p w:rsidR="00BC0528" w:rsidRPr="00D81FB3" w:rsidRDefault="00D53A1F" w:rsidP="00815157">
            <w:pPr>
              <w:widowControl w:val="0"/>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Emission </w:t>
            </w:r>
            <w:r w:rsidR="00B92E6A" w:rsidRPr="00D81FB3">
              <w:rPr>
                <w:rFonts w:asciiTheme="majorHAnsi" w:hAnsiTheme="majorHAnsi" w:cstheme="majorHAnsi"/>
                <w:sz w:val="21"/>
                <w:szCs w:val="21"/>
                <w:lang w:val="en-US"/>
              </w:rPr>
              <w:t>factors for</w:t>
            </w:r>
            <w:r w:rsidRPr="00D81FB3">
              <w:rPr>
                <w:rFonts w:asciiTheme="majorHAnsi" w:hAnsiTheme="majorHAnsi" w:cstheme="majorHAnsi"/>
                <w:sz w:val="21"/>
                <w:szCs w:val="21"/>
                <w:lang w:val="en-US"/>
              </w:rPr>
              <w:t xml:space="preserve"> CO</w:t>
            </w:r>
            <w:r w:rsidRPr="00D81FB3">
              <w:rPr>
                <w:rFonts w:asciiTheme="majorHAnsi" w:hAnsiTheme="majorHAnsi" w:cstheme="majorHAnsi"/>
                <w:sz w:val="21"/>
                <w:szCs w:val="21"/>
                <w:vertAlign w:val="subscript"/>
                <w:lang w:val="en-US"/>
              </w:rPr>
              <w:t>2</w:t>
            </w:r>
            <w:r w:rsidRPr="00D81FB3">
              <w:rPr>
                <w:rFonts w:asciiTheme="majorHAnsi" w:hAnsiTheme="majorHAnsi" w:cstheme="majorHAnsi"/>
                <w:sz w:val="21"/>
                <w:szCs w:val="21"/>
                <w:lang w:val="en-US"/>
              </w:rPr>
              <w:t xml:space="preserve"> were included appropriate for Mexico for burning fossil fuels and methane (CH</w:t>
            </w:r>
            <w:r w:rsidRPr="00D81FB3">
              <w:rPr>
                <w:rFonts w:asciiTheme="majorHAnsi" w:hAnsiTheme="majorHAnsi" w:cstheme="majorHAnsi"/>
                <w:sz w:val="21"/>
                <w:szCs w:val="21"/>
                <w:vertAlign w:val="subscript"/>
                <w:lang w:val="en-US"/>
              </w:rPr>
              <w:t>4</w:t>
            </w:r>
            <w:r w:rsidRPr="00D81FB3">
              <w:rPr>
                <w:rFonts w:asciiTheme="majorHAnsi" w:hAnsiTheme="majorHAnsi" w:cstheme="majorHAnsi"/>
                <w:sz w:val="21"/>
                <w:szCs w:val="21"/>
                <w:lang w:val="en-US"/>
              </w:rPr>
              <w:t xml:space="preserve">), and </w:t>
            </w:r>
            <w:r w:rsidR="00D81FB3" w:rsidRPr="00D81FB3">
              <w:rPr>
                <w:rFonts w:asciiTheme="majorHAnsi" w:hAnsiTheme="majorHAnsi" w:cstheme="majorHAnsi"/>
                <w:sz w:val="21"/>
                <w:szCs w:val="21"/>
                <w:lang w:val="en-US"/>
              </w:rPr>
              <w:t>carbon</w:t>
            </w:r>
            <w:r w:rsidRPr="00D81FB3">
              <w:rPr>
                <w:rFonts w:asciiTheme="majorHAnsi" w:hAnsiTheme="majorHAnsi" w:cstheme="majorHAnsi"/>
                <w:sz w:val="21"/>
                <w:szCs w:val="21"/>
                <w:lang w:val="en-US"/>
              </w:rPr>
              <w:t xml:space="preserve"> black for burning agricultural waste</w:t>
            </w:r>
            <w:r w:rsidR="00BC0528" w:rsidRPr="00D81FB3">
              <w:rPr>
                <w:rFonts w:asciiTheme="majorHAnsi" w:hAnsiTheme="majorHAnsi" w:cstheme="majorHAnsi"/>
                <w:sz w:val="21"/>
                <w:szCs w:val="21"/>
                <w:lang w:val="en-US"/>
              </w:rPr>
              <w:t>.</w:t>
            </w:r>
          </w:p>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 - </w:t>
            </w:r>
            <w:r w:rsidR="00D53A1F" w:rsidRPr="00D81FB3">
              <w:rPr>
                <w:rFonts w:asciiTheme="majorHAnsi" w:hAnsiTheme="majorHAnsi" w:cstheme="majorHAnsi"/>
                <w:sz w:val="21"/>
                <w:szCs w:val="21"/>
                <w:lang w:val="en-US"/>
              </w:rPr>
              <w:t xml:space="preserve">The historical record was updated </w:t>
            </w:r>
            <w:r w:rsidR="00D81FB3">
              <w:rPr>
                <w:rFonts w:asciiTheme="majorHAnsi" w:hAnsiTheme="majorHAnsi" w:cstheme="majorHAnsi"/>
                <w:sz w:val="21"/>
                <w:szCs w:val="21"/>
                <w:lang w:val="en-US"/>
              </w:rPr>
              <w:t>from</w:t>
            </w:r>
            <w:r w:rsidR="00D53A1F" w:rsidRPr="00D81FB3">
              <w:rPr>
                <w:rFonts w:asciiTheme="majorHAnsi" w:hAnsiTheme="majorHAnsi" w:cstheme="majorHAnsi"/>
                <w:sz w:val="21"/>
                <w:szCs w:val="21"/>
                <w:lang w:val="en-US"/>
              </w:rPr>
              <w:t xml:space="preserve"> the 1990- 2015 databases, using the same methodology</w:t>
            </w:r>
            <w:r w:rsidR="000B0D59"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IPCC 2006.</w:t>
            </w:r>
          </w:p>
          <w:p w:rsidR="00BC0528" w:rsidRPr="00D81FB3" w:rsidRDefault="00BC0528" w:rsidP="00815157">
            <w:pPr>
              <w:pBdr>
                <w:top w:val="nil"/>
                <w:left w:val="nil"/>
                <w:bottom w:val="nil"/>
                <w:right w:val="nil"/>
                <w:between w:val="nil"/>
              </w:pBd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w:t>
            </w:r>
            <w:r w:rsidR="000B0D59" w:rsidRPr="00D81FB3">
              <w:rPr>
                <w:rFonts w:asciiTheme="majorHAnsi" w:hAnsiTheme="majorHAnsi" w:cstheme="majorHAnsi"/>
                <w:sz w:val="21"/>
                <w:szCs w:val="21"/>
                <w:lang w:val="en-US"/>
              </w:rPr>
              <w:t xml:space="preserve">An uncertainty evaluation was performed and is presented for the emissions of </w:t>
            </w:r>
            <w:r w:rsidRPr="00D81FB3">
              <w:rPr>
                <w:rFonts w:asciiTheme="majorHAnsi" w:hAnsiTheme="majorHAnsi" w:cstheme="majorHAnsi"/>
                <w:sz w:val="21"/>
                <w:szCs w:val="21"/>
                <w:lang w:val="en-US"/>
              </w:rPr>
              <w:t>2015, as</w:t>
            </w:r>
            <w:r w:rsidR="000B0D59" w:rsidRPr="00D81FB3">
              <w:rPr>
                <w:rFonts w:asciiTheme="majorHAnsi" w:hAnsiTheme="majorHAnsi" w:cstheme="majorHAnsi"/>
                <w:sz w:val="21"/>
                <w:szCs w:val="21"/>
                <w:lang w:val="en-US"/>
              </w:rPr>
              <w:t xml:space="preserve"> well as for the historical record of</w:t>
            </w:r>
            <w:r w:rsidRPr="00D81FB3">
              <w:rPr>
                <w:rFonts w:asciiTheme="majorHAnsi" w:hAnsiTheme="majorHAnsi" w:cstheme="majorHAnsi"/>
                <w:sz w:val="21"/>
                <w:szCs w:val="21"/>
                <w:lang w:val="en-US"/>
              </w:rPr>
              <w:t xml:space="preserve"> 1990-2015.</w:t>
            </w:r>
          </w:p>
          <w:p w:rsidR="00BC0528" w:rsidRPr="00D81FB3" w:rsidRDefault="00BC0528" w:rsidP="00815157">
            <w:pPr>
              <w:pBdr>
                <w:top w:val="nil"/>
                <w:left w:val="nil"/>
                <w:bottom w:val="nil"/>
                <w:right w:val="nil"/>
                <w:between w:val="nil"/>
              </w:pBd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w:t>
            </w:r>
            <w:r w:rsidR="000B0D59" w:rsidRPr="00D81FB3">
              <w:rPr>
                <w:rFonts w:asciiTheme="majorHAnsi" w:hAnsiTheme="majorHAnsi" w:cstheme="majorHAnsi"/>
                <w:sz w:val="21"/>
                <w:szCs w:val="21"/>
                <w:lang w:val="en-US"/>
              </w:rPr>
              <w:t>Internal and regional capacities were developed through training in GHG</w:t>
            </w:r>
            <w:r w:rsidR="00A534F5">
              <w:rPr>
                <w:rFonts w:asciiTheme="majorHAnsi" w:hAnsiTheme="majorHAnsi" w:cstheme="majorHAnsi"/>
                <w:sz w:val="21"/>
                <w:szCs w:val="21"/>
                <w:lang w:val="en-US"/>
              </w:rPr>
              <w:t>s</w:t>
            </w:r>
            <w:r w:rsidR="000B0D59" w:rsidRPr="00D81FB3">
              <w:rPr>
                <w:rFonts w:asciiTheme="majorHAnsi" w:hAnsiTheme="majorHAnsi" w:cstheme="majorHAnsi"/>
                <w:sz w:val="21"/>
                <w:szCs w:val="21"/>
                <w:lang w:val="en-US"/>
              </w:rPr>
              <w:t xml:space="preserve"> calculations and international certifications of national experts</w:t>
            </w:r>
            <w:r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0B0D59"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0B0D59"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0B0D59"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0B0D59" w:rsidP="001D3DA3">
            <w:pPr>
              <w:pStyle w:val="Prrafodelista"/>
              <w:numPr>
                <w:ilvl w:val="0"/>
                <w:numId w:val="9"/>
              </w:numP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0B0D59" w:rsidRPr="00D81FB3">
              <w:rPr>
                <w:rFonts w:asciiTheme="majorHAnsi" w:eastAsiaTheme="minorHAnsi" w:hAnsiTheme="majorHAnsi" w:cstheme="majorHAnsi"/>
                <w:color w:val="auto"/>
                <w:sz w:val="21"/>
                <w:szCs w:val="21"/>
                <w:lang w:val="en-US" w:eastAsia="en-US"/>
              </w:rPr>
              <w:t>E</w:t>
            </w:r>
          </w:p>
          <w:p w:rsidR="00BC0528" w:rsidRPr="00D81FB3" w:rsidRDefault="000B0D59" w:rsidP="001D3DA3">
            <w:pPr>
              <w:pStyle w:val="Prrafodelista"/>
              <w:numPr>
                <w:ilvl w:val="0"/>
                <w:numId w:val="9"/>
              </w:numP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ews</w:t>
            </w:r>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497632">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1.3 </w:t>
            </w:r>
          </w:p>
          <w:p w:rsidR="00BC0528" w:rsidRPr="00D81FB3" w:rsidRDefault="00E812A3"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HFC</w:t>
            </w:r>
            <w:r w:rsidR="0023378B">
              <w:rPr>
                <w:rFonts w:asciiTheme="majorHAnsi" w:hAnsiTheme="majorHAnsi" w:cstheme="majorHAnsi"/>
                <w:b/>
                <w:sz w:val="21"/>
                <w:szCs w:val="21"/>
                <w:lang w:val="en-US"/>
              </w:rPr>
              <w:t>s</w:t>
            </w:r>
            <w:r w:rsidRPr="00D81FB3">
              <w:rPr>
                <w:rFonts w:asciiTheme="majorHAnsi" w:hAnsiTheme="majorHAnsi" w:cstheme="majorHAnsi"/>
                <w:b/>
                <w:sz w:val="21"/>
                <w:szCs w:val="21"/>
                <w:lang w:val="en-US"/>
              </w:rPr>
              <w:t xml:space="preserve"> </w:t>
            </w:r>
            <w:r w:rsidR="00BC0528" w:rsidRPr="00D81FB3">
              <w:rPr>
                <w:rFonts w:asciiTheme="majorHAnsi" w:hAnsiTheme="majorHAnsi" w:cstheme="majorHAnsi"/>
                <w:b/>
                <w:sz w:val="21"/>
                <w:szCs w:val="21"/>
                <w:lang w:val="en-US"/>
              </w:rPr>
              <w:t>emi</w:t>
            </w:r>
            <w:r w:rsidRPr="00D81FB3">
              <w:rPr>
                <w:rFonts w:asciiTheme="majorHAnsi" w:hAnsiTheme="majorHAnsi" w:cstheme="majorHAnsi"/>
                <w:b/>
                <w:sz w:val="21"/>
                <w:szCs w:val="21"/>
                <w:lang w:val="en-US"/>
              </w:rPr>
              <w:t>s</w:t>
            </w:r>
            <w:r w:rsidR="00BC0528" w:rsidRPr="00D81FB3">
              <w:rPr>
                <w:rFonts w:asciiTheme="majorHAnsi" w:hAnsiTheme="majorHAnsi" w:cstheme="majorHAnsi"/>
                <w:b/>
                <w:sz w:val="21"/>
                <w:szCs w:val="21"/>
                <w:lang w:val="en-US"/>
              </w:rPr>
              <w:t>si</w:t>
            </w:r>
            <w:r w:rsidRPr="00D81FB3">
              <w:rPr>
                <w:rFonts w:asciiTheme="majorHAnsi" w:hAnsiTheme="majorHAnsi" w:cstheme="majorHAnsi"/>
                <w:b/>
                <w:sz w:val="21"/>
                <w:szCs w:val="21"/>
                <w:lang w:val="en-US"/>
              </w:rPr>
              <w:t>o</w:t>
            </w:r>
            <w:r w:rsidR="00BC0528" w:rsidRPr="00D81FB3">
              <w:rPr>
                <w:rFonts w:asciiTheme="majorHAnsi" w:hAnsiTheme="majorHAnsi" w:cstheme="majorHAnsi"/>
                <w:b/>
                <w:sz w:val="21"/>
                <w:szCs w:val="21"/>
                <w:lang w:val="en-US"/>
              </w:rPr>
              <w:t>n</w:t>
            </w:r>
            <w:r w:rsidRPr="00D81FB3">
              <w:rPr>
                <w:rFonts w:asciiTheme="majorHAnsi" w:hAnsiTheme="majorHAnsi" w:cstheme="majorHAnsi"/>
                <w:b/>
                <w:sz w:val="21"/>
                <w:szCs w:val="21"/>
                <w:lang w:val="en-US"/>
              </w:rPr>
              <w:t>s</w:t>
            </w:r>
            <w:r w:rsidR="00BC0528" w:rsidRPr="00D81FB3">
              <w:rPr>
                <w:rFonts w:asciiTheme="majorHAnsi" w:hAnsiTheme="majorHAnsi" w:cstheme="majorHAnsi"/>
                <w:b/>
                <w:sz w:val="21"/>
                <w:szCs w:val="21"/>
                <w:lang w:val="en-US"/>
              </w:rPr>
              <w:t xml:space="preserve"> ha</w:t>
            </w:r>
            <w:r w:rsidRPr="00D81FB3">
              <w:rPr>
                <w:rFonts w:asciiTheme="majorHAnsi" w:hAnsiTheme="majorHAnsi" w:cstheme="majorHAnsi"/>
                <w:b/>
                <w:sz w:val="21"/>
                <w:szCs w:val="21"/>
                <w:lang w:val="en-US"/>
              </w:rPr>
              <w:t>ve been</w:t>
            </w:r>
            <w:r w:rsidR="00BC0528" w:rsidRPr="00D81FB3">
              <w:rPr>
                <w:rFonts w:asciiTheme="majorHAnsi" w:hAnsiTheme="majorHAnsi" w:cstheme="majorHAnsi"/>
                <w:b/>
                <w:sz w:val="21"/>
                <w:szCs w:val="21"/>
                <w:lang w:val="en-US"/>
              </w:rPr>
              <w:t xml:space="preserve"> estima</w:t>
            </w:r>
            <w:r w:rsidRPr="00D81FB3">
              <w:rPr>
                <w:rFonts w:asciiTheme="majorHAnsi" w:hAnsiTheme="majorHAnsi" w:cstheme="majorHAnsi"/>
                <w:b/>
                <w:sz w:val="21"/>
                <w:szCs w:val="21"/>
                <w:lang w:val="en-US"/>
              </w:rPr>
              <w:t>te</w:t>
            </w:r>
            <w:r w:rsidR="00BC0528" w:rsidRPr="00D81FB3">
              <w:rPr>
                <w:rFonts w:asciiTheme="majorHAnsi" w:hAnsiTheme="majorHAnsi" w:cstheme="majorHAnsi"/>
                <w:b/>
                <w:sz w:val="21"/>
                <w:szCs w:val="21"/>
                <w:lang w:val="en-US"/>
              </w:rPr>
              <w:t>d</w:t>
            </w:r>
            <w:r w:rsidRPr="00D81FB3">
              <w:rPr>
                <w:rFonts w:asciiTheme="majorHAnsi" w:hAnsiTheme="majorHAnsi" w:cstheme="majorHAnsi"/>
                <w:b/>
                <w:sz w:val="21"/>
                <w:szCs w:val="21"/>
                <w:lang w:val="en-US"/>
              </w:rPr>
              <w:t xml:space="preserve"> and</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tendencies were established in collaboration with the Mexican Office of the Montreal </w:t>
            </w:r>
            <w:r w:rsidR="00BC0528" w:rsidRPr="00D81FB3">
              <w:rPr>
                <w:rFonts w:asciiTheme="majorHAnsi" w:hAnsiTheme="majorHAnsi" w:cstheme="majorHAnsi"/>
                <w:b/>
                <w:sz w:val="21"/>
                <w:szCs w:val="21"/>
                <w:lang w:val="en-US"/>
              </w:rPr>
              <w:t>Protocol</w:t>
            </w:r>
          </w:p>
        </w:tc>
        <w:tc>
          <w:tcPr>
            <w:tcW w:w="856" w:type="pct"/>
            <w:vAlign w:val="center"/>
          </w:tcPr>
          <w:p w:rsidR="00BC0528" w:rsidRPr="00D81FB3" w:rsidRDefault="007464BF"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Emissions e</w:t>
            </w:r>
            <w:r w:rsidR="00BC0528" w:rsidRPr="00D81FB3">
              <w:rPr>
                <w:rFonts w:asciiTheme="majorHAnsi" w:hAnsiTheme="majorHAnsi" w:cstheme="majorHAnsi"/>
                <w:sz w:val="21"/>
                <w:szCs w:val="21"/>
                <w:lang w:val="en-US"/>
              </w:rPr>
              <w:t>stima</w:t>
            </w:r>
            <w:r w:rsidRPr="00D81FB3">
              <w:rPr>
                <w:rFonts w:asciiTheme="majorHAnsi" w:hAnsiTheme="majorHAnsi" w:cstheme="majorHAnsi"/>
                <w:sz w:val="21"/>
                <w:szCs w:val="21"/>
                <w:lang w:val="en-US"/>
              </w:rPr>
              <w:t>t</w:t>
            </w:r>
            <w:r w:rsidR="00D81FB3">
              <w:rPr>
                <w:rFonts w:asciiTheme="majorHAnsi" w:hAnsiTheme="majorHAnsi" w:cstheme="majorHAnsi"/>
                <w:sz w:val="21"/>
                <w:szCs w:val="21"/>
                <w:lang w:val="en-US"/>
              </w:rPr>
              <w:t>es</w:t>
            </w:r>
            <w:r w:rsidRPr="00D81FB3">
              <w:rPr>
                <w:rFonts w:asciiTheme="majorHAnsi" w:hAnsiTheme="majorHAnsi" w:cstheme="majorHAnsi"/>
                <w:sz w:val="21"/>
                <w:szCs w:val="21"/>
                <w:lang w:val="en-US"/>
              </w:rPr>
              <w:t xml:space="preserve"> 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established </w:t>
            </w:r>
            <w:r w:rsidRPr="0045482A">
              <w:rPr>
                <w:rFonts w:asciiTheme="majorHAnsi" w:hAnsiTheme="majorHAnsi" w:cstheme="majorHAnsi"/>
                <w:sz w:val="21"/>
                <w:szCs w:val="21"/>
                <w:lang w:val="en-US"/>
              </w:rPr>
              <w:t>HFC</w:t>
            </w:r>
            <w:r w:rsidR="00A534F5" w:rsidRPr="009A1218">
              <w:rPr>
                <w:rFonts w:asciiTheme="majorHAnsi" w:hAnsiTheme="majorHAnsi" w:cstheme="majorHAnsi"/>
                <w:sz w:val="21"/>
                <w:szCs w:val="21"/>
                <w:lang w:val="en-US"/>
              </w:rPr>
              <w:t>s</w:t>
            </w:r>
            <w:r w:rsidRPr="009A1218">
              <w:rPr>
                <w:rFonts w:asciiTheme="majorHAnsi" w:hAnsiTheme="majorHAnsi" w:cstheme="majorHAnsi"/>
                <w:sz w:val="21"/>
                <w:szCs w:val="21"/>
                <w:lang w:val="en-US"/>
              </w:rPr>
              <w:t xml:space="preserve"> </w:t>
            </w:r>
            <w:r w:rsidR="00BC0528" w:rsidRPr="009A1218">
              <w:rPr>
                <w:rFonts w:asciiTheme="majorHAnsi" w:hAnsiTheme="majorHAnsi" w:cstheme="majorHAnsi"/>
                <w:sz w:val="21"/>
                <w:szCs w:val="21"/>
                <w:lang w:val="en-US"/>
              </w:rPr>
              <w:t>tendenci</w:t>
            </w:r>
            <w:r w:rsidRPr="009A1218">
              <w:rPr>
                <w:rFonts w:asciiTheme="majorHAnsi" w:hAnsiTheme="majorHAnsi" w:cstheme="majorHAnsi"/>
                <w:sz w:val="21"/>
                <w:szCs w:val="21"/>
                <w:lang w:val="en-US"/>
              </w:rPr>
              <w:t>e</w:t>
            </w:r>
            <w:r w:rsidR="00BC0528" w:rsidRPr="009A1218">
              <w:rPr>
                <w:rFonts w:asciiTheme="majorHAnsi" w:hAnsiTheme="majorHAnsi" w:cstheme="majorHAnsi"/>
                <w:sz w:val="21"/>
                <w:szCs w:val="21"/>
                <w:lang w:val="en-US"/>
              </w:rPr>
              <w:t xml:space="preserve">s </w:t>
            </w:r>
            <w:r w:rsidRPr="009A1218">
              <w:rPr>
                <w:rFonts w:asciiTheme="majorHAnsi" w:hAnsiTheme="majorHAnsi" w:cstheme="majorHAnsi"/>
                <w:sz w:val="21"/>
                <w:szCs w:val="21"/>
                <w:lang w:val="en-US"/>
              </w:rPr>
              <w:t>i</w:t>
            </w:r>
            <w:r w:rsidR="00BC0528" w:rsidRPr="009A1218">
              <w:rPr>
                <w:rFonts w:asciiTheme="majorHAnsi" w:hAnsiTheme="majorHAnsi" w:cstheme="majorHAnsi"/>
                <w:sz w:val="21"/>
                <w:szCs w:val="21"/>
                <w:lang w:val="en-US"/>
              </w:rPr>
              <w:t>n</w:t>
            </w:r>
            <w:r w:rsidR="00BC0528" w:rsidRPr="00D81FB3">
              <w:rPr>
                <w:rFonts w:asciiTheme="majorHAnsi" w:hAnsiTheme="majorHAnsi" w:cstheme="majorHAnsi"/>
                <w:sz w:val="21"/>
                <w:szCs w:val="21"/>
                <w:lang w:val="en-US"/>
              </w:rPr>
              <w:t xml:space="preserve"> col</w:t>
            </w:r>
            <w:r w:rsidRPr="00D81FB3">
              <w:rPr>
                <w:rFonts w:asciiTheme="majorHAnsi" w:hAnsiTheme="majorHAnsi" w:cstheme="majorHAnsi"/>
                <w:sz w:val="21"/>
                <w:szCs w:val="21"/>
                <w:lang w:val="en-US"/>
              </w:rPr>
              <w:t>l</w:t>
            </w:r>
            <w:r w:rsidR="00BC0528" w:rsidRPr="00D81FB3">
              <w:rPr>
                <w:rFonts w:asciiTheme="majorHAnsi" w:hAnsiTheme="majorHAnsi" w:cstheme="majorHAnsi"/>
                <w:sz w:val="21"/>
                <w:szCs w:val="21"/>
                <w:lang w:val="en-US"/>
              </w:rPr>
              <w:t>abora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with 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Mexican </w:t>
            </w:r>
            <w:r w:rsidR="00BC0528"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f</w:t>
            </w:r>
            <w:r w:rsidR="00BC0528" w:rsidRPr="00D81FB3">
              <w:rPr>
                <w:rFonts w:asciiTheme="majorHAnsi" w:hAnsiTheme="majorHAnsi" w:cstheme="majorHAnsi"/>
                <w:sz w:val="21"/>
                <w:szCs w:val="21"/>
                <w:lang w:val="en-US"/>
              </w:rPr>
              <w:t>ic</w:t>
            </w:r>
            <w:r w:rsidRPr="00D81FB3">
              <w:rPr>
                <w:rFonts w:asciiTheme="majorHAnsi" w:hAnsiTheme="majorHAnsi" w:cstheme="majorHAnsi"/>
                <w:sz w:val="21"/>
                <w:szCs w:val="21"/>
                <w:lang w:val="en-US"/>
              </w:rPr>
              <w:t>e of 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Montreal </w:t>
            </w:r>
            <w:r w:rsidR="00BC0528" w:rsidRPr="00D81FB3">
              <w:rPr>
                <w:rFonts w:asciiTheme="majorHAnsi" w:hAnsiTheme="majorHAnsi" w:cstheme="majorHAnsi"/>
                <w:sz w:val="21"/>
                <w:szCs w:val="21"/>
                <w:lang w:val="en-US"/>
              </w:rPr>
              <w:t>Protocol.</w:t>
            </w:r>
          </w:p>
        </w:tc>
        <w:tc>
          <w:tcPr>
            <w:tcW w:w="512" w:type="pct"/>
            <w:gridSpan w:val="3"/>
            <w:vAlign w:val="center"/>
          </w:tcPr>
          <w:p w:rsidR="00BC0528" w:rsidRPr="00D81FB3" w:rsidRDefault="007464BF"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Without previous experience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with improved methodology</w:t>
            </w:r>
            <w:r w:rsidR="006022DF" w:rsidRPr="00D81FB3">
              <w:rPr>
                <w:rFonts w:asciiTheme="majorHAnsi" w:hAnsiTheme="majorHAnsi" w:cstheme="majorHAnsi"/>
                <w:sz w:val="21"/>
                <w:szCs w:val="21"/>
                <w:lang w:val="en-US"/>
              </w:rPr>
              <w:t>.</w:t>
            </w:r>
          </w:p>
        </w:tc>
        <w:tc>
          <w:tcPr>
            <w:tcW w:w="558" w:type="pct"/>
            <w:vAlign w:val="center"/>
          </w:tcPr>
          <w:p w:rsidR="00BC0528" w:rsidRPr="00D81FB3" w:rsidRDefault="006022DF"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Enhancement in H</w:t>
            </w:r>
            <w:r w:rsidR="00D81FB3" w:rsidRPr="00D81FB3">
              <w:rPr>
                <w:rFonts w:asciiTheme="majorHAnsi" w:hAnsiTheme="majorHAnsi" w:cstheme="majorHAnsi"/>
                <w:sz w:val="21"/>
                <w:szCs w:val="21"/>
                <w:lang w:val="en-US"/>
              </w:rPr>
              <w:t>F</w:t>
            </w:r>
            <w:r w:rsidRPr="00D81FB3">
              <w:rPr>
                <w:rFonts w:asciiTheme="majorHAnsi" w:hAnsiTheme="majorHAnsi" w:cstheme="majorHAnsi"/>
                <w:sz w:val="21"/>
                <w:szCs w:val="21"/>
                <w:lang w:val="en-US"/>
              </w:rPr>
              <w:t>C</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emissions estimations and available established tendencies</w:t>
            </w:r>
            <w:r w:rsidR="00BC0528" w:rsidRPr="00D81FB3">
              <w:rPr>
                <w:rFonts w:asciiTheme="majorHAnsi" w:hAnsiTheme="majorHAnsi" w:cstheme="majorHAnsi"/>
                <w:sz w:val="21"/>
                <w:szCs w:val="21"/>
                <w:lang w:val="en-US"/>
              </w:rPr>
              <w:t>.</w:t>
            </w:r>
          </w:p>
        </w:tc>
        <w:tc>
          <w:tcPr>
            <w:tcW w:w="1177" w:type="pct"/>
            <w:vAlign w:val="center"/>
          </w:tcPr>
          <w:p w:rsidR="00BC0528" w:rsidRPr="00D81FB3" w:rsidRDefault="006022DF" w:rsidP="00815157">
            <w:pPr>
              <w:spacing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Tier 2 methodology was used in calculating HFC</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emissions through a study developed by the Ozone Protection Unit of SEMARNAT</w:t>
            </w:r>
            <w:r w:rsidR="00BC0528" w:rsidRPr="00D81FB3">
              <w:rPr>
                <w:rFonts w:asciiTheme="majorHAnsi" w:hAnsiTheme="majorHAnsi" w:cstheme="majorHAnsi"/>
                <w:sz w:val="21"/>
                <w:szCs w:val="21"/>
                <w:lang w:val="en-US"/>
              </w:rPr>
              <w:t xml:space="preserve">. </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6022DF"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6022DF"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6022DF"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2169BC" w:rsidRDefault="006022DF"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 xml:space="preserve">2016 </w:t>
            </w:r>
            <w:r w:rsidR="00BC0528" w:rsidRPr="00D81FB3">
              <w:rPr>
                <w:rFonts w:asciiTheme="majorHAnsi" w:eastAsiaTheme="minorHAnsi" w:hAnsiTheme="majorHAnsi" w:cstheme="majorHAnsi"/>
                <w:color w:val="auto"/>
                <w:sz w:val="21"/>
                <w:szCs w:val="21"/>
                <w:lang w:val="en-US" w:eastAsia="en-US"/>
              </w:rPr>
              <w:t xml:space="preserve">Audit </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6022DF" w:rsidRPr="00D81FB3">
              <w:rPr>
                <w:rFonts w:asciiTheme="majorHAnsi" w:eastAsiaTheme="minorHAnsi" w:hAnsiTheme="majorHAnsi" w:cstheme="majorHAnsi"/>
                <w:color w:val="auto"/>
                <w:sz w:val="21"/>
                <w:szCs w:val="21"/>
                <w:lang w:val="en-US" w:eastAsia="en-US"/>
              </w:rPr>
              <w:t>E</w:t>
            </w:r>
          </w:p>
          <w:p w:rsidR="00BC0528" w:rsidRPr="00D81FB3" w:rsidRDefault="006022DF"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hAnsiTheme="majorHAnsi" w:cstheme="majorHAnsi"/>
                <w:sz w:val="21"/>
                <w:szCs w:val="21"/>
                <w:lang w:val="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w:t>
            </w:r>
            <w:r w:rsidR="00BC0528" w:rsidRPr="00D81FB3">
              <w:rPr>
                <w:rFonts w:asciiTheme="majorHAnsi" w:eastAsiaTheme="minorHAnsi" w:hAnsiTheme="majorHAnsi" w:cstheme="majorHAnsi"/>
                <w:color w:val="auto"/>
                <w:sz w:val="21"/>
                <w:szCs w:val="21"/>
                <w:lang w:val="en-US" w:eastAsia="en-US"/>
              </w:rPr>
              <w:t>s</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6022DF">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1.4 </w:t>
            </w:r>
          </w:p>
          <w:p w:rsidR="00BC0528" w:rsidRPr="00D81FB3" w:rsidRDefault="00BC0528"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 xml:space="preserve"> </w:t>
            </w:r>
            <w:r w:rsidR="00E812A3" w:rsidRPr="00D81FB3">
              <w:rPr>
                <w:rFonts w:asciiTheme="majorHAnsi" w:hAnsiTheme="majorHAnsi" w:cstheme="majorHAnsi"/>
                <w:b/>
                <w:sz w:val="21"/>
                <w:szCs w:val="21"/>
                <w:lang w:val="en-US"/>
              </w:rPr>
              <w:t>The</w:t>
            </w:r>
            <w:r w:rsidRPr="00D81FB3">
              <w:rPr>
                <w:rFonts w:asciiTheme="majorHAnsi" w:hAnsiTheme="majorHAnsi" w:cstheme="majorHAnsi"/>
                <w:b/>
                <w:sz w:val="21"/>
                <w:szCs w:val="21"/>
                <w:lang w:val="en-US"/>
              </w:rPr>
              <w:t xml:space="preserve"> INEGEI </w:t>
            </w:r>
            <w:r w:rsidR="00E812A3" w:rsidRPr="00D81FB3">
              <w:rPr>
                <w:rFonts w:asciiTheme="majorHAnsi" w:hAnsiTheme="majorHAnsi" w:cstheme="majorHAnsi"/>
                <w:b/>
                <w:sz w:val="21"/>
                <w:szCs w:val="21"/>
                <w:lang w:val="en-US"/>
              </w:rPr>
              <w:t>wa</w:t>
            </w:r>
            <w:r w:rsidRPr="00D81FB3">
              <w:rPr>
                <w:rFonts w:asciiTheme="majorHAnsi" w:hAnsiTheme="majorHAnsi" w:cstheme="majorHAnsi"/>
                <w:b/>
                <w:sz w:val="21"/>
                <w:szCs w:val="21"/>
                <w:lang w:val="en-US"/>
              </w:rPr>
              <w:t xml:space="preserve">s </w:t>
            </w:r>
            <w:r w:rsidR="00E812A3" w:rsidRPr="00D81FB3">
              <w:rPr>
                <w:rFonts w:asciiTheme="majorHAnsi" w:hAnsiTheme="majorHAnsi" w:cstheme="majorHAnsi"/>
                <w:b/>
                <w:sz w:val="21"/>
                <w:szCs w:val="21"/>
                <w:lang w:val="en-US"/>
              </w:rPr>
              <w:t>updated to</w:t>
            </w:r>
            <w:r w:rsidRPr="00D81FB3">
              <w:rPr>
                <w:rFonts w:asciiTheme="majorHAnsi" w:hAnsiTheme="majorHAnsi" w:cstheme="majorHAnsi"/>
                <w:b/>
                <w:sz w:val="21"/>
                <w:szCs w:val="21"/>
                <w:lang w:val="en-US"/>
              </w:rPr>
              <w:t xml:space="preserve"> 2014 (1990-2014) </w:t>
            </w:r>
            <w:r w:rsidR="00E812A3" w:rsidRPr="00D81FB3">
              <w:rPr>
                <w:rFonts w:asciiTheme="majorHAnsi" w:hAnsiTheme="majorHAnsi" w:cstheme="majorHAnsi"/>
                <w:b/>
                <w:sz w:val="21"/>
                <w:szCs w:val="21"/>
                <w:lang w:val="en-US"/>
              </w:rPr>
              <w:t>for all GHG</w:t>
            </w:r>
            <w:r w:rsidR="0023378B">
              <w:rPr>
                <w:rFonts w:asciiTheme="majorHAnsi" w:hAnsiTheme="majorHAnsi" w:cstheme="majorHAnsi"/>
                <w:b/>
                <w:sz w:val="21"/>
                <w:szCs w:val="21"/>
                <w:lang w:val="en-US"/>
              </w:rPr>
              <w:t>s</w:t>
            </w:r>
            <w:r w:rsidR="00E812A3" w:rsidRPr="00D81FB3">
              <w:rPr>
                <w:rFonts w:asciiTheme="majorHAnsi" w:hAnsiTheme="majorHAnsi" w:cstheme="majorHAnsi"/>
                <w:b/>
                <w:sz w:val="21"/>
                <w:szCs w:val="21"/>
                <w:lang w:val="en-US"/>
              </w:rPr>
              <w:t xml:space="preserve"> and the </w:t>
            </w:r>
            <w:r w:rsidR="00E812A3" w:rsidRPr="00D81FB3">
              <w:rPr>
                <w:rFonts w:asciiTheme="majorHAnsi" w:hAnsiTheme="majorHAnsi" w:cstheme="majorHAnsi"/>
                <w:b/>
                <w:sz w:val="21"/>
                <w:szCs w:val="21"/>
                <w:shd w:val="clear" w:color="auto" w:fill="FFFFFF" w:themeFill="background1"/>
                <w:lang w:val="en-US"/>
              </w:rPr>
              <w:t>INEGEI</w:t>
            </w:r>
            <w:r w:rsidR="00E812A3" w:rsidRPr="00D81FB3">
              <w:rPr>
                <w:rFonts w:asciiTheme="majorHAnsi" w:hAnsiTheme="majorHAnsi" w:cstheme="majorHAnsi"/>
                <w:b/>
                <w:sz w:val="21"/>
                <w:szCs w:val="21"/>
                <w:lang w:val="en-US"/>
              </w:rPr>
              <w:t xml:space="preserve"> report was</w:t>
            </w:r>
            <w:r w:rsidRPr="00D81FB3">
              <w:rPr>
                <w:rFonts w:asciiTheme="majorHAnsi" w:hAnsiTheme="majorHAnsi" w:cstheme="majorHAnsi"/>
                <w:b/>
                <w:sz w:val="21"/>
                <w:szCs w:val="21"/>
                <w:lang w:val="en-US"/>
              </w:rPr>
              <w:t xml:space="preserve"> de</w:t>
            </w:r>
            <w:r w:rsidR="00E812A3" w:rsidRPr="00D81FB3">
              <w:rPr>
                <w:rFonts w:asciiTheme="majorHAnsi" w:hAnsiTheme="majorHAnsi" w:cstheme="majorHAnsi"/>
                <w:b/>
                <w:sz w:val="21"/>
                <w:szCs w:val="21"/>
                <w:lang w:val="en-US"/>
              </w:rPr>
              <w:t>veloped</w:t>
            </w:r>
          </w:p>
        </w:tc>
        <w:tc>
          <w:tcPr>
            <w:tcW w:w="856" w:type="pct"/>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INEGEI </w:t>
            </w:r>
            <w:r w:rsidR="00302C56" w:rsidRPr="00D81FB3">
              <w:rPr>
                <w:rFonts w:asciiTheme="majorHAnsi" w:hAnsiTheme="majorHAnsi" w:cstheme="majorHAnsi"/>
                <w:sz w:val="21"/>
                <w:szCs w:val="21"/>
                <w:lang w:val="en-US"/>
              </w:rPr>
              <w:t>updated to</w:t>
            </w:r>
            <w:r w:rsidRPr="00D81FB3">
              <w:rPr>
                <w:rFonts w:asciiTheme="majorHAnsi" w:hAnsiTheme="majorHAnsi" w:cstheme="majorHAnsi"/>
                <w:sz w:val="21"/>
                <w:szCs w:val="21"/>
                <w:lang w:val="en-US"/>
              </w:rPr>
              <w:t xml:space="preserve"> 2014 (1990-2014) </w:t>
            </w:r>
            <w:r w:rsidR="00302C56" w:rsidRPr="00D81FB3">
              <w:rPr>
                <w:rFonts w:asciiTheme="majorHAnsi" w:hAnsiTheme="majorHAnsi" w:cstheme="majorHAnsi"/>
                <w:sz w:val="21"/>
                <w:szCs w:val="21"/>
                <w:lang w:val="en-US"/>
              </w:rPr>
              <w:t>for all GHG</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w:t>
            </w:r>
            <w:r w:rsidR="00302C56" w:rsidRPr="00D81FB3">
              <w:rPr>
                <w:rFonts w:asciiTheme="majorHAnsi" w:hAnsiTheme="majorHAnsi" w:cstheme="majorHAnsi"/>
                <w:sz w:val="21"/>
                <w:szCs w:val="21"/>
                <w:lang w:val="en-US"/>
              </w:rPr>
              <w:t>and the report prepared of the database</w:t>
            </w:r>
          </w:p>
        </w:tc>
        <w:tc>
          <w:tcPr>
            <w:tcW w:w="512" w:type="pct"/>
            <w:gridSpan w:val="3"/>
          </w:tcPr>
          <w:p w:rsidR="00BC0528" w:rsidRPr="00D81FB3" w:rsidRDefault="00302C56"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GHG</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database available annually for the periods </w:t>
            </w:r>
            <w:r w:rsidR="00BC0528" w:rsidRPr="00D81FB3">
              <w:rPr>
                <w:rFonts w:asciiTheme="majorHAnsi" w:hAnsiTheme="majorHAnsi" w:cstheme="majorHAnsi"/>
                <w:sz w:val="21"/>
                <w:szCs w:val="21"/>
                <w:lang w:val="en-US"/>
              </w:rPr>
              <w:t>1994-1996 (</w:t>
            </w:r>
            <w:r w:rsidR="00504931" w:rsidRPr="0045482A">
              <w:rPr>
                <w:rFonts w:asciiTheme="majorHAnsi" w:hAnsiTheme="majorHAnsi" w:cstheme="majorHAnsi"/>
                <w:sz w:val="21"/>
                <w:szCs w:val="21"/>
                <w:lang w:val="en-US"/>
              </w:rPr>
              <w:t>1</w:t>
            </w:r>
            <w:r w:rsidR="00BC0528" w:rsidRPr="0045482A">
              <w:rPr>
                <w:rFonts w:asciiTheme="majorHAnsi" w:hAnsiTheme="majorHAnsi" w:cstheme="majorHAnsi"/>
                <w:sz w:val="21"/>
                <w:szCs w:val="21"/>
                <w:lang w:val="en-US"/>
              </w:rPr>
              <w:t>NC</w:t>
            </w:r>
            <w:r w:rsidR="00BC0528" w:rsidRPr="009A1218">
              <w:rPr>
                <w:rFonts w:asciiTheme="majorHAnsi" w:hAnsiTheme="majorHAnsi" w:cstheme="majorHAnsi"/>
                <w:sz w:val="21"/>
                <w:szCs w:val="21"/>
                <w:lang w:val="en-US"/>
              </w:rPr>
              <w:t>), 1994-1998 (</w:t>
            </w:r>
            <w:r w:rsidR="00504931" w:rsidRPr="0045482A">
              <w:rPr>
                <w:rFonts w:asciiTheme="majorHAnsi" w:hAnsiTheme="majorHAnsi" w:cstheme="majorHAnsi"/>
                <w:sz w:val="21"/>
                <w:szCs w:val="21"/>
                <w:lang w:val="en-US"/>
              </w:rPr>
              <w:t>2</w:t>
            </w:r>
            <w:r w:rsidR="00BC0528" w:rsidRPr="0045482A">
              <w:rPr>
                <w:rFonts w:asciiTheme="majorHAnsi" w:hAnsiTheme="majorHAnsi" w:cstheme="majorHAnsi"/>
                <w:sz w:val="21"/>
                <w:szCs w:val="21"/>
                <w:lang w:val="en-US"/>
              </w:rPr>
              <w:t>NC</w:t>
            </w:r>
            <w:r w:rsidR="00BC0528" w:rsidRPr="009A1218">
              <w:rPr>
                <w:rFonts w:asciiTheme="majorHAnsi" w:hAnsiTheme="majorHAnsi" w:cstheme="majorHAnsi"/>
                <w:sz w:val="21"/>
                <w:szCs w:val="21"/>
                <w:lang w:val="en-US"/>
              </w:rPr>
              <w:t>), 1990-2002 (</w:t>
            </w:r>
            <w:r w:rsidR="00504931" w:rsidRPr="0045482A">
              <w:rPr>
                <w:rFonts w:asciiTheme="majorHAnsi" w:hAnsiTheme="majorHAnsi" w:cstheme="majorHAnsi"/>
                <w:sz w:val="21"/>
                <w:szCs w:val="21"/>
                <w:lang w:val="en-US"/>
              </w:rPr>
              <w:t>3</w:t>
            </w:r>
            <w:r w:rsidR="00BC0528" w:rsidRPr="0045482A">
              <w:rPr>
                <w:rFonts w:asciiTheme="majorHAnsi" w:hAnsiTheme="majorHAnsi" w:cstheme="majorHAnsi"/>
                <w:sz w:val="21"/>
                <w:szCs w:val="21"/>
                <w:lang w:val="en-US"/>
              </w:rPr>
              <w:t>NC</w:t>
            </w:r>
            <w:r w:rsidR="00BC0528" w:rsidRPr="009A1218">
              <w:rPr>
                <w:rFonts w:asciiTheme="majorHAnsi" w:hAnsiTheme="majorHAnsi" w:cstheme="majorHAnsi"/>
                <w:sz w:val="21"/>
                <w:szCs w:val="21"/>
                <w:lang w:val="en-US"/>
              </w:rPr>
              <w:t>), 1990-2006 (</w:t>
            </w:r>
            <w:r w:rsidR="00504931" w:rsidRPr="0045482A">
              <w:rPr>
                <w:rFonts w:asciiTheme="majorHAnsi" w:hAnsiTheme="majorHAnsi" w:cstheme="majorHAnsi"/>
                <w:sz w:val="21"/>
                <w:szCs w:val="21"/>
                <w:lang w:val="en-US"/>
              </w:rPr>
              <w:t>4</w:t>
            </w:r>
            <w:r w:rsidR="00BC0528" w:rsidRPr="0045482A">
              <w:rPr>
                <w:rFonts w:asciiTheme="majorHAnsi" w:hAnsiTheme="majorHAnsi" w:cstheme="majorHAnsi"/>
                <w:sz w:val="21"/>
                <w:szCs w:val="21"/>
                <w:lang w:val="en-US"/>
              </w:rPr>
              <w:t>NC</w:t>
            </w:r>
            <w:r w:rsidR="00BC0528" w:rsidRPr="009A1218">
              <w:rPr>
                <w:rFonts w:asciiTheme="majorHAnsi" w:hAnsiTheme="majorHAnsi" w:cstheme="majorHAnsi"/>
                <w:sz w:val="21"/>
                <w:szCs w:val="21"/>
                <w:lang w:val="en-US"/>
              </w:rPr>
              <w:t>), 1990-2010</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and 1990-1912 (</w:t>
            </w:r>
            <w:r w:rsidRPr="00D81FB3">
              <w:rPr>
                <w:rFonts w:asciiTheme="majorHAnsi" w:hAnsiTheme="majorHAnsi" w:cstheme="majorHAnsi"/>
                <w:sz w:val="21"/>
                <w:szCs w:val="21"/>
                <w:lang w:val="en-US"/>
              </w:rPr>
              <w:t>First</w:t>
            </w:r>
            <w:r w:rsidR="00BC0528" w:rsidRPr="00D81FB3">
              <w:rPr>
                <w:rFonts w:asciiTheme="majorHAnsi" w:hAnsiTheme="majorHAnsi" w:cstheme="majorHAnsi"/>
                <w:sz w:val="21"/>
                <w:szCs w:val="21"/>
                <w:lang w:val="en-US"/>
              </w:rPr>
              <w:t xml:space="preserve"> BUR).</w:t>
            </w:r>
          </w:p>
        </w:tc>
        <w:tc>
          <w:tcPr>
            <w:tcW w:w="558" w:type="pct"/>
          </w:tcPr>
          <w:p w:rsidR="00BC0528" w:rsidRPr="00D81FB3" w:rsidRDefault="00302C56"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GHG</w:t>
            </w:r>
            <w:r w:rsidR="00A534F5">
              <w:rPr>
                <w:rFonts w:asciiTheme="majorHAnsi" w:hAnsiTheme="majorHAnsi" w:cstheme="majorHAnsi"/>
                <w:sz w:val="21"/>
                <w:szCs w:val="21"/>
                <w:lang w:val="en-US"/>
              </w:rPr>
              <w:t>s</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database available annually up to </w:t>
            </w:r>
            <w:r w:rsidR="00BC0528" w:rsidRPr="00D81FB3">
              <w:rPr>
                <w:rFonts w:asciiTheme="majorHAnsi" w:hAnsiTheme="majorHAnsi" w:cstheme="majorHAnsi"/>
                <w:sz w:val="21"/>
                <w:szCs w:val="21"/>
                <w:lang w:val="en-US"/>
              </w:rPr>
              <w:t>2014 (1990-2014)</w:t>
            </w:r>
            <w:r w:rsidRPr="00D81FB3">
              <w:rPr>
                <w:rFonts w:asciiTheme="majorHAnsi" w:hAnsiTheme="majorHAnsi" w:cstheme="majorHAnsi"/>
                <w:sz w:val="21"/>
                <w:szCs w:val="21"/>
                <w:lang w:val="en-US"/>
              </w:rPr>
              <w:t>,</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INEGEI </w:t>
            </w:r>
            <w:r w:rsidR="00BC0528" w:rsidRPr="00D81FB3">
              <w:rPr>
                <w:rFonts w:asciiTheme="majorHAnsi" w:hAnsiTheme="majorHAnsi" w:cstheme="majorHAnsi"/>
                <w:sz w:val="21"/>
                <w:szCs w:val="21"/>
                <w:lang w:val="en-US"/>
              </w:rPr>
              <w:t>publica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The results are available in Web pages for consultation</w:t>
            </w:r>
            <w:r w:rsidR="00BC0528" w:rsidRPr="00D81FB3">
              <w:rPr>
                <w:rFonts w:asciiTheme="majorHAnsi" w:hAnsiTheme="majorHAnsi" w:cstheme="majorHAnsi"/>
                <w:sz w:val="21"/>
                <w:szCs w:val="21"/>
                <w:lang w:val="en-US"/>
              </w:rPr>
              <w:t>. Presenta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of 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National GHG</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Report </w:t>
            </w:r>
            <w:r w:rsidR="00AF2852">
              <w:rPr>
                <w:rFonts w:asciiTheme="majorHAnsi" w:hAnsiTheme="majorHAnsi" w:cstheme="majorHAnsi"/>
                <w:sz w:val="21"/>
                <w:szCs w:val="21"/>
                <w:lang w:val="en-US"/>
              </w:rPr>
              <w:t>to</w:t>
            </w:r>
            <w:r w:rsidRPr="00D81FB3">
              <w:rPr>
                <w:rFonts w:asciiTheme="majorHAnsi" w:hAnsiTheme="majorHAnsi" w:cstheme="majorHAnsi"/>
                <w:sz w:val="21"/>
                <w:szCs w:val="21"/>
                <w:lang w:val="en-US"/>
              </w:rPr>
              <w:t xml:space="preserve"> the UNFCCC</w:t>
            </w:r>
            <w:r w:rsidR="00BC0528" w:rsidRPr="00D81FB3">
              <w:rPr>
                <w:rFonts w:asciiTheme="majorHAnsi" w:hAnsiTheme="majorHAnsi" w:cstheme="majorHAnsi"/>
                <w:sz w:val="21"/>
                <w:szCs w:val="21"/>
                <w:lang w:val="en-US"/>
              </w:rPr>
              <w:t>.</w:t>
            </w:r>
          </w:p>
        </w:tc>
        <w:tc>
          <w:tcPr>
            <w:tcW w:w="1177" w:type="pct"/>
          </w:tcPr>
          <w:p w:rsidR="00B815B3" w:rsidRPr="0045482A" w:rsidRDefault="00BC0528" w:rsidP="00815157">
            <w:pPr>
              <w:spacing w:before="20" w:after="60" w:line="216" w:lineRule="auto"/>
              <w:jc w:val="left"/>
              <w:rPr>
                <w:rFonts w:asciiTheme="majorHAnsi" w:hAnsiTheme="majorHAnsi" w:cstheme="majorHAnsi"/>
                <w:sz w:val="21"/>
                <w:szCs w:val="21"/>
                <w:lang w:val="en-US"/>
              </w:rPr>
            </w:pPr>
            <w:r w:rsidRPr="0045482A">
              <w:rPr>
                <w:rFonts w:asciiTheme="majorHAnsi" w:hAnsiTheme="majorHAnsi" w:cstheme="majorHAnsi"/>
                <w:sz w:val="21"/>
                <w:szCs w:val="21"/>
                <w:lang w:val="en-US"/>
              </w:rPr>
              <w:t xml:space="preserve">INEGEI </w:t>
            </w:r>
            <w:r w:rsidR="00302C56" w:rsidRPr="0045482A">
              <w:rPr>
                <w:rFonts w:asciiTheme="majorHAnsi" w:hAnsiTheme="majorHAnsi" w:cstheme="majorHAnsi"/>
                <w:sz w:val="21"/>
                <w:szCs w:val="21"/>
                <w:lang w:val="en-US"/>
              </w:rPr>
              <w:t>has been updated to</w:t>
            </w:r>
            <w:r w:rsidRPr="0045482A">
              <w:rPr>
                <w:rFonts w:asciiTheme="majorHAnsi" w:hAnsiTheme="majorHAnsi" w:cstheme="majorHAnsi"/>
                <w:sz w:val="21"/>
                <w:szCs w:val="21"/>
                <w:lang w:val="en-US"/>
              </w:rPr>
              <w:t xml:space="preserve"> 2015 </w:t>
            </w:r>
            <w:r w:rsidR="00302C56" w:rsidRPr="0045482A">
              <w:rPr>
                <w:rFonts w:asciiTheme="majorHAnsi" w:hAnsiTheme="majorHAnsi" w:cstheme="majorHAnsi"/>
                <w:sz w:val="21"/>
                <w:szCs w:val="21"/>
                <w:lang w:val="en-US"/>
              </w:rPr>
              <w:t>for all GHG</w:t>
            </w:r>
            <w:r w:rsidR="00A534F5" w:rsidRPr="0045482A">
              <w:rPr>
                <w:rFonts w:asciiTheme="majorHAnsi" w:hAnsiTheme="majorHAnsi" w:cstheme="majorHAnsi"/>
                <w:sz w:val="21"/>
                <w:szCs w:val="21"/>
                <w:lang w:val="en-US"/>
              </w:rPr>
              <w:t>s</w:t>
            </w:r>
            <w:r w:rsidR="00B815B3" w:rsidRPr="0045482A">
              <w:rPr>
                <w:rFonts w:asciiTheme="majorHAnsi" w:hAnsiTheme="majorHAnsi" w:cstheme="majorHAnsi"/>
                <w:sz w:val="21"/>
                <w:szCs w:val="21"/>
                <w:lang w:val="en-US"/>
              </w:rPr>
              <w:t xml:space="preserve"> </w:t>
            </w:r>
            <w:r w:rsidR="00EC751E" w:rsidRPr="0045482A">
              <w:rPr>
                <w:rFonts w:asciiTheme="majorHAnsi" w:hAnsiTheme="majorHAnsi" w:cstheme="majorHAnsi"/>
                <w:sz w:val="21"/>
                <w:szCs w:val="21"/>
                <w:lang w:val="en-US"/>
              </w:rPr>
              <w:t>an additional year was included</w:t>
            </w:r>
            <w:r w:rsidR="00EC751E">
              <w:rPr>
                <w:rFonts w:asciiTheme="majorHAnsi" w:hAnsiTheme="majorHAnsi" w:cstheme="majorHAnsi"/>
                <w:sz w:val="21"/>
                <w:szCs w:val="21"/>
                <w:lang w:val="en-US"/>
              </w:rPr>
              <w:t xml:space="preserve"> (2015) to that planned in the </w:t>
            </w:r>
            <w:proofErr w:type="spellStart"/>
            <w:r w:rsidR="00EC751E">
              <w:rPr>
                <w:rFonts w:asciiTheme="majorHAnsi" w:hAnsiTheme="majorHAnsi" w:cstheme="majorHAnsi"/>
                <w:sz w:val="21"/>
                <w:szCs w:val="21"/>
                <w:lang w:val="en-US"/>
              </w:rPr>
              <w:t>Prodoc</w:t>
            </w:r>
            <w:proofErr w:type="spellEnd"/>
            <w:r w:rsidR="00B815B3" w:rsidRPr="0045482A">
              <w:rPr>
                <w:rFonts w:asciiTheme="majorHAnsi" w:hAnsiTheme="majorHAnsi" w:cstheme="majorHAnsi"/>
                <w:sz w:val="21"/>
                <w:szCs w:val="21"/>
                <w:lang w:val="en-US"/>
              </w:rPr>
              <w:t>).</w:t>
            </w:r>
          </w:p>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w:t>
            </w:r>
          </w:p>
          <w:p w:rsidR="00BC0528" w:rsidRPr="00D81FB3" w:rsidRDefault="00302C56"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The </w:t>
            </w:r>
            <w:r w:rsidR="0046693C" w:rsidRPr="00D81FB3">
              <w:rPr>
                <w:rFonts w:asciiTheme="majorHAnsi" w:hAnsiTheme="majorHAnsi" w:cstheme="majorHAnsi"/>
                <w:sz w:val="21"/>
                <w:szCs w:val="21"/>
                <w:lang w:val="en-US"/>
              </w:rPr>
              <w:t>GHG</w:t>
            </w:r>
            <w:r w:rsidR="00A534F5">
              <w:rPr>
                <w:rFonts w:asciiTheme="majorHAnsi" w:hAnsiTheme="majorHAnsi" w:cstheme="majorHAnsi"/>
                <w:sz w:val="21"/>
                <w:szCs w:val="21"/>
                <w:lang w:val="en-US"/>
              </w:rPr>
              <w:t>s</w:t>
            </w:r>
            <w:r w:rsidR="0046693C" w:rsidRPr="00D81FB3">
              <w:rPr>
                <w:rFonts w:asciiTheme="majorHAnsi" w:hAnsiTheme="majorHAnsi" w:cstheme="majorHAnsi"/>
                <w:sz w:val="21"/>
                <w:szCs w:val="21"/>
                <w:lang w:val="en-US"/>
              </w:rPr>
              <w:t xml:space="preserve"> databases from 1990 </w:t>
            </w:r>
            <w:r w:rsidR="00D81FB3">
              <w:rPr>
                <w:rFonts w:asciiTheme="majorHAnsi" w:hAnsiTheme="majorHAnsi" w:cstheme="majorHAnsi"/>
                <w:sz w:val="21"/>
                <w:szCs w:val="21"/>
                <w:lang w:val="en-US"/>
              </w:rPr>
              <w:t>to</w:t>
            </w:r>
            <w:r w:rsidR="0046693C" w:rsidRPr="00D81FB3">
              <w:rPr>
                <w:rFonts w:asciiTheme="majorHAnsi" w:hAnsiTheme="majorHAnsi" w:cstheme="majorHAnsi"/>
                <w:sz w:val="21"/>
                <w:szCs w:val="21"/>
                <w:lang w:val="en-US"/>
              </w:rPr>
              <w:t xml:space="preserve"> 2015 </w:t>
            </w:r>
            <w:r w:rsidRPr="00D81FB3">
              <w:rPr>
                <w:rFonts w:asciiTheme="majorHAnsi" w:hAnsiTheme="majorHAnsi" w:cstheme="majorHAnsi"/>
                <w:sz w:val="21"/>
                <w:szCs w:val="21"/>
                <w:lang w:val="en-US"/>
              </w:rPr>
              <w:t>are available in the Web and the Sixth NC</w:t>
            </w:r>
            <w:r w:rsidR="00BC0528"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46693C"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46693C"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46693C"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46693C"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2169BC">
              <w:rPr>
                <w:rFonts w:asciiTheme="majorHAnsi" w:eastAsiaTheme="minorHAnsi" w:hAnsiTheme="majorHAnsi" w:cstheme="majorHAnsi"/>
                <w:color w:val="auto"/>
                <w:sz w:val="21"/>
                <w:szCs w:val="21"/>
                <w:lang w:val="en-US" w:eastAsia="en-US"/>
              </w:rPr>
              <w:t xml:space="preserve"> </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46693C" w:rsidRPr="00D81FB3">
              <w:rPr>
                <w:rFonts w:asciiTheme="majorHAnsi" w:eastAsiaTheme="minorHAnsi" w:hAnsiTheme="majorHAnsi" w:cstheme="majorHAnsi"/>
                <w:color w:val="auto"/>
                <w:sz w:val="21"/>
                <w:szCs w:val="21"/>
                <w:lang w:val="en-US" w:eastAsia="en-US"/>
              </w:rPr>
              <w:t>E</w:t>
            </w:r>
          </w:p>
          <w:p w:rsidR="00BC0528" w:rsidRPr="00D81FB3" w:rsidRDefault="0046693C"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ews</w:t>
            </w:r>
          </w:p>
          <w:p w:rsidR="00BC0528" w:rsidRPr="00D81FB3" w:rsidRDefault="00DF6C02" w:rsidP="00281665">
            <w:pPr>
              <w:spacing w:line="216" w:lineRule="auto"/>
              <w:rPr>
                <w:rFonts w:asciiTheme="majorHAnsi" w:hAnsiTheme="majorHAnsi" w:cstheme="majorHAnsi"/>
                <w:sz w:val="18"/>
                <w:szCs w:val="21"/>
                <w:lang w:val="en-US"/>
              </w:rPr>
            </w:pPr>
            <w:hyperlink r:id="rId17" w:history="1">
              <w:r w:rsidR="00BC0528" w:rsidRPr="00D81FB3">
                <w:rPr>
                  <w:rStyle w:val="Hipervnculo"/>
                  <w:rFonts w:asciiTheme="majorHAnsi" w:hAnsiTheme="majorHAnsi" w:cstheme="majorHAnsi"/>
                  <w:sz w:val="18"/>
                  <w:szCs w:val="21"/>
                  <w:lang w:val="en-US"/>
                </w:rPr>
                <w:t>https://www.gob.mx/inecc/acciones-y-programas/inventario-nacional-de-emisiones-de-gases-y-compuestos-de-efecto-invernadero</w:t>
              </w:r>
            </w:hyperlink>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E31F1C" w:rsidTr="00281665">
        <w:tc>
          <w:tcPr>
            <w:tcW w:w="5000" w:type="pct"/>
            <w:gridSpan w:val="9"/>
            <w:shd w:val="clear" w:color="auto" w:fill="D5F4FF"/>
          </w:tcPr>
          <w:p w:rsidR="00BC0528" w:rsidRPr="00D81FB3" w:rsidRDefault="00BC0528" w:rsidP="00815157">
            <w:pPr>
              <w:tabs>
                <w:tab w:val="left" w:pos="541"/>
              </w:tabs>
              <w:spacing w:before="0" w:after="60" w:line="216" w:lineRule="auto"/>
              <w:ind w:right="91"/>
              <w:jc w:val="left"/>
              <w:rPr>
                <w:rFonts w:asciiTheme="majorHAnsi" w:hAnsiTheme="majorHAnsi" w:cstheme="majorHAnsi"/>
                <w:b/>
                <w:sz w:val="21"/>
                <w:szCs w:val="21"/>
                <w:lang w:val="en-US"/>
              </w:rPr>
            </w:pPr>
            <w:r w:rsidRPr="00D81FB3">
              <w:rPr>
                <w:rFonts w:asciiTheme="majorHAnsi" w:hAnsiTheme="majorHAnsi" w:cstheme="majorHAnsi"/>
                <w:b/>
                <w:sz w:val="21"/>
                <w:szCs w:val="21"/>
                <w:lang w:val="en-US"/>
              </w:rPr>
              <w:t xml:space="preserve">Result 2. </w:t>
            </w:r>
            <w:r w:rsidR="00C52961" w:rsidRPr="00D81FB3">
              <w:rPr>
                <w:rFonts w:asciiTheme="majorHAnsi" w:hAnsiTheme="majorHAnsi" w:cstheme="majorHAnsi"/>
                <w:b/>
                <w:sz w:val="21"/>
                <w:szCs w:val="21"/>
                <w:lang w:val="en-US"/>
              </w:rPr>
              <w:t xml:space="preserve">Knowledge on the development of low emission strategies </w:t>
            </w:r>
            <w:r w:rsidRPr="00D81FB3">
              <w:rPr>
                <w:rFonts w:asciiTheme="majorHAnsi" w:hAnsiTheme="majorHAnsi" w:cstheme="majorHAnsi"/>
                <w:b/>
                <w:sz w:val="21"/>
                <w:szCs w:val="21"/>
                <w:lang w:val="en-US"/>
              </w:rPr>
              <w:t>(LEDS) ha</w:t>
            </w:r>
            <w:r w:rsidR="00C52961" w:rsidRPr="00D81FB3">
              <w:rPr>
                <w:rFonts w:asciiTheme="majorHAnsi" w:hAnsiTheme="majorHAnsi" w:cstheme="majorHAnsi"/>
                <w:b/>
                <w:sz w:val="21"/>
                <w:szCs w:val="21"/>
                <w:lang w:val="en-US"/>
              </w:rPr>
              <w:t>s been</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 xml:space="preserve">acquired in Mexico and GHG mitigation policies and actions </w:t>
            </w:r>
            <w:r w:rsidRPr="00D81FB3">
              <w:rPr>
                <w:rFonts w:asciiTheme="majorHAnsi" w:hAnsiTheme="majorHAnsi" w:cstheme="majorHAnsi"/>
                <w:b/>
                <w:sz w:val="21"/>
                <w:szCs w:val="21"/>
                <w:lang w:val="en-US"/>
              </w:rPr>
              <w:t>implement</w:t>
            </w:r>
            <w:r w:rsidR="00C52961"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d o</w:t>
            </w:r>
            <w:r w:rsidR="00C52961" w:rsidRPr="00D81FB3">
              <w:rPr>
                <w:rFonts w:asciiTheme="majorHAnsi" w:hAnsiTheme="majorHAnsi" w:cstheme="majorHAnsi"/>
                <w:b/>
                <w:sz w:val="21"/>
                <w:szCs w:val="21"/>
                <w:lang w:val="en-US"/>
              </w:rPr>
              <w:t xml:space="preserve">r </w:t>
            </w:r>
            <w:r w:rsidR="002169BC" w:rsidRPr="00D81FB3">
              <w:rPr>
                <w:rFonts w:asciiTheme="majorHAnsi" w:hAnsiTheme="majorHAnsi" w:cstheme="majorHAnsi"/>
                <w:b/>
                <w:sz w:val="21"/>
                <w:szCs w:val="21"/>
                <w:lang w:val="en-US"/>
              </w:rPr>
              <w:t>foreseen</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ha</w:t>
            </w:r>
            <w:r w:rsidR="002169BC">
              <w:rPr>
                <w:rFonts w:asciiTheme="majorHAnsi" w:hAnsiTheme="majorHAnsi" w:cstheme="majorHAnsi"/>
                <w:b/>
                <w:sz w:val="21"/>
                <w:szCs w:val="21"/>
                <w:lang w:val="en-US"/>
              </w:rPr>
              <w:t>ve</w:t>
            </w:r>
            <w:r w:rsidR="00C52961" w:rsidRPr="00D81FB3">
              <w:rPr>
                <w:rFonts w:asciiTheme="majorHAnsi" w:hAnsiTheme="majorHAnsi" w:cstheme="majorHAnsi"/>
                <w:b/>
                <w:sz w:val="21"/>
                <w:szCs w:val="21"/>
                <w:lang w:val="en-US"/>
              </w:rPr>
              <w:t xml:space="preserve"> been updated</w:t>
            </w:r>
            <w:r w:rsidRPr="00D81FB3">
              <w:rPr>
                <w:rFonts w:asciiTheme="majorHAnsi" w:hAnsiTheme="majorHAnsi" w:cstheme="majorHAnsi"/>
                <w:b/>
                <w:sz w:val="21"/>
                <w:szCs w:val="21"/>
                <w:lang w:val="en-US"/>
              </w:rPr>
              <w:t>.</w:t>
            </w:r>
          </w:p>
        </w:tc>
      </w:tr>
      <w:tr w:rsidR="00BC0528" w:rsidRPr="00D81FB3" w:rsidTr="008D279E">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2.1 </w:t>
            </w:r>
          </w:p>
          <w:p w:rsidR="00BC0528" w:rsidRPr="00D81FB3" w:rsidRDefault="00BC0528"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 xml:space="preserve">LEDS </w:t>
            </w:r>
            <w:r w:rsidR="00C52961" w:rsidRPr="00D81FB3">
              <w:rPr>
                <w:rFonts w:asciiTheme="majorHAnsi" w:hAnsiTheme="majorHAnsi" w:cstheme="majorHAnsi"/>
                <w:b/>
                <w:sz w:val="21"/>
                <w:szCs w:val="21"/>
                <w:lang w:val="en-US"/>
              </w:rPr>
              <w:t xml:space="preserve">for the </w:t>
            </w:r>
            <w:r w:rsidRPr="00D81FB3">
              <w:rPr>
                <w:rFonts w:asciiTheme="majorHAnsi" w:hAnsiTheme="majorHAnsi" w:cstheme="majorHAnsi"/>
                <w:b/>
                <w:sz w:val="21"/>
                <w:szCs w:val="21"/>
                <w:lang w:val="en-US"/>
              </w:rPr>
              <w:t>energ</w:t>
            </w:r>
            <w:r w:rsidR="00C52961" w:rsidRPr="00D81FB3">
              <w:rPr>
                <w:rFonts w:asciiTheme="majorHAnsi" w:hAnsiTheme="majorHAnsi" w:cstheme="majorHAnsi"/>
                <w:b/>
                <w:sz w:val="21"/>
                <w:szCs w:val="21"/>
                <w:lang w:val="en-US"/>
              </w:rPr>
              <w:t>y</w:t>
            </w:r>
            <w:r w:rsidRPr="00D81FB3">
              <w:rPr>
                <w:rFonts w:asciiTheme="majorHAnsi" w:hAnsiTheme="majorHAnsi" w:cstheme="majorHAnsi"/>
                <w:b/>
                <w:sz w:val="21"/>
                <w:szCs w:val="21"/>
                <w:lang w:val="en-US"/>
              </w:rPr>
              <w:t>, industr</w:t>
            </w:r>
            <w:r w:rsidR="00C52961" w:rsidRPr="00D81FB3">
              <w:rPr>
                <w:rFonts w:asciiTheme="majorHAnsi" w:hAnsiTheme="majorHAnsi" w:cstheme="majorHAnsi"/>
                <w:b/>
                <w:sz w:val="21"/>
                <w:szCs w:val="21"/>
                <w:lang w:val="en-US"/>
              </w:rPr>
              <w:t>y</w:t>
            </w:r>
            <w:r w:rsidRPr="00D81FB3">
              <w:rPr>
                <w:rFonts w:asciiTheme="majorHAnsi" w:hAnsiTheme="majorHAnsi" w:cstheme="majorHAnsi"/>
                <w:b/>
                <w:sz w:val="21"/>
                <w:szCs w:val="21"/>
                <w:lang w:val="en-US"/>
              </w:rPr>
              <w:t>, forest</w:t>
            </w:r>
            <w:r w:rsidR="00C52961" w:rsidRPr="00D81FB3">
              <w:rPr>
                <w:rFonts w:asciiTheme="majorHAnsi" w:hAnsiTheme="majorHAnsi" w:cstheme="majorHAnsi"/>
                <w:b/>
                <w:sz w:val="21"/>
                <w:szCs w:val="21"/>
                <w:lang w:val="en-US"/>
              </w:rPr>
              <w:t>ry</w:t>
            </w:r>
            <w:r w:rsidRPr="00D81FB3">
              <w:rPr>
                <w:rFonts w:asciiTheme="majorHAnsi" w:hAnsiTheme="majorHAnsi" w:cstheme="majorHAnsi"/>
                <w:b/>
                <w:sz w:val="21"/>
                <w:szCs w:val="21"/>
                <w:lang w:val="en-US"/>
              </w:rPr>
              <w:t>, agricultur</w:t>
            </w:r>
            <w:r w:rsidR="00C52961"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waste</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 xml:space="preserve">sectors </w:t>
            </w:r>
            <w:r w:rsidRPr="00D81FB3">
              <w:rPr>
                <w:rFonts w:asciiTheme="majorHAnsi" w:hAnsiTheme="majorHAnsi" w:cstheme="majorHAnsi"/>
                <w:b/>
                <w:sz w:val="21"/>
                <w:szCs w:val="21"/>
                <w:lang w:val="en-US"/>
              </w:rPr>
              <w:t>ha</w:t>
            </w:r>
            <w:r w:rsidR="00C52961" w:rsidRPr="00D81FB3">
              <w:rPr>
                <w:rFonts w:asciiTheme="majorHAnsi" w:hAnsiTheme="majorHAnsi" w:cstheme="majorHAnsi"/>
                <w:b/>
                <w:sz w:val="21"/>
                <w:szCs w:val="21"/>
                <w:lang w:val="en-US"/>
              </w:rPr>
              <w:t>ve</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been</w:t>
            </w:r>
            <w:r w:rsidRPr="00D81FB3">
              <w:rPr>
                <w:rFonts w:asciiTheme="majorHAnsi" w:hAnsiTheme="majorHAnsi" w:cstheme="majorHAnsi"/>
                <w:b/>
                <w:sz w:val="21"/>
                <w:szCs w:val="21"/>
                <w:lang w:val="en-US"/>
              </w:rPr>
              <w:t xml:space="preserve"> </w:t>
            </w:r>
            <w:r w:rsidR="00C52961" w:rsidRPr="00D81FB3">
              <w:rPr>
                <w:rFonts w:asciiTheme="majorHAnsi" w:hAnsiTheme="majorHAnsi" w:cstheme="majorHAnsi"/>
                <w:b/>
                <w:sz w:val="21"/>
                <w:szCs w:val="21"/>
                <w:lang w:val="en-US"/>
              </w:rPr>
              <w:t>designed</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LEDS de</w:t>
            </w:r>
            <w:r w:rsidR="008D279E" w:rsidRPr="00D81FB3">
              <w:rPr>
                <w:rFonts w:asciiTheme="majorHAnsi" w:hAnsiTheme="majorHAnsi" w:cstheme="majorHAnsi"/>
                <w:sz w:val="21"/>
                <w:szCs w:val="21"/>
                <w:lang w:val="en-US"/>
              </w:rPr>
              <w:t xml:space="preserve">veloped for the </w:t>
            </w:r>
            <w:r w:rsidRPr="00D81FB3">
              <w:rPr>
                <w:rFonts w:asciiTheme="majorHAnsi" w:hAnsiTheme="majorHAnsi" w:cstheme="majorHAnsi"/>
                <w:sz w:val="21"/>
                <w:szCs w:val="21"/>
                <w:lang w:val="en-US"/>
              </w:rPr>
              <w:t>energ</w:t>
            </w:r>
            <w:r w:rsidR="008D279E" w:rsidRPr="00D81FB3">
              <w:rPr>
                <w:rFonts w:asciiTheme="majorHAnsi" w:hAnsiTheme="majorHAnsi" w:cstheme="majorHAnsi"/>
                <w:sz w:val="21"/>
                <w:szCs w:val="21"/>
                <w:lang w:val="en-US"/>
              </w:rPr>
              <w:t>y</w:t>
            </w:r>
            <w:r w:rsidRPr="00D81FB3">
              <w:rPr>
                <w:rFonts w:asciiTheme="majorHAnsi" w:hAnsiTheme="majorHAnsi" w:cstheme="majorHAnsi"/>
                <w:sz w:val="21"/>
                <w:szCs w:val="21"/>
                <w:lang w:val="en-US"/>
              </w:rPr>
              <w:t>, industr</w:t>
            </w:r>
            <w:r w:rsidR="00EA1D62">
              <w:rPr>
                <w:rFonts w:asciiTheme="majorHAnsi" w:hAnsiTheme="majorHAnsi" w:cstheme="majorHAnsi"/>
                <w:sz w:val="21"/>
                <w:szCs w:val="21"/>
                <w:lang w:val="en-US"/>
              </w:rPr>
              <w:t>y</w:t>
            </w:r>
            <w:r w:rsidR="008D279E" w:rsidRPr="00D81FB3">
              <w:rPr>
                <w:rFonts w:asciiTheme="majorHAnsi" w:hAnsiTheme="majorHAnsi" w:cstheme="majorHAnsi"/>
                <w:sz w:val="21"/>
                <w:szCs w:val="21"/>
                <w:lang w:val="en-US"/>
              </w:rPr>
              <w:t>,</w:t>
            </w:r>
            <w:r w:rsidRPr="00D81FB3">
              <w:rPr>
                <w:rFonts w:asciiTheme="majorHAnsi" w:hAnsiTheme="majorHAnsi" w:cstheme="majorHAnsi"/>
                <w:sz w:val="21"/>
                <w:szCs w:val="21"/>
                <w:lang w:val="en-US"/>
              </w:rPr>
              <w:t xml:space="preserve"> forest</w:t>
            </w:r>
            <w:r w:rsidR="008D279E" w:rsidRPr="00D81FB3">
              <w:rPr>
                <w:rFonts w:asciiTheme="majorHAnsi" w:hAnsiTheme="majorHAnsi" w:cstheme="majorHAnsi"/>
                <w:sz w:val="21"/>
                <w:szCs w:val="21"/>
                <w:lang w:val="en-US"/>
              </w:rPr>
              <w:t>ry</w:t>
            </w:r>
            <w:r w:rsidRPr="00D81FB3">
              <w:rPr>
                <w:rFonts w:asciiTheme="majorHAnsi" w:hAnsiTheme="majorHAnsi" w:cstheme="majorHAnsi"/>
                <w:sz w:val="21"/>
                <w:szCs w:val="21"/>
                <w:lang w:val="en-US"/>
              </w:rPr>
              <w:t>, agr</w:t>
            </w:r>
            <w:r w:rsidR="008D279E"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c</w:t>
            </w:r>
            <w:r w:rsidR="008D279E" w:rsidRPr="00D81FB3">
              <w:rPr>
                <w:rFonts w:asciiTheme="majorHAnsi" w:hAnsiTheme="majorHAnsi" w:cstheme="majorHAnsi"/>
                <w:sz w:val="21"/>
                <w:szCs w:val="21"/>
                <w:lang w:val="en-US"/>
              </w:rPr>
              <w:t>u</w:t>
            </w:r>
            <w:r w:rsidR="0069165D" w:rsidRPr="00D81FB3">
              <w:rPr>
                <w:rFonts w:asciiTheme="majorHAnsi" w:hAnsiTheme="majorHAnsi" w:cstheme="majorHAnsi"/>
                <w:sz w:val="21"/>
                <w:szCs w:val="21"/>
                <w:lang w:val="en-US"/>
              </w:rPr>
              <w:t>ltu</w:t>
            </w:r>
            <w:r w:rsidR="008D279E" w:rsidRPr="00D81FB3">
              <w:rPr>
                <w:rFonts w:asciiTheme="majorHAnsi" w:hAnsiTheme="majorHAnsi" w:cstheme="majorHAnsi"/>
                <w:sz w:val="21"/>
                <w:szCs w:val="21"/>
                <w:lang w:val="en-US"/>
              </w:rPr>
              <w:t>re</w:t>
            </w:r>
            <w:r w:rsidR="0069165D" w:rsidRPr="00D81FB3">
              <w:rPr>
                <w:rFonts w:asciiTheme="majorHAnsi" w:hAnsiTheme="majorHAnsi" w:cstheme="majorHAnsi"/>
                <w:sz w:val="21"/>
                <w:szCs w:val="21"/>
                <w:lang w:val="en-US"/>
              </w:rPr>
              <w:t xml:space="preserve"> and water sectors</w:t>
            </w:r>
            <w:r w:rsidRPr="00D81FB3">
              <w:rPr>
                <w:rFonts w:asciiTheme="majorHAnsi" w:hAnsiTheme="majorHAnsi" w:cstheme="majorHAnsi"/>
                <w:sz w:val="21"/>
                <w:szCs w:val="21"/>
                <w:lang w:val="en-US"/>
              </w:rPr>
              <w:t>.</w:t>
            </w:r>
          </w:p>
        </w:tc>
        <w:tc>
          <w:tcPr>
            <w:tcW w:w="481" w:type="pct"/>
            <w:gridSpan w:val="2"/>
            <w:vAlign w:val="center"/>
          </w:tcPr>
          <w:p w:rsidR="00BC0528" w:rsidRPr="00D81FB3" w:rsidRDefault="0069165D"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Only components for the future national strategy</w:t>
            </w:r>
            <w:r w:rsidR="00BC0528" w:rsidRPr="00D81FB3">
              <w:rPr>
                <w:rFonts w:asciiTheme="majorHAnsi" w:hAnsiTheme="majorHAnsi" w:cstheme="majorHAnsi"/>
                <w:sz w:val="21"/>
                <w:szCs w:val="21"/>
                <w:lang w:val="en-US"/>
              </w:rPr>
              <w:t>.</w:t>
            </w:r>
          </w:p>
        </w:tc>
        <w:tc>
          <w:tcPr>
            <w:tcW w:w="589" w:type="pct"/>
            <w:gridSpan w:val="2"/>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LEDS </w:t>
            </w:r>
            <w:r w:rsidR="0069165D" w:rsidRPr="00D81FB3">
              <w:rPr>
                <w:rFonts w:asciiTheme="majorHAnsi" w:hAnsiTheme="majorHAnsi" w:cstheme="majorHAnsi"/>
                <w:sz w:val="21"/>
                <w:szCs w:val="21"/>
                <w:lang w:val="en-US"/>
              </w:rPr>
              <w:t>available</w:t>
            </w:r>
            <w:r w:rsidRPr="00D81FB3">
              <w:rPr>
                <w:rFonts w:asciiTheme="majorHAnsi" w:hAnsiTheme="majorHAnsi" w:cstheme="majorHAnsi"/>
                <w:sz w:val="21"/>
                <w:szCs w:val="21"/>
                <w:lang w:val="en-US"/>
              </w:rPr>
              <w:t xml:space="preserve"> </w:t>
            </w:r>
            <w:r w:rsidR="0069165D" w:rsidRPr="00D81FB3">
              <w:rPr>
                <w:rFonts w:asciiTheme="majorHAnsi" w:hAnsiTheme="majorHAnsi" w:cstheme="majorHAnsi"/>
                <w:sz w:val="21"/>
                <w:szCs w:val="21"/>
                <w:lang w:val="en-US"/>
              </w:rPr>
              <w:t>for the</w:t>
            </w:r>
            <w:r w:rsidRPr="00D81FB3">
              <w:rPr>
                <w:rFonts w:asciiTheme="majorHAnsi" w:hAnsiTheme="majorHAnsi" w:cstheme="majorHAnsi"/>
                <w:sz w:val="21"/>
                <w:szCs w:val="21"/>
                <w:lang w:val="en-US"/>
              </w:rPr>
              <w:t xml:space="preserve"> energ</w:t>
            </w:r>
            <w:r w:rsidR="0069165D" w:rsidRPr="00D81FB3">
              <w:rPr>
                <w:rFonts w:asciiTheme="majorHAnsi" w:hAnsiTheme="majorHAnsi" w:cstheme="majorHAnsi"/>
                <w:sz w:val="21"/>
                <w:szCs w:val="21"/>
                <w:lang w:val="en-US"/>
              </w:rPr>
              <w:t>y</w:t>
            </w:r>
            <w:r w:rsidRPr="00D81FB3">
              <w:rPr>
                <w:rFonts w:asciiTheme="majorHAnsi" w:hAnsiTheme="majorHAnsi" w:cstheme="majorHAnsi"/>
                <w:sz w:val="21"/>
                <w:szCs w:val="21"/>
                <w:lang w:val="en-US"/>
              </w:rPr>
              <w:t>, industr</w:t>
            </w:r>
            <w:r w:rsidR="00EA1D62">
              <w:rPr>
                <w:rFonts w:asciiTheme="majorHAnsi" w:hAnsiTheme="majorHAnsi" w:cstheme="majorHAnsi"/>
                <w:sz w:val="21"/>
                <w:szCs w:val="21"/>
                <w:lang w:val="en-US"/>
              </w:rPr>
              <w:t>y</w:t>
            </w:r>
            <w:r w:rsidRPr="00D81FB3">
              <w:rPr>
                <w:rFonts w:asciiTheme="majorHAnsi" w:hAnsiTheme="majorHAnsi" w:cstheme="majorHAnsi"/>
                <w:sz w:val="21"/>
                <w:szCs w:val="21"/>
                <w:lang w:val="en-US"/>
              </w:rPr>
              <w:t>, forest</w:t>
            </w:r>
            <w:r w:rsidR="0069165D" w:rsidRPr="00D81FB3">
              <w:rPr>
                <w:rFonts w:asciiTheme="majorHAnsi" w:hAnsiTheme="majorHAnsi" w:cstheme="majorHAnsi"/>
                <w:sz w:val="21"/>
                <w:szCs w:val="21"/>
                <w:lang w:val="en-US"/>
              </w:rPr>
              <w:t>ry</w:t>
            </w:r>
            <w:r w:rsidRPr="00D81FB3">
              <w:rPr>
                <w:rFonts w:asciiTheme="majorHAnsi" w:hAnsiTheme="majorHAnsi" w:cstheme="majorHAnsi"/>
                <w:sz w:val="21"/>
                <w:szCs w:val="21"/>
                <w:lang w:val="en-US"/>
              </w:rPr>
              <w:t>, agr</w:t>
            </w:r>
            <w:r w:rsidR="0069165D" w:rsidRPr="00D81FB3">
              <w:rPr>
                <w:rFonts w:asciiTheme="majorHAnsi" w:hAnsiTheme="majorHAnsi" w:cstheme="majorHAnsi"/>
                <w:sz w:val="21"/>
                <w:szCs w:val="21"/>
                <w:lang w:val="en-US"/>
              </w:rPr>
              <w:t>iculture and water sectors</w:t>
            </w:r>
            <w:r w:rsidRPr="00D81FB3">
              <w:rPr>
                <w:rFonts w:asciiTheme="majorHAnsi" w:hAnsiTheme="majorHAnsi" w:cstheme="majorHAnsi"/>
                <w:sz w:val="21"/>
                <w:szCs w:val="21"/>
                <w:lang w:val="en-US"/>
              </w:rPr>
              <w:t>.</w:t>
            </w:r>
          </w:p>
        </w:tc>
        <w:tc>
          <w:tcPr>
            <w:tcW w:w="1177" w:type="pct"/>
          </w:tcPr>
          <w:p w:rsidR="00BC0528" w:rsidRPr="00D81FB3" w:rsidRDefault="0069165D"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An international review of </w:t>
            </w:r>
            <w:r w:rsidR="00BC0528" w:rsidRPr="00D81FB3">
              <w:rPr>
                <w:rFonts w:asciiTheme="majorHAnsi" w:hAnsiTheme="majorHAnsi" w:cstheme="majorHAnsi"/>
                <w:sz w:val="21"/>
                <w:szCs w:val="21"/>
                <w:lang w:val="en-US"/>
              </w:rPr>
              <w:t xml:space="preserve">LEDS </w:t>
            </w:r>
            <w:r w:rsidRPr="00D81FB3">
              <w:rPr>
                <w:rFonts w:asciiTheme="majorHAnsi" w:hAnsiTheme="majorHAnsi" w:cstheme="majorHAnsi"/>
                <w:sz w:val="21"/>
                <w:szCs w:val="21"/>
                <w:lang w:val="en-US"/>
              </w:rPr>
              <w:t>for the</w:t>
            </w:r>
            <w:r w:rsidR="00BC0528" w:rsidRPr="00D81FB3">
              <w:rPr>
                <w:rFonts w:asciiTheme="majorHAnsi" w:hAnsiTheme="majorHAnsi" w:cstheme="majorHAnsi"/>
                <w:sz w:val="21"/>
                <w:szCs w:val="21"/>
                <w:lang w:val="en-US"/>
              </w:rPr>
              <w:t xml:space="preserve"> energ</w:t>
            </w:r>
            <w:r w:rsidRPr="00D81FB3">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 industr</w:t>
            </w:r>
            <w:r w:rsidR="00EA1D62">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 forest</w:t>
            </w:r>
            <w:r w:rsidRPr="00D81FB3">
              <w:rPr>
                <w:rFonts w:asciiTheme="majorHAnsi" w:hAnsiTheme="majorHAnsi" w:cstheme="majorHAnsi"/>
                <w:sz w:val="21"/>
                <w:szCs w:val="21"/>
                <w:lang w:val="en-US"/>
              </w:rPr>
              <w:t>ry</w:t>
            </w:r>
            <w:r w:rsidR="00BC0528" w:rsidRPr="00D81FB3">
              <w:rPr>
                <w:rFonts w:asciiTheme="majorHAnsi" w:hAnsiTheme="majorHAnsi" w:cstheme="majorHAnsi"/>
                <w:sz w:val="21"/>
                <w:szCs w:val="21"/>
                <w:lang w:val="en-US"/>
              </w:rPr>
              <w:t>, agr</w:t>
            </w:r>
            <w:r w:rsidRPr="00D81FB3">
              <w:rPr>
                <w:rFonts w:asciiTheme="majorHAnsi" w:hAnsiTheme="majorHAnsi" w:cstheme="majorHAnsi"/>
                <w:sz w:val="21"/>
                <w:szCs w:val="21"/>
                <w:lang w:val="en-US"/>
              </w:rPr>
              <w:t>iculture and water sectors was conducted</w:t>
            </w:r>
            <w:r w:rsidR="00BC0528" w:rsidRPr="00D81FB3">
              <w:rPr>
                <w:rFonts w:asciiTheme="majorHAnsi" w:hAnsiTheme="majorHAnsi" w:cstheme="majorHAnsi"/>
                <w:sz w:val="21"/>
                <w:szCs w:val="21"/>
                <w:lang w:val="en-US"/>
              </w:rPr>
              <w:t>.</w:t>
            </w:r>
          </w:p>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Selec</w:t>
            </w:r>
            <w:r w:rsidR="0069165D"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69165D"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69165D"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LEDS identifi</w:t>
            </w:r>
            <w:r w:rsidR="0069165D"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d </w:t>
            </w:r>
            <w:r w:rsidR="0069165D" w:rsidRPr="00D81FB3">
              <w:rPr>
                <w:rFonts w:asciiTheme="majorHAnsi" w:hAnsiTheme="majorHAnsi" w:cstheme="majorHAnsi"/>
                <w:sz w:val="21"/>
                <w:szCs w:val="21"/>
                <w:lang w:val="en-US"/>
              </w:rPr>
              <w:t xml:space="preserve">as </w:t>
            </w:r>
            <w:r w:rsidR="00497632" w:rsidRPr="00D81FB3">
              <w:rPr>
                <w:rFonts w:asciiTheme="majorHAnsi" w:hAnsiTheme="majorHAnsi" w:cstheme="majorHAnsi"/>
                <w:sz w:val="21"/>
                <w:szCs w:val="21"/>
                <w:lang w:val="en-US"/>
              </w:rPr>
              <w:t>applicable</w:t>
            </w:r>
            <w:r w:rsidR="0069165D" w:rsidRPr="00D81FB3">
              <w:rPr>
                <w:rFonts w:asciiTheme="majorHAnsi" w:hAnsiTheme="majorHAnsi" w:cstheme="majorHAnsi"/>
                <w:sz w:val="21"/>
                <w:szCs w:val="21"/>
                <w:lang w:val="en-US"/>
              </w:rPr>
              <w:t xml:space="preserve"> to</w:t>
            </w:r>
            <w:r w:rsidRPr="00D81FB3">
              <w:rPr>
                <w:rFonts w:asciiTheme="majorHAnsi" w:hAnsiTheme="majorHAnsi" w:cstheme="majorHAnsi"/>
                <w:sz w:val="21"/>
                <w:szCs w:val="21"/>
                <w:lang w:val="en-US"/>
              </w:rPr>
              <w:t xml:space="preserve"> M</w:t>
            </w:r>
            <w:r w:rsidR="0069165D"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xico </w:t>
            </w:r>
            <w:r w:rsidR="0069165D" w:rsidRPr="00D81FB3">
              <w:rPr>
                <w:rFonts w:asciiTheme="majorHAnsi" w:hAnsiTheme="majorHAnsi" w:cstheme="majorHAnsi"/>
                <w:sz w:val="21"/>
                <w:szCs w:val="21"/>
                <w:lang w:val="en-US"/>
              </w:rPr>
              <w:t>in order to support compliance with the Paris Agreement</w:t>
            </w:r>
            <w:r w:rsidRPr="00D81FB3">
              <w:rPr>
                <w:rFonts w:asciiTheme="majorHAnsi" w:hAnsiTheme="majorHAnsi" w:cstheme="majorHAnsi"/>
                <w:sz w:val="21"/>
                <w:szCs w:val="21"/>
                <w:lang w:val="en-US"/>
              </w:rPr>
              <w:t>.</w:t>
            </w:r>
          </w:p>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LEDS publi</w:t>
            </w:r>
            <w:r w:rsidR="0069165D" w:rsidRPr="00D81FB3">
              <w:rPr>
                <w:rFonts w:asciiTheme="majorHAnsi" w:hAnsiTheme="majorHAnsi" w:cstheme="majorHAnsi"/>
                <w:sz w:val="21"/>
                <w:szCs w:val="21"/>
                <w:lang w:val="en-US"/>
              </w:rPr>
              <w:t xml:space="preserve">shed and focused on the </w:t>
            </w:r>
            <w:r w:rsidRPr="00D81FB3">
              <w:rPr>
                <w:rFonts w:asciiTheme="majorHAnsi" w:hAnsiTheme="majorHAnsi" w:cstheme="majorHAnsi"/>
                <w:sz w:val="21"/>
                <w:szCs w:val="21"/>
                <w:lang w:val="en-US"/>
              </w:rPr>
              <w:t>energ</w:t>
            </w:r>
            <w:r w:rsidR="0069165D" w:rsidRPr="00D81FB3">
              <w:rPr>
                <w:rFonts w:asciiTheme="majorHAnsi" w:hAnsiTheme="majorHAnsi" w:cstheme="majorHAnsi"/>
                <w:sz w:val="21"/>
                <w:szCs w:val="21"/>
                <w:lang w:val="en-US"/>
              </w:rPr>
              <w:t>y</w:t>
            </w:r>
            <w:r w:rsidRPr="00D81FB3">
              <w:rPr>
                <w:rFonts w:asciiTheme="majorHAnsi" w:hAnsiTheme="majorHAnsi" w:cstheme="majorHAnsi"/>
                <w:sz w:val="21"/>
                <w:szCs w:val="21"/>
                <w:lang w:val="en-US"/>
              </w:rPr>
              <w:t>, transport, industr</w:t>
            </w:r>
            <w:r w:rsidR="00EA1D62">
              <w:rPr>
                <w:rFonts w:asciiTheme="majorHAnsi" w:hAnsiTheme="majorHAnsi" w:cstheme="majorHAnsi"/>
                <w:sz w:val="21"/>
                <w:szCs w:val="21"/>
                <w:lang w:val="en-US"/>
              </w:rPr>
              <w:t>y</w:t>
            </w:r>
            <w:r w:rsidRPr="00D81FB3">
              <w:rPr>
                <w:rFonts w:asciiTheme="majorHAnsi" w:hAnsiTheme="majorHAnsi" w:cstheme="majorHAnsi"/>
                <w:sz w:val="21"/>
                <w:szCs w:val="21"/>
                <w:lang w:val="en-US"/>
              </w:rPr>
              <w:t xml:space="preserve"> </w:t>
            </w:r>
            <w:r w:rsidR="006A16B4" w:rsidRPr="00D81FB3">
              <w:rPr>
                <w:rFonts w:asciiTheme="majorHAnsi" w:hAnsiTheme="majorHAnsi" w:cstheme="majorHAnsi"/>
                <w:sz w:val="21"/>
                <w:szCs w:val="21"/>
                <w:lang w:val="en-US"/>
              </w:rPr>
              <w:t>and</w:t>
            </w:r>
            <w:r w:rsidR="00BA61E8" w:rsidRPr="00D81FB3">
              <w:rPr>
                <w:rFonts w:asciiTheme="majorHAnsi" w:hAnsiTheme="majorHAnsi" w:cstheme="majorHAnsi"/>
                <w:sz w:val="21"/>
                <w:szCs w:val="21"/>
                <w:lang w:val="en-US"/>
              </w:rPr>
              <w:t xml:space="preserve"> </w:t>
            </w:r>
            <w:r w:rsidR="006A16B4" w:rsidRPr="00D81FB3">
              <w:rPr>
                <w:rFonts w:asciiTheme="majorHAnsi" w:hAnsiTheme="majorHAnsi" w:cstheme="majorHAnsi"/>
                <w:sz w:val="21"/>
                <w:szCs w:val="21"/>
                <w:lang w:val="en-US"/>
              </w:rPr>
              <w:t xml:space="preserve">sustainable </w:t>
            </w:r>
            <w:r w:rsidR="00BA61E8" w:rsidRPr="00D81FB3">
              <w:rPr>
                <w:rFonts w:asciiTheme="majorHAnsi" w:hAnsiTheme="majorHAnsi" w:cstheme="majorHAnsi"/>
                <w:sz w:val="21"/>
                <w:szCs w:val="21"/>
                <w:lang w:val="en-US"/>
              </w:rPr>
              <w:t>ci</w:t>
            </w:r>
            <w:r w:rsidR="006A16B4" w:rsidRPr="00D81FB3">
              <w:rPr>
                <w:rFonts w:asciiTheme="majorHAnsi" w:hAnsiTheme="majorHAnsi" w:cstheme="majorHAnsi"/>
                <w:sz w:val="21"/>
                <w:szCs w:val="21"/>
                <w:lang w:val="en-US"/>
              </w:rPr>
              <w:t>ties</w:t>
            </w:r>
            <w:r w:rsidRPr="00D81FB3">
              <w:rPr>
                <w:rFonts w:asciiTheme="majorHAnsi" w:hAnsiTheme="majorHAnsi" w:cstheme="majorHAnsi"/>
                <w:sz w:val="21"/>
                <w:szCs w:val="21"/>
                <w:lang w:val="en-US"/>
              </w:rPr>
              <w:t xml:space="preserve"> </w:t>
            </w:r>
            <w:r w:rsidR="0069165D" w:rsidRPr="00D81FB3">
              <w:rPr>
                <w:rFonts w:asciiTheme="majorHAnsi" w:hAnsiTheme="majorHAnsi" w:cstheme="majorHAnsi"/>
                <w:sz w:val="21"/>
                <w:szCs w:val="21"/>
                <w:lang w:val="en-US"/>
              </w:rPr>
              <w:t>sector</w:t>
            </w:r>
            <w:r w:rsidR="006A16B4" w:rsidRPr="00D81FB3">
              <w:rPr>
                <w:rFonts w:asciiTheme="majorHAnsi" w:hAnsiTheme="majorHAnsi" w:cstheme="majorHAnsi"/>
                <w:sz w:val="21"/>
                <w:szCs w:val="21"/>
                <w:lang w:val="en-US"/>
              </w:rPr>
              <w:t>s</w:t>
            </w:r>
            <w:r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6A16B4"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6A16B4"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6A16B4"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6A16B4"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 xml:space="preserve">2016 </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6A16B4" w:rsidRPr="00D81FB3">
              <w:rPr>
                <w:rFonts w:asciiTheme="majorHAnsi" w:eastAsiaTheme="minorHAnsi" w:hAnsiTheme="majorHAnsi" w:cstheme="majorHAnsi"/>
                <w:color w:val="auto"/>
                <w:sz w:val="21"/>
                <w:szCs w:val="21"/>
                <w:lang w:val="en-US" w:eastAsia="en-US"/>
              </w:rPr>
              <w:t>E</w:t>
            </w:r>
          </w:p>
          <w:p w:rsidR="00BC0528" w:rsidRPr="00D81FB3" w:rsidRDefault="006A16B4"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hAnsiTheme="majorHAnsi" w:cstheme="majorHAnsi"/>
                <w:sz w:val="21"/>
                <w:szCs w:val="21"/>
                <w:lang w:val="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w:t>
            </w:r>
            <w:r w:rsidR="00BC0528" w:rsidRPr="00D81FB3">
              <w:rPr>
                <w:rFonts w:asciiTheme="majorHAnsi" w:eastAsiaTheme="minorHAnsi" w:hAnsiTheme="majorHAnsi" w:cstheme="majorHAnsi"/>
                <w:color w:val="auto"/>
                <w:sz w:val="21"/>
                <w:szCs w:val="21"/>
                <w:lang w:val="en-US" w:eastAsia="en-US"/>
              </w:rPr>
              <w:t>s</w:t>
            </w:r>
          </w:p>
          <w:p w:rsidR="00BC0528" w:rsidRPr="00D81FB3"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spacing w:after="120" w:line="216" w:lineRule="auto"/>
              <w:ind w:left="172"/>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6A16B4">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Product 2.2</w:t>
            </w:r>
          </w:p>
          <w:p w:rsidR="00BC0528" w:rsidRPr="00D81FB3" w:rsidRDefault="00C52961"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Tools for implementing</w:t>
            </w:r>
            <w:r w:rsidR="008D279E" w:rsidRPr="00D81FB3">
              <w:rPr>
                <w:rFonts w:asciiTheme="majorHAnsi" w:hAnsiTheme="majorHAnsi" w:cstheme="majorHAnsi"/>
                <w:b/>
                <w:sz w:val="21"/>
                <w:szCs w:val="21"/>
                <w:lang w:val="en-US"/>
              </w:rPr>
              <w:t xml:space="preserve"> policies related with Development of Low Emission </w:t>
            </w:r>
            <w:r w:rsidR="00B92E6A" w:rsidRPr="00D81FB3">
              <w:rPr>
                <w:rFonts w:asciiTheme="majorHAnsi" w:hAnsiTheme="majorHAnsi" w:cstheme="majorHAnsi"/>
                <w:b/>
                <w:sz w:val="21"/>
                <w:szCs w:val="21"/>
                <w:lang w:val="en-US"/>
              </w:rPr>
              <w:t>Strategies (</w:t>
            </w:r>
            <w:r w:rsidR="00BC0528" w:rsidRPr="00D81FB3">
              <w:rPr>
                <w:rFonts w:asciiTheme="majorHAnsi" w:hAnsiTheme="majorHAnsi" w:cstheme="majorHAnsi"/>
                <w:b/>
                <w:sz w:val="21"/>
                <w:szCs w:val="21"/>
                <w:lang w:val="en-US"/>
              </w:rPr>
              <w:t>LEDS) and co-benefi</w:t>
            </w:r>
            <w:r w:rsidR="008D279E"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 xml:space="preserve">s </w:t>
            </w:r>
            <w:r w:rsidR="008D279E" w:rsidRPr="00D81FB3">
              <w:rPr>
                <w:rFonts w:asciiTheme="majorHAnsi" w:hAnsiTheme="majorHAnsi" w:cstheme="majorHAnsi"/>
                <w:b/>
                <w:sz w:val="21"/>
                <w:szCs w:val="21"/>
                <w:lang w:val="en-US"/>
              </w:rPr>
              <w:t>of GHG mitigation have been analyzed</w:t>
            </w:r>
          </w:p>
        </w:tc>
        <w:tc>
          <w:tcPr>
            <w:tcW w:w="856" w:type="pct"/>
            <w:vAlign w:val="center"/>
          </w:tcPr>
          <w:p w:rsidR="00BC0528" w:rsidRPr="00D81FB3" w:rsidRDefault="006A16B4"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Tools to implement </w:t>
            </w:r>
            <w:r w:rsidR="00BC0528" w:rsidRPr="00D81FB3">
              <w:rPr>
                <w:rFonts w:asciiTheme="majorHAnsi" w:hAnsiTheme="majorHAnsi" w:cstheme="majorHAnsi"/>
                <w:sz w:val="21"/>
                <w:szCs w:val="21"/>
                <w:lang w:val="en-US"/>
              </w:rPr>
              <w:t>pol</w:t>
            </w:r>
            <w:r w:rsidRPr="00D81FB3">
              <w:rPr>
                <w:rFonts w:asciiTheme="majorHAnsi" w:hAnsiTheme="majorHAnsi" w:cstheme="majorHAnsi"/>
                <w:sz w:val="21"/>
                <w:szCs w:val="21"/>
                <w:lang w:val="en-US"/>
              </w:rPr>
              <w:t>icies</w:t>
            </w:r>
            <w:r w:rsidR="00BC0528" w:rsidRPr="00D81FB3">
              <w:rPr>
                <w:rFonts w:asciiTheme="majorHAnsi" w:hAnsiTheme="majorHAnsi" w:cstheme="majorHAnsi"/>
                <w:sz w:val="21"/>
                <w:szCs w:val="21"/>
                <w:lang w:val="en-US"/>
              </w:rPr>
              <w:t xml:space="preserve"> rela</w:t>
            </w:r>
            <w:r w:rsidRPr="00D81FB3">
              <w:rPr>
                <w:rFonts w:asciiTheme="majorHAnsi" w:hAnsiTheme="majorHAnsi" w:cstheme="majorHAnsi"/>
                <w:sz w:val="21"/>
                <w:szCs w:val="21"/>
                <w:lang w:val="en-US"/>
              </w:rPr>
              <w:t>ted to</w:t>
            </w:r>
            <w:r w:rsidR="00BC0528" w:rsidRPr="00D81FB3">
              <w:rPr>
                <w:rFonts w:asciiTheme="majorHAnsi" w:hAnsiTheme="majorHAnsi" w:cstheme="majorHAnsi"/>
                <w:sz w:val="21"/>
                <w:szCs w:val="21"/>
                <w:lang w:val="en-US"/>
              </w:rPr>
              <w:t xml:space="preserve"> LEDS,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co-benefi</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s anal</w:t>
            </w:r>
            <w:r w:rsidRPr="00D81FB3">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z</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d</w:t>
            </w:r>
            <w:r w:rsidRPr="00D81FB3">
              <w:rPr>
                <w:rFonts w:asciiTheme="majorHAnsi" w:hAnsiTheme="majorHAnsi" w:cstheme="majorHAnsi"/>
                <w:sz w:val="21"/>
                <w:szCs w:val="21"/>
                <w:lang w:val="en-US"/>
              </w:rPr>
              <w:t xml:space="preserve"> for</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GHG</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mitigation </w:t>
            </w:r>
            <w:r w:rsidR="00BC0528" w:rsidRPr="00D81FB3">
              <w:rPr>
                <w:rFonts w:asciiTheme="majorHAnsi" w:hAnsiTheme="majorHAnsi" w:cstheme="majorHAnsi"/>
                <w:sz w:val="21"/>
                <w:szCs w:val="21"/>
                <w:lang w:val="en-US"/>
              </w:rPr>
              <w:t>me</w:t>
            </w:r>
            <w:r w:rsidRPr="00D81FB3">
              <w:rPr>
                <w:rFonts w:asciiTheme="majorHAnsi" w:hAnsiTheme="majorHAnsi" w:cstheme="majorHAnsi"/>
                <w:sz w:val="21"/>
                <w:szCs w:val="21"/>
                <w:lang w:val="en-US"/>
              </w:rPr>
              <w:t>asures</w:t>
            </w:r>
            <w:r w:rsidR="00BC0528" w:rsidRPr="00D81FB3">
              <w:rPr>
                <w:rFonts w:asciiTheme="majorHAnsi" w:hAnsiTheme="majorHAnsi" w:cstheme="majorHAnsi"/>
                <w:sz w:val="21"/>
                <w:szCs w:val="21"/>
                <w:lang w:val="en-US"/>
              </w:rPr>
              <w:t>.</w:t>
            </w:r>
          </w:p>
        </w:tc>
        <w:tc>
          <w:tcPr>
            <w:tcW w:w="481" w:type="pct"/>
            <w:gridSpan w:val="2"/>
            <w:vAlign w:val="center"/>
          </w:tcPr>
          <w:p w:rsidR="00BC0528" w:rsidRPr="00D81FB3" w:rsidRDefault="006A16B4"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First</w:t>
            </w:r>
            <w:r w:rsidR="00BC0528" w:rsidRPr="00D81FB3">
              <w:rPr>
                <w:rFonts w:asciiTheme="majorHAnsi" w:hAnsiTheme="majorHAnsi" w:cstheme="majorHAnsi"/>
                <w:sz w:val="21"/>
                <w:szCs w:val="21"/>
                <w:lang w:val="en-US"/>
              </w:rPr>
              <w:t xml:space="preserve"> BUR</w:t>
            </w:r>
          </w:p>
        </w:tc>
        <w:tc>
          <w:tcPr>
            <w:tcW w:w="589" w:type="pct"/>
            <w:gridSpan w:val="2"/>
            <w:vAlign w:val="center"/>
          </w:tcPr>
          <w:p w:rsidR="00BC0528" w:rsidRPr="00D81FB3" w:rsidRDefault="006A16B4"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Tools available</w:t>
            </w:r>
            <w:r w:rsidR="00BC0528" w:rsidRPr="00D81FB3">
              <w:rPr>
                <w:rFonts w:asciiTheme="majorHAnsi" w:hAnsiTheme="majorHAnsi" w:cstheme="majorHAnsi"/>
                <w:sz w:val="21"/>
                <w:szCs w:val="21"/>
                <w:lang w:val="en-US"/>
              </w:rPr>
              <w:t>; NAMA ha</w:t>
            </w:r>
            <w:r w:rsidRPr="00D81FB3">
              <w:rPr>
                <w:rFonts w:asciiTheme="majorHAnsi" w:hAnsiTheme="majorHAnsi" w:cstheme="majorHAnsi"/>
                <w:sz w:val="21"/>
                <w:szCs w:val="21"/>
                <w:lang w:val="en-US"/>
              </w:rPr>
              <w:t>ve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been</w:t>
            </w:r>
            <w:r w:rsidR="00BC0528" w:rsidRPr="00D81FB3">
              <w:rPr>
                <w:rFonts w:asciiTheme="majorHAnsi" w:hAnsiTheme="majorHAnsi" w:cstheme="majorHAnsi"/>
                <w:sz w:val="21"/>
                <w:szCs w:val="21"/>
                <w:lang w:val="en-US"/>
              </w:rPr>
              <w:t xml:space="preserve"> </w:t>
            </w:r>
            <w:proofErr w:type="spellStart"/>
            <w:r w:rsidR="00532079" w:rsidRPr="00194E4E">
              <w:rPr>
                <w:rFonts w:asciiTheme="majorHAnsi" w:hAnsiTheme="majorHAnsi" w:cstheme="majorHAnsi"/>
                <w:sz w:val="21"/>
                <w:szCs w:val="21"/>
                <w:lang w:val="en-US"/>
              </w:rPr>
              <w:t>monitoread</w:t>
            </w:r>
            <w:r w:rsidR="00B815B3" w:rsidRPr="00194E4E">
              <w:rPr>
                <w:rFonts w:asciiTheme="majorHAnsi" w:hAnsiTheme="majorHAnsi" w:cstheme="majorHAnsi"/>
                <w:sz w:val="21"/>
                <w:szCs w:val="21"/>
                <w:lang w:val="en-US"/>
              </w:rPr>
              <w:t>a</w:t>
            </w:r>
            <w:r w:rsidR="00532079" w:rsidRPr="00194E4E">
              <w:rPr>
                <w:rFonts w:asciiTheme="majorHAnsi" w:hAnsiTheme="majorHAnsi" w:cstheme="majorHAnsi"/>
                <w:sz w:val="21"/>
                <w:szCs w:val="21"/>
                <w:lang w:val="en-US"/>
              </w:rPr>
              <w:t>s</w:t>
            </w:r>
            <w:proofErr w:type="spellEnd"/>
            <w:r w:rsidR="00532079" w:rsidRPr="00194E4E">
              <w:rPr>
                <w:rFonts w:asciiTheme="majorHAnsi" w:hAnsiTheme="majorHAnsi" w:cstheme="majorHAnsi"/>
                <w:sz w:val="21"/>
                <w:szCs w:val="21"/>
                <w:lang w:val="en-US"/>
              </w:rPr>
              <w:t xml:space="preserve">, </w:t>
            </w:r>
            <w:proofErr w:type="spellStart"/>
            <w:r w:rsidR="00532079" w:rsidRPr="00194E4E">
              <w:rPr>
                <w:rFonts w:asciiTheme="majorHAnsi" w:hAnsiTheme="majorHAnsi" w:cstheme="majorHAnsi"/>
                <w:sz w:val="21"/>
                <w:szCs w:val="21"/>
                <w:lang w:val="en-US"/>
              </w:rPr>
              <w:t>reportad</w:t>
            </w:r>
            <w:r w:rsidR="00B815B3" w:rsidRPr="00194E4E">
              <w:rPr>
                <w:rFonts w:asciiTheme="majorHAnsi" w:hAnsiTheme="majorHAnsi" w:cstheme="majorHAnsi"/>
                <w:sz w:val="21"/>
                <w:szCs w:val="21"/>
                <w:lang w:val="en-US"/>
              </w:rPr>
              <w:t>a</w:t>
            </w:r>
            <w:r w:rsidR="00532079" w:rsidRPr="00194E4E">
              <w:rPr>
                <w:rFonts w:asciiTheme="majorHAnsi" w:hAnsiTheme="majorHAnsi" w:cstheme="majorHAnsi"/>
                <w:sz w:val="21"/>
                <w:szCs w:val="21"/>
                <w:lang w:val="en-US"/>
              </w:rPr>
              <w:t>s</w:t>
            </w:r>
            <w:proofErr w:type="spellEnd"/>
            <w:r w:rsidR="00532079" w:rsidRPr="00194E4E">
              <w:rPr>
                <w:rFonts w:asciiTheme="majorHAnsi" w:hAnsiTheme="majorHAnsi" w:cstheme="majorHAnsi"/>
                <w:sz w:val="21"/>
                <w:szCs w:val="21"/>
                <w:lang w:val="en-US"/>
              </w:rPr>
              <w:t xml:space="preserve"> y </w:t>
            </w:r>
            <w:proofErr w:type="spellStart"/>
            <w:r w:rsidR="00532079" w:rsidRPr="00194E4E">
              <w:rPr>
                <w:rFonts w:asciiTheme="majorHAnsi" w:hAnsiTheme="majorHAnsi" w:cstheme="majorHAnsi"/>
                <w:sz w:val="21"/>
                <w:szCs w:val="21"/>
                <w:lang w:val="en-US"/>
              </w:rPr>
              <w:t>verificad</w:t>
            </w:r>
            <w:r w:rsidR="00B815B3" w:rsidRPr="00194E4E">
              <w:rPr>
                <w:rFonts w:asciiTheme="majorHAnsi" w:hAnsiTheme="majorHAnsi" w:cstheme="majorHAnsi"/>
                <w:sz w:val="21"/>
                <w:szCs w:val="21"/>
                <w:lang w:val="en-US"/>
              </w:rPr>
              <w:t>a</w:t>
            </w:r>
            <w:r w:rsidR="00532079" w:rsidRPr="00194E4E">
              <w:rPr>
                <w:rFonts w:asciiTheme="majorHAnsi" w:hAnsiTheme="majorHAnsi" w:cstheme="majorHAnsi"/>
                <w:sz w:val="21"/>
                <w:szCs w:val="21"/>
                <w:lang w:val="en-US"/>
              </w:rPr>
              <w:t>s</w:t>
            </w:r>
            <w:proofErr w:type="spellEnd"/>
            <w:r w:rsidR="00EC751E">
              <w:rPr>
                <w:rFonts w:asciiTheme="majorHAnsi" w:hAnsiTheme="majorHAnsi" w:cstheme="majorHAnsi"/>
                <w:sz w:val="21"/>
                <w:szCs w:val="21"/>
                <w:lang w:val="en-US"/>
              </w:rPr>
              <w:t xml:space="preserve"> monitored, reported and verified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co-benefi</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 xml:space="preserve">s </w:t>
            </w:r>
            <w:r w:rsidRPr="00D81FB3">
              <w:rPr>
                <w:rFonts w:asciiTheme="majorHAnsi" w:hAnsiTheme="majorHAnsi" w:cstheme="majorHAnsi"/>
                <w:sz w:val="21"/>
                <w:szCs w:val="21"/>
                <w:lang w:val="en-US"/>
              </w:rPr>
              <w:t>of 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mitigation </w:t>
            </w:r>
            <w:r w:rsidR="00BC0528" w:rsidRPr="00D81FB3">
              <w:rPr>
                <w:rFonts w:asciiTheme="majorHAnsi" w:hAnsiTheme="majorHAnsi" w:cstheme="majorHAnsi"/>
                <w:sz w:val="21"/>
                <w:szCs w:val="21"/>
                <w:lang w:val="en-US"/>
              </w:rPr>
              <w:t>me</w:t>
            </w:r>
            <w:r w:rsidRPr="00D81FB3">
              <w:rPr>
                <w:rFonts w:asciiTheme="majorHAnsi" w:hAnsiTheme="majorHAnsi" w:cstheme="majorHAnsi"/>
                <w:sz w:val="21"/>
                <w:szCs w:val="21"/>
                <w:lang w:val="en-US"/>
              </w:rPr>
              <w:t>asures</w:t>
            </w:r>
            <w:r w:rsidR="00BC0528" w:rsidRPr="00D81FB3">
              <w:rPr>
                <w:rFonts w:asciiTheme="majorHAnsi" w:hAnsiTheme="majorHAnsi" w:cstheme="majorHAnsi"/>
                <w:sz w:val="21"/>
                <w:szCs w:val="21"/>
                <w:lang w:val="en-US"/>
              </w:rPr>
              <w:t xml:space="preserve"> present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d.</w:t>
            </w:r>
          </w:p>
        </w:tc>
        <w:tc>
          <w:tcPr>
            <w:tcW w:w="1177" w:type="pct"/>
          </w:tcPr>
          <w:p w:rsidR="00BC0528" w:rsidRPr="00D81FB3" w:rsidRDefault="006A16B4"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Nationally </w:t>
            </w:r>
            <w:r w:rsidR="00497632" w:rsidRPr="00D81FB3">
              <w:rPr>
                <w:rFonts w:asciiTheme="majorHAnsi" w:hAnsiTheme="majorHAnsi" w:cstheme="majorHAnsi"/>
                <w:sz w:val="21"/>
                <w:szCs w:val="21"/>
                <w:lang w:val="en-US"/>
              </w:rPr>
              <w:t>Appropriate</w:t>
            </w:r>
            <w:r w:rsidRPr="00D81FB3">
              <w:rPr>
                <w:rFonts w:asciiTheme="majorHAnsi" w:hAnsiTheme="majorHAnsi" w:cstheme="majorHAnsi"/>
                <w:sz w:val="21"/>
                <w:szCs w:val="21"/>
                <w:lang w:val="en-US"/>
              </w:rPr>
              <w:t xml:space="preserve"> Mitigation </w:t>
            </w:r>
            <w:r w:rsidR="00BC0528" w:rsidRPr="00D81FB3">
              <w:rPr>
                <w:rFonts w:asciiTheme="majorHAnsi" w:hAnsiTheme="majorHAnsi" w:cstheme="majorHAnsi"/>
                <w:sz w:val="21"/>
                <w:szCs w:val="21"/>
                <w:lang w:val="en-US"/>
              </w:rPr>
              <w:t>Ac</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ions (NAMA) present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d </w:t>
            </w:r>
            <w:r w:rsidRPr="00D81FB3">
              <w:rPr>
                <w:rFonts w:asciiTheme="majorHAnsi" w:hAnsiTheme="majorHAnsi" w:cstheme="majorHAnsi"/>
                <w:sz w:val="21"/>
                <w:szCs w:val="21"/>
                <w:lang w:val="en-US"/>
              </w:rPr>
              <w:t>by</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federal </w:t>
            </w:r>
            <w:r w:rsidR="00BC0528" w:rsidRPr="00D81FB3">
              <w:rPr>
                <w:rFonts w:asciiTheme="majorHAnsi" w:hAnsiTheme="majorHAnsi" w:cstheme="majorHAnsi"/>
                <w:sz w:val="21"/>
                <w:szCs w:val="21"/>
                <w:lang w:val="en-US"/>
              </w:rPr>
              <w:t>enti</w:t>
            </w:r>
            <w:r w:rsidRPr="00D81FB3">
              <w:rPr>
                <w:rFonts w:asciiTheme="majorHAnsi" w:hAnsiTheme="majorHAnsi" w:cstheme="majorHAnsi"/>
                <w:sz w:val="21"/>
                <w:szCs w:val="21"/>
                <w:lang w:val="en-US"/>
              </w:rPr>
              <w:t>ty</w:t>
            </w:r>
            <w:r w:rsidR="00BC0528" w:rsidRPr="00D81FB3">
              <w:rPr>
                <w:rFonts w:asciiTheme="majorHAnsi" w:hAnsiTheme="majorHAnsi" w:cstheme="majorHAnsi"/>
                <w:sz w:val="21"/>
                <w:szCs w:val="21"/>
                <w:lang w:val="en-US"/>
              </w:rPr>
              <w:t xml:space="preserve">, sector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quantified with respect to their mitigation potential</w:t>
            </w:r>
            <w:r w:rsidR="00BC0528" w:rsidRPr="00D81FB3">
              <w:rPr>
                <w:rFonts w:asciiTheme="majorHAnsi" w:hAnsiTheme="majorHAnsi" w:cstheme="majorHAnsi"/>
                <w:sz w:val="21"/>
                <w:szCs w:val="21"/>
                <w:lang w:val="en-US"/>
              </w:rPr>
              <w:t>.</w:t>
            </w:r>
          </w:p>
          <w:p w:rsidR="00BC0528" w:rsidRPr="00D81FB3" w:rsidRDefault="00497632"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Quantification of reduction in emissions and costs of the Na</w:t>
            </w:r>
            <w:r w:rsidR="00E74867"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 xml:space="preserve">ionally Established </w:t>
            </w:r>
            <w:r w:rsidR="00BC0528" w:rsidRPr="00D81FB3">
              <w:rPr>
                <w:rFonts w:asciiTheme="majorHAnsi" w:hAnsiTheme="majorHAnsi" w:cstheme="majorHAnsi"/>
                <w:sz w:val="21"/>
                <w:szCs w:val="21"/>
                <w:lang w:val="en-US"/>
              </w:rPr>
              <w:t>Contribu</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ions (N</w:t>
            </w:r>
            <w:r w:rsidR="00E74867"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C) </w:t>
            </w:r>
            <w:r w:rsidR="00E74867" w:rsidRPr="00D81FB3">
              <w:rPr>
                <w:rFonts w:asciiTheme="majorHAnsi" w:hAnsiTheme="majorHAnsi" w:cstheme="majorHAnsi"/>
                <w:sz w:val="21"/>
                <w:szCs w:val="21"/>
                <w:lang w:val="en-US"/>
              </w:rPr>
              <w:t xml:space="preserve">to comply with the Paris Agreement and the </w:t>
            </w:r>
            <w:r w:rsidR="00BC0528" w:rsidRPr="00D81FB3">
              <w:rPr>
                <w:rFonts w:asciiTheme="majorHAnsi" w:hAnsiTheme="majorHAnsi" w:cstheme="majorHAnsi"/>
                <w:sz w:val="21"/>
                <w:szCs w:val="21"/>
                <w:lang w:val="en-US"/>
              </w:rPr>
              <w:t>co-benefi</w:t>
            </w:r>
            <w:r w:rsidR="00E74867"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 xml:space="preserve">s </w:t>
            </w:r>
            <w:r w:rsidR="00E74867" w:rsidRPr="00D81FB3">
              <w:rPr>
                <w:rFonts w:asciiTheme="majorHAnsi" w:hAnsiTheme="majorHAnsi" w:cstheme="majorHAnsi"/>
                <w:sz w:val="21"/>
                <w:szCs w:val="21"/>
                <w:lang w:val="en-US"/>
              </w:rPr>
              <w:t>of the mitigation measures were analyzed</w:t>
            </w:r>
            <w:r w:rsidR="00BC0528" w:rsidRPr="00D81FB3">
              <w:rPr>
                <w:rFonts w:asciiTheme="majorHAnsi" w:hAnsiTheme="majorHAnsi" w:cstheme="majorHAnsi"/>
                <w:sz w:val="21"/>
                <w:szCs w:val="21"/>
                <w:lang w:val="en-US"/>
              </w:rPr>
              <w:t>.</w:t>
            </w:r>
          </w:p>
          <w:p w:rsidR="00BC0528" w:rsidRPr="00194E4E" w:rsidRDefault="00E74867"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Mechanisms were established to </w:t>
            </w:r>
            <w:r w:rsidR="00EA1D62" w:rsidRPr="00D81FB3">
              <w:rPr>
                <w:rFonts w:asciiTheme="majorHAnsi" w:hAnsiTheme="majorHAnsi" w:cstheme="majorHAnsi"/>
                <w:sz w:val="21"/>
                <w:szCs w:val="21"/>
                <w:lang w:val="en-US"/>
              </w:rPr>
              <w:t>monitor</w:t>
            </w:r>
            <w:r w:rsidR="00EA1D62">
              <w:rPr>
                <w:rFonts w:asciiTheme="majorHAnsi" w:hAnsiTheme="majorHAnsi" w:cstheme="majorHAnsi"/>
                <w:sz w:val="21"/>
                <w:szCs w:val="21"/>
                <w:lang w:val="en-US"/>
              </w:rPr>
              <w:t>,</w:t>
            </w:r>
            <w:r w:rsidR="00BC0528" w:rsidRPr="00D81FB3">
              <w:rPr>
                <w:rFonts w:asciiTheme="majorHAnsi" w:hAnsiTheme="majorHAnsi" w:cstheme="majorHAnsi"/>
                <w:sz w:val="21"/>
                <w:szCs w:val="21"/>
                <w:lang w:val="en-US"/>
              </w:rPr>
              <w:t xml:space="preserve"> report</w:t>
            </w:r>
            <w:r w:rsidRPr="00D81FB3">
              <w:rPr>
                <w:rFonts w:asciiTheme="majorHAnsi" w:hAnsiTheme="majorHAnsi" w:cstheme="majorHAnsi"/>
                <w:sz w:val="21"/>
                <w:szCs w:val="21"/>
                <w:lang w:val="en-US"/>
              </w:rPr>
              <w:t xml:space="preserve"> and</w:t>
            </w:r>
            <w:r w:rsidR="00BC0528" w:rsidRPr="00D81FB3">
              <w:rPr>
                <w:rFonts w:asciiTheme="majorHAnsi" w:hAnsiTheme="majorHAnsi" w:cstheme="majorHAnsi"/>
                <w:sz w:val="21"/>
                <w:szCs w:val="21"/>
                <w:lang w:val="en-US"/>
              </w:rPr>
              <w:t xml:space="preserve"> </w:t>
            </w:r>
            <w:r w:rsidR="00BC0528" w:rsidRPr="00194E4E">
              <w:rPr>
                <w:rFonts w:asciiTheme="majorHAnsi" w:hAnsiTheme="majorHAnsi" w:cstheme="majorHAnsi"/>
                <w:sz w:val="21"/>
                <w:szCs w:val="21"/>
                <w:lang w:val="en-US"/>
              </w:rPr>
              <w:t>verif</w:t>
            </w:r>
            <w:r w:rsidRPr="00194E4E">
              <w:rPr>
                <w:rFonts w:asciiTheme="majorHAnsi" w:hAnsiTheme="majorHAnsi" w:cstheme="majorHAnsi"/>
                <w:sz w:val="21"/>
                <w:szCs w:val="21"/>
                <w:lang w:val="en-US"/>
              </w:rPr>
              <w:t>y</w:t>
            </w:r>
            <w:r w:rsidR="00BC0528" w:rsidRPr="00194E4E">
              <w:rPr>
                <w:rFonts w:asciiTheme="majorHAnsi" w:hAnsiTheme="majorHAnsi" w:cstheme="majorHAnsi"/>
                <w:sz w:val="21"/>
                <w:szCs w:val="21"/>
                <w:lang w:val="en-US"/>
              </w:rPr>
              <w:t>.</w:t>
            </w:r>
          </w:p>
          <w:p w:rsidR="00BC0528" w:rsidRPr="00D81FB3" w:rsidRDefault="00E74867" w:rsidP="00815157">
            <w:pPr>
              <w:spacing w:before="20" w:after="60" w:line="216" w:lineRule="auto"/>
              <w:jc w:val="left"/>
              <w:rPr>
                <w:rFonts w:asciiTheme="majorHAnsi" w:hAnsiTheme="majorHAnsi" w:cstheme="majorHAnsi"/>
                <w:sz w:val="21"/>
                <w:szCs w:val="21"/>
                <w:lang w:val="en-US"/>
              </w:rPr>
            </w:pPr>
            <w:r w:rsidRPr="00194E4E">
              <w:rPr>
                <w:rFonts w:asciiTheme="majorHAnsi" w:hAnsiTheme="majorHAnsi" w:cstheme="majorHAnsi"/>
                <w:sz w:val="21"/>
                <w:szCs w:val="21"/>
                <w:lang w:val="en-US"/>
              </w:rPr>
              <w:t>A methodology was developed for the e</w:t>
            </w:r>
            <w:r w:rsidR="00BC0528" w:rsidRPr="00194E4E">
              <w:rPr>
                <w:rFonts w:asciiTheme="majorHAnsi" w:hAnsiTheme="majorHAnsi" w:cstheme="majorHAnsi"/>
                <w:sz w:val="21"/>
                <w:szCs w:val="21"/>
                <w:lang w:val="en-US"/>
              </w:rPr>
              <w:t>valua</w:t>
            </w:r>
            <w:r w:rsidRPr="00194E4E">
              <w:rPr>
                <w:rFonts w:asciiTheme="majorHAnsi" w:hAnsiTheme="majorHAnsi" w:cstheme="majorHAnsi"/>
                <w:sz w:val="21"/>
                <w:szCs w:val="21"/>
                <w:lang w:val="en-US"/>
              </w:rPr>
              <w:t>t</w:t>
            </w:r>
            <w:r w:rsidR="00BC0528" w:rsidRPr="00194E4E">
              <w:rPr>
                <w:rFonts w:asciiTheme="majorHAnsi" w:hAnsiTheme="majorHAnsi" w:cstheme="majorHAnsi"/>
                <w:sz w:val="21"/>
                <w:szCs w:val="21"/>
                <w:lang w:val="en-US"/>
              </w:rPr>
              <w:t>i</w:t>
            </w:r>
            <w:r w:rsidRPr="00194E4E">
              <w:rPr>
                <w:rFonts w:asciiTheme="majorHAnsi" w:hAnsiTheme="majorHAnsi" w:cstheme="majorHAnsi"/>
                <w:sz w:val="21"/>
                <w:szCs w:val="21"/>
                <w:lang w:val="en-US"/>
              </w:rPr>
              <w:t>o</w:t>
            </w:r>
            <w:r w:rsidR="00BC0528" w:rsidRPr="00194E4E">
              <w:rPr>
                <w:rFonts w:asciiTheme="majorHAnsi" w:hAnsiTheme="majorHAnsi" w:cstheme="majorHAnsi"/>
                <w:sz w:val="21"/>
                <w:szCs w:val="21"/>
                <w:lang w:val="en-US"/>
              </w:rPr>
              <w:t xml:space="preserve">n </w:t>
            </w:r>
            <w:r w:rsidRPr="00194E4E">
              <w:rPr>
                <w:rFonts w:asciiTheme="majorHAnsi" w:hAnsiTheme="majorHAnsi" w:cstheme="majorHAnsi"/>
                <w:sz w:val="21"/>
                <w:szCs w:val="21"/>
                <w:lang w:val="en-US"/>
              </w:rPr>
              <w:t>of the Special Climate Change Program</w:t>
            </w:r>
            <w:r w:rsidR="00BC0528" w:rsidRPr="00194E4E">
              <w:rPr>
                <w:rFonts w:asciiTheme="majorHAnsi" w:hAnsiTheme="majorHAnsi" w:cstheme="majorHAnsi"/>
                <w:sz w:val="21"/>
                <w:szCs w:val="21"/>
                <w:lang w:val="en-US"/>
              </w:rPr>
              <w:t xml:space="preserve"> (</w:t>
            </w:r>
            <w:r w:rsidR="00532079" w:rsidRPr="00194E4E">
              <w:rPr>
                <w:rFonts w:asciiTheme="majorHAnsi" w:hAnsiTheme="majorHAnsi" w:cstheme="majorHAnsi"/>
                <w:sz w:val="21"/>
                <w:szCs w:val="21"/>
                <w:lang w:val="en-US"/>
              </w:rPr>
              <w:t xml:space="preserve">PECC </w:t>
            </w:r>
            <w:r w:rsidR="00EC751E" w:rsidRPr="00194E4E">
              <w:rPr>
                <w:rFonts w:asciiTheme="majorHAnsi" w:hAnsiTheme="majorHAnsi" w:cstheme="majorHAnsi"/>
                <w:sz w:val="21"/>
                <w:szCs w:val="21"/>
                <w:lang w:val="en-US"/>
              </w:rPr>
              <w:t>abbreviation in Spanish</w:t>
            </w:r>
            <w:r w:rsidR="00BC0528" w:rsidRPr="00194E4E">
              <w:rPr>
                <w:rFonts w:asciiTheme="majorHAnsi" w:hAnsiTheme="majorHAnsi" w:cstheme="majorHAnsi"/>
                <w:sz w:val="21"/>
                <w:szCs w:val="21"/>
                <w:lang w:val="en-US"/>
              </w:rPr>
              <w:t>).</w:t>
            </w:r>
          </w:p>
          <w:p w:rsidR="00BC0528" w:rsidRPr="00D81FB3" w:rsidRDefault="000C68A9"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Capacities were developed in several sectors on emissions quantification methods</w:t>
            </w:r>
            <w:r w:rsidR="00BC0528" w:rsidRPr="00D81FB3">
              <w:rPr>
                <w:rFonts w:asciiTheme="majorHAnsi" w:hAnsiTheme="majorHAnsi" w:cstheme="majorHAnsi"/>
                <w:sz w:val="21"/>
                <w:szCs w:val="21"/>
                <w:lang w:val="en-US"/>
              </w:rPr>
              <w:t>.</w:t>
            </w:r>
          </w:p>
          <w:p w:rsidR="00BC0528" w:rsidRPr="00D81FB3" w:rsidRDefault="000C68A9"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An on-line training course for states and municipalities on mitigation was developed</w:t>
            </w:r>
            <w:r w:rsidR="00BC0528"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497632"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497632"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497632" w:rsidRPr="00D81FB3">
              <w:rPr>
                <w:rFonts w:asciiTheme="majorHAnsi" w:eastAsiaTheme="minorHAnsi" w:hAnsiTheme="majorHAnsi" w:cstheme="majorHAnsi"/>
                <w:color w:val="auto"/>
                <w:sz w:val="21"/>
                <w:szCs w:val="21"/>
                <w:lang w:val="en-US" w:eastAsia="en-US"/>
              </w:rPr>
              <w:t>C</w:t>
            </w:r>
            <w:r w:rsidRPr="00D81FB3">
              <w:rPr>
                <w:rFonts w:asciiTheme="majorHAnsi" w:eastAsiaTheme="minorHAnsi" w:hAnsiTheme="majorHAnsi" w:cstheme="majorHAnsi"/>
                <w:color w:val="auto"/>
                <w:sz w:val="21"/>
                <w:szCs w:val="21"/>
                <w:lang w:val="en-US" w:eastAsia="en-US"/>
              </w:rPr>
              <w:t xml:space="preserve"> </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6A16B4"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6A16B4" w:rsidRPr="00D81FB3">
              <w:rPr>
                <w:rFonts w:asciiTheme="majorHAnsi" w:eastAsiaTheme="minorHAnsi" w:hAnsiTheme="majorHAnsi" w:cstheme="majorHAnsi"/>
                <w:color w:val="auto"/>
                <w:sz w:val="21"/>
                <w:szCs w:val="21"/>
                <w:lang w:val="en-US" w:eastAsia="en-US"/>
              </w:rPr>
              <w:t>E</w:t>
            </w:r>
          </w:p>
          <w:p w:rsidR="00BC0528" w:rsidRPr="00D81FB3" w:rsidRDefault="006A16B4"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hAnsiTheme="majorHAnsi" w:cstheme="majorHAnsi"/>
                <w:sz w:val="21"/>
                <w:szCs w:val="21"/>
                <w:lang w:val="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w:t>
            </w:r>
            <w:r w:rsidR="00BC0528" w:rsidRPr="00D81FB3">
              <w:rPr>
                <w:rFonts w:asciiTheme="majorHAnsi" w:eastAsiaTheme="minorHAnsi" w:hAnsiTheme="majorHAnsi" w:cstheme="majorHAnsi"/>
                <w:color w:val="auto"/>
                <w:sz w:val="21"/>
                <w:szCs w:val="21"/>
                <w:lang w:val="en-US" w:eastAsia="en-US"/>
              </w:rPr>
              <w:t>s</w:t>
            </w:r>
          </w:p>
          <w:p w:rsidR="00BC0528" w:rsidRPr="00D81FB3" w:rsidRDefault="00DF6C02" w:rsidP="00281665">
            <w:pPr>
              <w:spacing w:line="216" w:lineRule="auto"/>
              <w:rPr>
                <w:rStyle w:val="Hipervnculo"/>
                <w:rFonts w:asciiTheme="majorHAnsi" w:hAnsiTheme="majorHAnsi" w:cstheme="majorHAnsi"/>
                <w:sz w:val="18"/>
                <w:szCs w:val="21"/>
                <w:lang w:val="en-US"/>
              </w:rPr>
            </w:pPr>
            <w:hyperlink r:id="rId18" w:history="1">
              <w:r w:rsidR="00BC0528" w:rsidRPr="00D81FB3">
                <w:rPr>
                  <w:rStyle w:val="Hipervnculo"/>
                  <w:rFonts w:asciiTheme="majorHAnsi" w:hAnsiTheme="majorHAnsi" w:cstheme="majorHAnsi"/>
                  <w:sz w:val="18"/>
                  <w:szCs w:val="21"/>
                  <w:lang w:val="en-US"/>
                </w:rPr>
                <w:t>https://www.gob.mx/inecc/acciones-y-programas/acciones-nacionalmente-apropiadas-de-mitigacion-namas</w:t>
              </w:r>
            </w:hyperlink>
          </w:p>
          <w:p w:rsidR="00BC0528" w:rsidRPr="00D81FB3" w:rsidRDefault="00DF6C02" w:rsidP="00281665">
            <w:pPr>
              <w:spacing w:line="216" w:lineRule="auto"/>
              <w:rPr>
                <w:rFonts w:asciiTheme="majorHAnsi" w:hAnsiTheme="majorHAnsi" w:cstheme="majorHAnsi"/>
                <w:sz w:val="18"/>
                <w:szCs w:val="21"/>
                <w:lang w:val="en-US"/>
              </w:rPr>
            </w:pPr>
            <w:hyperlink r:id="rId19" w:history="1">
              <w:r w:rsidR="00BC0528" w:rsidRPr="00D81FB3">
                <w:rPr>
                  <w:rStyle w:val="Hipervnculo"/>
                  <w:rFonts w:asciiTheme="majorHAnsi" w:hAnsiTheme="majorHAnsi" w:cstheme="majorHAnsi"/>
                  <w:sz w:val="18"/>
                  <w:szCs w:val="21"/>
                  <w:lang w:val="en-US"/>
                </w:rPr>
                <w:t>https://www.gob.mx/inafed/articulos/participa-en-el-curso-mitigacion-del-cambio-climatico</w:t>
              </w:r>
            </w:hyperlink>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5C32B2">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2.3 </w:t>
            </w:r>
          </w:p>
          <w:p w:rsidR="00BC0528" w:rsidRPr="00D81FB3" w:rsidRDefault="008D279E"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 xml:space="preserve">Technological </w:t>
            </w:r>
            <w:r w:rsidR="00EC751E">
              <w:rPr>
                <w:rFonts w:asciiTheme="majorHAnsi" w:hAnsiTheme="majorHAnsi" w:cstheme="majorHAnsi"/>
                <w:b/>
                <w:sz w:val="21"/>
                <w:szCs w:val="21"/>
                <w:lang w:val="en-US"/>
              </w:rPr>
              <w:t>road</w:t>
            </w:r>
            <w:r w:rsidR="00EC751E"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m</w:t>
            </w:r>
            <w:r w:rsidR="00BC0528" w:rsidRPr="00D81FB3">
              <w:rPr>
                <w:rFonts w:asciiTheme="majorHAnsi" w:hAnsiTheme="majorHAnsi" w:cstheme="majorHAnsi"/>
                <w:b/>
                <w:sz w:val="21"/>
                <w:szCs w:val="21"/>
                <w:lang w:val="en-US"/>
              </w:rPr>
              <w:t>aps ha</w:t>
            </w:r>
            <w:r w:rsidRPr="00D81FB3">
              <w:rPr>
                <w:rFonts w:asciiTheme="majorHAnsi" w:hAnsiTheme="majorHAnsi" w:cstheme="majorHAnsi"/>
                <w:b/>
                <w:sz w:val="21"/>
                <w:szCs w:val="21"/>
                <w:lang w:val="en-US"/>
              </w:rPr>
              <w:t>ve</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been</w:t>
            </w:r>
            <w:r w:rsidR="00BC0528" w:rsidRPr="00D81FB3">
              <w:rPr>
                <w:rFonts w:asciiTheme="majorHAnsi" w:hAnsiTheme="majorHAnsi" w:cstheme="majorHAnsi"/>
                <w:b/>
                <w:sz w:val="21"/>
                <w:szCs w:val="21"/>
                <w:lang w:val="en-US"/>
              </w:rPr>
              <w:t xml:space="preserve"> de</w:t>
            </w:r>
            <w:r w:rsidRPr="00D81FB3">
              <w:rPr>
                <w:rFonts w:asciiTheme="majorHAnsi" w:hAnsiTheme="majorHAnsi" w:cstheme="majorHAnsi"/>
                <w:b/>
                <w:sz w:val="21"/>
                <w:szCs w:val="21"/>
                <w:lang w:val="en-US"/>
              </w:rPr>
              <w:t xml:space="preserve">veloped for the </w:t>
            </w:r>
            <w:r w:rsidR="00BC0528" w:rsidRPr="00D81FB3">
              <w:rPr>
                <w:rFonts w:asciiTheme="majorHAnsi" w:hAnsiTheme="majorHAnsi" w:cstheme="majorHAnsi"/>
                <w:b/>
                <w:sz w:val="21"/>
                <w:szCs w:val="21"/>
                <w:lang w:val="en-US"/>
              </w:rPr>
              <w:t>energ</w:t>
            </w:r>
            <w:r w:rsidRPr="00D81FB3">
              <w:rPr>
                <w:rFonts w:asciiTheme="majorHAnsi" w:hAnsiTheme="majorHAnsi" w:cstheme="majorHAnsi"/>
                <w:b/>
                <w:sz w:val="21"/>
                <w:szCs w:val="21"/>
                <w:lang w:val="en-US"/>
              </w:rPr>
              <w:t>y</w:t>
            </w:r>
            <w:r w:rsidR="00BC0528" w:rsidRPr="00D81FB3">
              <w:rPr>
                <w:rFonts w:asciiTheme="majorHAnsi" w:hAnsiTheme="majorHAnsi" w:cstheme="majorHAnsi"/>
                <w:b/>
                <w:sz w:val="21"/>
                <w:szCs w:val="21"/>
                <w:lang w:val="en-US"/>
              </w:rPr>
              <w:t>, industr</w:t>
            </w:r>
            <w:r w:rsidRPr="00D81FB3">
              <w:rPr>
                <w:rFonts w:asciiTheme="majorHAnsi" w:hAnsiTheme="majorHAnsi" w:cstheme="majorHAnsi"/>
                <w:b/>
                <w:sz w:val="21"/>
                <w:szCs w:val="21"/>
                <w:lang w:val="en-US"/>
              </w:rPr>
              <w:t>y</w:t>
            </w:r>
            <w:r w:rsidR="00BC0528" w:rsidRPr="00D81FB3">
              <w:rPr>
                <w:rFonts w:asciiTheme="majorHAnsi" w:hAnsiTheme="majorHAnsi" w:cstheme="majorHAnsi"/>
                <w:b/>
                <w:sz w:val="21"/>
                <w:szCs w:val="21"/>
                <w:lang w:val="en-US"/>
              </w:rPr>
              <w:t>, forest</w:t>
            </w:r>
            <w:r w:rsidRPr="00D81FB3">
              <w:rPr>
                <w:rFonts w:asciiTheme="majorHAnsi" w:hAnsiTheme="majorHAnsi" w:cstheme="majorHAnsi"/>
                <w:b/>
                <w:sz w:val="21"/>
                <w:szCs w:val="21"/>
                <w:lang w:val="en-US"/>
              </w:rPr>
              <w:t>ry</w:t>
            </w:r>
            <w:r w:rsidR="00BC0528" w:rsidRPr="00D81FB3">
              <w:rPr>
                <w:rFonts w:asciiTheme="majorHAnsi" w:hAnsiTheme="majorHAnsi" w:cstheme="majorHAnsi"/>
                <w:b/>
                <w:sz w:val="21"/>
                <w:szCs w:val="21"/>
                <w:lang w:val="en-US"/>
              </w:rPr>
              <w:t>, agricultur</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and</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waste sectors</w:t>
            </w:r>
          </w:p>
        </w:tc>
        <w:tc>
          <w:tcPr>
            <w:tcW w:w="856" w:type="pct"/>
            <w:vAlign w:val="center"/>
          </w:tcPr>
          <w:p w:rsidR="00BC0528" w:rsidRPr="00D81FB3" w:rsidRDefault="000C68A9"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Technological </w:t>
            </w:r>
            <w:r w:rsidR="00EC751E">
              <w:rPr>
                <w:rFonts w:asciiTheme="majorHAnsi" w:hAnsiTheme="majorHAnsi" w:cstheme="majorHAnsi"/>
                <w:sz w:val="21"/>
                <w:szCs w:val="21"/>
                <w:lang w:val="en-US"/>
              </w:rPr>
              <w:t xml:space="preserve">road </w:t>
            </w:r>
            <w:r w:rsidRPr="00D81FB3">
              <w:rPr>
                <w:rFonts w:asciiTheme="majorHAnsi" w:hAnsiTheme="majorHAnsi" w:cstheme="majorHAnsi"/>
                <w:sz w:val="21"/>
                <w:szCs w:val="21"/>
                <w:lang w:val="en-US"/>
              </w:rPr>
              <w:t xml:space="preserve">maps </w:t>
            </w:r>
            <w:r w:rsidR="00BC0528" w:rsidRPr="00D81FB3">
              <w:rPr>
                <w:rFonts w:asciiTheme="majorHAnsi" w:hAnsiTheme="majorHAnsi" w:cstheme="majorHAnsi"/>
                <w:sz w:val="21"/>
                <w:szCs w:val="21"/>
                <w:lang w:val="en-US"/>
              </w:rPr>
              <w:t>de</w:t>
            </w:r>
            <w:r w:rsidRPr="00D81FB3">
              <w:rPr>
                <w:rFonts w:asciiTheme="majorHAnsi" w:hAnsiTheme="majorHAnsi" w:cstheme="majorHAnsi"/>
                <w:sz w:val="21"/>
                <w:szCs w:val="21"/>
                <w:lang w:val="en-US"/>
              </w:rPr>
              <w:t>veloped for the</w:t>
            </w:r>
            <w:r w:rsidR="00BC0528" w:rsidRPr="00D81FB3">
              <w:rPr>
                <w:rFonts w:asciiTheme="majorHAnsi" w:hAnsiTheme="majorHAnsi" w:cstheme="majorHAnsi"/>
                <w:sz w:val="21"/>
                <w:szCs w:val="21"/>
                <w:lang w:val="en-US"/>
              </w:rPr>
              <w:t xml:space="preserve"> energ</w:t>
            </w:r>
            <w:r w:rsidRPr="00D81FB3">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 industr</w:t>
            </w:r>
            <w:r w:rsidR="00EA1D62">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 forest</w:t>
            </w:r>
            <w:r w:rsidRPr="00D81FB3">
              <w:rPr>
                <w:rFonts w:asciiTheme="majorHAnsi" w:hAnsiTheme="majorHAnsi" w:cstheme="majorHAnsi"/>
                <w:sz w:val="21"/>
                <w:szCs w:val="21"/>
                <w:lang w:val="en-US"/>
              </w:rPr>
              <w:t>ry</w:t>
            </w:r>
            <w:r w:rsidR="00BC0528" w:rsidRPr="00D81FB3">
              <w:rPr>
                <w:rFonts w:asciiTheme="majorHAnsi" w:hAnsiTheme="majorHAnsi" w:cstheme="majorHAnsi"/>
                <w:sz w:val="21"/>
                <w:szCs w:val="21"/>
                <w:lang w:val="en-US"/>
              </w:rPr>
              <w:t>, agr</w:t>
            </w:r>
            <w:r w:rsidRPr="00D81FB3">
              <w:rPr>
                <w:rFonts w:asciiTheme="majorHAnsi" w:hAnsiTheme="majorHAnsi" w:cstheme="majorHAnsi"/>
                <w:sz w:val="21"/>
                <w:szCs w:val="21"/>
                <w:lang w:val="en-US"/>
              </w:rPr>
              <w:t>iculture and waste sectors</w:t>
            </w:r>
            <w:r w:rsidR="00BC0528" w:rsidRPr="00D81FB3">
              <w:rPr>
                <w:rFonts w:asciiTheme="majorHAnsi" w:hAnsiTheme="majorHAnsi" w:cstheme="majorHAnsi"/>
                <w:sz w:val="21"/>
                <w:szCs w:val="21"/>
                <w:lang w:val="en-US"/>
              </w:rPr>
              <w:t>.</w:t>
            </w:r>
          </w:p>
        </w:tc>
        <w:tc>
          <w:tcPr>
            <w:tcW w:w="481" w:type="pct"/>
            <w:gridSpan w:val="2"/>
            <w:vAlign w:val="center"/>
          </w:tcPr>
          <w:p w:rsidR="00BC0528" w:rsidRPr="00D81FB3" w:rsidRDefault="000C68A9"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Some components of the 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p>
        </w:tc>
        <w:tc>
          <w:tcPr>
            <w:tcW w:w="589" w:type="pct"/>
            <w:gridSpan w:val="2"/>
            <w:vAlign w:val="center"/>
          </w:tcPr>
          <w:p w:rsidR="00BC0528" w:rsidRPr="00D81FB3" w:rsidRDefault="000C68A9"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Technological </w:t>
            </w:r>
            <w:r w:rsidR="00EC751E">
              <w:rPr>
                <w:rFonts w:asciiTheme="majorHAnsi" w:hAnsiTheme="majorHAnsi" w:cstheme="majorHAnsi"/>
                <w:sz w:val="21"/>
                <w:szCs w:val="21"/>
                <w:lang w:val="en-US"/>
              </w:rPr>
              <w:t xml:space="preserve">road </w:t>
            </w:r>
            <w:r w:rsidRPr="00D81FB3">
              <w:rPr>
                <w:rFonts w:asciiTheme="majorHAnsi" w:hAnsiTheme="majorHAnsi" w:cstheme="majorHAnsi"/>
                <w:sz w:val="21"/>
                <w:szCs w:val="21"/>
                <w:lang w:val="en-US"/>
              </w:rPr>
              <w:t>m</w:t>
            </w:r>
            <w:r w:rsidR="00BC0528" w:rsidRPr="00D81FB3">
              <w:rPr>
                <w:rFonts w:asciiTheme="majorHAnsi" w:hAnsiTheme="majorHAnsi" w:cstheme="majorHAnsi"/>
                <w:sz w:val="21"/>
                <w:szCs w:val="21"/>
                <w:lang w:val="en-US"/>
              </w:rPr>
              <w:t>ap</w:t>
            </w:r>
            <w:r w:rsidRPr="00D81FB3">
              <w:rPr>
                <w:rFonts w:asciiTheme="majorHAnsi" w:hAnsiTheme="majorHAnsi" w:cstheme="majorHAnsi"/>
                <w:sz w:val="21"/>
                <w:szCs w:val="21"/>
                <w:lang w:val="en-US"/>
              </w:rPr>
              <w:t xml:space="preserve"> available </w:t>
            </w:r>
            <w:r w:rsidR="00EC751E">
              <w:rPr>
                <w:rFonts w:asciiTheme="majorHAnsi" w:hAnsiTheme="majorHAnsi" w:cstheme="majorHAnsi"/>
                <w:sz w:val="21"/>
                <w:szCs w:val="21"/>
                <w:lang w:val="en-US"/>
              </w:rPr>
              <w:t xml:space="preserve">for </w:t>
            </w:r>
            <w:r w:rsidRPr="00D81FB3">
              <w:rPr>
                <w:rFonts w:asciiTheme="majorHAnsi" w:hAnsiTheme="majorHAnsi" w:cstheme="majorHAnsi"/>
                <w:sz w:val="21"/>
                <w:szCs w:val="21"/>
                <w:lang w:val="en-US"/>
              </w:rPr>
              <w:t>key</w:t>
            </w:r>
            <w:r w:rsidR="00BC0528" w:rsidRPr="00D81FB3">
              <w:rPr>
                <w:rFonts w:asciiTheme="majorHAnsi" w:hAnsiTheme="majorHAnsi" w:cstheme="majorHAnsi"/>
                <w:sz w:val="21"/>
                <w:szCs w:val="21"/>
                <w:lang w:val="en-US"/>
              </w:rPr>
              <w:t xml:space="preserve"> sectors.</w:t>
            </w:r>
          </w:p>
        </w:tc>
        <w:tc>
          <w:tcPr>
            <w:tcW w:w="1177" w:type="pct"/>
            <w:vAlign w:val="center"/>
          </w:tcPr>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Se</w:t>
            </w:r>
            <w:r w:rsidR="000C68A9" w:rsidRPr="00D81FB3">
              <w:rPr>
                <w:rFonts w:asciiTheme="majorHAnsi" w:hAnsiTheme="majorHAnsi" w:cstheme="majorHAnsi"/>
                <w:sz w:val="21"/>
                <w:szCs w:val="21"/>
                <w:lang w:val="en-US"/>
              </w:rPr>
              <w:t>ven</w:t>
            </w:r>
            <w:r w:rsidRPr="00D81FB3">
              <w:rPr>
                <w:rFonts w:asciiTheme="majorHAnsi" w:hAnsiTheme="majorHAnsi" w:cstheme="majorHAnsi"/>
                <w:sz w:val="21"/>
                <w:szCs w:val="21"/>
                <w:lang w:val="en-US"/>
              </w:rPr>
              <w:t xml:space="preserve"> </w:t>
            </w:r>
            <w:r w:rsidR="000C68A9" w:rsidRPr="00D81FB3">
              <w:rPr>
                <w:rFonts w:asciiTheme="majorHAnsi" w:hAnsiTheme="majorHAnsi" w:cstheme="majorHAnsi"/>
                <w:sz w:val="21"/>
                <w:szCs w:val="21"/>
                <w:lang w:val="en-US"/>
              </w:rPr>
              <w:t xml:space="preserve">technological </w:t>
            </w:r>
            <w:r w:rsidR="00A534F5">
              <w:rPr>
                <w:rFonts w:asciiTheme="majorHAnsi" w:hAnsiTheme="majorHAnsi" w:cstheme="majorHAnsi"/>
                <w:sz w:val="21"/>
                <w:szCs w:val="21"/>
                <w:lang w:val="en-US"/>
              </w:rPr>
              <w:t xml:space="preserve">road </w:t>
            </w:r>
            <w:r w:rsidR="000C68A9" w:rsidRPr="00D81FB3">
              <w:rPr>
                <w:rFonts w:asciiTheme="majorHAnsi" w:hAnsiTheme="majorHAnsi" w:cstheme="majorHAnsi"/>
                <w:sz w:val="21"/>
                <w:szCs w:val="21"/>
                <w:lang w:val="en-US"/>
              </w:rPr>
              <w:t xml:space="preserve">maps were </w:t>
            </w:r>
            <w:r w:rsidRPr="00D81FB3">
              <w:rPr>
                <w:rFonts w:asciiTheme="majorHAnsi" w:hAnsiTheme="majorHAnsi" w:cstheme="majorHAnsi"/>
                <w:sz w:val="21"/>
                <w:szCs w:val="21"/>
                <w:lang w:val="en-US"/>
              </w:rPr>
              <w:t>de</w:t>
            </w:r>
            <w:r w:rsidR="000C68A9" w:rsidRPr="00D81FB3">
              <w:rPr>
                <w:rFonts w:asciiTheme="majorHAnsi" w:hAnsiTheme="majorHAnsi" w:cstheme="majorHAnsi"/>
                <w:sz w:val="21"/>
                <w:szCs w:val="21"/>
                <w:lang w:val="en-US"/>
              </w:rPr>
              <w:t>veloped</w:t>
            </w:r>
            <w:r w:rsidRPr="00D81FB3">
              <w:rPr>
                <w:rFonts w:asciiTheme="majorHAnsi" w:hAnsiTheme="majorHAnsi" w:cstheme="majorHAnsi"/>
                <w:sz w:val="21"/>
                <w:szCs w:val="21"/>
                <w:lang w:val="en-US"/>
              </w:rPr>
              <w:t xml:space="preserve"> </w:t>
            </w:r>
            <w:r w:rsidR="000C68A9" w:rsidRPr="00D81FB3">
              <w:rPr>
                <w:rFonts w:asciiTheme="majorHAnsi" w:hAnsiTheme="majorHAnsi" w:cstheme="majorHAnsi"/>
                <w:sz w:val="21"/>
                <w:szCs w:val="21"/>
                <w:lang w:val="en-US"/>
              </w:rPr>
              <w:t xml:space="preserve">for the key </w:t>
            </w:r>
            <w:r w:rsidRPr="00D81FB3">
              <w:rPr>
                <w:rFonts w:asciiTheme="majorHAnsi" w:hAnsiTheme="majorHAnsi" w:cstheme="majorHAnsi"/>
                <w:sz w:val="21"/>
                <w:szCs w:val="21"/>
                <w:lang w:val="en-US"/>
              </w:rPr>
              <w:t>sectors: transport, industr</w:t>
            </w:r>
            <w:r w:rsidR="005E2605" w:rsidRPr="00D81FB3">
              <w:rPr>
                <w:rFonts w:asciiTheme="majorHAnsi" w:hAnsiTheme="majorHAnsi" w:cstheme="majorHAnsi"/>
                <w:sz w:val="21"/>
                <w:szCs w:val="21"/>
                <w:lang w:val="en-US"/>
              </w:rPr>
              <w:t>y</w:t>
            </w:r>
            <w:r w:rsidRPr="00D81FB3">
              <w:rPr>
                <w:rFonts w:asciiTheme="majorHAnsi" w:hAnsiTheme="majorHAnsi" w:cstheme="majorHAnsi"/>
                <w:sz w:val="21"/>
                <w:szCs w:val="21"/>
                <w:lang w:val="en-US"/>
              </w:rPr>
              <w:t xml:space="preserve">, </w:t>
            </w:r>
            <w:r w:rsidR="005E2605" w:rsidRPr="00D81FB3">
              <w:rPr>
                <w:rFonts w:asciiTheme="majorHAnsi" w:hAnsiTheme="majorHAnsi" w:cstheme="majorHAnsi"/>
                <w:sz w:val="21"/>
                <w:szCs w:val="21"/>
                <w:lang w:val="en-US"/>
              </w:rPr>
              <w:t>oil &amp; gas</w:t>
            </w:r>
            <w:r w:rsidRPr="00D81FB3">
              <w:rPr>
                <w:rFonts w:asciiTheme="majorHAnsi" w:hAnsiTheme="majorHAnsi" w:cstheme="majorHAnsi"/>
                <w:sz w:val="21"/>
                <w:szCs w:val="21"/>
                <w:lang w:val="en-US"/>
              </w:rPr>
              <w:t>, residen</w:t>
            </w:r>
            <w:r w:rsidR="005E2605"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 xml:space="preserve">ial </w:t>
            </w:r>
            <w:r w:rsidR="005E2605" w:rsidRPr="00D81FB3">
              <w:rPr>
                <w:rFonts w:asciiTheme="majorHAnsi" w:hAnsiTheme="majorHAnsi" w:cstheme="majorHAnsi"/>
                <w:sz w:val="21"/>
                <w:szCs w:val="21"/>
                <w:lang w:val="en-US"/>
              </w:rPr>
              <w:t>&amp;</w:t>
            </w:r>
            <w:r w:rsidRPr="00D81FB3">
              <w:rPr>
                <w:rFonts w:asciiTheme="majorHAnsi" w:hAnsiTheme="majorHAnsi" w:cstheme="majorHAnsi"/>
                <w:sz w:val="21"/>
                <w:szCs w:val="21"/>
                <w:lang w:val="en-US"/>
              </w:rPr>
              <w:t xml:space="preserve"> co</w:t>
            </w:r>
            <w:r w:rsidR="005E2605" w:rsidRPr="00D81FB3">
              <w:rPr>
                <w:rFonts w:asciiTheme="majorHAnsi" w:hAnsiTheme="majorHAnsi" w:cstheme="majorHAnsi"/>
                <w:sz w:val="21"/>
                <w:szCs w:val="21"/>
                <w:lang w:val="en-US"/>
              </w:rPr>
              <w:t>m</w:t>
            </w:r>
            <w:r w:rsidRPr="00D81FB3">
              <w:rPr>
                <w:rFonts w:asciiTheme="majorHAnsi" w:hAnsiTheme="majorHAnsi" w:cstheme="majorHAnsi"/>
                <w:sz w:val="21"/>
                <w:szCs w:val="21"/>
                <w:lang w:val="en-US"/>
              </w:rPr>
              <w:t xml:space="preserve">mercial, </w:t>
            </w:r>
            <w:r w:rsidR="005E2605" w:rsidRPr="00D81FB3">
              <w:rPr>
                <w:rFonts w:asciiTheme="majorHAnsi" w:hAnsiTheme="majorHAnsi" w:cstheme="majorHAnsi"/>
                <w:sz w:val="21"/>
                <w:szCs w:val="21"/>
                <w:lang w:val="en-US"/>
              </w:rPr>
              <w:t xml:space="preserve">land </w:t>
            </w:r>
            <w:r w:rsidRPr="00D81FB3">
              <w:rPr>
                <w:rFonts w:asciiTheme="majorHAnsi" w:hAnsiTheme="majorHAnsi" w:cstheme="majorHAnsi"/>
                <w:sz w:val="21"/>
                <w:szCs w:val="21"/>
                <w:lang w:val="en-US"/>
              </w:rPr>
              <w:t>us</w:t>
            </w:r>
            <w:r w:rsidR="005E2605"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 </w:t>
            </w:r>
            <w:r w:rsidR="005E2605" w:rsidRPr="00D81FB3">
              <w:rPr>
                <w:rFonts w:asciiTheme="majorHAnsi" w:hAnsiTheme="majorHAnsi" w:cstheme="majorHAnsi"/>
                <w:sz w:val="21"/>
                <w:szCs w:val="21"/>
                <w:lang w:val="en-US"/>
              </w:rPr>
              <w:t>change of land use</w:t>
            </w:r>
            <w:r w:rsidRPr="00D81FB3">
              <w:rPr>
                <w:rFonts w:asciiTheme="majorHAnsi" w:hAnsiTheme="majorHAnsi" w:cstheme="majorHAnsi"/>
                <w:sz w:val="21"/>
                <w:szCs w:val="21"/>
                <w:lang w:val="en-US"/>
              </w:rPr>
              <w:t xml:space="preserve"> </w:t>
            </w:r>
            <w:r w:rsidR="005E2605" w:rsidRPr="00D81FB3">
              <w:rPr>
                <w:rFonts w:asciiTheme="majorHAnsi" w:hAnsiTheme="majorHAnsi" w:cstheme="majorHAnsi"/>
                <w:sz w:val="21"/>
                <w:szCs w:val="21"/>
                <w:lang w:val="en-US"/>
              </w:rPr>
              <w:t>and wildlife husbandry</w:t>
            </w:r>
            <w:r w:rsidR="00BA61E8" w:rsidRPr="00D81FB3">
              <w:rPr>
                <w:rFonts w:asciiTheme="majorHAnsi" w:hAnsiTheme="majorHAnsi" w:cstheme="majorHAnsi"/>
                <w:sz w:val="21"/>
                <w:szCs w:val="21"/>
                <w:lang w:val="en-US"/>
              </w:rPr>
              <w:t>,</w:t>
            </w:r>
            <w:r w:rsidRPr="00D81FB3">
              <w:rPr>
                <w:rFonts w:asciiTheme="majorHAnsi" w:hAnsiTheme="majorHAnsi" w:cstheme="majorHAnsi"/>
                <w:sz w:val="21"/>
                <w:szCs w:val="21"/>
                <w:lang w:val="en-US"/>
              </w:rPr>
              <w:t xml:space="preserve"> agr</w:t>
            </w:r>
            <w:r w:rsidR="005E2605" w:rsidRPr="00D81FB3">
              <w:rPr>
                <w:rFonts w:asciiTheme="majorHAnsi" w:hAnsiTheme="majorHAnsi" w:cstheme="majorHAnsi"/>
                <w:sz w:val="21"/>
                <w:szCs w:val="21"/>
                <w:lang w:val="en-US"/>
              </w:rPr>
              <w:t>icultur</w:t>
            </w:r>
            <w:r w:rsidR="00EA1D62">
              <w:rPr>
                <w:rFonts w:asciiTheme="majorHAnsi" w:hAnsiTheme="majorHAnsi" w:cstheme="majorHAnsi"/>
                <w:sz w:val="21"/>
                <w:szCs w:val="21"/>
                <w:lang w:val="en-US"/>
              </w:rPr>
              <w:t>e</w:t>
            </w:r>
            <w:r w:rsidR="005E2605" w:rsidRPr="00D81FB3">
              <w:rPr>
                <w:rFonts w:asciiTheme="majorHAnsi" w:hAnsiTheme="majorHAnsi" w:cstheme="majorHAnsi"/>
                <w:sz w:val="21"/>
                <w:szCs w:val="21"/>
                <w:lang w:val="en-US"/>
              </w:rPr>
              <w:t xml:space="preserve"> &amp; livestock</w:t>
            </w:r>
            <w:r w:rsidRPr="00D81FB3">
              <w:rPr>
                <w:rFonts w:asciiTheme="majorHAnsi" w:hAnsiTheme="majorHAnsi" w:cstheme="majorHAnsi"/>
                <w:sz w:val="21"/>
                <w:szCs w:val="21"/>
                <w:lang w:val="en-US"/>
              </w:rPr>
              <w:t xml:space="preserve">, </w:t>
            </w:r>
            <w:r w:rsidR="005E2605" w:rsidRPr="00D81FB3">
              <w:rPr>
                <w:rFonts w:asciiTheme="majorHAnsi" w:hAnsiTheme="majorHAnsi" w:cstheme="majorHAnsi"/>
                <w:sz w:val="21"/>
                <w:szCs w:val="21"/>
                <w:lang w:val="en-US"/>
              </w:rPr>
              <w:t>waste and wastewater</w:t>
            </w:r>
            <w:r w:rsidRPr="00D81FB3">
              <w:rPr>
                <w:rFonts w:asciiTheme="majorHAnsi" w:hAnsiTheme="majorHAnsi" w:cstheme="majorHAnsi"/>
                <w:sz w:val="21"/>
                <w:szCs w:val="21"/>
                <w:lang w:val="en-US"/>
              </w:rPr>
              <w:t xml:space="preserve">, </w:t>
            </w:r>
            <w:r w:rsidR="005E2605" w:rsidRPr="00D81FB3">
              <w:rPr>
                <w:rFonts w:asciiTheme="majorHAnsi" w:hAnsiTheme="majorHAnsi" w:cstheme="majorHAnsi"/>
                <w:sz w:val="21"/>
                <w:szCs w:val="21"/>
                <w:lang w:val="en-US"/>
              </w:rPr>
              <w:t>in order to comply with the Paris Agreement</w:t>
            </w:r>
            <w:r w:rsidRPr="00D81FB3">
              <w:rPr>
                <w:rFonts w:asciiTheme="majorHAnsi" w:hAnsiTheme="majorHAnsi" w:cstheme="majorHAnsi"/>
                <w:sz w:val="21"/>
                <w:szCs w:val="21"/>
                <w:lang w:val="en-US"/>
              </w:rPr>
              <w:t xml:space="preserve">. </w:t>
            </w:r>
          </w:p>
          <w:p w:rsidR="00BC0528" w:rsidRPr="00D81FB3" w:rsidRDefault="005E2605"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The necessary institutional arrangements were analyzed to execute the technological </w:t>
            </w:r>
            <w:r w:rsidR="00A534F5">
              <w:rPr>
                <w:rFonts w:asciiTheme="majorHAnsi" w:hAnsiTheme="majorHAnsi" w:cstheme="majorHAnsi"/>
                <w:sz w:val="21"/>
                <w:szCs w:val="21"/>
                <w:lang w:val="en-US"/>
              </w:rPr>
              <w:t xml:space="preserve">road </w:t>
            </w:r>
            <w:r w:rsidRPr="00D81FB3">
              <w:rPr>
                <w:rFonts w:asciiTheme="majorHAnsi" w:hAnsiTheme="majorHAnsi" w:cstheme="majorHAnsi"/>
                <w:sz w:val="21"/>
                <w:szCs w:val="21"/>
                <w:lang w:val="en-US"/>
              </w:rPr>
              <w:t>maps</w:t>
            </w:r>
            <w:r w:rsidR="00BC0528"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0C68A9"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0C68A9"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0C68A9"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0C68A9"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0C68A9" w:rsidRPr="00D81FB3">
              <w:rPr>
                <w:rFonts w:asciiTheme="majorHAnsi" w:eastAsiaTheme="minorHAnsi" w:hAnsiTheme="majorHAnsi" w:cstheme="majorHAnsi"/>
                <w:color w:val="auto"/>
                <w:sz w:val="21"/>
                <w:szCs w:val="21"/>
                <w:lang w:val="en-US" w:eastAsia="en-US"/>
              </w:rPr>
              <w:t>E</w:t>
            </w:r>
          </w:p>
          <w:p w:rsidR="00BC0528" w:rsidRPr="00D81FB3" w:rsidRDefault="000C68A9"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w:t>
            </w:r>
            <w:r w:rsidR="00BC0528" w:rsidRPr="00D81FB3">
              <w:rPr>
                <w:rFonts w:asciiTheme="majorHAnsi" w:eastAsiaTheme="minorHAnsi" w:hAnsiTheme="majorHAnsi" w:cstheme="majorHAnsi"/>
                <w:color w:val="auto"/>
                <w:sz w:val="21"/>
                <w:szCs w:val="21"/>
                <w:lang w:val="en-US" w:eastAsia="en-US"/>
              </w:rPr>
              <w:t>s</w:t>
            </w:r>
          </w:p>
          <w:p w:rsidR="00BC0528" w:rsidRPr="00D81FB3" w:rsidRDefault="00BC0528" w:rsidP="00281665">
            <w:pPr>
              <w:pStyle w:val="Prrafodelista"/>
              <w:pBdr>
                <w:top w:val="none" w:sz="0" w:space="0" w:color="auto"/>
                <w:left w:val="none" w:sz="0" w:space="0" w:color="auto"/>
                <w:bottom w:val="none" w:sz="0" w:space="0" w:color="auto"/>
                <w:right w:val="none" w:sz="0" w:space="0" w:color="auto"/>
                <w:between w:val="none" w:sz="0" w:space="0" w:color="auto"/>
              </w:pBdr>
              <w:spacing w:after="120" w:line="216" w:lineRule="auto"/>
              <w:ind w:left="172"/>
              <w:rPr>
                <w:rFonts w:asciiTheme="majorHAnsi" w:eastAsiaTheme="minorHAnsi" w:hAnsiTheme="majorHAnsi" w:cstheme="majorHAnsi"/>
                <w:color w:val="auto"/>
                <w:sz w:val="21"/>
                <w:szCs w:val="21"/>
                <w:lang w:val="en-US" w:eastAsia="en-US"/>
              </w:rPr>
            </w:pPr>
          </w:p>
          <w:p w:rsidR="00BC0528" w:rsidRPr="00D81FB3" w:rsidRDefault="00DF6C02" w:rsidP="00281665">
            <w:pPr>
              <w:spacing w:line="216" w:lineRule="auto"/>
              <w:rPr>
                <w:rFonts w:asciiTheme="majorHAnsi" w:hAnsiTheme="majorHAnsi" w:cstheme="majorHAnsi"/>
                <w:sz w:val="18"/>
                <w:szCs w:val="21"/>
                <w:lang w:val="en-US"/>
              </w:rPr>
            </w:pPr>
            <w:hyperlink r:id="rId20" w:history="1">
              <w:r w:rsidR="00BC0528" w:rsidRPr="00D81FB3">
                <w:rPr>
                  <w:rStyle w:val="Hipervnculo"/>
                  <w:rFonts w:asciiTheme="majorHAnsi" w:hAnsiTheme="majorHAnsi" w:cstheme="majorHAnsi"/>
                  <w:sz w:val="18"/>
                  <w:szCs w:val="21"/>
                  <w:lang w:val="en-US"/>
                </w:rPr>
                <w:t>http://encuentronacional.cambioclimatico.gob.mx/</w:t>
              </w:r>
            </w:hyperlink>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8C1F09">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bookmarkStart w:id="39" w:name="_Hlk526403686"/>
            <w:r w:rsidRPr="00D81FB3">
              <w:rPr>
                <w:rFonts w:asciiTheme="majorHAnsi" w:hAnsiTheme="majorHAnsi" w:cstheme="majorHAnsi"/>
                <w:b/>
                <w:sz w:val="21"/>
                <w:szCs w:val="21"/>
                <w:u w:val="single"/>
                <w:lang w:val="en-US"/>
              </w:rPr>
              <w:t xml:space="preserve">Product 2.4 </w:t>
            </w:r>
          </w:p>
          <w:p w:rsidR="00BC0528" w:rsidRPr="00D81FB3" w:rsidRDefault="008D279E"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The policies and actions foreseen or implemented to mitigate GHG</w:t>
            </w:r>
            <w:r w:rsidR="00A534F5">
              <w:rPr>
                <w:rFonts w:asciiTheme="majorHAnsi" w:hAnsiTheme="majorHAnsi" w:cstheme="majorHAnsi"/>
                <w:b/>
                <w:sz w:val="21"/>
                <w:szCs w:val="21"/>
                <w:lang w:val="en-US"/>
              </w:rPr>
              <w:t>s</w:t>
            </w:r>
            <w:r w:rsidRPr="00D81FB3">
              <w:rPr>
                <w:rFonts w:asciiTheme="majorHAnsi" w:hAnsiTheme="majorHAnsi" w:cstheme="majorHAnsi"/>
                <w:b/>
                <w:sz w:val="21"/>
                <w:szCs w:val="21"/>
                <w:lang w:val="en-US"/>
              </w:rPr>
              <w:t xml:space="preserve"> to </w:t>
            </w:r>
            <w:r w:rsidR="00BC0528" w:rsidRPr="00D81FB3">
              <w:rPr>
                <w:rFonts w:asciiTheme="majorHAnsi" w:hAnsiTheme="majorHAnsi" w:cstheme="majorHAnsi"/>
                <w:b/>
                <w:sz w:val="21"/>
                <w:szCs w:val="21"/>
                <w:lang w:val="en-US"/>
              </w:rPr>
              <w:t xml:space="preserve">2016, </w:t>
            </w:r>
            <w:r w:rsidRPr="00D81FB3">
              <w:rPr>
                <w:rFonts w:asciiTheme="majorHAnsi" w:hAnsiTheme="majorHAnsi" w:cstheme="majorHAnsi"/>
                <w:b/>
                <w:sz w:val="21"/>
                <w:szCs w:val="21"/>
                <w:lang w:val="en-US"/>
              </w:rPr>
              <w:t>at the national</w:t>
            </w:r>
            <w:r w:rsidR="00BC0528" w:rsidRPr="00D81FB3">
              <w:rPr>
                <w:rFonts w:asciiTheme="majorHAnsi" w:hAnsiTheme="majorHAnsi" w:cstheme="majorHAnsi"/>
                <w:b/>
                <w:sz w:val="21"/>
                <w:szCs w:val="21"/>
                <w:lang w:val="en-US"/>
              </w:rPr>
              <w:t>, stat</w:t>
            </w:r>
            <w:r w:rsidRPr="00D81FB3">
              <w:rPr>
                <w:rFonts w:asciiTheme="majorHAnsi" w:hAnsiTheme="majorHAnsi" w:cstheme="majorHAnsi"/>
                <w:b/>
                <w:sz w:val="21"/>
                <w:szCs w:val="21"/>
                <w:lang w:val="en-US"/>
              </w:rPr>
              <w:t>e and</w:t>
            </w:r>
            <w:r w:rsidR="00BC0528" w:rsidRPr="00D81FB3">
              <w:rPr>
                <w:rFonts w:asciiTheme="majorHAnsi" w:hAnsiTheme="majorHAnsi" w:cstheme="majorHAnsi"/>
                <w:b/>
                <w:sz w:val="21"/>
                <w:szCs w:val="21"/>
                <w:lang w:val="en-US"/>
              </w:rPr>
              <w:t xml:space="preserve"> local </w:t>
            </w:r>
            <w:r w:rsidRPr="00D81FB3">
              <w:rPr>
                <w:rFonts w:asciiTheme="majorHAnsi" w:hAnsiTheme="majorHAnsi" w:cstheme="majorHAnsi"/>
                <w:b/>
                <w:sz w:val="21"/>
                <w:szCs w:val="21"/>
                <w:lang w:val="en-US"/>
              </w:rPr>
              <w:t xml:space="preserve">level </w:t>
            </w:r>
            <w:r w:rsidR="00BC0528" w:rsidRPr="00D81FB3">
              <w:rPr>
                <w:rFonts w:asciiTheme="majorHAnsi" w:hAnsiTheme="majorHAnsi" w:cstheme="majorHAnsi"/>
                <w:b/>
                <w:sz w:val="21"/>
                <w:szCs w:val="21"/>
                <w:lang w:val="en-US"/>
              </w:rPr>
              <w:t>ha</w:t>
            </w:r>
            <w:r w:rsidRPr="00D81FB3">
              <w:rPr>
                <w:rFonts w:asciiTheme="majorHAnsi" w:hAnsiTheme="majorHAnsi" w:cstheme="majorHAnsi"/>
                <w:b/>
                <w:sz w:val="21"/>
                <w:szCs w:val="21"/>
                <w:lang w:val="en-US"/>
              </w:rPr>
              <w:t>ve been reviewed and evaluated</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Evalua</w:t>
            </w:r>
            <w:r w:rsidR="005E2605"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5E2605"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5E2605"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w:t>
            </w:r>
            <w:r w:rsidR="005E2605" w:rsidRPr="00D81FB3">
              <w:rPr>
                <w:rFonts w:asciiTheme="majorHAnsi" w:hAnsiTheme="majorHAnsi" w:cstheme="majorHAnsi"/>
                <w:sz w:val="21"/>
                <w:szCs w:val="21"/>
                <w:lang w:val="en-US"/>
              </w:rPr>
              <w:t>update of policies and actions for mitigating GHG</w:t>
            </w:r>
            <w:r w:rsidR="00A534F5">
              <w:rPr>
                <w:rFonts w:asciiTheme="majorHAnsi" w:hAnsiTheme="majorHAnsi" w:cstheme="majorHAnsi"/>
                <w:sz w:val="21"/>
                <w:szCs w:val="21"/>
                <w:lang w:val="en-US"/>
              </w:rPr>
              <w:t>s</w:t>
            </w:r>
            <w:r w:rsidR="005E2605" w:rsidRPr="00D81FB3">
              <w:rPr>
                <w:rFonts w:asciiTheme="majorHAnsi" w:hAnsiTheme="majorHAnsi" w:cstheme="majorHAnsi"/>
                <w:sz w:val="21"/>
                <w:szCs w:val="21"/>
                <w:lang w:val="en-US"/>
              </w:rPr>
              <w:t xml:space="preserve"> implemented or considered until </w:t>
            </w:r>
            <w:r w:rsidRPr="00D81FB3">
              <w:rPr>
                <w:rFonts w:asciiTheme="majorHAnsi" w:hAnsiTheme="majorHAnsi" w:cstheme="majorHAnsi"/>
                <w:sz w:val="21"/>
                <w:szCs w:val="21"/>
                <w:lang w:val="en-US"/>
              </w:rPr>
              <w:t xml:space="preserve">2016, </w:t>
            </w:r>
            <w:r w:rsidR="005E2605" w:rsidRPr="00D81FB3">
              <w:rPr>
                <w:rFonts w:asciiTheme="majorHAnsi" w:hAnsiTheme="majorHAnsi" w:cstheme="majorHAnsi"/>
                <w:sz w:val="21"/>
                <w:szCs w:val="21"/>
                <w:lang w:val="en-US"/>
              </w:rPr>
              <w:t>at a national</w:t>
            </w:r>
            <w:r w:rsidRPr="00D81FB3">
              <w:rPr>
                <w:rFonts w:asciiTheme="majorHAnsi" w:hAnsiTheme="majorHAnsi" w:cstheme="majorHAnsi"/>
                <w:sz w:val="21"/>
                <w:szCs w:val="21"/>
                <w:lang w:val="en-US"/>
              </w:rPr>
              <w:t>, stat</w:t>
            </w:r>
            <w:r w:rsidR="005E2605" w:rsidRPr="00D81FB3">
              <w:rPr>
                <w:rFonts w:asciiTheme="majorHAnsi" w:hAnsiTheme="majorHAnsi" w:cstheme="majorHAnsi"/>
                <w:sz w:val="21"/>
                <w:szCs w:val="21"/>
                <w:lang w:val="en-US"/>
              </w:rPr>
              <w:t>e and</w:t>
            </w:r>
            <w:r w:rsidRPr="00D81FB3">
              <w:rPr>
                <w:rFonts w:asciiTheme="majorHAnsi" w:hAnsiTheme="majorHAnsi" w:cstheme="majorHAnsi"/>
                <w:sz w:val="21"/>
                <w:szCs w:val="21"/>
                <w:lang w:val="en-US"/>
              </w:rPr>
              <w:t xml:space="preserve"> local</w:t>
            </w:r>
            <w:r w:rsidR="005E2605" w:rsidRPr="00D81FB3">
              <w:rPr>
                <w:rFonts w:asciiTheme="majorHAnsi" w:hAnsiTheme="majorHAnsi" w:cstheme="majorHAnsi"/>
                <w:sz w:val="21"/>
                <w:szCs w:val="21"/>
                <w:lang w:val="en-US"/>
              </w:rPr>
              <w:t xml:space="preserve"> level</w:t>
            </w:r>
            <w:r w:rsidRPr="00D81FB3">
              <w:rPr>
                <w:rFonts w:asciiTheme="majorHAnsi" w:hAnsiTheme="majorHAnsi" w:cstheme="majorHAnsi"/>
                <w:sz w:val="21"/>
                <w:szCs w:val="21"/>
                <w:lang w:val="en-US"/>
              </w:rPr>
              <w:t>.</w:t>
            </w:r>
          </w:p>
        </w:tc>
        <w:tc>
          <w:tcPr>
            <w:tcW w:w="481" w:type="pct"/>
            <w:gridSpan w:val="2"/>
            <w:vAlign w:val="center"/>
          </w:tcPr>
          <w:p w:rsidR="00BC0528" w:rsidRPr="00D81FB3" w:rsidRDefault="005E2605"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First</w:t>
            </w:r>
            <w:r w:rsidR="00BC0528" w:rsidRPr="00D81FB3">
              <w:rPr>
                <w:rFonts w:asciiTheme="majorHAnsi" w:hAnsiTheme="majorHAnsi" w:cstheme="majorHAnsi"/>
                <w:sz w:val="21"/>
                <w:szCs w:val="21"/>
                <w:lang w:val="en-US"/>
              </w:rPr>
              <w:t xml:space="preserve"> BUR.</w:t>
            </w:r>
          </w:p>
        </w:tc>
        <w:tc>
          <w:tcPr>
            <w:tcW w:w="589" w:type="pct"/>
            <w:gridSpan w:val="2"/>
            <w:vAlign w:val="center"/>
          </w:tcPr>
          <w:p w:rsidR="00BC0528" w:rsidRPr="00D81FB3" w:rsidRDefault="008C1F09"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Update </w:t>
            </w:r>
            <w:r w:rsidR="00191D5A">
              <w:rPr>
                <w:rFonts w:asciiTheme="majorHAnsi" w:hAnsiTheme="majorHAnsi" w:cstheme="majorHAnsi"/>
                <w:sz w:val="21"/>
                <w:szCs w:val="21"/>
                <w:lang w:val="en-US"/>
              </w:rPr>
              <w:t xml:space="preserve">of </w:t>
            </w:r>
            <w:r w:rsidRPr="00D81FB3">
              <w:rPr>
                <w:rFonts w:asciiTheme="majorHAnsi" w:hAnsiTheme="majorHAnsi" w:cstheme="majorHAnsi"/>
                <w:sz w:val="21"/>
                <w:szCs w:val="21"/>
                <w:lang w:val="en-US"/>
              </w:rPr>
              <w:t>GHG</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mitigation policies and actions</w:t>
            </w:r>
            <w:r w:rsidR="00191D5A" w:rsidRPr="00D81FB3">
              <w:rPr>
                <w:rFonts w:asciiTheme="majorHAnsi" w:hAnsiTheme="majorHAnsi" w:cstheme="majorHAnsi"/>
                <w:sz w:val="21"/>
                <w:szCs w:val="21"/>
                <w:lang w:val="en-US"/>
              </w:rPr>
              <w:t xml:space="preserve"> to 2016</w:t>
            </w:r>
            <w:r w:rsidR="00BC0528" w:rsidRPr="00D81FB3">
              <w:rPr>
                <w:rFonts w:asciiTheme="majorHAnsi" w:hAnsiTheme="majorHAnsi" w:cstheme="majorHAnsi"/>
                <w:sz w:val="21"/>
                <w:szCs w:val="21"/>
                <w:lang w:val="en-US"/>
              </w:rPr>
              <w:t>.</w:t>
            </w:r>
          </w:p>
        </w:tc>
        <w:tc>
          <w:tcPr>
            <w:tcW w:w="1177" w:type="pct"/>
          </w:tcPr>
          <w:p w:rsidR="00BC0528" w:rsidRPr="00D81FB3" w:rsidRDefault="008C1F09"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 Climate Change policy to update actions for compliance with the Paris Agreement</w:t>
            </w:r>
            <w:r w:rsidR="00BC0528" w:rsidRPr="00D81FB3">
              <w:rPr>
                <w:rFonts w:asciiTheme="majorHAnsi" w:hAnsiTheme="majorHAnsi" w:cstheme="majorHAnsi"/>
                <w:sz w:val="21"/>
                <w:szCs w:val="21"/>
                <w:lang w:val="en-US"/>
              </w:rPr>
              <w:t>.</w:t>
            </w:r>
          </w:p>
          <w:p w:rsidR="00BC0528" w:rsidRPr="00D81FB3" w:rsidRDefault="008C1F09"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 reported GHG</w:t>
            </w:r>
            <w:r w:rsidR="00A534F5">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mitigation actions were reviewed and validated by public, productive and social sectors </w:t>
            </w:r>
            <w:r w:rsidR="00BC0528" w:rsidRPr="00D81FB3">
              <w:rPr>
                <w:rFonts w:asciiTheme="majorHAnsi" w:hAnsiTheme="majorHAnsi" w:cstheme="majorHAnsi"/>
                <w:sz w:val="21"/>
                <w:szCs w:val="21"/>
                <w:lang w:val="en-US"/>
              </w:rPr>
              <w:t>(</w:t>
            </w:r>
            <w:r w:rsidRPr="00D81FB3">
              <w:rPr>
                <w:rFonts w:asciiTheme="majorHAnsi" w:hAnsiTheme="majorHAnsi" w:cstheme="majorHAnsi"/>
                <w:sz w:val="21"/>
                <w:szCs w:val="21"/>
                <w:lang w:val="en-US"/>
              </w:rPr>
              <w:t>where information was available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up to</w:t>
            </w:r>
            <w:r w:rsidR="00BC0528" w:rsidRPr="00D81FB3">
              <w:rPr>
                <w:rFonts w:asciiTheme="majorHAnsi" w:hAnsiTheme="majorHAnsi" w:cstheme="majorHAnsi"/>
                <w:sz w:val="21"/>
                <w:szCs w:val="21"/>
                <w:lang w:val="en-US"/>
              </w:rPr>
              <w:t xml:space="preserve"> 2018).</w:t>
            </w:r>
          </w:p>
          <w:p w:rsidR="00BC0528" w:rsidRPr="00D81FB3" w:rsidRDefault="008C1F09"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quality control methodology is under development for mitigation actions reported by different sectors.</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5E2605"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5E2605"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5E2605"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5E2605"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MT</w:t>
            </w:r>
            <w:r w:rsidR="005E2605" w:rsidRPr="00D81FB3">
              <w:rPr>
                <w:rFonts w:asciiTheme="majorHAnsi" w:eastAsiaTheme="minorHAnsi" w:hAnsiTheme="majorHAnsi" w:cstheme="majorHAnsi"/>
                <w:color w:val="auto"/>
                <w:sz w:val="21"/>
                <w:szCs w:val="21"/>
                <w:lang w:val="en-US" w:eastAsia="en-US"/>
              </w:rPr>
              <w:t>E</w:t>
            </w:r>
          </w:p>
          <w:p w:rsidR="00BC0528" w:rsidRPr="00D81FB3" w:rsidRDefault="005E2605"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hAnsiTheme="majorHAnsi" w:cstheme="majorHAnsi"/>
                <w:sz w:val="21"/>
                <w:szCs w:val="21"/>
                <w:lang w:val="en-US"/>
              </w:rPr>
            </w:pPr>
            <w:r w:rsidRPr="00D81FB3">
              <w:rPr>
                <w:rFonts w:asciiTheme="majorHAnsi" w:eastAsiaTheme="minorHAnsi" w:hAnsiTheme="majorHAnsi" w:cstheme="majorHAnsi"/>
                <w:color w:val="auto"/>
                <w:sz w:val="21"/>
                <w:szCs w:val="21"/>
                <w:lang w:val="en-US" w:eastAsia="en-US"/>
              </w:rPr>
              <w:t>I</w:t>
            </w:r>
            <w:r w:rsidR="00BC0528" w:rsidRPr="00D81FB3">
              <w:rPr>
                <w:rFonts w:asciiTheme="majorHAnsi" w:eastAsiaTheme="minorHAnsi" w:hAnsiTheme="majorHAnsi" w:cstheme="majorHAnsi"/>
                <w:color w:val="auto"/>
                <w:sz w:val="21"/>
                <w:szCs w:val="21"/>
                <w:lang w:val="en-US" w:eastAsia="en-US"/>
              </w:rPr>
              <w:t>nt</w:t>
            </w:r>
            <w:r w:rsidRPr="00D81FB3">
              <w:rPr>
                <w:rFonts w:asciiTheme="majorHAnsi" w:eastAsiaTheme="minorHAnsi" w:hAnsiTheme="majorHAnsi" w:cstheme="majorHAnsi"/>
                <w:color w:val="auto"/>
                <w:sz w:val="21"/>
                <w:szCs w:val="21"/>
                <w:lang w:val="en-US" w:eastAsia="en-US"/>
              </w:rPr>
              <w:t>e</w:t>
            </w:r>
            <w:r w:rsidR="00BC0528" w:rsidRPr="00D81FB3">
              <w:rPr>
                <w:rFonts w:asciiTheme="majorHAnsi" w:eastAsiaTheme="minorHAnsi" w:hAnsiTheme="majorHAnsi" w:cstheme="majorHAnsi"/>
                <w:color w:val="auto"/>
                <w:sz w:val="21"/>
                <w:szCs w:val="21"/>
                <w:lang w:val="en-US" w:eastAsia="en-US"/>
              </w:rPr>
              <w:t>rvi</w:t>
            </w:r>
            <w:r w:rsidRPr="00D81FB3">
              <w:rPr>
                <w:rFonts w:asciiTheme="majorHAnsi" w:eastAsiaTheme="minorHAnsi" w:hAnsiTheme="majorHAnsi" w:cstheme="majorHAnsi"/>
                <w:color w:val="auto"/>
                <w:sz w:val="21"/>
                <w:szCs w:val="21"/>
                <w:lang w:val="en-US" w:eastAsia="en-US"/>
              </w:rPr>
              <w:t>ews</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bookmarkEnd w:id="39"/>
      <w:tr w:rsidR="00BC0528" w:rsidRPr="00E31F1C" w:rsidTr="00281665">
        <w:tc>
          <w:tcPr>
            <w:tcW w:w="5000" w:type="pct"/>
            <w:gridSpan w:val="9"/>
            <w:shd w:val="clear" w:color="auto" w:fill="D5F4FF"/>
          </w:tcPr>
          <w:p w:rsidR="00BC0528" w:rsidRPr="00D81FB3" w:rsidRDefault="00BC0528" w:rsidP="00815157">
            <w:pPr>
              <w:tabs>
                <w:tab w:val="left" w:pos="541"/>
              </w:tabs>
              <w:spacing w:before="0" w:after="20" w:line="216" w:lineRule="auto"/>
              <w:ind w:right="91"/>
              <w:jc w:val="left"/>
              <w:rPr>
                <w:rFonts w:asciiTheme="majorHAnsi" w:hAnsiTheme="majorHAnsi" w:cstheme="majorHAnsi"/>
                <w:b/>
                <w:sz w:val="21"/>
                <w:szCs w:val="21"/>
                <w:lang w:val="en-US"/>
              </w:rPr>
            </w:pPr>
            <w:r w:rsidRPr="00D81FB3">
              <w:rPr>
                <w:rFonts w:asciiTheme="majorHAnsi" w:hAnsiTheme="majorHAnsi" w:cstheme="majorHAnsi"/>
                <w:b/>
                <w:sz w:val="21"/>
                <w:szCs w:val="21"/>
                <w:lang w:val="en-US"/>
              </w:rPr>
              <w:t xml:space="preserve">Result 3.  </w:t>
            </w:r>
            <w:r w:rsidR="007C126F" w:rsidRPr="00D81FB3">
              <w:rPr>
                <w:rFonts w:asciiTheme="majorHAnsi" w:hAnsiTheme="majorHAnsi" w:cstheme="majorHAnsi"/>
                <w:b/>
                <w:sz w:val="21"/>
                <w:szCs w:val="21"/>
                <w:lang w:val="en-US"/>
              </w:rPr>
              <w:t>The national</w:t>
            </w:r>
            <w:r w:rsidRPr="00D81FB3">
              <w:rPr>
                <w:rFonts w:asciiTheme="majorHAnsi" w:hAnsiTheme="majorHAnsi" w:cstheme="majorHAnsi"/>
                <w:b/>
                <w:sz w:val="21"/>
                <w:szCs w:val="21"/>
                <w:lang w:val="en-US"/>
              </w:rPr>
              <w:t>, regional</w:t>
            </w:r>
            <w:r w:rsidR="007C126F" w:rsidRPr="00D81FB3">
              <w:rPr>
                <w:rFonts w:asciiTheme="majorHAnsi" w:hAnsiTheme="majorHAnsi" w:cstheme="majorHAnsi"/>
                <w:b/>
                <w:sz w:val="21"/>
                <w:szCs w:val="21"/>
                <w:lang w:val="en-US"/>
              </w:rPr>
              <w:t xml:space="preserve"> and</w:t>
            </w:r>
            <w:r w:rsidRPr="00D81FB3">
              <w:rPr>
                <w:rFonts w:asciiTheme="majorHAnsi" w:hAnsiTheme="majorHAnsi" w:cstheme="majorHAnsi"/>
                <w:b/>
                <w:sz w:val="21"/>
                <w:szCs w:val="21"/>
                <w:lang w:val="en-US"/>
              </w:rPr>
              <w:t xml:space="preserve"> local</w:t>
            </w:r>
            <w:r w:rsidR="00517CC6" w:rsidRPr="00D81FB3">
              <w:rPr>
                <w:rFonts w:asciiTheme="majorHAnsi" w:hAnsiTheme="majorHAnsi" w:cstheme="majorHAnsi"/>
                <w:b/>
                <w:sz w:val="21"/>
                <w:szCs w:val="21"/>
                <w:lang w:val="en-US"/>
              </w:rPr>
              <w:t xml:space="preserve"> impacts</w:t>
            </w:r>
            <w:r w:rsidRPr="00D81FB3">
              <w:rPr>
                <w:rFonts w:asciiTheme="majorHAnsi" w:hAnsiTheme="majorHAnsi" w:cstheme="majorHAnsi"/>
                <w:b/>
                <w:sz w:val="21"/>
                <w:szCs w:val="21"/>
                <w:lang w:val="en-US"/>
              </w:rPr>
              <w:t>, vulnerabili</w:t>
            </w:r>
            <w:r w:rsidR="00517CC6" w:rsidRPr="00D81FB3">
              <w:rPr>
                <w:rFonts w:asciiTheme="majorHAnsi" w:hAnsiTheme="majorHAnsi" w:cstheme="majorHAnsi"/>
                <w:b/>
                <w:sz w:val="21"/>
                <w:szCs w:val="21"/>
                <w:lang w:val="en-US"/>
              </w:rPr>
              <w:t>ty and</w:t>
            </w:r>
            <w:r w:rsidRPr="00D81FB3">
              <w:rPr>
                <w:rFonts w:asciiTheme="majorHAnsi" w:hAnsiTheme="majorHAnsi" w:cstheme="majorHAnsi"/>
                <w:b/>
                <w:sz w:val="21"/>
                <w:szCs w:val="21"/>
                <w:lang w:val="en-US"/>
              </w:rPr>
              <w:t xml:space="preserve"> </w:t>
            </w:r>
            <w:r w:rsidR="00517CC6" w:rsidRPr="00D81FB3">
              <w:rPr>
                <w:rFonts w:asciiTheme="majorHAnsi" w:hAnsiTheme="majorHAnsi" w:cstheme="majorHAnsi"/>
                <w:b/>
                <w:sz w:val="21"/>
                <w:szCs w:val="21"/>
                <w:lang w:val="en-US"/>
              </w:rPr>
              <w:t xml:space="preserve">adaptation </w:t>
            </w:r>
            <w:r w:rsidRPr="00D81FB3">
              <w:rPr>
                <w:rFonts w:asciiTheme="majorHAnsi" w:hAnsiTheme="majorHAnsi" w:cstheme="majorHAnsi"/>
                <w:b/>
                <w:sz w:val="21"/>
                <w:szCs w:val="21"/>
                <w:lang w:val="en-US"/>
              </w:rPr>
              <w:t>op</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ions ha</w:t>
            </w:r>
            <w:r w:rsidR="00517CC6" w:rsidRPr="00D81FB3">
              <w:rPr>
                <w:rFonts w:asciiTheme="majorHAnsi" w:hAnsiTheme="majorHAnsi" w:cstheme="majorHAnsi"/>
                <w:b/>
                <w:sz w:val="21"/>
                <w:szCs w:val="21"/>
                <w:lang w:val="en-US"/>
              </w:rPr>
              <w:t>ve been</w:t>
            </w:r>
            <w:r w:rsidRPr="00D81FB3">
              <w:rPr>
                <w:rFonts w:asciiTheme="majorHAnsi" w:hAnsiTheme="majorHAnsi" w:cstheme="majorHAnsi"/>
                <w:b/>
                <w:sz w:val="21"/>
                <w:szCs w:val="21"/>
                <w:lang w:val="en-US"/>
              </w:rPr>
              <w:t xml:space="preserve"> evalua</w:t>
            </w:r>
            <w:r w:rsidR="00517CC6" w:rsidRPr="00D81FB3">
              <w:rPr>
                <w:rFonts w:asciiTheme="majorHAnsi" w:hAnsiTheme="majorHAnsi" w:cstheme="majorHAnsi"/>
                <w:b/>
                <w:sz w:val="21"/>
                <w:szCs w:val="21"/>
                <w:lang w:val="en-US"/>
              </w:rPr>
              <w:t>te</w:t>
            </w:r>
            <w:r w:rsidRPr="00D81FB3">
              <w:rPr>
                <w:rFonts w:asciiTheme="majorHAnsi" w:hAnsiTheme="majorHAnsi" w:cstheme="majorHAnsi"/>
                <w:b/>
                <w:sz w:val="21"/>
                <w:szCs w:val="21"/>
                <w:lang w:val="en-US"/>
              </w:rPr>
              <w:t>d</w:t>
            </w:r>
            <w:r w:rsidR="00517CC6" w:rsidRPr="00D81FB3">
              <w:rPr>
                <w:rFonts w:asciiTheme="majorHAnsi" w:hAnsiTheme="majorHAnsi" w:cstheme="majorHAnsi"/>
                <w:b/>
                <w:sz w:val="21"/>
                <w:szCs w:val="21"/>
                <w:lang w:val="en-US"/>
              </w:rPr>
              <w:t xml:space="preserve"> and</w:t>
            </w:r>
            <w:r w:rsidRPr="00D81FB3">
              <w:rPr>
                <w:rFonts w:asciiTheme="majorHAnsi" w:hAnsiTheme="majorHAnsi" w:cstheme="majorHAnsi"/>
                <w:b/>
                <w:sz w:val="21"/>
                <w:szCs w:val="21"/>
                <w:lang w:val="en-US"/>
              </w:rPr>
              <w:t xml:space="preserve"> report</w:t>
            </w:r>
            <w:r w:rsidR="00517CC6"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d; informa</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517CC6"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 xml:space="preserve">n </w:t>
            </w:r>
            <w:r w:rsidR="00517CC6" w:rsidRPr="00D81FB3">
              <w:rPr>
                <w:rFonts w:asciiTheme="majorHAnsi" w:hAnsiTheme="majorHAnsi" w:cstheme="majorHAnsi"/>
                <w:b/>
                <w:sz w:val="21"/>
                <w:szCs w:val="21"/>
                <w:lang w:val="en-US"/>
              </w:rPr>
              <w:t>on</w:t>
            </w:r>
            <w:r w:rsidRPr="00D81FB3">
              <w:rPr>
                <w:rFonts w:asciiTheme="majorHAnsi" w:hAnsiTheme="majorHAnsi" w:cstheme="majorHAnsi"/>
                <w:b/>
                <w:sz w:val="21"/>
                <w:szCs w:val="21"/>
                <w:lang w:val="en-US"/>
              </w:rPr>
              <w:t xml:space="preserve"> impacts </w:t>
            </w:r>
            <w:r w:rsidR="00517CC6"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vulnerabili</w:t>
            </w:r>
            <w:r w:rsidR="00517CC6" w:rsidRPr="00D81FB3">
              <w:rPr>
                <w:rFonts w:asciiTheme="majorHAnsi" w:hAnsiTheme="majorHAnsi" w:cstheme="majorHAnsi"/>
                <w:b/>
                <w:sz w:val="21"/>
                <w:szCs w:val="21"/>
                <w:lang w:val="en-US"/>
              </w:rPr>
              <w:t>ty</w:t>
            </w:r>
            <w:r w:rsidRPr="00D81FB3">
              <w:rPr>
                <w:rFonts w:asciiTheme="majorHAnsi" w:hAnsiTheme="majorHAnsi" w:cstheme="majorHAnsi"/>
                <w:b/>
                <w:sz w:val="21"/>
                <w:szCs w:val="21"/>
                <w:lang w:val="en-US"/>
              </w:rPr>
              <w:t>, as</w:t>
            </w:r>
            <w:r w:rsidR="00517CC6" w:rsidRPr="00D81FB3">
              <w:rPr>
                <w:rFonts w:asciiTheme="majorHAnsi" w:hAnsiTheme="majorHAnsi" w:cstheme="majorHAnsi"/>
                <w:b/>
                <w:sz w:val="21"/>
                <w:szCs w:val="21"/>
                <w:lang w:val="en-US"/>
              </w:rPr>
              <w:t xml:space="preserve"> well as the</w:t>
            </w:r>
            <w:r w:rsidRPr="00D81FB3">
              <w:rPr>
                <w:rFonts w:asciiTheme="majorHAnsi" w:hAnsiTheme="majorHAnsi" w:cstheme="majorHAnsi"/>
                <w:b/>
                <w:sz w:val="21"/>
                <w:szCs w:val="21"/>
                <w:lang w:val="en-US"/>
              </w:rPr>
              <w:t xml:space="preserve"> ac</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 xml:space="preserve">ions </w:t>
            </w:r>
            <w:r w:rsidR="00517CC6" w:rsidRPr="00D81FB3">
              <w:rPr>
                <w:rFonts w:asciiTheme="majorHAnsi" w:hAnsiTheme="majorHAnsi" w:cstheme="majorHAnsi"/>
                <w:b/>
                <w:sz w:val="21"/>
                <w:szCs w:val="21"/>
                <w:lang w:val="en-US"/>
              </w:rPr>
              <w:t>on</w:t>
            </w:r>
            <w:r w:rsidRPr="00D81FB3">
              <w:rPr>
                <w:rFonts w:asciiTheme="majorHAnsi" w:hAnsiTheme="majorHAnsi" w:cstheme="majorHAnsi"/>
                <w:b/>
                <w:sz w:val="21"/>
                <w:szCs w:val="21"/>
                <w:lang w:val="en-US"/>
              </w:rPr>
              <w:t xml:space="preserve"> adapta</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517CC6"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n ha</w:t>
            </w:r>
            <w:r w:rsidR="00517CC6" w:rsidRPr="00D81FB3">
              <w:rPr>
                <w:rFonts w:asciiTheme="majorHAnsi" w:hAnsiTheme="majorHAnsi" w:cstheme="majorHAnsi"/>
                <w:b/>
                <w:sz w:val="21"/>
                <w:szCs w:val="21"/>
                <w:lang w:val="en-US"/>
              </w:rPr>
              <w:t>ve been</w:t>
            </w:r>
            <w:r w:rsidRPr="00D81FB3">
              <w:rPr>
                <w:rFonts w:asciiTheme="majorHAnsi" w:hAnsiTheme="majorHAnsi" w:cstheme="majorHAnsi"/>
                <w:b/>
                <w:sz w:val="21"/>
                <w:szCs w:val="21"/>
                <w:lang w:val="en-US"/>
              </w:rPr>
              <w:t xml:space="preserve"> </w:t>
            </w:r>
            <w:r w:rsidR="00517CC6" w:rsidRPr="00D81FB3">
              <w:rPr>
                <w:rFonts w:asciiTheme="majorHAnsi" w:hAnsiTheme="majorHAnsi" w:cstheme="majorHAnsi"/>
                <w:b/>
                <w:sz w:val="21"/>
                <w:szCs w:val="21"/>
                <w:lang w:val="en-US"/>
              </w:rPr>
              <w:t>updated</w:t>
            </w:r>
          </w:p>
        </w:tc>
      </w:tr>
      <w:tr w:rsidR="00BC0528" w:rsidRPr="00D81FB3" w:rsidTr="001A1BF5">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Product 3.1</w:t>
            </w:r>
          </w:p>
          <w:p w:rsidR="00BC0528" w:rsidRPr="00D81FB3" w:rsidRDefault="00BC0528"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S</w:t>
            </w:r>
            <w:r w:rsidR="00517CC6" w:rsidRPr="00D81FB3">
              <w:rPr>
                <w:rFonts w:asciiTheme="majorHAnsi" w:hAnsiTheme="majorHAnsi" w:cstheme="majorHAnsi"/>
                <w:b/>
                <w:sz w:val="21"/>
                <w:szCs w:val="21"/>
                <w:lang w:val="en-US"/>
              </w:rPr>
              <w:t>tudies have been prepared i</w:t>
            </w:r>
            <w:r w:rsidRPr="00D81FB3">
              <w:rPr>
                <w:rFonts w:asciiTheme="majorHAnsi" w:hAnsiTheme="majorHAnsi" w:cstheme="majorHAnsi"/>
                <w:b/>
                <w:sz w:val="21"/>
                <w:szCs w:val="21"/>
                <w:lang w:val="en-US"/>
              </w:rPr>
              <w:t>n rela</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517CC6"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 xml:space="preserve">n </w:t>
            </w:r>
            <w:r w:rsidR="00517CC6" w:rsidRPr="00D81FB3">
              <w:rPr>
                <w:rFonts w:asciiTheme="majorHAnsi" w:hAnsiTheme="majorHAnsi" w:cstheme="majorHAnsi"/>
                <w:b/>
                <w:sz w:val="21"/>
                <w:szCs w:val="21"/>
                <w:lang w:val="en-US"/>
              </w:rPr>
              <w:t>to</w:t>
            </w:r>
            <w:r w:rsidRPr="00D81FB3">
              <w:rPr>
                <w:rFonts w:asciiTheme="majorHAnsi" w:hAnsiTheme="majorHAnsi" w:cstheme="majorHAnsi"/>
                <w:b/>
                <w:sz w:val="21"/>
                <w:szCs w:val="21"/>
                <w:lang w:val="en-US"/>
              </w:rPr>
              <w:t xml:space="preserve"> ecos</w:t>
            </w:r>
            <w:r w:rsidR="00517CC6" w:rsidRPr="00D81FB3">
              <w:rPr>
                <w:rFonts w:asciiTheme="majorHAnsi" w:hAnsiTheme="majorHAnsi" w:cstheme="majorHAnsi"/>
                <w:b/>
                <w:sz w:val="21"/>
                <w:szCs w:val="21"/>
                <w:lang w:val="en-US"/>
              </w:rPr>
              <w:t>y</w:t>
            </w:r>
            <w:r w:rsidRPr="00D81FB3">
              <w:rPr>
                <w:rFonts w:asciiTheme="majorHAnsi" w:hAnsiTheme="majorHAnsi" w:cstheme="majorHAnsi"/>
                <w:b/>
                <w:sz w:val="21"/>
                <w:szCs w:val="21"/>
                <w:lang w:val="en-US"/>
              </w:rPr>
              <w:t xml:space="preserve">stems, multidimensional </w:t>
            </w:r>
            <w:r w:rsidR="00517CC6"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integra</w:t>
            </w:r>
            <w:r w:rsidR="00517CC6" w:rsidRPr="00D81FB3">
              <w:rPr>
                <w:rFonts w:asciiTheme="majorHAnsi" w:hAnsiTheme="majorHAnsi" w:cstheme="majorHAnsi"/>
                <w:b/>
                <w:sz w:val="21"/>
                <w:szCs w:val="21"/>
                <w:lang w:val="en-US"/>
              </w:rPr>
              <w:t>te</w:t>
            </w:r>
            <w:r w:rsidRPr="00D81FB3">
              <w:rPr>
                <w:rFonts w:asciiTheme="majorHAnsi" w:hAnsiTheme="majorHAnsi" w:cstheme="majorHAnsi"/>
                <w:b/>
                <w:sz w:val="21"/>
                <w:szCs w:val="21"/>
                <w:lang w:val="en-US"/>
              </w:rPr>
              <w:t xml:space="preserve">d </w:t>
            </w:r>
            <w:r w:rsidR="00517CC6" w:rsidRPr="00D81FB3">
              <w:rPr>
                <w:rFonts w:asciiTheme="majorHAnsi" w:hAnsiTheme="majorHAnsi" w:cstheme="majorHAnsi"/>
                <w:b/>
                <w:sz w:val="21"/>
                <w:szCs w:val="21"/>
                <w:lang w:val="en-US"/>
              </w:rPr>
              <w:t>evaluation of</w:t>
            </w:r>
            <w:r w:rsidRPr="00D81FB3">
              <w:rPr>
                <w:rFonts w:asciiTheme="majorHAnsi" w:hAnsiTheme="majorHAnsi" w:cstheme="majorHAnsi"/>
                <w:b/>
                <w:sz w:val="21"/>
                <w:szCs w:val="21"/>
                <w:lang w:val="en-US"/>
              </w:rPr>
              <w:t xml:space="preserve"> impacts, vulnerabili</w:t>
            </w:r>
            <w:r w:rsidR="00517CC6" w:rsidRPr="00D81FB3">
              <w:rPr>
                <w:rFonts w:asciiTheme="majorHAnsi" w:hAnsiTheme="majorHAnsi" w:cstheme="majorHAnsi"/>
                <w:b/>
                <w:sz w:val="21"/>
                <w:szCs w:val="21"/>
                <w:lang w:val="en-US"/>
              </w:rPr>
              <w:t>ty</w:t>
            </w:r>
            <w:r w:rsidRPr="00D81FB3">
              <w:rPr>
                <w:rFonts w:asciiTheme="majorHAnsi" w:hAnsiTheme="majorHAnsi" w:cstheme="majorHAnsi"/>
                <w:b/>
                <w:sz w:val="21"/>
                <w:szCs w:val="21"/>
                <w:lang w:val="en-US"/>
              </w:rPr>
              <w:t xml:space="preserve"> </w:t>
            </w:r>
            <w:r w:rsidR="00517CC6"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w:t>
            </w:r>
            <w:r w:rsidR="00517CC6" w:rsidRPr="00D81FB3">
              <w:rPr>
                <w:rFonts w:asciiTheme="majorHAnsi" w:hAnsiTheme="majorHAnsi" w:cstheme="majorHAnsi"/>
                <w:b/>
                <w:sz w:val="21"/>
                <w:szCs w:val="21"/>
                <w:lang w:val="en-US"/>
              </w:rPr>
              <w:t xml:space="preserve">adaptation </w:t>
            </w:r>
            <w:r w:rsidRPr="00D81FB3">
              <w:rPr>
                <w:rFonts w:asciiTheme="majorHAnsi" w:hAnsiTheme="majorHAnsi" w:cstheme="majorHAnsi"/>
                <w:b/>
                <w:sz w:val="21"/>
                <w:szCs w:val="21"/>
                <w:lang w:val="en-US"/>
              </w:rPr>
              <w:t>ac</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 xml:space="preserve">ions, programs </w:t>
            </w:r>
            <w:r w:rsidR="00517CC6"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strategi</w:t>
            </w:r>
            <w:r w:rsidR="00517CC6"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s</w:t>
            </w:r>
          </w:p>
        </w:tc>
        <w:tc>
          <w:tcPr>
            <w:tcW w:w="856" w:type="pct"/>
            <w:vAlign w:val="center"/>
          </w:tcPr>
          <w:p w:rsidR="00BC0528" w:rsidRPr="00D81FB3" w:rsidRDefault="001A1BF5"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BC0528" w:rsidRPr="00D81FB3">
              <w:rPr>
                <w:rFonts w:asciiTheme="majorHAnsi" w:hAnsiTheme="majorHAnsi" w:cstheme="majorHAnsi"/>
                <w:sz w:val="21"/>
                <w:szCs w:val="21"/>
                <w:lang w:val="en-US"/>
              </w:rPr>
              <w:t>tudi</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s </w:t>
            </w:r>
            <w:r w:rsidRPr="00D81FB3">
              <w:rPr>
                <w:rFonts w:asciiTheme="majorHAnsi" w:hAnsiTheme="majorHAnsi" w:cstheme="majorHAnsi"/>
                <w:sz w:val="21"/>
                <w:szCs w:val="21"/>
                <w:lang w:val="en-US"/>
              </w:rPr>
              <w:t xml:space="preserve">prepared based on an evaluation of an integrated, </w:t>
            </w:r>
            <w:r w:rsidR="00363CEE" w:rsidRPr="00D81FB3">
              <w:rPr>
                <w:rFonts w:asciiTheme="majorHAnsi" w:hAnsiTheme="majorHAnsi" w:cstheme="majorHAnsi"/>
                <w:sz w:val="21"/>
                <w:szCs w:val="21"/>
                <w:lang w:val="en-US"/>
              </w:rPr>
              <w:t>multidimensional</w:t>
            </w:r>
            <w:r w:rsidRPr="00D81FB3">
              <w:rPr>
                <w:rFonts w:asciiTheme="majorHAnsi" w:hAnsiTheme="majorHAnsi" w:cstheme="majorHAnsi"/>
                <w:sz w:val="21"/>
                <w:szCs w:val="21"/>
                <w:lang w:val="en-US"/>
              </w:rPr>
              <w:t xml:space="preserve"> ecosystem on the impacts, vulnerability and actions, programs and adaptation strategies</w:t>
            </w:r>
            <w:r w:rsidR="00BC0528" w:rsidRPr="00D81FB3">
              <w:rPr>
                <w:rFonts w:asciiTheme="majorHAnsi" w:hAnsiTheme="majorHAnsi" w:cstheme="majorHAnsi"/>
                <w:sz w:val="21"/>
                <w:szCs w:val="21"/>
                <w:lang w:val="en-US"/>
              </w:rPr>
              <w:t>.</w:t>
            </w:r>
          </w:p>
        </w:tc>
        <w:tc>
          <w:tcPr>
            <w:tcW w:w="481" w:type="pct"/>
            <w:gridSpan w:val="2"/>
            <w:vAlign w:val="center"/>
          </w:tcPr>
          <w:p w:rsidR="00BC0528" w:rsidRPr="00D81FB3" w:rsidRDefault="001A1BF5"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Without previous experience using this focus</w:t>
            </w:r>
            <w:r w:rsidR="00BC0528" w:rsidRPr="00D81FB3">
              <w:rPr>
                <w:rFonts w:asciiTheme="majorHAnsi" w:hAnsiTheme="majorHAnsi" w:cstheme="majorHAnsi"/>
                <w:sz w:val="21"/>
                <w:szCs w:val="21"/>
                <w:lang w:val="en-US"/>
              </w:rPr>
              <w:t>.</w:t>
            </w:r>
          </w:p>
        </w:tc>
        <w:tc>
          <w:tcPr>
            <w:tcW w:w="589" w:type="pct"/>
            <w:gridSpan w:val="2"/>
            <w:vAlign w:val="center"/>
          </w:tcPr>
          <w:p w:rsidR="00BC0528" w:rsidRPr="00D81FB3" w:rsidRDefault="001A1BF5"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Availability of technical studies</w:t>
            </w:r>
            <w:r w:rsidR="00BC0528" w:rsidRPr="00D81FB3">
              <w:rPr>
                <w:rFonts w:asciiTheme="majorHAnsi" w:hAnsiTheme="majorHAnsi" w:cstheme="majorHAnsi"/>
                <w:sz w:val="21"/>
                <w:szCs w:val="21"/>
                <w:lang w:val="en-US"/>
              </w:rPr>
              <w:t xml:space="preserve">, reports </w:t>
            </w:r>
            <w:r w:rsidRPr="00D81FB3">
              <w:rPr>
                <w:rFonts w:asciiTheme="majorHAnsi" w:hAnsiTheme="majorHAnsi" w:cstheme="majorHAnsi"/>
                <w:sz w:val="21"/>
                <w:szCs w:val="21"/>
                <w:lang w:val="en-US"/>
              </w:rPr>
              <w:t>on</w:t>
            </w:r>
            <w:r w:rsidR="00BC0528" w:rsidRPr="00D81FB3">
              <w:rPr>
                <w:rFonts w:asciiTheme="majorHAnsi" w:hAnsiTheme="majorHAnsi" w:cstheme="majorHAnsi"/>
                <w:sz w:val="21"/>
                <w:szCs w:val="21"/>
                <w:lang w:val="en-US"/>
              </w:rPr>
              <w:t xml:space="preserve"> evalua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 xml:space="preserve">ions </w:t>
            </w:r>
            <w:r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impacts, vulnerabili</w:t>
            </w:r>
            <w:r w:rsidRPr="00D81FB3">
              <w:rPr>
                <w:rFonts w:asciiTheme="majorHAnsi" w:hAnsiTheme="majorHAnsi" w:cstheme="majorHAnsi"/>
                <w:sz w:val="21"/>
                <w:szCs w:val="21"/>
                <w:lang w:val="en-US"/>
              </w:rPr>
              <w:t>ty</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op</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 xml:space="preserve">ions </w:t>
            </w:r>
            <w:r w:rsidR="00446B5D"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adapta</w:t>
            </w:r>
            <w:r w:rsidR="00446B5D"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00446B5D"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n</w:t>
            </w:r>
            <w:r w:rsidR="00446B5D" w:rsidRPr="00D81FB3">
              <w:rPr>
                <w:rFonts w:asciiTheme="majorHAnsi" w:hAnsiTheme="majorHAnsi" w:cstheme="majorHAnsi"/>
                <w:sz w:val="21"/>
                <w:szCs w:val="21"/>
                <w:lang w:val="en-US"/>
              </w:rPr>
              <w:t>,</w:t>
            </w:r>
            <w:r w:rsidR="00BC0528" w:rsidRPr="00D81FB3">
              <w:rPr>
                <w:rFonts w:asciiTheme="majorHAnsi" w:hAnsiTheme="majorHAnsi" w:cstheme="majorHAnsi"/>
                <w:sz w:val="21"/>
                <w:szCs w:val="21"/>
                <w:lang w:val="en-US"/>
              </w:rPr>
              <w:t xml:space="preserve"> us</w:t>
            </w:r>
            <w:r w:rsidR="00446B5D" w:rsidRPr="00D81FB3">
              <w:rPr>
                <w:rFonts w:asciiTheme="majorHAnsi" w:hAnsiTheme="majorHAnsi" w:cstheme="majorHAnsi"/>
                <w:sz w:val="21"/>
                <w:szCs w:val="21"/>
                <w:lang w:val="en-US"/>
              </w:rPr>
              <w:t>ing this focus</w:t>
            </w:r>
            <w:r w:rsidR="00BC0528" w:rsidRPr="00D81FB3">
              <w:rPr>
                <w:rFonts w:asciiTheme="majorHAnsi" w:hAnsiTheme="majorHAnsi" w:cstheme="majorHAnsi"/>
                <w:sz w:val="21"/>
                <w:szCs w:val="21"/>
                <w:lang w:val="en-US"/>
              </w:rPr>
              <w:t xml:space="preserve">, </w:t>
            </w:r>
            <w:r w:rsidR="00446B5D"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00446B5D" w:rsidRPr="00D81FB3">
              <w:rPr>
                <w:rFonts w:asciiTheme="majorHAnsi" w:hAnsiTheme="majorHAnsi" w:cstheme="majorHAnsi"/>
                <w:sz w:val="21"/>
                <w:szCs w:val="21"/>
                <w:lang w:val="en-US"/>
              </w:rPr>
              <w:t>enhancement of regional scenarios</w:t>
            </w:r>
            <w:r w:rsidR="00BC0528" w:rsidRPr="00D81FB3">
              <w:rPr>
                <w:rFonts w:asciiTheme="majorHAnsi" w:hAnsiTheme="majorHAnsi" w:cstheme="majorHAnsi"/>
                <w:sz w:val="21"/>
                <w:szCs w:val="21"/>
                <w:lang w:val="en-US"/>
              </w:rPr>
              <w:t>.</w:t>
            </w:r>
          </w:p>
        </w:tc>
        <w:tc>
          <w:tcPr>
            <w:tcW w:w="1177" w:type="pct"/>
            <w:vAlign w:val="center"/>
          </w:tcPr>
          <w:p w:rsidR="00BC0528" w:rsidRPr="00D81FB3" w:rsidRDefault="001A1BF5" w:rsidP="00815157">
            <w:pPr>
              <w:spacing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BC0528" w:rsidRPr="00D81FB3">
              <w:rPr>
                <w:rFonts w:asciiTheme="majorHAnsi" w:hAnsiTheme="majorHAnsi" w:cstheme="majorHAnsi"/>
                <w:sz w:val="21"/>
                <w:szCs w:val="21"/>
                <w:lang w:val="en-US"/>
              </w:rPr>
              <w:t>tudi</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s, reports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research </w:t>
            </w:r>
            <w:r w:rsidR="00BC0528" w:rsidRPr="00D81FB3">
              <w:rPr>
                <w:rFonts w:asciiTheme="majorHAnsi" w:hAnsiTheme="majorHAnsi" w:cstheme="majorHAnsi"/>
                <w:sz w:val="21"/>
                <w:szCs w:val="21"/>
                <w:lang w:val="en-US"/>
              </w:rPr>
              <w:t>de</w:t>
            </w:r>
            <w:r w:rsidRPr="00D81FB3">
              <w:rPr>
                <w:rFonts w:asciiTheme="majorHAnsi" w:hAnsiTheme="majorHAnsi" w:cstheme="majorHAnsi"/>
                <w:sz w:val="21"/>
                <w:szCs w:val="21"/>
                <w:lang w:val="en-US"/>
              </w:rPr>
              <w:t>veloped are available on the INECC Web page</w:t>
            </w:r>
            <w:r w:rsidR="00BC0528"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8C1F09"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8C1F09"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8C1F09" w:rsidRPr="00D81FB3">
              <w:rPr>
                <w:rFonts w:asciiTheme="majorHAnsi" w:hAnsiTheme="majorHAnsi" w:cstheme="majorHAnsi"/>
                <w:sz w:val="21"/>
                <w:szCs w:val="21"/>
                <w:lang w:val="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8C1F09"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MT</w:t>
            </w:r>
            <w:r w:rsidR="008C1F09" w:rsidRPr="00D81FB3">
              <w:rPr>
                <w:rFonts w:asciiTheme="majorHAnsi" w:hAnsiTheme="majorHAnsi" w:cstheme="majorHAnsi"/>
                <w:sz w:val="21"/>
                <w:szCs w:val="21"/>
                <w:lang w:val="en-US"/>
              </w:rPr>
              <w:t>E</w:t>
            </w:r>
          </w:p>
          <w:p w:rsidR="00BC0528" w:rsidRPr="00D81FB3" w:rsidRDefault="001A1BF5" w:rsidP="001D3DA3">
            <w:pPr>
              <w:pStyle w:val="Prrafodelista"/>
              <w:numPr>
                <w:ilvl w:val="0"/>
                <w:numId w:val="9"/>
              </w:numP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Follow-up report to consultancies</w:t>
            </w:r>
            <w:r w:rsidR="00BC0528" w:rsidRPr="00D81FB3">
              <w:rPr>
                <w:rFonts w:asciiTheme="majorHAnsi" w:hAnsiTheme="majorHAnsi" w:cstheme="majorHAnsi"/>
                <w:sz w:val="21"/>
                <w:szCs w:val="21"/>
                <w:lang w:val="en-US"/>
              </w:rPr>
              <w:t xml:space="preserve">: </w:t>
            </w:r>
            <w:sdt>
              <w:sdtPr>
                <w:rPr>
                  <w:rFonts w:asciiTheme="majorHAnsi" w:hAnsiTheme="majorHAnsi" w:cstheme="majorHAnsi"/>
                  <w:sz w:val="21"/>
                  <w:szCs w:val="21"/>
                  <w:lang w:val="en-US"/>
                </w:rPr>
                <w:id w:val="-636799804"/>
                <w:citation/>
              </w:sdtPr>
              <w:sdtContent>
                <w:r w:rsidR="00E028C5" w:rsidRPr="00D81FB3">
                  <w:rPr>
                    <w:rFonts w:asciiTheme="majorHAnsi" w:hAnsiTheme="majorHAnsi" w:cstheme="majorHAnsi"/>
                    <w:sz w:val="21"/>
                    <w:szCs w:val="21"/>
                    <w:lang w:val="en-US"/>
                  </w:rPr>
                  <w:fldChar w:fldCharType="begin"/>
                </w:r>
                <w:r w:rsidR="00BC0528" w:rsidRPr="00D81FB3">
                  <w:rPr>
                    <w:rFonts w:asciiTheme="majorHAnsi" w:hAnsiTheme="majorHAnsi" w:cstheme="majorHAnsi"/>
                    <w:sz w:val="21"/>
                    <w:szCs w:val="21"/>
                    <w:lang w:val="en-US"/>
                  </w:rPr>
                  <w:instrText xml:space="preserve">CITATION PNU8e \l 2058 </w:instrText>
                </w:r>
                <w:r w:rsidR="00E028C5" w:rsidRPr="00D81FB3">
                  <w:rPr>
                    <w:rFonts w:asciiTheme="majorHAnsi" w:hAnsiTheme="majorHAnsi" w:cstheme="majorHAnsi"/>
                    <w:sz w:val="21"/>
                    <w:szCs w:val="21"/>
                    <w:lang w:val="en-US"/>
                  </w:rPr>
                  <w:fldChar w:fldCharType="separate"/>
                </w:r>
                <w:r w:rsidR="00BC0528" w:rsidRPr="00D81FB3">
                  <w:rPr>
                    <w:rFonts w:asciiTheme="majorHAnsi" w:hAnsiTheme="majorHAnsi" w:cstheme="majorHAnsi"/>
                    <w:noProof/>
                    <w:sz w:val="21"/>
                    <w:szCs w:val="21"/>
                    <w:lang w:val="en-US"/>
                  </w:rPr>
                  <w:t>(PNUD, 2018 d)</w:t>
                </w:r>
                <w:r w:rsidR="00E028C5" w:rsidRPr="00D81FB3">
                  <w:rPr>
                    <w:rFonts w:asciiTheme="majorHAnsi" w:hAnsiTheme="majorHAnsi" w:cstheme="majorHAnsi"/>
                    <w:sz w:val="21"/>
                    <w:szCs w:val="21"/>
                    <w:lang w:val="en-US"/>
                  </w:rPr>
                  <w:fldChar w:fldCharType="end"/>
                </w:r>
              </w:sdtContent>
            </w:sdt>
          </w:p>
          <w:p w:rsidR="00BC0528" w:rsidRPr="00D81FB3" w:rsidRDefault="001A1BF5" w:rsidP="001D3DA3">
            <w:pPr>
              <w:pStyle w:val="Prrafodelista"/>
              <w:numPr>
                <w:ilvl w:val="0"/>
                <w:numId w:val="9"/>
              </w:numP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rvi</w:t>
            </w:r>
            <w:r w:rsidRPr="00D81FB3">
              <w:rPr>
                <w:rFonts w:asciiTheme="majorHAnsi" w:hAnsiTheme="majorHAnsi" w:cstheme="majorHAnsi"/>
                <w:sz w:val="21"/>
                <w:szCs w:val="21"/>
                <w:lang w:val="en-US"/>
              </w:rPr>
              <w:t>ew</w:t>
            </w:r>
            <w:r w:rsidR="00BC0528" w:rsidRPr="00D81FB3">
              <w:rPr>
                <w:rFonts w:asciiTheme="majorHAnsi" w:hAnsiTheme="majorHAnsi" w:cstheme="majorHAnsi"/>
                <w:sz w:val="21"/>
                <w:szCs w:val="21"/>
                <w:lang w:val="en-US"/>
              </w:rPr>
              <w:t>s</w:t>
            </w:r>
          </w:p>
          <w:p w:rsidR="00BC0528" w:rsidRPr="00D81FB3" w:rsidRDefault="00DF6C02" w:rsidP="00281665">
            <w:pPr>
              <w:spacing w:line="216" w:lineRule="auto"/>
              <w:rPr>
                <w:rFonts w:asciiTheme="majorHAnsi" w:hAnsiTheme="majorHAnsi" w:cstheme="majorHAnsi"/>
                <w:sz w:val="21"/>
                <w:szCs w:val="21"/>
                <w:lang w:val="en-US"/>
              </w:rPr>
            </w:pPr>
            <w:hyperlink r:id="rId21" w:history="1">
              <w:r w:rsidR="00BC0528" w:rsidRPr="00D81FB3">
                <w:rPr>
                  <w:rStyle w:val="Hipervnculo"/>
                  <w:rFonts w:asciiTheme="majorHAnsi" w:hAnsiTheme="majorHAnsi" w:cstheme="majorHAnsi"/>
                  <w:sz w:val="18"/>
                  <w:szCs w:val="21"/>
                  <w:lang w:val="en-US"/>
                </w:rPr>
                <w:t>https://www.gob.mx/inecc/documentos/investigaciones-2018-2013-en-materia-de-mitigacion-del-cambio-climatico</w:t>
              </w:r>
            </w:hyperlink>
            <w:r w:rsidR="00BC0528" w:rsidRPr="00D81FB3">
              <w:rPr>
                <w:rStyle w:val="Hipervnculo"/>
                <w:rFonts w:asciiTheme="majorHAnsi" w:hAnsiTheme="majorHAnsi" w:cstheme="majorHAnsi"/>
                <w:sz w:val="21"/>
                <w:szCs w:val="21"/>
                <w:lang w:val="en-US"/>
              </w:rPr>
              <w:t xml:space="preserve"> </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446B5D">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3.2 </w:t>
            </w:r>
          </w:p>
          <w:p w:rsidR="00BC0528" w:rsidRPr="00D81FB3" w:rsidRDefault="00517CC6"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A</w:t>
            </w:r>
            <w:r w:rsidR="00BC0528" w:rsidRPr="00D81FB3">
              <w:rPr>
                <w:rFonts w:asciiTheme="majorHAnsi" w:hAnsiTheme="majorHAnsi" w:cstheme="majorHAnsi"/>
                <w:b/>
                <w:sz w:val="21"/>
                <w:szCs w:val="21"/>
                <w:lang w:val="en-US"/>
              </w:rPr>
              <w:t>c</w:t>
            </w:r>
            <w:r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 xml:space="preserve">ions </w:t>
            </w:r>
            <w:r w:rsidRPr="00D81FB3">
              <w:rPr>
                <w:rFonts w:asciiTheme="majorHAnsi" w:hAnsiTheme="majorHAnsi" w:cstheme="majorHAnsi"/>
                <w:b/>
                <w:sz w:val="21"/>
                <w:szCs w:val="21"/>
                <w:lang w:val="en-US"/>
              </w:rPr>
              <w:t>on</w:t>
            </w:r>
            <w:r w:rsidR="00BC0528" w:rsidRPr="00D81FB3">
              <w:rPr>
                <w:rFonts w:asciiTheme="majorHAnsi" w:hAnsiTheme="majorHAnsi" w:cstheme="majorHAnsi"/>
                <w:b/>
                <w:sz w:val="21"/>
                <w:szCs w:val="21"/>
                <w:lang w:val="en-US"/>
              </w:rPr>
              <w:t xml:space="preserve"> impacts, vulnerabili</w:t>
            </w:r>
            <w:r w:rsidRPr="00D81FB3">
              <w:rPr>
                <w:rFonts w:asciiTheme="majorHAnsi" w:hAnsiTheme="majorHAnsi" w:cstheme="majorHAnsi"/>
                <w:b/>
                <w:sz w:val="21"/>
                <w:szCs w:val="21"/>
                <w:lang w:val="en-US"/>
              </w:rPr>
              <w:t>ty</w:t>
            </w:r>
            <w:r w:rsidR="00BC0528" w:rsidRPr="00D81FB3">
              <w:rPr>
                <w:rFonts w:asciiTheme="majorHAnsi" w:hAnsiTheme="majorHAnsi" w:cstheme="majorHAnsi"/>
                <w:b/>
                <w:sz w:val="21"/>
                <w:szCs w:val="21"/>
                <w:lang w:val="en-US"/>
              </w:rPr>
              <w:t>, resilienc</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and</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adaptation </w:t>
            </w:r>
            <w:r w:rsidR="00BC0528" w:rsidRPr="00D81FB3">
              <w:rPr>
                <w:rFonts w:asciiTheme="majorHAnsi" w:hAnsiTheme="majorHAnsi" w:cstheme="majorHAnsi"/>
                <w:b/>
                <w:sz w:val="21"/>
                <w:szCs w:val="21"/>
                <w:lang w:val="en-US"/>
              </w:rPr>
              <w:t>ac</w:t>
            </w:r>
            <w:r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ions implement</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 xml:space="preserve">d </w:t>
            </w:r>
            <w:r w:rsidRPr="00D81FB3">
              <w:rPr>
                <w:rFonts w:asciiTheme="majorHAnsi" w:hAnsiTheme="majorHAnsi" w:cstheme="majorHAnsi"/>
                <w:b/>
                <w:sz w:val="21"/>
                <w:szCs w:val="21"/>
                <w:lang w:val="en-US"/>
              </w:rPr>
              <w:t>were</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updated to</w:t>
            </w:r>
            <w:r w:rsidR="00BC0528" w:rsidRPr="00D81FB3">
              <w:rPr>
                <w:rFonts w:asciiTheme="majorHAnsi" w:hAnsiTheme="majorHAnsi" w:cstheme="majorHAnsi"/>
                <w:b/>
                <w:sz w:val="21"/>
                <w:szCs w:val="21"/>
                <w:lang w:val="en-US"/>
              </w:rPr>
              <w:t xml:space="preserve"> 2016</w:t>
            </w:r>
          </w:p>
        </w:tc>
        <w:tc>
          <w:tcPr>
            <w:tcW w:w="856" w:type="pct"/>
            <w:vAlign w:val="center"/>
          </w:tcPr>
          <w:p w:rsidR="00BC0528" w:rsidRPr="00D81FB3" w:rsidRDefault="00BC0528"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w:t>
            </w:r>
            <w:r w:rsidR="00446B5D" w:rsidRPr="00D81FB3">
              <w:rPr>
                <w:rFonts w:asciiTheme="majorHAnsi" w:hAnsiTheme="majorHAnsi" w:cstheme="majorHAnsi"/>
                <w:sz w:val="21"/>
                <w:szCs w:val="21"/>
                <w:lang w:val="en-US"/>
              </w:rPr>
              <w:t>daptation a</w:t>
            </w:r>
            <w:r w:rsidRPr="00D81FB3">
              <w:rPr>
                <w:rFonts w:asciiTheme="majorHAnsi" w:hAnsiTheme="majorHAnsi" w:cstheme="majorHAnsi"/>
                <w:sz w:val="21"/>
                <w:szCs w:val="21"/>
                <w:lang w:val="en-US"/>
              </w:rPr>
              <w:t>c</w:t>
            </w:r>
            <w:r w:rsidR="00446B5D"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ions implement</w:t>
            </w:r>
            <w:r w:rsidR="00446B5D"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d, </w:t>
            </w:r>
            <w:r w:rsidR="00191D5A">
              <w:rPr>
                <w:rFonts w:asciiTheme="majorHAnsi" w:hAnsiTheme="majorHAnsi" w:cstheme="majorHAnsi"/>
                <w:sz w:val="21"/>
                <w:szCs w:val="21"/>
                <w:lang w:val="en-US"/>
              </w:rPr>
              <w:t xml:space="preserve">as well as </w:t>
            </w:r>
            <w:r w:rsidRPr="00D81FB3">
              <w:rPr>
                <w:rFonts w:asciiTheme="majorHAnsi" w:hAnsiTheme="majorHAnsi" w:cstheme="majorHAnsi"/>
                <w:sz w:val="21"/>
                <w:szCs w:val="21"/>
                <w:lang w:val="en-US"/>
              </w:rPr>
              <w:t>vulnerabili</w:t>
            </w:r>
            <w:r w:rsidR="00446B5D" w:rsidRPr="00D81FB3">
              <w:rPr>
                <w:rFonts w:asciiTheme="majorHAnsi" w:hAnsiTheme="majorHAnsi" w:cstheme="majorHAnsi"/>
                <w:sz w:val="21"/>
                <w:szCs w:val="21"/>
                <w:lang w:val="en-US"/>
              </w:rPr>
              <w:t>ty and</w:t>
            </w:r>
            <w:r w:rsidRPr="00D81FB3">
              <w:rPr>
                <w:rFonts w:asciiTheme="majorHAnsi" w:hAnsiTheme="majorHAnsi" w:cstheme="majorHAnsi"/>
                <w:sz w:val="21"/>
                <w:szCs w:val="21"/>
                <w:lang w:val="en-US"/>
              </w:rPr>
              <w:t xml:space="preserve"> resilienc</w:t>
            </w:r>
            <w:r w:rsidR="00446B5D" w:rsidRPr="00D81FB3">
              <w:rPr>
                <w:rFonts w:asciiTheme="majorHAnsi" w:hAnsiTheme="majorHAnsi" w:cstheme="majorHAnsi"/>
                <w:sz w:val="21"/>
                <w:szCs w:val="21"/>
                <w:lang w:val="en-US"/>
              </w:rPr>
              <w:t>e with update to</w:t>
            </w:r>
            <w:r w:rsidRPr="00D81FB3">
              <w:rPr>
                <w:rFonts w:asciiTheme="majorHAnsi" w:hAnsiTheme="majorHAnsi" w:cstheme="majorHAnsi"/>
                <w:sz w:val="21"/>
                <w:szCs w:val="21"/>
                <w:lang w:val="en-US"/>
              </w:rPr>
              <w:t xml:space="preserve"> 2016.</w:t>
            </w:r>
          </w:p>
        </w:tc>
        <w:tc>
          <w:tcPr>
            <w:tcW w:w="481" w:type="pct"/>
            <w:gridSpan w:val="2"/>
            <w:vAlign w:val="center"/>
          </w:tcPr>
          <w:p w:rsidR="00BC0528" w:rsidRPr="00D81FB3" w:rsidRDefault="00446B5D"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NC.</w:t>
            </w:r>
          </w:p>
        </w:tc>
        <w:tc>
          <w:tcPr>
            <w:tcW w:w="589" w:type="pct"/>
            <w:gridSpan w:val="2"/>
            <w:vAlign w:val="center"/>
          </w:tcPr>
          <w:p w:rsidR="00BC0528" w:rsidRPr="00D81FB3" w:rsidRDefault="002F6EA8"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Update of presented </w:t>
            </w:r>
            <w:r w:rsidR="00BC0528" w:rsidRPr="00D81FB3">
              <w:rPr>
                <w:rFonts w:asciiTheme="majorHAnsi" w:hAnsiTheme="majorHAnsi" w:cstheme="majorHAnsi"/>
                <w:sz w:val="21"/>
                <w:szCs w:val="21"/>
                <w:lang w:val="en-US"/>
              </w:rPr>
              <w:t>impacts, vulnerabili</w:t>
            </w:r>
            <w:r w:rsidRPr="00D81FB3">
              <w:rPr>
                <w:rFonts w:asciiTheme="majorHAnsi" w:hAnsiTheme="majorHAnsi" w:cstheme="majorHAnsi"/>
                <w:sz w:val="21"/>
                <w:szCs w:val="21"/>
                <w:lang w:val="en-US"/>
              </w:rPr>
              <w:t>ty</w:t>
            </w:r>
            <w:r w:rsidR="00BC0528" w:rsidRPr="00D81FB3">
              <w:rPr>
                <w:rFonts w:asciiTheme="majorHAnsi" w:hAnsiTheme="majorHAnsi" w:cstheme="majorHAnsi"/>
                <w:sz w:val="21"/>
                <w:szCs w:val="21"/>
                <w:lang w:val="en-US"/>
              </w:rPr>
              <w:t>, resilienc</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ac</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ions implement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d.</w:t>
            </w:r>
          </w:p>
        </w:tc>
        <w:tc>
          <w:tcPr>
            <w:tcW w:w="1177" w:type="pct"/>
          </w:tcPr>
          <w:p w:rsidR="00BC0528" w:rsidRPr="00D81FB3" w:rsidRDefault="002F6EA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Impacts updated to</w:t>
            </w:r>
            <w:r w:rsidR="00BC0528" w:rsidRPr="00D81FB3">
              <w:rPr>
                <w:rFonts w:asciiTheme="majorHAnsi" w:hAnsiTheme="majorHAnsi" w:cstheme="majorHAnsi"/>
                <w:sz w:val="21"/>
                <w:szCs w:val="21"/>
                <w:lang w:val="en-US"/>
              </w:rPr>
              <w:t xml:space="preserve"> 2016.</w:t>
            </w:r>
          </w:p>
          <w:p w:rsidR="00BC0528" w:rsidRPr="00D81FB3" w:rsidRDefault="002F6EA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The National Climate Change Vulnerability </w:t>
            </w:r>
            <w:r w:rsidR="00BC0528" w:rsidRPr="00D81FB3">
              <w:rPr>
                <w:rFonts w:asciiTheme="majorHAnsi" w:hAnsiTheme="majorHAnsi" w:cstheme="majorHAnsi"/>
                <w:sz w:val="21"/>
                <w:szCs w:val="21"/>
                <w:lang w:val="en-US"/>
              </w:rPr>
              <w:t xml:space="preserve">Atlas </w:t>
            </w:r>
            <w:r w:rsidRPr="00D81FB3">
              <w:rPr>
                <w:rFonts w:asciiTheme="majorHAnsi" w:hAnsiTheme="majorHAnsi" w:cstheme="majorHAnsi"/>
                <w:sz w:val="21"/>
                <w:szCs w:val="21"/>
                <w:lang w:val="en-US"/>
              </w:rPr>
              <w:t>was prepared and is available on-line</w:t>
            </w:r>
            <w:r w:rsidR="00BC0528" w:rsidRPr="00D81FB3">
              <w:rPr>
                <w:rFonts w:asciiTheme="majorHAnsi" w:hAnsiTheme="majorHAnsi" w:cstheme="majorHAnsi"/>
                <w:sz w:val="21"/>
                <w:szCs w:val="21"/>
                <w:lang w:val="en-US"/>
              </w:rPr>
              <w:t>.</w:t>
            </w:r>
          </w:p>
          <w:p w:rsidR="00BC0528" w:rsidRPr="00D81FB3" w:rsidRDefault="002F6EA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 Guideline of High Impact Local Actions in Mitigation and Adaption in Tourist Destinations of Mexico was published.</w:t>
            </w:r>
          </w:p>
          <w:p w:rsidR="00BC0528" w:rsidRPr="00D81FB3" w:rsidRDefault="002F6EA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The Water Vulnerability Atlas for Mexico </w:t>
            </w:r>
            <w:r w:rsidR="007C126F" w:rsidRPr="00D81FB3">
              <w:rPr>
                <w:rFonts w:asciiTheme="majorHAnsi" w:hAnsiTheme="majorHAnsi" w:cstheme="majorHAnsi"/>
                <w:sz w:val="21"/>
                <w:szCs w:val="21"/>
                <w:lang w:val="en-US"/>
              </w:rPr>
              <w:t>before</w:t>
            </w:r>
            <w:r w:rsidRPr="00D81FB3">
              <w:rPr>
                <w:rFonts w:asciiTheme="majorHAnsi" w:hAnsiTheme="majorHAnsi" w:cstheme="majorHAnsi"/>
                <w:sz w:val="21"/>
                <w:szCs w:val="21"/>
                <w:lang w:val="en-US"/>
              </w:rPr>
              <w:t xml:space="preserve"> Climate Change</w:t>
            </w:r>
            <w:r w:rsidR="00BC0528" w:rsidRPr="00D81FB3">
              <w:rPr>
                <w:rFonts w:asciiTheme="majorHAnsi" w:hAnsiTheme="majorHAnsi" w:cstheme="majorHAnsi"/>
                <w:sz w:val="21"/>
                <w:szCs w:val="21"/>
                <w:lang w:val="en-US"/>
              </w:rPr>
              <w:t>: Ef</w:t>
            </w:r>
            <w:r w:rsidR="007C126F" w:rsidRPr="00D81FB3">
              <w:rPr>
                <w:rFonts w:asciiTheme="majorHAnsi" w:hAnsiTheme="majorHAnsi" w:cstheme="majorHAnsi"/>
                <w:sz w:val="21"/>
                <w:szCs w:val="21"/>
                <w:lang w:val="en-US"/>
              </w:rPr>
              <w:t>f</w:t>
            </w:r>
            <w:r w:rsidR="00BC0528" w:rsidRPr="00D81FB3">
              <w:rPr>
                <w:rFonts w:asciiTheme="majorHAnsi" w:hAnsiTheme="majorHAnsi" w:cstheme="majorHAnsi"/>
                <w:sz w:val="21"/>
                <w:szCs w:val="21"/>
                <w:lang w:val="en-US"/>
              </w:rPr>
              <w:t xml:space="preserve">ects </w:t>
            </w:r>
            <w:r w:rsidR="007C126F" w:rsidRPr="00D81FB3">
              <w:rPr>
                <w:rFonts w:asciiTheme="majorHAnsi" w:hAnsiTheme="majorHAnsi" w:cstheme="majorHAnsi"/>
                <w:sz w:val="21"/>
                <w:szCs w:val="21"/>
                <w:lang w:val="en-US"/>
              </w:rPr>
              <w:t>of Climate Change on Water Resources in Mexico was prepared</w:t>
            </w:r>
            <w:r w:rsidR="00BC0528" w:rsidRPr="00D81FB3">
              <w:rPr>
                <w:rFonts w:asciiTheme="majorHAnsi" w:hAnsiTheme="majorHAnsi" w:cstheme="majorHAnsi"/>
                <w:sz w:val="21"/>
                <w:szCs w:val="21"/>
                <w:lang w:val="en-US"/>
              </w:rPr>
              <w:t xml:space="preserve">, </w:t>
            </w:r>
            <w:r w:rsidR="00191D5A">
              <w:rPr>
                <w:rFonts w:asciiTheme="majorHAnsi" w:hAnsiTheme="majorHAnsi" w:cstheme="majorHAnsi"/>
                <w:sz w:val="21"/>
                <w:szCs w:val="21"/>
                <w:lang w:val="en-US"/>
              </w:rPr>
              <w:t xml:space="preserve">as well as </w:t>
            </w:r>
            <w:r w:rsidR="00BC0528" w:rsidRPr="00D81FB3">
              <w:rPr>
                <w:rFonts w:asciiTheme="majorHAnsi" w:hAnsiTheme="majorHAnsi" w:cstheme="majorHAnsi"/>
                <w:sz w:val="21"/>
                <w:szCs w:val="21"/>
                <w:lang w:val="en-US"/>
              </w:rPr>
              <w:t xml:space="preserve">a </w:t>
            </w:r>
            <w:r w:rsidRPr="00D81FB3">
              <w:rPr>
                <w:rFonts w:asciiTheme="majorHAnsi" w:hAnsiTheme="majorHAnsi" w:cstheme="majorHAnsi"/>
                <w:sz w:val="21"/>
                <w:szCs w:val="21"/>
                <w:lang w:val="en-US"/>
              </w:rPr>
              <w:t xml:space="preserve">tool for Rapid Diagnostic of Vulnerability </w:t>
            </w:r>
            <w:r w:rsidR="007C126F" w:rsidRPr="00D81FB3">
              <w:rPr>
                <w:rFonts w:asciiTheme="majorHAnsi" w:hAnsiTheme="majorHAnsi" w:cstheme="majorHAnsi"/>
                <w:sz w:val="21"/>
                <w:szCs w:val="21"/>
                <w:lang w:val="en-US"/>
              </w:rPr>
              <w:t>to Climate Change in Protected Natural Areas</w:t>
            </w:r>
            <w:r w:rsidR="00BC0528" w:rsidRPr="00D81FB3">
              <w:rPr>
                <w:rFonts w:asciiTheme="majorHAnsi" w:hAnsiTheme="majorHAnsi" w:cstheme="majorHAnsi"/>
                <w:sz w:val="21"/>
                <w:szCs w:val="21"/>
                <w:lang w:val="en-US"/>
              </w:rPr>
              <w:t xml:space="preserve">, </w:t>
            </w:r>
            <w:r w:rsidR="007C126F" w:rsidRPr="00D81FB3">
              <w:rPr>
                <w:rFonts w:asciiTheme="majorHAnsi" w:hAnsiTheme="majorHAnsi" w:cstheme="majorHAnsi"/>
                <w:sz w:val="21"/>
                <w:szCs w:val="21"/>
                <w:lang w:val="en-US"/>
              </w:rPr>
              <w:t>two tools for monitoring and evaluating actions and adaptation</w:t>
            </w:r>
            <w:r w:rsidR="00191D5A">
              <w:rPr>
                <w:rFonts w:asciiTheme="majorHAnsi" w:hAnsiTheme="majorHAnsi" w:cstheme="majorHAnsi"/>
                <w:sz w:val="21"/>
                <w:szCs w:val="21"/>
                <w:lang w:val="en-US"/>
              </w:rPr>
              <w:t>,</w:t>
            </w:r>
            <w:r w:rsidR="00BC0528" w:rsidRPr="00D81FB3">
              <w:rPr>
                <w:rFonts w:asciiTheme="majorHAnsi" w:hAnsiTheme="majorHAnsi" w:cstheme="majorHAnsi"/>
                <w:sz w:val="21"/>
                <w:szCs w:val="21"/>
                <w:lang w:val="en-US"/>
              </w:rPr>
              <w:t xml:space="preserve"> </w:t>
            </w:r>
            <w:r w:rsidR="007C126F" w:rsidRPr="00D81FB3">
              <w:rPr>
                <w:rFonts w:asciiTheme="majorHAnsi" w:hAnsiTheme="majorHAnsi" w:cstheme="majorHAnsi"/>
                <w:sz w:val="21"/>
                <w:szCs w:val="21"/>
                <w:lang w:val="en-US"/>
              </w:rPr>
              <w:t>and a platform is being developed to identify/collect</w:t>
            </w:r>
            <w:r w:rsidR="00BC0528" w:rsidRPr="00D81FB3">
              <w:rPr>
                <w:rFonts w:asciiTheme="majorHAnsi" w:hAnsiTheme="majorHAnsi" w:cstheme="majorHAnsi"/>
                <w:sz w:val="21"/>
                <w:szCs w:val="21"/>
                <w:lang w:val="en-US"/>
              </w:rPr>
              <w:t xml:space="preserve"> </w:t>
            </w:r>
            <w:r w:rsidR="007C126F" w:rsidRPr="00D81FB3">
              <w:rPr>
                <w:rFonts w:asciiTheme="majorHAnsi" w:hAnsiTheme="majorHAnsi" w:cstheme="majorHAnsi"/>
                <w:sz w:val="21"/>
                <w:szCs w:val="21"/>
                <w:lang w:val="en-US"/>
              </w:rPr>
              <w:t>the adaptation measures for</w:t>
            </w:r>
            <w:r w:rsidR="00BC0528" w:rsidRPr="00D81FB3">
              <w:rPr>
                <w:rFonts w:asciiTheme="majorHAnsi" w:hAnsiTheme="majorHAnsi" w:cstheme="majorHAnsi"/>
                <w:sz w:val="21"/>
                <w:szCs w:val="21"/>
                <w:lang w:val="en-US"/>
              </w:rPr>
              <w:t xml:space="preserve"> M</w:t>
            </w:r>
            <w:r w:rsidR="007C126F"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xico.</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2F6EA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2F6EA8"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2F6EA8" w:rsidRPr="00D81FB3">
              <w:rPr>
                <w:rFonts w:asciiTheme="majorHAnsi" w:hAnsiTheme="majorHAnsi" w:cstheme="majorHAnsi"/>
                <w:sz w:val="21"/>
                <w:szCs w:val="21"/>
                <w:lang w:val="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2F6EA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 xml:space="preserve">2016 </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MT</w:t>
            </w:r>
            <w:r w:rsidR="002F6EA8" w:rsidRPr="00D81FB3">
              <w:rPr>
                <w:rFonts w:asciiTheme="majorHAnsi" w:hAnsiTheme="majorHAnsi" w:cstheme="majorHAnsi"/>
                <w:sz w:val="21"/>
                <w:szCs w:val="21"/>
                <w:lang w:val="en-US"/>
              </w:rPr>
              <w:t>E</w:t>
            </w:r>
          </w:p>
          <w:p w:rsidR="00BC0528" w:rsidRPr="00D81FB3" w:rsidRDefault="002F6EA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rvi</w:t>
            </w:r>
            <w:r w:rsidRPr="00D81FB3">
              <w:rPr>
                <w:rFonts w:asciiTheme="majorHAnsi" w:hAnsiTheme="majorHAnsi" w:cstheme="majorHAnsi"/>
                <w:sz w:val="21"/>
                <w:szCs w:val="21"/>
                <w:lang w:val="en-US"/>
              </w:rPr>
              <w:t>ew</w:t>
            </w:r>
            <w:r w:rsidR="00BC0528" w:rsidRPr="00D81FB3">
              <w:rPr>
                <w:rFonts w:asciiTheme="majorHAnsi" w:hAnsiTheme="majorHAnsi" w:cstheme="majorHAnsi"/>
                <w:sz w:val="21"/>
                <w:szCs w:val="21"/>
                <w:lang w:val="en-US"/>
              </w:rPr>
              <w:t>s</w:t>
            </w:r>
          </w:p>
          <w:p w:rsidR="00BC0528" w:rsidRPr="00D81FB3" w:rsidRDefault="00BC0528" w:rsidP="00281665">
            <w:pPr>
              <w:spacing w:line="216" w:lineRule="auto"/>
              <w:rPr>
                <w:rFonts w:asciiTheme="majorHAnsi" w:hAnsiTheme="majorHAnsi" w:cstheme="majorHAnsi"/>
                <w:sz w:val="21"/>
                <w:szCs w:val="21"/>
                <w:lang w:val="en-US"/>
              </w:rPr>
            </w:pPr>
          </w:p>
          <w:p w:rsidR="00BC0528" w:rsidRPr="00D81FB3" w:rsidRDefault="00DF6C02" w:rsidP="00281665">
            <w:pPr>
              <w:spacing w:line="216" w:lineRule="auto"/>
              <w:rPr>
                <w:rFonts w:asciiTheme="majorHAnsi" w:hAnsiTheme="majorHAnsi" w:cstheme="majorHAnsi"/>
                <w:sz w:val="21"/>
                <w:szCs w:val="21"/>
                <w:lang w:val="en-US"/>
              </w:rPr>
            </w:pPr>
            <w:hyperlink r:id="rId22" w:history="1">
              <w:r w:rsidR="00BC0528" w:rsidRPr="00D81FB3">
                <w:rPr>
                  <w:rStyle w:val="Hipervnculo"/>
                  <w:rFonts w:asciiTheme="majorHAnsi" w:hAnsiTheme="majorHAnsi" w:cstheme="majorHAnsi"/>
                  <w:sz w:val="18"/>
                  <w:szCs w:val="21"/>
                  <w:lang w:val="en-US"/>
                </w:rPr>
                <w:t>http://atlasvulnerabilidad.inecc.gob.mx/anvcc_v3/</w:t>
              </w:r>
            </w:hyperlink>
            <w:r w:rsidR="00BC0528" w:rsidRPr="00D81FB3">
              <w:rPr>
                <w:rFonts w:asciiTheme="majorHAnsi" w:hAnsiTheme="majorHAnsi" w:cstheme="majorHAnsi"/>
                <w:sz w:val="21"/>
                <w:szCs w:val="21"/>
                <w:lang w:val="en-US"/>
              </w:rPr>
              <w:t xml:space="preserve"> </w:t>
            </w:r>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F001C5">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Product 3.3</w:t>
            </w:r>
          </w:p>
          <w:p w:rsidR="00BC0528" w:rsidRPr="00D81FB3" w:rsidRDefault="00BC0528"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 xml:space="preserve">Reports </w:t>
            </w:r>
            <w:r w:rsidR="00E63E14"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w:t>
            </w:r>
            <w:r w:rsidR="00E63E14" w:rsidRPr="00D81FB3">
              <w:rPr>
                <w:rFonts w:asciiTheme="majorHAnsi" w:hAnsiTheme="majorHAnsi" w:cstheme="majorHAnsi"/>
                <w:b/>
                <w:sz w:val="21"/>
                <w:szCs w:val="21"/>
                <w:lang w:val="en-US"/>
              </w:rPr>
              <w:t xml:space="preserve">pilot </w:t>
            </w:r>
            <w:r w:rsidRPr="00D81FB3">
              <w:rPr>
                <w:rFonts w:asciiTheme="majorHAnsi" w:hAnsiTheme="majorHAnsi" w:cstheme="majorHAnsi"/>
                <w:b/>
                <w:sz w:val="21"/>
                <w:szCs w:val="21"/>
                <w:lang w:val="en-US"/>
              </w:rPr>
              <w:t>studi</w:t>
            </w:r>
            <w:r w:rsidR="00E63E14"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 xml:space="preserve">s </w:t>
            </w:r>
            <w:r w:rsidR="00E63E14" w:rsidRPr="00D81FB3">
              <w:rPr>
                <w:rFonts w:asciiTheme="majorHAnsi" w:hAnsiTheme="majorHAnsi" w:cstheme="majorHAnsi"/>
                <w:b/>
                <w:sz w:val="21"/>
                <w:szCs w:val="21"/>
                <w:lang w:val="en-US"/>
              </w:rPr>
              <w:t>for</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 xml:space="preserve">key adaptation </w:t>
            </w:r>
            <w:r w:rsidRPr="00D81FB3">
              <w:rPr>
                <w:rFonts w:asciiTheme="majorHAnsi" w:hAnsiTheme="majorHAnsi" w:cstheme="majorHAnsi"/>
                <w:b/>
                <w:sz w:val="21"/>
                <w:szCs w:val="21"/>
                <w:lang w:val="en-US"/>
              </w:rPr>
              <w:t>op</w:t>
            </w:r>
            <w:r w:rsidR="00FA09E2"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ions identifi</w:t>
            </w:r>
            <w:r w:rsidR="00FA09E2"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 xml:space="preserve">d </w:t>
            </w:r>
            <w:r w:rsidR="00FA09E2" w:rsidRPr="00D81FB3">
              <w:rPr>
                <w:rFonts w:asciiTheme="majorHAnsi" w:hAnsiTheme="majorHAnsi" w:cstheme="majorHAnsi"/>
                <w:b/>
                <w:sz w:val="21"/>
                <w:szCs w:val="21"/>
                <w:lang w:val="en-US"/>
              </w:rPr>
              <w:t>i</w:t>
            </w:r>
            <w:r w:rsidRPr="00D81FB3">
              <w:rPr>
                <w:rFonts w:asciiTheme="majorHAnsi" w:hAnsiTheme="majorHAnsi" w:cstheme="majorHAnsi"/>
                <w:b/>
                <w:sz w:val="21"/>
                <w:szCs w:val="21"/>
                <w:lang w:val="en-US"/>
              </w:rPr>
              <w:t xml:space="preserve">n </w:t>
            </w:r>
            <w:r w:rsidR="00FA09E2" w:rsidRPr="00D81FB3">
              <w:rPr>
                <w:rFonts w:asciiTheme="majorHAnsi" w:hAnsiTheme="majorHAnsi" w:cstheme="majorHAnsi"/>
                <w:b/>
                <w:sz w:val="21"/>
                <w:szCs w:val="21"/>
                <w:lang w:val="en-US"/>
              </w:rPr>
              <w:t>the</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Fifth</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 xml:space="preserve">National </w:t>
            </w:r>
            <w:r w:rsidRPr="00D81FB3">
              <w:rPr>
                <w:rFonts w:asciiTheme="majorHAnsi" w:hAnsiTheme="majorHAnsi" w:cstheme="majorHAnsi"/>
                <w:b/>
                <w:sz w:val="21"/>
                <w:szCs w:val="21"/>
                <w:lang w:val="en-US"/>
              </w:rPr>
              <w:t>Co</w:t>
            </w:r>
            <w:r w:rsidR="00FA09E2" w:rsidRPr="00D81FB3">
              <w:rPr>
                <w:rFonts w:asciiTheme="majorHAnsi" w:hAnsiTheme="majorHAnsi" w:cstheme="majorHAnsi"/>
                <w:b/>
                <w:sz w:val="21"/>
                <w:szCs w:val="21"/>
                <w:lang w:val="en-US"/>
              </w:rPr>
              <w:t>m</w:t>
            </w:r>
            <w:r w:rsidRPr="00D81FB3">
              <w:rPr>
                <w:rFonts w:asciiTheme="majorHAnsi" w:hAnsiTheme="majorHAnsi" w:cstheme="majorHAnsi"/>
                <w:b/>
                <w:sz w:val="21"/>
                <w:szCs w:val="21"/>
                <w:lang w:val="en-US"/>
              </w:rPr>
              <w:t>munica</w:t>
            </w:r>
            <w:r w:rsidR="00FA09E2"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FA09E2"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 xml:space="preserve">n </w:t>
            </w:r>
            <w:r w:rsidR="00FA09E2"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ot</w:t>
            </w:r>
            <w:r w:rsidR="00FA09E2" w:rsidRPr="00D81FB3">
              <w:rPr>
                <w:rFonts w:asciiTheme="majorHAnsi" w:hAnsiTheme="majorHAnsi" w:cstheme="majorHAnsi"/>
                <w:b/>
                <w:sz w:val="21"/>
                <w:szCs w:val="21"/>
                <w:lang w:val="en-US"/>
              </w:rPr>
              <w:t>he</w:t>
            </w:r>
            <w:r w:rsidRPr="00D81FB3">
              <w:rPr>
                <w:rFonts w:asciiTheme="majorHAnsi" w:hAnsiTheme="majorHAnsi" w:cstheme="majorHAnsi"/>
                <w:b/>
                <w:sz w:val="21"/>
                <w:szCs w:val="21"/>
                <w:lang w:val="en-US"/>
              </w:rPr>
              <w:t>r pro</w:t>
            </w:r>
            <w:r w:rsidR="00FA09E2" w:rsidRPr="00D81FB3">
              <w:rPr>
                <w:rFonts w:asciiTheme="majorHAnsi" w:hAnsiTheme="majorHAnsi" w:cstheme="majorHAnsi"/>
                <w:b/>
                <w:sz w:val="21"/>
                <w:szCs w:val="21"/>
                <w:lang w:val="en-US"/>
              </w:rPr>
              <w:t>j</w:t>
            </w:r>
            <w:r w:rsidRPr="00D81FB3">
              <w:rPr>
                <w:rFonts w:asciiTheme="majorHAnsi" w:hAnsiTheme="majorHAnsi" w:cstheme="majorHAnsi"/>
                <w:b/>
                <w:sz w:val="21"/>
                <w:szCs w:val="21"/>
                <w:lang w:val="en-US"/>
              </w:rPr>
              <w:t>ects (inclu</w:t>
            </w:r>
            <w:r w:rsidR="00FA09E2" w:rsidRPr="00D81FB3">
              <w:rPr>
                <w:rFonts w:asciiTheme="majorHAnsi" w:hAnsiTheme="majorHAnsi" w:cstheme="majorHAnsi"/>
                <w:b/>
                <w:sz w:val="21"/>
                <w:szCs w:val="21"/>
                <w:lang w:val="en-US"/>
              </w:rPr>
              <w:t>ding</w:t>
            </w:r>
            <w:r w:rsidRPr="00D81FB3">
              <w:rPr>
                <w:rFonts w:asciiTheme="majorHAnsi" w:hAnsiTheme="majorHAnsi" w:cstheme="majorHAnsi"/>
                <w:b/>
                <w:sz w:val="21"/>
                <w:szCs w:val="21"/>
                <w:lang w:val="en-US"/>
              </w:rPr>
              <w:t xml:space="preserve"> materials </w:t>
            </w:r>
            <w:r w:rsidR="00FA09E2" w:rsidRPr="00D81FB3">
              <w:rPr>
                <w:rFonts w:asciiTheme="majorHAnsi" w:hAnsiTheme="majorHAnsi" w:cstheme="majorHAnsi"/>
                <w:b/>
                <w:sz w:val="21"/>
                <w:szCs w:val="21"/>
                <w:lang w:val="en-US"/>
              </w:rPr>
              <w:t>for</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increasing</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public awareness</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were</w:t>
            </w:r>
            <w:r w:rsidRPr="00D81FB3">
              <w:rPr>
                <w:rFonts w:asciiTheme="majorHAnsi" w:hAnsiTheme="majorHAnsi" w:cstheme="majorHAnsi"/>
                <w:b/>
                <w:sz w:val="21"/>
                <w:szCs w:val="21"/>
                <w:lang w:val="en-US"/>
              </w:rPr>
              <w:t xml:space="preserve"> de</w:t>
            </w:r>
            <w:r w:rsidR="00FA09E2" w:rsidRPr="00D81FB3">
              <w:rPr>
                <w:rFonts w:asciiTheme="majorHAnsi" w:hAnsiTheme="majorHAnsi" w:cstheme="majorHAnsi"/>
                <w:b/>
                <w:sz w:val="21"/>
                <w:szCs w:val="21"/>
                <w:lang w:val="en-US"/>
              </w:rPr>
              <w:t>veloped</w:t>
            </w:r>
          </w:p>
        </w:tc>
        <w:tc>
          <w:tcPr>
            <w:tcW w:w="856" w:type="pct"/>
            <w:vAlign w:val="center"/>
          </w:tcPr>
          <w:p w:rsidR="00BC0528" w:rsidRPr="00D81FB3" w:rsidRDefault="006B7807"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Report on pilot </w:t>
            </w:r>
            <w:r w:rsidR="00BC0528" w:rsidRPr="00D81FB3">
              <w:rPr>
                <w:rFonts w:asciiTheme="majorHAnsi" w:hAnsiTheme="majorHAnsi" w:cstheme="majorHAnsi"/>
                <w:sz w:val="21"/>
                <w:szCs w:val="21"/>
                <w:lang w:val="en-US"/>
              </w:rPr>
              <w:t>pro</w:t>
            </w:r>
            <w:r w:rsidRPr="00D81FB3">
              <w:rPr>
                <w:rFonts w:asciiTheme="majorHAnsi" w:hAnsiTheme="majorHAnsi" w:cstheme="majorHAnsi"/>
                <w:sz w:val="21"/>
                <w:szCs w:val="21"/>
                <w:lang w:val="en-US"/>
              </w:rPr>
              <w:t>j</w:t>
            </w:r>
            <w:r w:rsidR="00BC0528" w:rsidRPr="00D81FB3">
              <w:rPr>
                <w:rFonts w:asciiTheme="majorHAnsi" w:hAnsiTheme="majorHAnsi" w:cstheme="majorHAnsi"/>
                <w:sz w:val="21"/>
                <w:szCs w:val="21"/>
                <w:lang w:val="en-US"/>
              </w:rPr>
              <w:t>ects implement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d</w:t>
            </w:r>
            <w:r w:rsidRPr="00D81FB3">
              <w:rPr>
                <w:rFonts w:asciiTheme="majorHAnsi" w:hAnsiTheme="majorHAnsi" w:cstheme="majorHAnsi"/>
                <w:sz w:val="21"/>
                <w:szCs w:val="21"/>
                <w:lang w:val="en-US"/>
              </w:rPr>
              <w:t xml:space="preserve"> from key adaptation </w:t>
            </w:r>
            <w:r w:rsidR="00BC0528" w:rsidRPr="00D81FB3">
              <w:rPr>
                <w:rFonts w:asciiTheme="majorHAnsi" w:hAnsiTheme="majorHAnsi" w:cstheme="majorHAnsi"/>
                <w:sz w:val="21"/>
                <w:szCs w:val="21"/>
                <w:lang w:val="en-US"/>
              </w:rPr>
              <w:t>op</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ions, identifi</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d </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ot</w:t>
            </w:r>
            <w:r w:rsidRPr="00D81FB3">
              <w:rPr>
                <w:rFonts w:asciiTheme="majorHAnsi" w:hAnsiTheme="majorHAnsi" w:cstheme="majorHAnsi"/>
                <w:sz w:val="21"/>
                <w:szCs w:val="21"/>
                <w:lang w:val="en-US"/>
              </w:rPr>
              <w:t>he</w:t>
            </w:r>
            <w:r w:rsidR="00BC0528" w:rsidRPr="00D81FB3">
              <w:rPr>
                <w:rFonts w:asciiTheme="majorHAnsi" w:hAnsiTheme="majorHAnsi" w:cstheme="majorHAnsi"/>
                <w:sz w:val="21"/>
                <w:szCs w:val="21"/>
                <w:lang w:val="en-US"/>
              </w:rPr>
              <w:t>r pro</w:t>
            </w:r>
            <w:r w:rsidRPr="00D81FB3">
              <w:rPr>
                <w:rFonts w:asciiTheme="majorHAnsi" w:hAnsiTheme="majorHAnsi" w:cstheme="majorHAnsi"/>
                <w:sz w:val="21"/>
                <w:szCs w:val="21"/>
                <w:lang w:val="en-US"/>
              </w:rPr>
              <w:t>j</w:t>
            </w:r>
            <w:r w:rsidR="00BC0528" w:rsidRPr="00D81FB3">
              <w:rPr>
                <w:rFonts w:asciiTheme="majorHAnsi" w:hAnsiTheme="majorHAnsi" w:cstheme="majorHAnsi"/>
                <w:sz w:val="21"/>
                <w:szCs w:val="21"/>
                <w:lang w:val="en-US"/>
              </w:rPr>
              <w:t xml:space="preserve">ects,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implementa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of new</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pilot </w:t>
            </w:r>
            <w:r w:rsidR="00BC0528" w:rsidRPr="00D81FB3">
              <w:rPr>
                <w:rFonts w:asciiTheme="majorHAnsi" w:hAnsiTheme="majorHAnsi" w:cstheme="majorHAnsi"/>
                <w:sz w:val="21"/>
                <w:szCs w:val="21"/>
                <w:lang w:val="en-US"/>
              </w:rPr>
              <w:t>pro</w:t>
            </w:r>
            <w:r w:rsidRPr="00D81FB3">
              <w:rPr>
                <w:rFonts w:asciiTheme="majorHAnsi" w:hAnsiTheme="majorHAnsi" w:cstheme="majorHAnsi"/>
                <w:sz w:val="21"/>
                <w:szCs w:val="21"/>
                <w:lang w:val="en-US"/>
              </w:rPr>
              <w:t>j</w:t>
            </w:r>
            <w:r w:rsidR="00BC0528" w:rsidRPr="00D81FB3">
              <w:rPr>
                <w:rFonts w:asciiTheme="majorHAnsi" w:hAnsiTheme="majorHAnsi" w:cstheme="majorHAnsi"/>
                <w:sz w:val="21"/>
                <w:szCs w:val="21"/>
                <w:lang w:val="en-US"/>
              </w:rPr>
              <w:t>ects, includ</w:t>
            </w:r>
            <w:r w:rsidRPr="00D81FB3">
              <w:rPr>
                <w:rFonts w:asciiTheme="majorHAnsi" w:hAnsiTheme="majorHAnsi" w:cstheme="majorHAnsi"/>
                <w:sz w:val="21"/>
                <w:szCs w:val="21"/>
                <w:lang w:val="en-US"/>
              </w:rPr>
              <w:t>ing</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awareness building </w:t>
            </w:r>
            <w:r w:rsidR="00BC0528" w:rsidRPr="00D81FB3">
              <w:rPr>
                <w:rFonts w:asciiTheme="majorHAnsi" w:hAnsiTheme="majorHAnsi" w:cstheme="majorHAnsi"/>
                <w:sz w:val="21"/>
                <w:szCs w:val="21"/>
                <w:lang w:val="en-US"/>
              </w:rPr>
              <w:t>materials.</w:t>
            </w:r>
          </w:p>
          <w:p w:rsidR="00BC0528" w:rsidRPr="00D81FB3" w:rsidRDefault="00BC0528" w:rsidP="00815157">
            <w:pPr>
              <w:spacing w:before="0" w:line="216" w:lineRule="auto"/>
              <w:jc w:val="left"/>
              <w:rPr>
                <w:rFonts w:asciiTheme="majorHAnsi" w:hAnsiTheme="majorHAnsi" w:cstheme="majorHAnsi"/>
                <w:sz w:val="21"/>
                <w:szCs w:val="21"/>
                <w:lang w:val="en-US"/>
              </w:rPr>
            </w:pPr>
          </w:p>
        </w:tc>
        <w:tc>
          <w:tcPr>
            <w:tcW w:w="481" w:type="pct"/>
            <w:gridSpan w:val="2"/>
            <w:vAlign w:val="center"/>
          </w:tcPr>
          <w:p w:rsidR="00BC0528" w:rsidRPr="00D81FB3" w:rsidRDefault="00F001C5"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ot</w:t>
            </w:r>
            <w:r w:rsidRPr="00D81FB3">
              <w:rPr>
                <w:rFonts w:asciiTheme="majorHAnsi" w:hAnsiTheme="majorHAnsi" w:cstheme="majorHAnsi"/>
                <w:sz w:val="21"/>
                <w:szCs w:val="21"/>
                <w:lang w:val="en-US"/>
              </w:rPr>
              <w:t>he</w:t>
            </w:r>
            <w:r w:rsidR="00BC0528" w:rsidRPr="00D81FB3">
              <w:rPr>
                <w:rFonts w:asciiTheme="majorHAnsi" w:hAnsiTheme="majorHAnsi" w:cstheme="majorHAnsi"/>
                <w:sz w:val="21"/>
                <w:szCs w:val="21"/>
                <w:lang w:val="en-US"/>
              </w:rPr>
              <w:t>r pro</w:t>
            </w:r>
            <w:r w:rsidRPr="00D81FB3">
              <w:rPr>
                <w:rFonts w:asciiTheme="majorHAnsi" w:hAnsiTheme="majorHAnsi" w:cstheme="majorHAnsi"/>
                <w:sz w:val="21"/>
                <w:szCs w:val="21"/>
                <w:lang w:val="en-US"/>
              </w:rPr>
              <w:t>j</w:t>
            </w:r>
            <w:r w:rsidR="00BC0528" w:rsidRPr="00D81FB3">
              <w:rPr>
                <w:rFonts w:asciiTheme="majorHAnsi" w:hAnsiTheme="majorHAnsi" w:cstheme="majorHAnsi"/>
                <w:sz w:val="21"/>
                <w:szCs w:val="21"/>
                <w:lang w:val="en-US"/>
              </w:rPr>
              <w:t>ects</w:t>
            </w:r>
          </w:p>
        </w:tc>
        <w:tc>
          <w:tcPr>
            <w:tcW w:w="589" w:type="pct"/>
            <w:gridSpan w:val="2"/>
            <w:vAlign w:val="center"/>
          </w:tcPr>
          <w:p w:rsidR="00BC0528" w:rsidRPr="00D81FB3" w:rsidRDefault="00BC0528"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Report </w:t>
            </w:r>
            <w:r w:rsidR="00F001C5" w:rsidRPr="00D81FB3">
              <w:rPr>
                <w:rFonts w:asciiTheme="majorHAnsi" w:hAnsiTheme="majorHAnsi" w:cstheme="majorHAnsi"/>
                <w:sz w:val="21"/>
                <w:szCs w:val="21"/>
                <w:lang w:val="en-US"/>
              </w:rPr>
              <w:t>on</w:t>
            </w:r>
            <w:r w:rsidRPr="00D81FB3">
              <w:rPr>
                <w:rFonts w:asciiTheme="majorHAnsi" w:hAnsiTheme="majorHAnsi" w:cstheme="majorHAnsi"/>
                <w:sz w:val="21"/>
                <w:szCs w:val="21"/>
                <w:lang w:val="en-US"/>
              </w:rPr>
              <w:t xml:space="preserve"> </w:t>
            </w:r>
            <w:r w:rsidR="00F001C5" w:rsidRPr="00D81FB3">
              <w:rPr>
                <w:rFonts w:asciiTheme="majorHAnsi" w:hAnsiTheme="majorHAnsi" w:cstheme="majorHAnsi"/>
                <w:sz w:val="21"/>
                <w:szCs w:val="21"/>
                <w:lang w:val="en-US"/>
              </w:rPr>
              <w:t xml:space="preserve">pilot </w:t>
            </w:r>
            <w:r w:rsidRPr="00D81FB3">
              <w:rPr>
                <w:rFonts w:asciiTheme="majorHAnsi" w:hAnsiTheme="majorHAnsi" w:cstheme="majorHAnsi"/>
                <w:sz w:val="21"/>
                <w:szCs w:val="21"/>
                <w:lang w:val="en-US"/>
              </w:rPr>
              <w:t>pro</w:t>
            </w:r>
            <w:r w:rsidR="00F001C5" w:rsidRPr="00D81FB3">
              <w:rPr>
                <w:rFonts w:asciiTheme="majorHAnsi" w:hAnsiTheme="majorHAnsi" w:cstheme="majorHAnsi"/>
                <w:sz w:val="21"/>
                <w:szCs w:val="21"/>
                <w:lang w:val="en-US"/>
              </w:rPr>
              <w:t>j</w:t>
            </w:r>
            <w:r w:rsidRPr="00D81FB3">
              <w:rPr>
                <w:rFonts w:asciiTheme="majorHAnsi" w:hAnsiTheme="majorHAnsi" w:cstheme="majorHAnsi"/>
                <w:sz w:val="21"/>
                <w:szCs w:val="21"/>
                <w:lang w:val="en-US"/>
              </w:rPr>
              <w:t>ects implement</w:t>
            </w:r>
            <w:r w:rsidR="00F001C5"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d </w:t>
            </w:r>
            <w:r w:rsidR="00F001C5"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materials </w:t>
            </w:r>
            <w:r w:rsidR="00F001C5" w:rsidRPr="00D81FB3">
              <w:rPr>
                <w:rFonts w:asciiTheme="majorHAnsi" w:hAnsiTheme="majorHAnsi" w:cstheme="majorHAnsi"/>
                <w:sz w:val="21"/>
                <w:szCs w:val="21"/>
                <w:lang w:val="en-US"/>
              </w:rPr>
              <w:t>for</w:t>
            </w:r>
            <w:r w:rsidRPr="00D81FB3">
              <w:rPr>
                <w:rFonts w:asciiTheme="majorHAnsi" w:hAnsiTheme="majorHAnsi" w:cstheme="majorHAnsi"/>
                <w:sz w:val="21"/>
                <w:szCs w:val="21"/>
                <w:lang w:val="en-US"/>
              </w:rPr>
              <w:t xml:space="preserve"> </w:t>
            </w:r>
            <w:r w:rsidR="00F001C5" w:rsidRPr="00D81FB3">
              <w:rPr>
                <w:rFonts w:asciiTheme="majorHAnsi" w:hAnsiTheme="majorHAnsi" w:cstheme="majorHAnsi"/>
                <w:sz w:val="21"/>
                <w:szCs w:val="21"/>
                <w:lang w:val="en-US"/>
              </w:rPr>
              <w:t xml:space="preserve">awareness </w:t>
            </w:r>
            <w:r w:rsidRPr="00D81FB3">
              <w:rPr>
                <w:rFonts w:asciiTheme="majorHAnsi" w:hAnsiTheme="majorHAnsi" w:cstheme="majorHAnsi"/>
                <w:sz w:val="21"/>
                <w:szCs w:val="21"/>
                <w:lang w:val="en-US"/>
              </w:rPr>
              <w:t>(</w:t>
            </w:r>
            <w:r w:rsidR="00191D5A" w:rsidRPr="00D81FB3">
              <w:rPr>
                <w:rFonts w:asciiTheme="majorHAnsi" w:hAnsiTheme="majorHAnsi" w:cstheme="majorHAnsi"/>
                <w:sz w:val="21"/>
                <w:szCs w:val="21"/>
                <w:lang w:val="en-US"/>
              </w:rPr>
              <w:t>info graphs</w:t>
            </w:r>
            <w:r w:rsidRPr="00D81FB3">
              <w:rPr>
                <w:rFonts w:asciiTheme="majorHAnsi" w:hAnsiTheme="majorHAnsi" w:cstheme="majorHAnsi"/>
                <w:sz w:val="21"/>
                <w:szCs w:val="21"/>
                <w:lang w:val="en-US"/>
              </w:rPr>
              <w:t xml:space="preserve">) </w:t>
            </w:r>
            <w:r w:rsidR="00F001C5" w:rsidRPr="00D81FB3">
              <w:rPr>
                <w:rFonts w:asciiTheme="majorHAnsi" w:hAnsiTheme="majorHAnsi" w:cstheme="majorHAnsi"/>
                <w:sz w:val="21"/>
                <w:szCs w:val="21"/>
                <w:lang w:val="en-US"/>
              </w:rPr>
              <w:t>available</w:t>
            </w:r>
            <w:r w:rsidRPr="00D81FB3">
              <w:rPr>
                <w:rFonts w:asciiTheme="majorHAnsi" w:hAnsiTheme="majorHAnsi" w:cstheme="majorHAnsi"/>
                <w:sz w:val="21"/>
                <w:szCs w:val="21"/>
                <w:lang w:val="en-US"/>
              </w:rPr>
              <w:t>.</w:t>
            </w:r>
          </w:p>
        </w:tc>
        <w:tc>
          <w:tcPr>
            <w:tcW w:w="1177" w:type="pct"/>
          </w:tcPr>
          <w:p w:rsidR="00BC0528" w:rsidRPr="00D81FB3" w:rsidRDefault="00246DC4"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A report on pilot projects on </w:t>
            </w:r>
            <w:r w:rsidR="00BC0528" w:rsidRPr="00D81FB3">
              <w:rPr>
                <w:rFonts w:asciiTheme="majorHAnsi" w:hAnsiTheme="majorHAnsi" w:cstheme="majorHAnsi"/>
                <w:sz w:val="21"/>
                <w:szCs w:val="21"/>
                <w:lang w:val="en-US"/>
              </w:rPr>
              <w:t>“</w:t>
            </w:r>
            <w:r w:rsidRPr="00D81FB3">
              <w:rPr>
                <w:rFonts w:asciiTheme="majorHAnsi" w:hAnsiTheme="majorHAnsi" w:cstheme="majorHAnsi"/>
                <w:sz w:val="21"/>
                <w:szCs w:val="21"/>
                <w:lang w:val="en-US"/>
              </w:rPr>
              <w:t>Harvesting Water as an Adaptation Measure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“Adapta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coastal wetlands</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of the</w:t>
            </w:r>
            <w:r w:rsidR="00BC0528" w:rsidRPr="00D81FB3">
              <w:rPr>
                <w:rFonts w:asciiTheme="majorHAnsi" w:hAnsiTheme="majorHAnsi" w:cstheme="majorHAnsi"/>
                <w:sz w:val="21"/>
                <w:szCs w:val="21"/>
                <w:lang w:val="en-US"/>
              </w:rPr>
              <w:t xml:space="preserve"> G</w:t>
            </w:r>
            <w:r w:rsidRPr="00D81FB3">
              <w:rPr>
                <w:rFonts w:asciiTheme="majorHAnsi" w:hAnsiTheme="majorHAnsi" w:cstheme="majorHAnsi"/>
                <w:sz w:val="21"/>
                <w:szCs w:val="21"/>
                <w:lang w:val="en-US"/>
              </w:rPr>
              <w:t>u</w:t>
            </w:r>
            <w:r w:rsidR="00BC0528" w:rsidRPr="00D81FB3">
              <w:rPr>
                <w:rFonts w:asciiTheme="majorHAnsi" w:hAnsiTheme="majorHAnsi" w:cstheme="majorHAnsi"/>
                <w:sz w:val="21"/>
                <w:szCs w:val="21"/>
                <w:lang w:val="en-US"/>
              </w:rPr>
              <w:t xml:space="preserve">lf </w:t>
            </w:r>
            <w:r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M</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xico a</w:t>
            </w:r>
            <w:r w:rsidRPr="00D81FB3">
              <w:rPr>
                <w:rFonts w:asciiTheme="majorHAnsi" w:hAnsiTheme="majorHAnsi" w:cstheme="majorHAnsi"/>
                <w:sz w:val="21"/>
                <w:szCs w:val="21"/>
                <w:lang w:val="en-US"/>
              </w:rPr>
              <w:t>gainst the</w:t>
            </w:r>
            <w:r w:rsidR="00BC0528" w:rsidRPr="00D81FB3">
              <w:rPr>
                <w:rFonts w:asciiTheme="majorHAnsi" w:hAnsiTheme="majorHAnsi" w:cstheme="majorHAnsi"/>
                <w:sz w:val="21"/>
                <w:szCs w:val="21"/>
                <w:lang w:val="en-US"/>
              </w:rPr>
              <w:t xml:space="preserve"> impacts </w:t>
            </w:r>
            <w:r w:rsidRPr="00D81FB3">
              <w:rPr>
                <w:rFonts w:asciiTheme="majorHAnsi" w:hAnsiTheme="majorHAnsi" w:cstheme="majorHAnsi"/>
                <w:sz w:val="21"/>
                <w:szCs w:val="21"/>
                <w:lang w:val="en-US"/>
              </w:rPr>
              <w:t>of climate change</w:t>
            </w:r>
            <w:r w:rsidR="00BC0528" w:rsidRPr="00D81FB3">
              <w:rPr>
                <w:rFonts w:asciiTheme="majorHAnsi" w:hAnsiTheme="majorHAnsi" w:cstheme="majorHAnsi"/>
                <w:sz w:val="21"/>
                <w:szCs w:val="21"/>
                <w:lang w:val="en-US"/>
              </w:rPr>
              <w:t>”.</w:t>
            </w:r>
          </w:p>
          <w:p w:rsidR="00BC0528" w:rsidRPr="00D81FB3" w:rsidRDefault="00246DC4"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massive, open, on-line course was designed in relation to adaptation to climate change</w:t>
            </w:r>
            <w:r w:rsidR="00BC0528" w:rsidRPr="00D81FB3">
              <w:rPr>
                <w:rFonts w:asciiTheme="majorHAnsi" w:hAnsiTheme="majorHAnsi" w:cstheme="majorHAnsi"/>
                <w:sz w:val="21"/>
                <w:szCs w:val="21"/>
                <w:lang w:val="en-US"/>
              </w:rPr>
              <w:t>.</w:t>
            </w:r>
          </w:p>
          <w:p w:rsidR="00BC0528" w:rsidRPr="00D81FB3" w:rsidRDefault="006C4A6B"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platform is under construction to monitor and evaluate adaptation in Mexico in order to prepare public policies based on evidence</w:t>
            </w:r>
            <w:r w:rsidR="00BC0528"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F001C5"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F001C5"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F001C5" w:rsidRPr="00D81FB3">
              <w:rPr>
                <w:rFonts w:asciiTheme="majorHAnsi" w:hAnsiTheme="majorHAnsi" w:cstheme="majorHAnsi"/>
                <w:sz w:val="21"/>
                <w:szCs w:val="21"/>
                <w:lang w:val="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F001C5"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MT</w:t>
            </w:r>
            <w:r w:rsidR="00F001C5" w:rsidRPr="00D81FB3">
              <w:rPr>
                <w:rFonts w:asciiTheme="majorHAnsi" w:hAnsiTheme="majorHAnsi" w:cstheme="majorHAnsi"/>
                <w:sz w:val="21"/>
                <w:szCs w:val="21"/>
                <w:lang w:val="en-US"/>
              </w:rPr>
              <w:t>E</w:t>
            </w:r>
          </w:p>
          <w:p w:rsidR="00BC0528" w:rsidRPr="00D81FB3" w:rsidRDefault="00DF6C02" w:rsidP="00281665">
            <w:pPr>
              <w:spacing w:line="216" w:lineRule="auto"/>
              <w:rPr>
                <w:rFonts w:asciiTheme="majorHAnsi" w:hAnsiTheme="majorHAnsi" w:cstheme="majorHAnsi"/>
                <w:sz w:val="18"/>
                <w:szCs w:val="21"/>
                <w:lang w:val="en-US"/>
              </w:rPr>
            </w:pPr>
            <w:hyperlink r:id="rId23" w:history="1">
              <w:r w:rsidR="00BC0528" w:rsidRPr="00D81FB3">
                <w:rPr>
                  <w:rStyle w:val="Hipervnculo"/>
                  <w:rFonts w:asciiTheme="majorHAnsi" w:hAnsiTheme="majorHAnsi" w:cstheme="majorHAnsi"/>
                  <w:sz w:val="18"/>
                  <w:szCs w:val="21"/>
                  <w:lang w:val="en-US"/>
                </w:rPr>
                <w:t>https://www.youtube.com/results?search_query=inecc</w:t>
              </w:r>
            </w:hyperlink>
          </w:p>
          <w:p w:rsidR="00BC0528" w:rsidRPr="00D81FB3" w:rsidRDefault="00DF6C02" w:rsidP="00281665">
            <w:pPr>
              <w:spacing w:line="216" w:lineRule="auto"/>
              <w:rPr>
                <w:rFonts w:asciiTheme="majorHAnsi" w:hAnsiTheme="majorHAnsi" w:cstheme="majorHAnsi"/>
                <w:sz w:val="21"/>
                <w:szCs w:val="21"/>
                <w:lang w:val="en-US"/>
              </w:rPr>
            </w:pPr>
            <w:hyperlink r:id="rId24" w:history="1">
              <w:r w:rsidR="00BC0528" w:rsidRPr="00D81FB3">
                <w:rPr>
                  <w:rStyle w:val="Hipervnculo"/>
                  <w:rFonts w:asciiTheme="majorHAnsi" w:hAnsiTheme="majorHAnsi" w:cstheme="majorHAnsi"/>
                  <w:sz w:val="18"/>
                  <w:szCs w:val="21"/>
                  <w:lang w:val="en-US"/>
                </w:rPr>
                <w:t>https://www.gob.mx/inecc/articulos/inscribete-al-curso-en-linea-en-materia-de-adaptacion-al-cambio-climatico</w:t>
              </w:r>
            </w:hyperlink>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EC196C">
        <w:trPr>
          <w:trHeight w:val="1301"/>
        </w:trPr>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3.4 </w:t>
            </w:r>
          </w:p>
          <w:p w:rsidR="00BC0528" w:rsidRPr="00D81FB3" w:rsidRDefault="00FA09E2"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The</w:t>
            </w:r>
            <w:r w:rsidR="00BC0528" w:rsidRPr="00D81FB3">
              <w:rPr>
                <w:rFonts w:asciiTheme="majorHAnsi" w:hAnsiTheme="majorHAnsi" w:cstheme="majorHAnsi"/>
                <w:b/>
                <w:sz w:val="21"/>
                <w:szCs w:val="21"/>
                <w:lang w:val="en-US"/>
              </w:rPr>
              <w:t xml:space="preserve"> portfolio </w:t>
            </w:r>
            <w:r w:rsidRPr="00D81FB3">
              <w:rPr>
                <w:rFonts w:asciiTheme="majorHAnsi" w:hAnsiTheme="majorHAnsi" w:cstheme="majorHAnsi"/>
                <w:b/>
                <w:sz w:val="21"/>
                <w:szCs w:val="21"/>
                <w:lang w:val="en-US"/>
              </w:rPr>
              <w:t>of</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adaptation </w:t>
            </w:r>
            <w:r w:rsidR="00BC0528" w:rsidRPr="00D81FB3">
              <w:rPr>
                <w:rFonts w:asciiTheme="majorHAnsi" w:hAnsiTheme="majorHAnsi" w:cstheme="majorHAnsi"/>
                <w:b/>
                <w:sz w:val="21"/>
                <w:szCs w:val="21"/>
                <w:lang w:val="en-US"/>
              </w:rPr>
              <w:t>ac</w:t>
            </w:r>
            <w:r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 xml:space="preserve">ions </w:t>
            </w:r>
            <w:r w:rsidRPr="00D81FB3">
              <w:rPr>
                <w:rFonts w:asciiTheme="majorHAnsi" w:hAnsiTheme="majorHAnsi" w:cstheme="majorHAnsi"/>
                <w:b/>
                <w:sz w:val="21"/>
                <w:szCs w:val="21"/>
                <w:lang w:val="en-US"/>
              </w:rPr>
              <w:t>was</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updated to</w:t>
            </w:r>
            <w:r w:rsidR="00BC0528" w:rsidRPr="00D81FB3">
              <w:rPr>
                <w:rFonts w:asciiTheme="majorHAnsi" w:hAnsiTheme="majorHAnsi" w:cstheme="majorHAnsi"/>
                <w:b/>
                <w:sz w:val="21"/>
                <w:szCs w:val="21"/>
                <w:lang w:val="en-US"/>
              </w:rPr>
              <w:t xml:space="preserve"> 2016</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Portfolio </w:t>
            </w:r>
            <w:r w:rsidR="006C4A6B"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w:t>
            </w:r>
            <w:r w:rsidR="006C4A6B" w:rsidRPr="00D81FB3">
              <w:rPr>
                <w:rFonts w:asciiTheme="majorHAnsi" w:hAnsiTheme="majorHAnsi" w:cstheme="majorHAnsi"/>
                <w:sz w:val="21"/>
                <w:szCs w:val="21"/>
                <w:lang w:val="en-US"/>
              </w:rPr>
              <w:t xml:space="preserve">adaptation </w:t>
            </w:r>
            <w:r w:rsidRPr="00D81FB3">
              <w:rPr>
                <w:rFonts w:asciiTheme="majorHAnsi" w:hAnsiTheme="majorHAnsi" w:cstheme="majorHAnsi"/>
                <w:sz w:val="21"/>
                <w:szCs w:val="21"/>
                <w:lang w:val="en-US"/>
              </w:rPr>
              <w:t>ac</w:t>
            </w:r>
            <w:r w:rsidR="006C4A6B"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 xml:space="preserve">ions </w:t>
            </w:r>
            <w:r w:rsidR="006C4A6B" w:rsidRPr="00D81FB3">
              <w:rPr>
                <w:rFonts w:asciiTheme="majorHAnsi" w:hAnsiTheme="majorHAnsi" w:cstheme="majorHAnsi"/>
                <w:sz w:val="21"/>
                <w:szCs w:val="21"/>
                <w:lang w:val="en-US"/>
              </w:rPr>
              <w:t>updated to</w:t>
            </w:r>
            <w:r w:rsidRPr="00D81FB3">
              <w:rPr>
                <w:rFonts w:asciiTheme="majorHAnsi" w:hAnsiTheme="majorHAnsi" w:cstheme="majorHAnsi"/>
                <w:sz w:val="21"/>
                <w:szCs w:val="21"/>
                <w:lang w:val="en-US"/>
              </w:rPr>
              <w:t xml:space="preserve"> 2016.</w:t>
            </w:r>
          </w:p>
        </w:tc>
        <w:tc>
          <w:tcPr>
            <w:tcW w:w="481" w:type="pct"/>
            <w:gridSpan w:val="2"/>
            <w:vAlign w:val="center"/>
          </w:tcPr>
          <w:p w:rsidR="00BC0528" w:rsidRPr="00D81FB3" w:rsidRDefault="006C4A6B"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p>
        </w:tc>
        <w:tc>
          <w:tcPr>
            <w:tcW w:w="589" w:type="pct"/>
            <w:gridSpan w:val="2"/>
            <w:vAlign w:val="center"/>
          </w:tcPr>
          <w:p w:rsidR="00BC0528" w:rsidRPr="00D81FB3" w:rsidRDefault="006C4A6B"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Updating the portfolio of adaptation actions presented</w:t>
            </w:r>
            <w:r w:rsidR="00BC0528" w:rsidRPr="00D81FB3">
              <w:rPr>
                <w:rFonts w:asciiTheme="majorHAnsi" w:hAnsiTheme="majorHAnsi" w:cstheme="majorHAnsi"/>
                <w:sz w:val="21"/>
                <w:szCs w:val="21"/>
                <w:lang w:val="en-US"/>
              </w:rPr>
              <w:t>.</w:t>
            </w:r>
          </w:p>
        </w:tc>
        <w:tc>
          <w:tcPr>
            <w:tcW w:w="1177" w:type="pct"/>
            <w:vAlign w:val="center"/>
          </w:tcPr>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Portfolio </w:t>
            </w:r>
            <w:r w:rsidR="006C4A6B"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ac</w:t>
            </w:r>
            <w:r w:rsidR="006C4A6B"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 xml:space="preserve">ions </w:t>
            </w:r>
            <w:r w:rsidR="006C4A6B" w:rsidRPr="00D81FB3">
              <w:rPr>
                <w:rFonts w:asciiTheme="majorHAnsi" w:hAnsiTheme="majorHAnsi" w:cstheme="majorHAnsi"/>
                <w:sz w:val="21"/>
                <w:szCs w:val="21"/>
                <w:lang w:val="en-US"/>
              </w:rPr>
              <w:t xml:space="preserve">updated to </w:t>
            </w:r>
            <w:r w:rsidRPr="00D81FB3">
              <w:rPr>
                <w:rFonts w:asciiTheme="majorHAnsi" w:hAnsiTheme="majorHAnsi" w:cstheme="majorHAnsi"/>
                <w:sz w:val="21"/>
                <w:szCs w:val="21"/>
                <w:lang w:val="en-US"/>
              </w:rPr>
              <w:t xml:space="preserve">2016 </w:t>
            </w:r>
            <w:r w:rsidR="006C4A6B"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present</w:t>
            </w:r>
            <w:r w:rsidR="006C4A6B"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d. </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F001C5"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F001C5"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F001C5" w:rsidRPr="00D81FB3">
              <w:rPr>
                <w:rFonts w:asciiTheme="majorHAnsi" w:eastAsiaTheme="minorHAnsi" w:hAnsiTheme="majorHAnsi" w:cstheme="majorHAnsi"/>
                <w:color w:val="auto"/>
                <w:sz w:val="21"/>
                <w:szCs w:val="21"/>
                <w:lang w:val="en-US" w:eastAsia="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F001C5"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DF6C02"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hyperlink r:id="rId25" w:history="1">
              <w:r w:rsidR="00BC0528" w:rsidRPr="00D81FB3">
                <w:rPr>
                  <w:rStyle w:val="Hipervnculo"/>
                  <w:rFonts w:asciiTheme="majorHAnsi" w:hAnsiTheme="majorHAnsi" w:cstheme="majorHAnsi"/>
                  <w:sz w:val="18"/>
                  <w:szCs w:val="21"/>
                  <w:lang w:val="en-US"/>
                </w:rPr>
                <w:t>http://encuentronacional.cambioclimatico.gob.mx/</w:t>
              </w:r>
            </w:hyperlink>
            <w:r w:rsidR="00BC0528" w:rsidRPr="00D81FB3">
              <w:rPr>
                <w:rFonts w:asciiTheme="majorHAnsi" w:hAnsiTheme="majorHAnsi" w:cstheme="majorHAnsi"/>
                <w:sz w:val="18"/>
                <w:szCs w:val="21"/>
                <w:lang w:val="en-US"/>
              </w:rPr>
              <w:t xml:space="preserve"> </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E31F1C" w:rsidTr="00281665">
        <w:tc>
          <w:tcPr>
            <w:tcW w:w="5000" w:type="pct"/>
            <w:gridSpan w:val="9"/>
            <w:shd w:val="clear" w:color="auto" w:fill="D5F4FF"/>
          </w:tcPr>
          <w:p w:rsidR="00BC0528" w:rsidRPr="00D81FB3" w:rsidRDefault="00BC0528" w:rsidP="00815157">
            <w:pPr>
              <w:tabs>
                <w:tab w:val="left" w:pos="541"/>
              </w:tabs>
              <w:spacing w:before="0" w:after="20" w:line="216" w:lineRule="auto"/>
              <w:ind w:right="91"/>
              <w:jc w:val="left"/>
              <w:rPr>
                <w:rFonts w:asciiTheme="majorHAnsi" w:hAnsiTheme="majorHAnsi" w:cstheme="majorHAnsi"/>
                <w:b/>
                <w:sz w:val="21"/>
                <w:szCs w:val="21"/>
                <w:lang w:val="en-US"/>
              </w:rPr>
            </w:pPr>
            <w:r w:rsidRPr="00D81FB3">
              <w:rPr>
                <w:rFonts w:asciiTheme="majorHAnsi" w:hAnsiTheme="majorHAnsi" w:cstheme="majorHAnsi"/>
                <w:b/>
                <w:sz w:val="21"/>
                <w:szCs w:val="21"/>
                <w:lang w:val="en-US"/>
              </w:rPr>
              <w:t xml:space="preserve">Result 4. </w:t>
            </w:r>
            <w:r w:rsidR="00517CC6" w:rsidRPr="00D81FB3">
              <w:rPr>
                <w:rFonts w:asciiTheme="majorHAnsi" w:hAnsiTheme="majorHAnsi" w:cstheme="majorHAnsi"/>
                <w:b/>
                <w:sz w:val="21"/>
                <w:szCs w:val="21"/>
                <w:lang w:val="en-US"/>
              </w:rPr>
              <w:t>Relevant i</w:t>
            </w:r>
            <w:r w:rsidRPr="00D81FB3">
              <w:rPr>
                <w:rFonts w:asciiTheme="majorHAnsi" w:hAnsiTheme="majorHAnsi" w:cstheme="majorHAnsi"/>
                <w:b/>
                <w:sz w:val="21"/>
                <w:szCs w:val="21"/>
                <w:lang w:val="en-US"/>
              </w:rPr>
              <w:t>nforma</w:t>
            </w:r>
            <w:r w:rsidR="00517CC6"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517CC6"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n ha</w:t>
            </w:r>
            <w:r w:rsidR="00517CC6" w:rsidRPr="00D81FB3">
              <w:rPr>
                <w:rFonts w:asciiTheme="majorHAnsi" w:hAnsiTheme="majorHAnsi" w:cstheme="majorHAnsi"/>
                <w:b/>
                <w:sz w:val="21"/>
                <w:szCs w:val="21"/>
                <w:lang w:val="en-US"/>
              </w:rPr>
              <w:t>s been</w:t>
            </w:r>
            <w:r w:rsidRPr="00D81FB3">
              <w:rPr>
                <w:rFonts w:asciiTheme="majorHAnsi" w:hAnsiTheme="majorHAnsi" w:cstheme="majorHAnsi"/>
                <w:b/>
                <w:sz w:val="21"/>
                <w:szCs w:val="21"/>
                <w:lang w:val="en-US"/>
              </w:rPr>
              <w:t xml:space="preserve"> compil</w:t>
            </w:r>
            <w:r w:rsidR="00517CC6"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d</w:t>
            </w:r>
            <w:r w:rsidR="00B97E29" w:rsidRPr="00D81FB3">
              <w:rPr>
                <w:rFonts w:asciiTheme="majorHAnsi" w:hAnsiTheme="majorHAnsi" w:cstheme="majorHAnsi"/>
                <w:b/>
                <w:sz w:val="21"/>
                <w:szCs w:val="21"/>
                <w:lang w:val="en-US"/>
              </w:rPr>
              <w:t xml:space="preserve"> and</w:t>
            </w:r>
            <w:r w:rsidRPr="00D81FB3">
              <w:rPr>
                <w:rFonts w:asciiTheme="majorHAnsi" w:hAnsiTheme="majorHAnsi" w:cstheme="majorHAnsi"/>
                <w:b/>
                <w:sz w:val="21"/>
                <w:szCs w:val="21"/>
                <w:lang w:val="en-US"/>
              </w:rPr>
              <w:t xml:space="preserve"> </w:t>
            </w:r>
            <w:r w:rsidR="00B97E29" w:rsidRPr="00D81FB3">
              <w:rPr>
                <w:rFonts w:asciiTheme="majorHAnsi" w:hAnsiTheme="majorHAnsi" w:cstheme="majorHAnsi"/>
                <w:b/>
                <w:sz w:val="21"/>
                <w:szCs w:val="21"/>
                <w:lang w:val="en-US"/>
              </w:rPr>
              <w:t>updated</w:t>
            </w:r>
          </w:p>
        </w:tc>
      </w:tr>
      <w:tr w:rsidR="00BC0528" w:rsidRPr="00D81FB3" w:rsidTr="006022DF">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4.1 </w:t>
            </w:r>
          </w:p>
          <w:p w:rsidR="00BC0528" w:rsidRPr="00D81FB3" w:rsidRDefault="00FA09E2"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The</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i</w:t>
            </w:r>
            <w:r w:rsidR="00BC0528" w:rsidRPr="00D81FB3">
              <w:rPr>
                <w:rFonts w:asciiTheme="majorHAnsi" w:hAnsiTheme="majorHAnsi" w:cstheme="majorHAnsi"/>
                <w:b/>
                <w:sz w:val="21"/>
                <w:szCs w:val="21"/>
                <w:lang w:val="en-US"/>
              </w:rPr>
              <w:t>nforma</w:t>
            </w:r>
            <w:r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i</w:t>
            </w:r>
            <w:r w:rsidRPr="00D81FB3">
              <w:rPr>
                <w:rFonts w:asciiTheme="majorHAnsi" w:hAnsiTheme="majorHAnsi" w:cstheme="majorHAnsi"/>
                <w:b/>
                <w:sz w:val="21"/>
                <w:szCs w:val="21"/>
                <w:lang w:val="en-US"/>
              </w:rPr>
              <w:t>o</w:t>
            </w:r>
            <w:r w:rsidR="00BC0528" w:rsidRPr="00D81FB3">
              <w:rPr>
                <w:rFonts w:asciiTheme="majorHAnsi" w:hAnsiTheme="majorHAnsi" w:cstheme="majorHAnsi"/>
                <w:b/>
                <w:sz w:val="21"/>
                <w:szCs w:val="21"/>
                <w:lang w:val="en-US"/>
              </w:rPr>
              <w:t xml:space="preserve">n </w:t>
            </w:r>
            <w:r w:rsidRPr="00D81FB3">
              <w:rPr>
                <w:rFonts w:asciiTheme="majorHAnsi" w:hAnsiTheme="majorHAnsi" w:cstheme="majorHAnsi"/>
                <w:b/>
                <w:sz w:val="21"/>
                <w:szCs w:val="21"/>
                <w:lang w:val="en-US"/>
              </w:rPr>
              <w:t>on</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National </w:t>
            </w:r>
            <w:r w:rsidR="00BC0528" w:rsidRPr="00D81FB3">
              <w:rPr>
                <w:rFonts w:asciiTheme="majorHAnsi" w:hAnsiTheme="majorHAnsi" w:cstheme="majorHAnsi"/>
                <w:b/>
                <w:sz w:val="21"/>
                <w:szCs w:val="21"/>
                <w:lang w:val="en-US"/>
              </w:rPr>
              <w:t>Circu</w:t>
            </w:r>
            <w:r w:rsidRPr="00D81FB3">
              <w:rPr>
                <w:rFonts w:asciiTheme="majorHAnsi" w:hAnsiTheme="majorHAnsi" w:cstheme="majorHAnsi"/>
                <w:b/>
                <w:sz w:val="21"/>
                <w:szCs w:val="21"/>
                <w:lang w:val="en-US"/>
              </w:rPr>
              <w:t>m</w:t>
            </w:r>
            <w:r w:rsidR="00BC0528" w:rsidRPr="00D81FB3">
              <w:rPr>
                <w:rFonts w:asciiTheme="majorHAnsi" w:hAnsiTheme="majorHAnsi" w:cstheme="majorHAnsi"/>
                <w:b/>
                <w:sz w:val="21"/>
                <w:szCs w:val="21"/>
                <w:lang w:val="en-US"/>
              </w:rPr>
              <w:t>stanc</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 xml:space="preserve">s </w:t>
            </w:r>
            <w:r w:rsidRPr="00D81FB3">
              <w:rPr>
                <w:rFonts w:asciiTheme="majorHAnsi" w:hAnsiTheme="majorHAnsi" w:cstheme="majorHAnsi"/>
                <w:b/>
                <w:sz w:val="21"/>
                <w:szCs w:val="21"/>
                <w:lang w:val="en-US"/>
              </w:rPr>
              <w:t>after</w:t>
            </w:r>
            <w:r w:rsidR="00BC0528" w:rsidRPr="00D81FB3">
              <w:rPr>
                <w:rFonts w:asciiTheme="majorHAnsi" w:hAnsiTheme="majorHAnsi" w:cstheme="majorHAnsi"/>
                <w:b/>
                <w:sz w:val="21"/>
                <w:szCs w:val="21"/>
                <w:lang w:val="en-US"/>
              </w:rPr>
              <w:t xml:space="preserve"> 2016 ha</w:t>
            </w:r>
            <w:r w:rsidRPr="00D81FB3">
              <w:rPr>
                <w:rFonts w:asciiTheme="majorHAnsi" w:hAnsiTheme="majorHAnsi" w:cstheme="majorHAnsi"/>
                <w:b/>
                <w:sz w:val="21"/>
                <w:szCs w:val="21"/>
                <w:lang w:val="en-US"/>
              </w:rPr>
              <w:t>s</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been</w:t>
            </w:r>
            <w:r w:rsidR="00BC0528" w:rsidRPr="00D81FB3">
              <w:rPr>
                <w:rFonts w:asciiTheme="majorHAnsi" w:hAnsiTheme="majorHAnsi" w:cstheme="majorHAnsi"/>
                <w:b/>
                <w:sz w:val="21"/>
                <w:szCs w:val="21"/>
                <w:lang w:val="en-US"/>
              </w:rPr>
              <w:t xml:space="preserve"> report</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d, inclu</w:t>
            </w:r>
            <w:r w:rsidRPr="00D81FB3">
              <w:rPr>
                <w:rFonts w:asciiTheme="majorHAnsi" w:hAnsiTheme="majorHAnsi" w:cstheme="majorHAnsi"/>
                <w:b/>
                <w:sz w:val="21"/>
                <w:szCs w:val="21"/>
                <w:lang w:val="en-US"/>
              </w:rPr>
              <w:t>ding</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national </w:t>
            </w:r>
            <w:r w:rsidR="00BC0528" w:rsidRPr="00D81FB3">
              <w:rPr>
                <w:rFonts w:asciiTheme="majorHAnsi" w:hAnsiTheme="majorHAnsi" w:cstheme="majorHAnsi"/>
                <w:b/>
                <w:sz w:val="21"/>
                <w:szCs w:val="21"/>
                <w:lang w:val="en-US"/>
              </w:rPr>
              <w:t>priori</w:t>
            </w:r>
            <w:r w:rsidRPr="00D81FB3">
              <w:rPr>
                <w:rFonts w:asciiTheme="majorHAnsi" w:hAnsiTheme="majorHAnsi" w:cstheme="majorHAnsi"/>
                <w:b/>
                <w:sz w:val="21"/>
                <w:szCs w:val="21"/>
                <w:lang w:val="en-US"/>
              </w:rPr>
              <w:t>ties</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in</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national and regional </w:t>
            </w:r>
            <w:r w:rsidR="00BC0528" w:rsidRPr="00D81FB3">
              <w:rPr>
                <w:rFonts w:asciiTheme="majorHAnsi" w:hAnsiTheme="majorHAnsi" w:cstheme="majorHAnsi"/>
                <w:b/>
                <w:sz w:val="21"/>
                <w:szCs w:val="21"/>
                <w:lang w:val="en-US"/>
              </w:rPr>
              <w:t>de</w:t>
            </w:r>
            <w:r w:rsidRPr="00D81FB3">
              <w:rPr>
                <w:rFonts w:asciiTheme="majorHAnsi" w:hAnsiTheme="majorHAnsi" w:cstheme="majorHAnsi"/>
                <w:b/>
                <w:sz w:val="21"/>
                <w:szCs w:val="21"/>
                <w:lang w:val="en-US"/>
              </w:rPr>
              <w:t>velopments</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and the</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institutional </w:t>
            </w:r>
            <w:r w:rsidR="00BC0528" w:rsidRPr="00D81FB3">
              <w:rPr>
                <w:rFonts w:asciiTheme="majorHAnsi" w:hAnsiTheme="majorHAnsi" w:cstheme="majorHAnsi"/>
                <w:b/>
                <w:sz w:val="21"/>
                <w:szCs w:val="21"/>
                <w:lang w:val="en-US"/>
              </w:rPr>
              <w:t>arr</w:t>
            </w:r>
            <w:r w:rsidRPr="00D81FB3">
              <w:rPr>
                <w:rFonts w:asciiTheme="majorHAnsi" w:hAnsiTheme="majorHAnsi" w:cstheme="majorHAnsi"/>
                <w:b/>
                <w:sz w:val="21"/>
                <w:szCs w:val="21"/>
                <w:lang w:val="en-US"/>
              </w:rPr>
              <w:t>ang</w:t>
            </w:r>
            <w:r w:rsidR="00BC0528"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ments</w:t>
            </w:r>
            <w:r w:rsidR="00BC0528" w:rsidRPr="00D81FB3">
              <w:rPr>
                <w:rFonts w:asciiTheme="majorHAnsi" w:hAnsiTheme="majorHAnsi" w:cstheme="majorHAnsi"/>
                <w:b/>
                <w:sz w:val="21"/>
                <w:szCs w:val="21"/>
                <w:lang w:val="en-US"/>
              </w:rPr>
              <w:t>, as</w:t>
            </w:r>
            <w:r w:rsidRPr="00D81FB3">
              <w:rPr>
                <w:rFonts w:asciiTheme="majorHAnsi" w:hAnsiTheme="majorHAnsi" w:cstheme="majorHAnsi"/>
                <w:b/>
                <w:sz w:val="21"/>
                <w:szCs w:val="21"/>
                <w:lang w:val="en-US"/>
              </w:rPr>
              <w:t xml:space="preserve"> well as</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gen</w:t>
            </w:r>
            <w:r w:rsidR="00813E4F">
              <w:rPr>
                <w:rFonts w:asciiTheme="majorHAnsi" w:hAnsiTheme="majorHAnsi" w:cstheme="majorHAnsi"/>
                <w:b/>
                <w:sz w:val="21"/>
                <w:szCs w:val="21"/>
                <w:lang w:val="en-US"/>
              </w:rPr>
              <w:t>der</w:t>
            </w:r>
            <w:r w:rsidRPr="00D81FB3">
              <w:rPr>
                <w:rFonts w:asciiTheme="majorHAnsi" w:hAnsiTheme="majorHAnsi" w:cstheme="majorHAnsi"/>
                <w:b/>
                <w:sz w:val="21"/>
                <w:szCs w:val="21"/>
                <w:lang w:val="en-US"/>
              </w:rPr>
              <w:t xml:space="preserve"> topics</w:t>
            </w:r>
            <w:r w:rsidR="00BC0528" w:rsidRPr="00D81FB3">
              <w:rPr>
                <w:rFonts w:asciiTheme="majorHAnsi" w:hAnsiTheme="majorHAnsi" w:cstheme="majorHAnsi"/>
                <w:b/>
                <w:sz w:val="21"/>
                <w:szCs w:val="21"/>
                <w:lang w:val="en-US"/>
              </w:rPr>
              <w:t>.</w:t>
            </w:r>
          </w:p>
        </w:tc>
        <w:tc>
          <w:tcPr>
            <w:tcW w:w="856" w:type="pct"/>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Report</w:t>
            </w:r>
            <w:r w:rsidR="006C4A6B" w:rsidRPr="00D81FB3">
              <w:rPr>
                <w:rFonts w:asciiTheme="majorHAnsi" w:hAnsiTheme="majorHAnsi" w:cstheme="majorHAnsi"/>
                <w:sz w:val="21"/>
                <w:szCs w:val="21"/>
                <w:lang w:val="en-US"/>
              </w:rPr>
              <w:t xml:space="preserve"> on</w:t>
            </w:r>
            <w:r w:rsidRPr="00D81FB3">
              <w:rPr>
                <w:rFonts w:asciiTheme="majorHAnsi" w:hAnsiTheme="majorHAnsi" w:cstheme="majorHAnsi"/>
                <w:sz w:val="21"/>
                <w:szCs w:val="21"/>
                <w:lang w:val="en-US"/>
              </w:rPr>
              <w:t xml:space="preserve"> </w:t>
            </w:r>
            <w:r w:rsidR="006C4A6B" w:rsidRPr="00D81FB3">
              <w:rPr>
                <w:rFonts w:asciiTheme="majorHAnsi" w:hAnsiTheme="majorHAnsi" w:cstheme="majorHAnsi"/>
                <w:sz w:val="21"/>
                <w:szCs w:val="21"/>
                <w:lang w:val="en-US"/>
              </w:rPr>
              <w:t xml:space="preserve">National </w:t>
            </w:r>
            <w:r w:rsidRPr="00D81FB3">
              <w:rPr>
                <w:rFonts w:asciiTheme="majorHAnsi" w:hAnsiTheme="majorHAnsi" w:cstheme="majorHAnsi"/>
                <w:sz w:val="21"/>
                <w:szCs w:val="21"/>
                <w:lang w:val="en-US"/>
              </w:rPr>
              <w:t>Circu</w:t>
            </w:r>
            <w:r w:rsidR="006C4A6B" w:rsidRPr="00D81FB3">
              <w:rPr>
                <w:rFonts w:asciiTheme="majorHAnsi" w:hAnsiTheme="majorHAnsi" w:cstheme="majorHAnsi"/>
                <w:sz w:val="21"/>
                <w:szCs w:val="21"/>
                <w:lang w:val="en-US"/>
              </w:rPr>
              <w:t>m</w:t>
            </w:r>
            <w:r w:rsidRPr="00D81FB3">
              <w:rPr>
                <w:rFonts w:asciiTheme="majorHAnsi" w:hAnsiTheme="majorHAnsi" w:cstheme="majorHAnsi"/>
                <w:sz w:val="21"/>
                <w:szCs w:val="21"/>
                <w:lang w:val="en-US"/>
              </w:rPr>
              <w:t>stanc</w:t>
            </w:r>
            <w:r w:rsidR="006C4A6B"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s </w:t>
            </w:r>
            <w:r w:rsidR="006C4A6B" w:rsidRPr="00D81FB3">
              <w:rPr>
                <w:rFonts w:asciiTheme="majorHAnsi" w:hAnsiTheme="majorHAnsi" w:cstheme="majorHAnsi"/>
                <w:sz w:val="21"/>
                <w:szCs w:val="21"/>
                <w:lang w:val="en-US"/>
              </w:rPr>
              <w:t>to</w:t>
            </w:r>
            <w:r w:rsidRPr="00D81FB3">
              <w:rPr>
                <w:rFonts w:asciiTheme="majorHAnsi" w:hAnsiTheme="majorHAnsi" w:cstheme="majorHAnsi"/>
                <w:sz w:val="21"/>
                <w:szCs w:val="21"/>
                <w:lang w:val="en-US"/>
              </w:rPr>
              <w:t xml:space="preserve"> 2016, includ</w:t>
            </w:r>
            <w:r w:rsidR="006C4A6B" w:rsidRPr="00D81FB3">
              <w:rPr>
                <w:rFonts w:asciiTheme="majorHAnsi" w:hAnsiTheme="majorHAnsi" w:cstheme="majorHAnsi"/>
                <w:sz w:val="21"/>
                <w:szCs w:val="21"/>
                <w:lang w:val="en-US"/>
              </w:rPr>
              <w:t>ing</w:t>
            </w:r>
            <w:r w:rsidRPr="00D81FB3">
              <w:rPr>
                <w:rFonts w:asciiTheme="majorHAnsi" w:hAnsiTheme="majorHAnsi" w:cstheme="majorHAnsi"/>
                <w:sz w:val="21"/>
                <w:szCs w:val="21"/>
                <w:lang w:val="en-US"/>
              </w:rPr>
              <w:t xml:space="preserve"> </w:t>
            </w:r>
            <w:r w:rsidR="006C4A6B" w:rsidRPr="00D81FB3">
              <w:rPr>
                <w:rFonts w:asciiTheme="majorHAnsi" w:hAnsiTheme="majorHAnsi" w:cstheme="majorHAnsi"/>
                <w:sz w:val="21"/>
                <w:szCs w:val="21"/>
                <w:lang w:val="en-US"/>
              </w:rPr>
              <w:t xml:space="preserve">development </w:t>
            </w:r>
            <w:r w:rsidRPr="00D81FB3">
              <w:rPr>
                <w:rFonts w:asciiTheme="majorHAnsi" w:hAnsiTheme="majorHAnsi" w:cstheme="majorHAnsi"/>
                <w:sz w:val="21"/>
                <w:szCs w:val="21"/>
                <w:lang w:val="en-US"/>
              </w:rPr>
              <w:t>priori</w:t>
            </w:r>
            <w:r w:rsidR="006C4A6B" w:rsidRPr="00D81FB3">
              <w:rPr>
                <w:rFonts w:asciiTheme="majorHAnsi" w:hAnsiTheme="majorHAnsi" w:cstheme="majorHAnsi"/>
                <w:sz w:val="21"/>
                <w:szCs w:val="21"/>
                <w:lang w:val="en-US"/>
              </w:rPr>
              <w:t>ties</w:t>
            </w:r>
            <w:r w:rsidRPr="00D81FB3">
              <w:rPr>
                <w:rFonts w:asciiTheme="majorHAnsi" w:hAnsiTheme="majorHAnsi" w:cstheme="majorHAnsi"/>
                <w:sz w:val="21"/>
                <w:szCs w:val="21"/>
                <w:lang w:val="en-US"/>
              </w:rPr>
              <w:t xml:space="preserve"> </w:t>
            </w:r>
            <w:r w:rsidR="006C4A6B"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w:t>
            </w:r>
            <w:r w:rsidR="006C4A6B" w:rsidRPr="00D81FB3">
              <w:rPr>
                <w:rFonts w:asciiTheme="majorHAnsi" w:hAnsiTheme="majorHAnsi" w:cstheme="majorHAnsi"/>
                <w:sz w:val="21"/>
                <w:szCs w:val="21"/>
                <w:lang w:val="en-US"/>
              </w:rPr>
              <w:t xml:space="preserve">institutional </w:t>
            </w:r>
            <w:r w:rsidRPr="00D81FB3">
              <w:rPr>
                <w:rFonts w:asciiTheme="majorHAnsi" w:hAnsiTheme="majorHAnsi" w:cstheme="majorHAnsi"/>
                <w:sz w:val="21"/>
                <w:szCs w:val="21"/>
                <w:lang w:val="en-US"/>
              </w:rPr>
              <w:t>arr</w:t>
            </w:r>
            <w:r w:rsidR="006C4A6B" w:rsidRPr="00D81FB3">
              <w:rPr>
                <w:rFonts w:asciiTheme="majorHAnsi" w:hAnsiTheme="majorHAnsi" w:cstheme="majorHAnsi"/>
                <w:sz w:val="21"/>
                <w:szCs w:val="21"/>
                <w:lang w:val="en-US"/>
              </w:rPr>
              <w:t>ang</w:t>
            </w:r>
            <w:r w:rsidRPr="00D81FB3">
              <w:rPr>
                <w:rFonts w:asciiTheme="majorHAnsi" w:hAnsiTheme="majorHAnsi" w:cstheme="majorHAnsi"/>
                <w:sz w:val="21"/>
                <w:szCs w:val="21"/>
                <w:lang w:val="en-US"/>
              </w:rPr>
              <w:t>e</w:t>
            </w:r>
            <w:r w:rsidR="006C4A6B" w:rsidRPr="00D81FB3">
              <w:rPr>
                <w:rFonts w:asciiTheme="majorHAnsi" w:hAnsiTheme="majorHAnsi" w:cstheme="majorHAnsi"/>
                <w:sz w:val="21"/>
                <w:szCs w:val="21"/>
                <w:lang w:val="en-US"/>
              </w:rPr>
              <w:t>ments,</w:t>
            </w:r>
            <w:r w:rsidRPr="00D81FB3">
              <w:rPr>
                <w:rFonts w:asciiTheme="majorHAnsi" w:hAnsiTheme="majorHAnsi" w:cstheme="majorHAnsi"/>
                <w:sz w:val="21"/>
                <w:szCs w:val="21"/>
                <w:lang w:val="en-US"/>
              </w:rPr>
              <w:t xml:space="preserve"> </w:t>
            </w:r>
            <w:r w:rsidR="00FA09E2" w:rsidRPr="00D81FB3">
              <w:rPr>
                <w:rFonts w:asciiTheme="majorHAnsi" w:hAnsiTheme="majorHAnsi" w:cstheme="majorHAnsi"/>
                <w:sz w:val="21"/>
                <w:szCs w:val="21"/>
                <w:lang w:val="en-US"/>
              </w:rPr>
              <w:t>as</w:t>
            </w:r>
            <w:r w:rsidR="006C4A6B" w:rsidRPr="00D81FB3">
              <w:rPr>
                <w:rFonts w:asciiTheme="majorHAnsi" w:hAnsiTheme="majorHAnsi" w:cstheme="majorHAnsi"/>
                <w:sz w:val="21"/>
                <w:szCs w:val="21"/>
                <w:lang w:val="en-US"/>
              </w:rPr>
              <w:t xml:space="preserve"> well as</w:t>
            </w:r>
            <w:r w:rsidR="00FA09E2" w:rsidRPr="00D81FB3">
              <w:rPr>
                <w:rFonts w:asciiTheme="majorHAnsi" w:hAnsiTheme="majorHAnsi" w:cstheme="majorHAnsi"/>
                <w:sz w:val="21"/>
                <w:szCs w:val="21"/>
                <w:lang w:val="en-US"/>
              </w:rPr>
              <w:t xml:space="preserve"> </w:t>
            </w:r>
            <w:r w:rsidR="006C4A6B" w:rsidRPr="00D81FB3">
              <w:rPr>
                <w:rFonts w:asciiTheme="majorHAnsi" w:hAnsiTheme="majorHAnsi" w:cstheme="majorHAnsi"/>
                <w:sz w:val="21"/>
                <w:szCs w:val="21"/>
                <w:lang w:val="en-US"/>
              </w:rPr>
              <w:t>gen</w:t>
            </w:r>
            <w:r w:rsidR="00813E4F">
              <w:rPr>
                <w:rFonts w:asciiTheme="majorHAnsi" w:hAnsiTheme="majorHAnsi" w:cstheme="majorHAnsi"/>
                <w:sz w:val="21"/>
                <w:szCs w:val="21"/>
                <w:lang w:val="en-US"/>
              </w:rPr>
              <w:t>de</w:t>
            </w:r>
            <w:r w:rsidR="006C4A6B" w:rsidRPr="00D81FB3">
              <w:rPr>
                <w:rFonts w:asciiTheme="majorHAnsi" w:hAnsiTheme="majorHAnsi" w:cstheme="majorHAnsi"/>
                <w:sz w:val="21"/>
                <w:szCs w:val="21"/>
                <w:lang w:val="en-US"/>
              </w:rPr>
              <w:t xml:space="preserve">r </w:t>
            </w:r>
            <w:r w:rsidR="00813E4F">
              <w:rPr>
                <w:rFonts w:asciiTheme="majorHAnsi" w:hAnsiTheme="majorHAnsi" w:cstheme="majorHAnsi"/>
                <w:sz w:val="21"/>
                <w:szCs w:val="21"/>
                <w:lang w:val="en-US"/>
              </w:rPr>
              <w:t>issues</w:t>
            </w:r>
            <w:r w:rsidR="00FA09E2" w:rsidRPr="00D81FB3">
              <w:rPr>
                <w:rFonts w:asciiTheme="majorHAnsi" w:hAnsiTheme="majorHAnsi" w:cstheme="majorHAnsi"/>
                <w:sz w:val="21"/>
                <w:szCs w:val="21"/>
                <w:lang w:val="en-US"/>
              </w:rPr>
              <w:t>.</w:t>
            </w:r>
          </w:p>
        </w:tc>
        <w:tc>
          <w:tcPr>
            <w:tcW w:w="481" w:type="pct"/>
            <w:gridSpan w:val="2"/>
          </w:tcPr>
          <w:p w:rsidR="00BC0528" w:rsidRPr="00D81FB3" w:rsidRDefault="006C4A6B"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 xml:space="preserve">NC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First</w:t>
            </w:r>
            <w:r w:rsidR="00BC0528" w:rsidRPr="00D81FB3">
              <w:rPr>
                <w:rFonts w:asciiTheme="majorHAnsi" w:hAnsiTheme="majorHAnsi" w:cstheme="majorHAnsi"/>
                <w:sz w:val="21"/>
                <w:szCs w:val="21"/>
                <w:lang w:val="en-US"/>
              </w:rPr>
              <w:t xml:space="preserve"> BUR, </w:t>
            </w:r>
            <w:r w:rsidRPr="00D81FB3">
              <w:rPr>
                <w:rFonts w:asciiTheme="majorHAnsi" w:hAnsiTheme="majorHAnsi" w:cstheme="majorHAnsi"/>
                <w:sz w:val="21"/>
                <w:szCs w:val="21"/>
                <w:lang w:val="en-US"/>
              </w:rPr>
              <w:t xml:space="preserve">preliminary </w:t>
            </w:r>
            <w:r w:rsidR="00BC0528" w:rsidRPr="00D81FB3">
              <w:rPr>
                <w:rFonts w:asciiTheme="majorHAnsi" w:hAnsiTheme="majorHAnsi" w:cstheme="majorHAnsi"/>
                <w:sz w:val="21"/>
                <w:szCs w:val="21"/>
                <w:lang w:val="en-US"/>
              </w:rPr>
              <w:t>stud</w:t>
            </w:r>
            <w:r w:rsidRPr="00D81FB3">
              <w:rPr>
                <w:rFonts w:asciiTheme="majorHAnsi" w:hAnsiTheme="majorHAnsi" w:cstheme="majorHAnsi"/>
                <w:sz w:val="21"/>
                <w:szCs w:val="21"/>
                <w:lang w:val="en-US"/>
              </w:rPr>
              <w:t>y</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in</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gen</w:t>
            </w:r>
            <w:r w:rsidR="00813E4F">
              <w:rPr>
                <w:rFonts w:asciiTheme="majorHAnsi" w:hAnsiTheme="majorHAnsi" w:cstheme="majorHAnsi"/>
                <w:sz w:val="21"/>
                <w:szCs w:val="21"/>
                <w:lang w:val="en-US"/>
              </w:rPr>
              <w:t>de</w:t>
            </w:r>
            <w:r w:rsidRPr="00D81FB3">
              <w:rPr>
                <w:rFonts w:asciiTheme="majorHAnsi" w:hAnsiTheme="majorHAnsi" w:cstheme="majorHAnsi"/>
                <w:sz w:val="21"/>
                <w:szCs w:val="21"/>
                <w:lang w:val="en-US"/>
              </w:rPr>
              <w:t xml:space="preserve">r </w:t>
            </w:r>
            <w:r w:rsidR="00813E4F">
              <w:rPr>
                <w:rFonts w:asciiTheme="majorHAnsi" w:hAnsiTheme="majorHAnsi" w:cstheme="majorHAnsi"/>
                <w:sz w:val="21"/>
                <w:szCs w:val="21"/>
                <w:lang w:val="en-US"/>
              </w:rPr>
              <w:t>issues</w:t>
            </w:r>
          </w:p>
        </w:tc>
        <w:tc>
          <w:tcPr>
            <w:tcW w:w="589" w:type="pct"/>
            <w:gridSpan w:val="2"/>
          </w:tcPr>
          <w:p w:rsidR="00BC0528" w:rsidRPr="00D81FB3" w:rsidRDefault="006C4A6B"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National </w:t>
            </w:r>
            <w:r w:rsidR="00BC0528" w:rsidRPr="00D81FB3">
              <w:rPr>
                <w:rFonts w:asciiTheme="majorHAnsi" w:hAnsiTheme="majorHAnsi" w:cstheme="majorHAnsi"/>
                <w:sz w:val="21"/>
                <w:szCs w:val="21"/>
                <w:lang w:val="en-US"/>
              </w:rPr>
              <w:t>Circu</w:t>
            </w:r>
            <w:r w:rsidRPr="00D81FB3">
              <w:rPr>
                <w:rFonts w:asciiTheme="majorHAnsi" w:hAnsiTheme="majorHAnsi" w:cstheme="majorHAnsi"/>
                <w:sz w:val="21"/>
                <w:szCs w:val="21"/>
                <w:lang w:val="en-US"/>
              </w:rPr>
              <w:t>m</w:t>
            </w:r>
            <w:r w:rsidR="00BC0528" w:rsidRPr="00D81FB3">
              <w:rPr>
                <w:rFonts w:asciiTheme="majorHAnsi" w:hAnsiTheme="majorHAnsi" w:cstheme="majorHAnsi"/>
                <w:sz w:val="21"/>
                <w:szCs w:val="21"/>
                <w:lang w:val="en-US"/>
              </w:rPr>
              <w:t>stanc</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s </w:t>
            </w:r>
            <w:r w:rsidRPr="00D81FB3">
              <w:rPr>
                <w:rFonts w:asciiTheme="majorHAnsi" w:hAnsiTheme="majorHAnsi" w:cstheme="majorHAnsi"/>
                <w:sz w:val="21"/>
                <w:szCs w:val="21"/>
                <w:lang w:val="en-US"/>
              </w:rPr>
              <w:t>updated</w:t>
            </w:r>
            <w:r w:rsidR="00BC0528" w:rsidRPr="00D81FB3">
              <w:rPr>
                <w:rFonts w:asciiTheme="majorHAnsi" w:hAnsiTheme="majorHAnsi" w:cstheme="majorHAnsi"/>
                <w:sz w:val="21"/>
                <w:szCs w:val="21"/>
                <w:lang w:val="en-US"/>
              </w:rPr>
              <w:t>, presenta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00813E4F">
              <w:rPr>
                <w:rFonts w:asciiTheme="majorHAnsi" w:hAnsiTheme="majorHAnsi" w:cstheme="majorHAnsi"/>
                <w:sz w:val="21"/>
                <w:szCs w:val="21"/>
                <w:lang w:val="en-US"/>
              </w:rPr>
              <w:t xml:space="preserve">of </w:t>
            </w:r>
            <w:r w:rsidR="004D56F1" w:rsidRPr="00D81FB3">
              <w:rPr>
                <w:rFonts w:asciiTheme="majorHAnsi" w:hAnsiTheme="majorHAnsi" w:cstheme="majorHAnsi"/>
                <w:sz w:val="21"/>
                <w:szCs w:val="21"/>
                <w:lang w:val="en-US"/>
              </w:rPr>
              <w:t xml:space="preserve">regional development </w:t>
            </w:r>
            <w:r w:rsidR="00BC0528" w:rsidRPr="00D81FB3">
              <w:rPr>
                <w:rFonts w:asciiTheme="majorHAnsi" w:hAnsiTheme="majorHAnsi" w:cstheme="majorHAnsi"/>
                <w:sz w:val="21"/>
                <w:szCs w:val="21"/>
                <w:lang w:val="en-US"/>
              </w:rPr>
              <w:t>priori</w:t>
            </w:r>
            <w:r w:rsidR="004D56F1" w:rsidRPr="00D81FB3">
              <w:rPr>
                <w:rFonts w:asciiTheme="majorHAnsi" w:hAnsiTheme="majorHAnsi" w:cstheme="majorHAnsi"/>
                <w:sz w:val="21"/>
                <w:szCs w:val="21"/>
                <w:lang w:val="en-US"/>
              </w:rPr>
              <w:t>ties</w:t>
            </w:r>
            <w:r w:rsidR="00BC0528"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 xml:space="preserve">institutional </w:t>
            </w:r>
            <w:r w:rsidR="00BC0528" w:rsidRPr="00D81FB3">
              <w:rPr>
                <w:rFonts w:asciiTheme="majorHAnsi" w:hAnsiTheme="majorHAnsi" w:cstheme="majorHAnsi"/>
                <w:sz w:val="21"/>
                <w:szCs w:val="21"/>
                <w:lang w:val="en-US"/>
              </w:rPr>
              <w:t>arr</w:t>
            </w:r>
            <w:r w:rsidR="004D56F1" w:rsidRPr="00D81FB3">
              <w:rPr>
                <w:rFonts w:asciiTheme="majorHAnsi" w:hAnsiTheme="majorHAnsi" w:cstheme="majorHAnsi"/>
                <w:sz w:val="21"/>
                <w:szCs w:val="21"/>
                <w:lang w:val="en-US"/>
              </w:rPr>
              <w:t>ang</w:t>
            </w:r>
            <w:r w:rsidR="00BC0528" w:rsidRPr="00D81FB3">
              <w:rPr>
                <w:rFonts w:asciiTheme="majorHAnsi" w:hAnsiTheme="majorHAnsi" w:cstheme="majorHAnsi"/>
                <w:sz w:val="21"/>
                <w:szCs w:val="21"/>
                <w:lang w:val="en-US"/>
              </w:rPr>
              <w:t>e</w:t>
            </w:r>
            <w:r w:rsidR="004D56F1" w:rsidRPr="00D81FB3">
              <w:rPr>
                <w:rFonts w:asciiTheme="majorHAnsi" w:hAnsiTheme="majorHAnsi" w:cstheme="majorHAnsi"/>
                <w:sz w:val="21"/>
                <w:szCs w:val="21"/>
                <w:lang w:val="en-US"/>
              </w:rPr>
              <w:t>ments</w:t>
            </w:r>
            <w:r w:rsidR="00BC0528"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updating of</w:t>
            </w:r>
            <w:r w:rsidR="00BC0528" w:rsidRPr="00D81FB3">
              <w:rPr>
                <w:rFonts w:asciiTheme="majorHAnsi" w:hAnsiTheme="majorHAnsi" w:cstheme="majorHAnsi"/>
                <w:sz w:val="21"/>
                <w:szCs w:val="21"/>
                <w:lang w:val="en-US"/>
              </w:rPr>
              <w:t xml:space="preserve"> informa</w:t>
            </w:r>
            <w:r w:rsidR="004D56F1"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004D56F1"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004D56F1" w:rsidRPr="00D81FB3">
              <w:rPr>
                <w:rFonts w:asciiTheme="majorHAnsi" w:hAnsiTheme="majorHAnsi" w:cstheme="majorHAnsi"/>
                <w:sz w:val="21"/>
                <w:szCs w:val="21"/>
                <w:lang w:val="en-US"/>
              </w:rPr>
              <w:t>on</w:t>
            </w:r>
            <w:r w:rsidR="00BC0528"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gen</w:t>
            </w:r>
            <w:r w:rsidR="00813E4F">
              <w:rPr>
                <w:rFonts w:asciiTheme="majorHAnsi" w:hAnsiTheme="majorHAnsi" w:cstheme="majorHAnsi"/>
                <w:sz w:val="21"/>
                <w:szCs w:val="21"/>
                <w:lang w:val="en-US"/>
              </w:rPr>
              <w:t>de</w:t>
            </w:r>
            <w:r w:rsidR="004D56F1" w:rsidRPr="00D81FB3">
              <w:rPr>
                <w:rFonts w:asciiTheme="majorHAnsi" w:hAnsiTheme="majorHAnsi" w:cstheme="majorHAnsi"/>
                <w:sz w:val="21"/>
                <w:szCs w:val="21"/>
                <w:lang w:val="en-US"/>
              </w:rPr>
              <w:t xml:space="preserve">r </w:t>
            </w:r>
            <w:r w:rsidR="00813E4F">
              <w:rPr>
                <w:rFonts w:asciiTheme="majorHAnsi" w:hAnsiTheme="majorHAnsi" w:cstheme="majorHAnsi"/>
                <w:sz w:val="21"/>
                <w:szCs w:val="21"/>
                <w:lang w:val="en-US"/>
              </w:rPr>
              <w:t>issues</w:t>
            </w:r>
          </w:p>
        </w:tc>
        <w:tc>
          <w:tcPr>
            <w:tcW w:w="1177" w:type="pct"/>
            <w:vAlign w:val="center"/>
          </w:tcPr>
          <w:p w:rsidR="00BC0528" w:rsidRPr="00D81FB3" w:rsidRDefault="004D56F1"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National circumstances were updated</w:t>
            </w:r>
            <w:r w:rsidR="00BC0528" w:rsidRPr="00D81FB3">
              <w:rPr>
                <w:rFonts w:asciiTheme="majorHAnsi" w:hAnsiTheme="majorHAnsi" w:cstheme="majorHAnsi"/>
                <w:sz w:val="21"/>
                <w:szCs w:val="21"/>
                <w:lang w:val="en-US"/>
              </w:rPr>
              <w:t>.</w:t>
            </w:r>
          </w:p>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bCs/>
                <w:sz w:val="21"/>
                <w:szCs w:val="21"/>
                <w:lang w:val="en-US"/>
              </w:rPr>
              <w:t>Se</w:t>
            </w:r>
            <w:r w:rsidR="004D56F1" w:rsidRPr="00D81FB3">
              <w:rPr>
                <w:rFonts w:asciiTheme="majorHAnsi" w:hAnsiTheme="majorHAnsi" w:cstheme="majorHAnsi"/>
                <w:bCs/>
                <w:sz w:val="21"/>
                <w:szCs w:val="21"/>
                <w:lang w:val="en-US"/>
              </w:rPr>
              <w:t>veral tools and institutional and public policy mechanisms were</w:t>
            </w:r>
            <w:r w:rsidRPr="00D81FB3">
              <w:rPr>
                <w:rFonts w:asciiTheme="majorHAnsi" w:hAnsiTheme="majorHAnsi" w:cstheme="majorHAnsi"/>
                <w:bCs/>
                <w:sz w:val="21"/>
                <w:szCs w:val="21"/>
                <w:lang w:val="en-US"/>
              </w:rPr>
              <w:t xml:space="preserve"> establ</w:t>
            </w:r>
            <w:r w:rsidR="004D56F1" w:rsidRPr="00D81FB3">
              <w:rPr>
                <w:rFonts w:asciiTheme="majorHAnsi" w:hAnsiTheme="majorHAnsi" w:cstheme="majorHAnsi"/>
                <w:bCs/>
                <w:sz w:val="21"/>
                <w:szCs w:val="21"/>
                <w:lang w:val="en-US"/>
              </w:rPr>
              <w:t>ished and</w:t>
            </w:r>
            <w:r w:rsidRPr="00D81FB3">
              <w:rPr>
                <w:rFonts w:asciiTheme="majorHAnsi" w:hAnsiTheme="majorHAnsi" w:cstheme="majorHAnsi"/>
                <w:bCs/>
                <w:sz w:val="21"/>
                <w:szCs w:val="21"/>
                <w:lang w:val="en-US"/>
              </w:rPr>
              <w:t xml:space="preserve"> </w:t>
            </w:r>
            <w:r w:rsidR="004D56F1" w:rsidRPr="00D81FB3">
              <w:rPr>
                <w:rFonts w:asciiTheme="majorHAnsi" w:hAnsiTheme="majorHAnsi" w:cstheme="majorHAnsi"/>
                <w:bCs/>
                <w:sz w:val="21"/>
                <w:szCs w:val="21"/>
                <w:lang w:val="en-US"/>
              </w:rPr>
              <w:t>strengthened</w:t>
            </w:r>
            <w:r w:rsidRPr="00D81FB3">
              <w:rPr>
                <w:rFonts w:asciiTheme="majorHAnsi" w:hAnsiTheme="majorHAnsi" w:cstheme="majorHAnsi"/>
                <w:bCs/>
                <w:sz w:val="21"/>
                <w:szCs w:val="21"/>
                <w:lang w:val="en-US"/>
              </w:rPr>
              <w:t xml:space="preserve"> </w:t>
            </w:r>
            <w:r w:rsidR="004D56F1" w:rsidRPr="00D81FB3">
              <w:rPr>
                <w:rFonts w:asciiTheme="majorHAnsi" w:hAnsiTheme="majorHAnsi" w:cstheme="majorHAnsi"/>
                <w:bCs/>
                <w:sz w:val="21"/>
                <w:szCs w:val="21"/>
                <w:lang w:val="en-US"/>
              </w:rPr>
              <w:t>to face climate change</w:t>
            </w:r>
            <w:r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among them can be found both</w:t>
            </w:r>
            <w:r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 xml:space="preserve">institutional </w:t>
            </w:r>
            <w:r w:rsidRPr="00D81FB3">
              <w:rPr>
                <w:rFonts w:asciiTheme="majorHAnsi" w:hAnsiTheme="majorHAnsi" w:cstheme="majorHAnsi"/>
                <w:sz w:val="21"/>
                <w:szCs w:val="21"/>
                <w:lang w:val="en-US"/>
              </w:rPr>
              <w:t>arr</w:t>
            </w:r>
            <w:r w:rsidR="004D56F1" w:rsidRPr="00D81FB3">
              <w:rPr>
                <w:rFonts w:asciiTheme="majorHAnsi" w:hAnsiTheme="majorHAnsi" w:cstheme="majorHAnsi"/>
                <w:sz w:val="21"/>
                <w:szCs w:val="21"/>
                <w:lang w:val="en-US"/>
              </w:rPr>
              <w:t>ang</w:t>
            </w:r>
            <w:r w:rsidRPr="00D81FB3">
              <w:rPr>
                <w:rFonts w:asciiTheme="majorHAnsi" w:hAnsiTheme="majorHAnsi" w:cstheme="majorHAnsi"/>
                <w:sz w:val="21"/>
                <w:szCs w:val="21"/>
                <w:lang w:val="en-US"/>
              </w:rPr>
              <w:t>e</w:t>
            </w:r>
            <w:r w:rsidR="004D56F1" w:rsidRPr="00D81FB3">
              <w:rPr>
                <w:rFonts w:asciiTheme="majorHAnsi" w:hAnsiTheme="majorHAnsi" w:cstheme="majorHAnsi"/>
                <w:sz w:val="21"/>
                <w:szCs w:val="21"/>
                <w:lang w:val="en-US"/>
              </w:rPr>
              <w:t>ments</w:t>
            </w:r>
            <w:r w:rsidR="00813E4F">
              <w:rPr>
                <w:rFonts w:asciiTheme="majorHAnsi" w:hAnsiTheme="majorHAnsi" w:cstheme="majorHAnsi"/>
                <w:sz w:val="21"/>
                <w:szCs w:val="21"/>
                <w:lang w:val="en-US"/>
              </w:rPr>
              <w:t>,</w:t>
            </w:r>
            <w:r w:rsidRPr="00D81FB3">
              <w:rPr>
                <w:rFonts w:asciiTheme="majorHAnsi" w:hAnsiTheme="majorHAnsi" w:cstheme="majorHAnsi"/>
                <w:sz w:val="21"/>
                <w:szCs w:val="21"/>
                <w:lang w:val="en-US"/>
              </w:rPr>
              <w:t xml:space="preserve"> </w:t>
            </w:r>
            <w:r w:rsidR="004D56F1" w:rsidRPr="00D81FB3">
              <w:rPr>
                <w:rFonts w:asciiTheme="majorHAnsi" w:hAnsiTheme="majorHAnsi" w:cstheme="majorHAnsi"/>
                <w:sz w:val="21"/>
                <w:szCs w:val="21"/>
                <w:lang w:val="en-US"/>
              </w:rPr>
              <w:t xml:space="preserve">as well as legal </w:t>
            </w:r>
            <w:r w:rsidRPr="00D81FB3">
              <w:rPr>
                <w:rFonts w:asciiTheme="majorHAnsi" w:hAnsiTheme="majorHAnsi" w:cstheme="majorHAnsi"/>
                <w:sz w:val="21"/>
                <w:szCs w:val="21"/>
                <w:lang w:val="en-US"/>
              </w:rPr>
              <w:t xml:space="preserve">instruments </w:t>
            </w:r>
            <w:r w:rsidR="004D56F1"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plan</w:t>
            </w:r>
            <w:r w:rsidR="004D56F1" w:rsidRPr="00D81FB3">
              <w:rPr>
                <w:rFonts w:asciiTheme="majorHAnsi" w:hAnsiTheme="majorHAnsi" w:cstheme="majorHAnsi"/>
                <w:sz w:val="21"/>
                <w:szCs w:val="21"/>
                <w:lang w:val="en-US"/>
              </w:rPr>
              <w:t>ning</w:t>
            </w:r>
            <w:r w:rsidRPr="00D81FB3">
              <w:rPr>
                <w:rFonts w:asciiTheme="majorHAnsi" w:hAnsiTheme="majorHAnsi" w:cstheme="majorHAnsi"/>
                <w:sz w:val="21"/>
                <w:szCs w:val="21"/>
                <w:lang w:val="en-US"/>
              </w:rPr>
              <w:t>, econ</w:t>
            </w:r>
            <w:r w:rsidR="004D56F1"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mics, </w:t>
            </w:r>
            <w:r w:rsidR="004D56F1" w:rsidRPr="00D81FB3">
              <w:rPr>
                <w:rFonts w:asciiTheme="majorHAnsi" w:hAnsiTheme="majorHAnsi" w:cstheme="majorHAnsi"/>
                <w:sz w:val="21"/>
                <w:szCs w:val="21"/>
                <w:lang w:val="en-US"/>
              </w:rPr>
              <w:t xml:space="preserve">and for </w:t>
            </w:r>
            <w:r w:rsidRPr="00D81FB3">
              <w:rPr>
                <w:rFonts w:asciiTheme="majorHAnsi" w:hAnsiTheme="majorHAnsi" w:cstheme="majorHAnsi"/>
                <w:sz w:val="21"/>
                <w:szCs w:val="21"/>
                <w:lang w:val="en-US"/>
              </w:rPr>
              <w:t>evalua</w:t>
            </w:r>
            <w:r w:rsidR="004D56F1"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4D56F1"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4D56F1" w:rsidRPr="00D81FB3">
              <w:rPr>
                <w:rFonts w:asciiTheme="majorHAnsi" w:hAnsiTheme="majorHAnsi" w:cstheme="majorHAnsi"/>
                <w:sz w:val="21"/>
                <w:szCs w:val="21"/>
                <w:lang w:val="en-US"/>
              </w:rPr>
              <w:t>of the</w:t>
            </w:r>
            <w:r w:rsidRPr="00D81FB3">
              <w:rPr>
                <w:rFonts w:asciiTheme="majorHAnsi" w:hAnsiTheme="majorHAnsi" w:cstheme="majorHAnsi"/>
                <w:sz w:val="21"/>
                <w:szCs w:val="21"/>
                <w:lang w:val="en-US"/>
              </w:rPr>
              <w:t xml:space="preserve"> polic</w:t>
            </w:r>
            <w:r w:rsidR="008F017E" w:rsidRPr="00D81FB3">
              <w:rPr>
                <w:rFonts w:asciiTheme="majorHAnsi" w:hAnsiTheme="majorHAnsi" w:cstheme="majorHAnsi"/>
                <w:sz w:val="21"/>
                <w:szCs w:val="21"/>
                <w:lang w:val="en-US"/>
              </w:rPr>
              <w:t>y to face climate change</w:t>
            </w:r>
            <w:r w:rsidRPr="00D81FB3">
              <w:rPr>
                <w:rFonts w:asciiTheme="majorHAnsi" w:hAnsiTheme="majorHAnsi" w:cstheme="majorHAnsi"/>
                <w:sz w:val="21"/>
                <w:szCs w:val="21"/>
                <w:lang w:val="en-US"/>
              </w:rPr>
              <w:t>.</w:t>
            </w:r>
          </w:p>
          <w:p w:rsidR="00BC0528" w:rsidRPr="00D81FB3" w:rsidRDefault="008F017E"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 adaptation and mitigation goals incorporate gender equality</w:t>
            </w:r>
            <w:r w:rsidR="00BC0528" w:rsidRPr="00D81FB3">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S</w:t>
            </w:r>
            <w:r w:rsidR="00F001C5" w:rsidRPr="00D81FB3">
              <w:rPr>
                <w:rFonts w:asciiTheme="majorHAnsi" w:eastAsiaTheme="minorHAnsi" w:hAnsiTheme="majorHAnsi" w:cstheme="majorHAnsi"/>
                <w:color w:val="auto"/>
                <w:sz w:val="21"/>
                <w:szCs w:val="21"/>
                <w:lang w:val="en-US" w:eastAsia="en-US"/>
              </w:rPr>
              <w:t>i</w:t>
            </w:r>
            <w:r w:rsidRPr="00D81FB3">
              <w:rPr>
                <w:rFonts w:asciiTheme="majorHAnsi" w:eastAsiaTheme="minorHAnsi" w:hAnsiTheme="majorHAnsi" w:cstheme="majorHAnsi"/>
                <w:color w:val="auto"/>
                <w:sz w:val="21"/>
                <w:szCs w:val="21"/>
                <w:lang w:val="en-US" w:eastAsia="en-US"/>
              </w:rPr>
              <w:t>xt</w:t>
            </w:r>
            <w:r w:rsidR="00F001C5" w:rsidRPr="00D81FB3">
              <w:rPr>
                <w:rFonts w:asciiTheme="majorHAnsi" w:eastAsiaTheme="minorHAnsi" w:hAnsiTheme="majorHAnsi" w:cstheme="majorHAnsi"/>
                <w:color w:val="auto"/>
                <w:sz w:val="21"/>
                <w:szCs w:val="21"/>
                <w:lang w:val="en-US" w:eastAsia="en-US"/>
              </w:rPr>
              <w:t>h</w:t>
            </w:r>
            <w:r w:rsidRPr="00D81FB3">
              <w:rPr>
                <w:rFonts w:asciiTheme="majorHAnsi" w:eastAsiaTheme="minorHAnsi" w:hAnsiTheme="majorHAnsi" w:cstheme="majorHAnsi"/>
                <w:color w:val="auto"/>
                <w:sz w:val="21"/>
                <w:szCs w:val="21"/>
                <w:lang w:val="en-US" w:eastAsia="en-US"/>
              </w:rPr>
              <w:t xml:space="preserve"> N</w:t>
            </w:r>
            <w:r w:rsidR="00F001C5" w:rsidRPr="00D81FB3">
              <w:rPr>
                <w:rFonts w:asciiTheme="majorHAnsi" w:eastAsiaTheme="minorHAnsi" w:hAnsiTheme="majorHAnsi" w:cstheme="majorHAnsi"/>
                <w:color w:val="auto"/>
                <w:sz w:val="21"/>
                <w:szCs w:val="21"/>
                <w:lang w:val="en-US" w:eastAsia="en-US"/>
              </w:rPr>
              <w:t>C</w:t>
            </w:r>
          </w:p>
          <w:p w:rsidR="00BC0528" w:rsidRPr="00D81FB3" w:rsidRDefault="00DF6C02" w:rsidP="00281665">
            <w:pPr>
              <w:spacing w:line="216" w:lineRule="auto"/>
              <w:rPr>
                <w:rFonts w:asciiTheme="majorHAnsi" w:hAnsiTheme="majorHAnsi" w:cstheme="majorHAnsi"/>
                <w:sz w:val="18"/>
                <w:szCs w:val="21"/>
                <w:lang w:val="en-US"/>
              </w:rPr>
            </w:pPr>
            <w:hyperlink r:id="rId26" w:history="1">
              <w:r w:rsidR="00BC0528" w:rsidRPr="00D81FB3">
                <w:rPr>
                  <w:rStyle w:val="Hipervnculo"/>
                  <w:rFonts w:asciiTheme="majorHAnsi" w:hAnsiTheme="majorHAnsi" w:cstheme="majorHAnsi"/>
                  <w:sz w:val="18"/>
                  <w:szCs w:val="21"/>
                  <w:lang w:val="en-US"/>
                </w:rPr>
                <w:t>http://encuentronacional.cambioclimatico.gob.mx/</w:t>
              </w:r>
            </w:hyperlink>
            <w:r w:rsidR="00BC0528" w:rsidRPr="00D81FB3">
              <w:rPr>
                <w:rFonts w:asciiTheme="majorHAnsi" w:hAnsiTheme="majorHAnsi" w:cstheme="majorHAnsi"/>
                <w:sz w:val="18"/>
                <w:szCs w:val="21"/>
                <w:lang w:val="en-US"/>
              </w:rPr>
              <w:t xml:space="preserve"> </w:t>
            </w:r>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8F017E">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4.2 </w:t>
            </w:r>
          </w:p>
          <w:p w:rsidR="00BC0528" w:rsidRPr="00D81FB3" w:rsidRDefault="00BC0528"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Informa</w:t>
            </w:r>
            <w:r w:rsidR="00FA09E2"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FA09E2"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 xml:space="preserve">n </w:t>
            </w:r>
            <w:r w:rsidR="00FA09E2"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research</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on</w:t>
            </w:r>
            <w:r w:rsidRPr="00D81FB3">
              <w:rPr>
                <w:rFonts w:asciiTheme="majorHAnsi" w:hAnsiTheme="majorHAnsi" w:cstheme="majorHAnsi"/>
                <w:b/>
                <w:sz w:val="21"/>
                <w:szCs w:val="21"/>
                <w:lang w:val="en-US"/>
              </w:rPr>
              <w:t xml:space="preserve"> </w:t>
            </w:r>
            <w:r w:rsidR="00FA09E2" w:rsidRPr="00D81FB3">
              <w:rPr>
                <w:rFonts w:asciiTheme="majorHAnsi" w:hAnsiTheme="majorHAnsi" w:cstheme="majorHAnsi"/>
                <w:b/>
                <w:sz w:val="21"/>
                <w:szCs w:val="21"/>
                <w:lang w:val="en-US"/>
              </w:rPr>
              <w:t>clean technologies and low</w:t>
            </w:r>
            <w:r w:rsidR="00813E4F">
              <w:rPr>
                <w:rFonts w:asciiTheme="majorHAnsi" w:hAnsiTheme="majorHAnsi" w:cstheme="majorHAnsi"/>
                <w:b/>
                <w:sz w:val="21"/>
                <w:szCs w:val="21"/>
                <w:lang w:val="en-US"/>
              </w:rPr>
              <w:t xml:space="preserve"> i</w:t>
            </w:r>
            <w:r w:rsidR="00FA09E2" w:rsidRPr="00D81FB3">
              <w:rPr>
                <w:rFonts w:asciiTheme="majorHAnsi" w:hAnsiTheme="majorHAnsi" w:cstheme="majorHAnsi"/>
                <w:b/>
                <w:sz w:val="21"/>
                <w:szCs w:val="21"/>
                <w:lang w:val="en-US"/>
              </w:rPr>
              <w:t xml:space="preserve">n </w:t>
            </w:r>
            <w:r w:rsidR="00813E4F" w:rsidRPr="00D81FB3">
              <w:rPr>
                <w:rFonts w:asciiTheme="majorHAnsi" w:hAnsiTheme="majorHAnsi" w:cstheme="majorHAnsi"/>
                <w:b/>
                <w:sz w:val="21"/>
                <w:szCs w:val="21"/>
                <w:lang w:val="en-US"/>
              </w:rPr>
              <w:t>carbon</w:t>
            </w:r>
            <w:r w:rsidR="00FA09E2" w:rsidRPr="00D81FB3">
              <w:rPr>
                <w:rFonts w:asciiTheme="majorHAnsi" w:hAnsiTheme="majorHAnsi" w:cstheme="majorHAnsi"/>
                <w:b/>
                <w:sz w:val="21"/>
                <w:szCs w:val="21"/>
                <w:lang w:val="en-US"/>
              </w:rPr>
              <w:t xml:space="preserve"> were conducted</w:t>
            </w:r>
            <w:r w:rsidRPr="00D81FB3">
              <w:rPr>
                <w:rFonts w:asciiTheme="majorHAnsi" w:hAnsiTheme="majorHAnsi" w:cstheme="majorHAnsi"/>
                <w:b/>
                <w:sz w:val="21"/>
                <w:szCs w:val="21"/>
                <w:lang w:val="en-US"/>
              </w:rPr>
              <w:t>, inclu</w:t>
            </w:r>
            <w:r w:rsidR="00FA09E2" w:rsidRPr="00D81FB3">
              <w:rPr>
                <w:rFonts w:asciiTheme="majorHAnsi" w:hAnsiTheme="majorHAnsi" w:cstheme="majorHAnsi"/>
                <w:b/>
                <w:sz w:val="21"/>
                <w:szCs w:val="21"/>
                <w:lang w:val="en-US"/>
              </w:rPr>
              <w:t>ding</w:t>
            </w:r>
            <w:r w:rsidRPr="00D81FB3">
              <w:rPr>
                <w:rFonts w:asciiTheme="majorHAnsi" w:hAnsiTheme="majorHAnsi" w:cstheme="majorHAnsi"/>
                <w:b/>
                <w:sz w:val="21"/>
                <w:szCs w:val="21"/>
                <w:lang w:val="en-US"/>
              </w:rPr>
              <w:t xml:space="preserve"> informa</w:t>
            </w:r>
            <w:r w:rsidR="00FA09E2"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FA09E2"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 xml:space="preserve">n </w:t>
            </w:r>
            <w:r w:rsidR="00FA09E2" w:rsidRPr="00D81FB3">
              <w:rPr>
                <w:rFonts w:asciiTheme="majorHAnsi" w:hAnsiTheme="majorHAnsi" w:cstheme="majorHAnsi"/>
                <w:b/>
                <w:sz w:val="21"/>
                <w:szCs w:val="21"/>
                <w:lang w:val="en-US"/>
              </w:rPr>
              <w:t>on</w:t>
            </w:r>
            <w:r w:rsidRPr="00D81FB3">
              <w:rPr>
                <w:rFonts w:asciiTheme="majorHAnsi" w:hAnsiTheme="majorHAnsi" w:cstheme="majorHAnsi"/>
                <w:b/>
                <w:sz w:val="21"/>
                <w:szCs w:val="21"/>
                <w:lang w:val="en-US"/>
              </w:rPr>
              <w:t xml:space="preserve"> acces</w:t>
            </w:r>
            <w:r w:rsidR="00FA09E2" w:rsidRPr="00D81FB3">
              <w:rPr>
                <w:rFonts w:asciiTheme="majorHAnsi" w:hAnsiTheme="majorHAnsi" w:cstheme="majorHAnsi"/>
                <w:b/>
                <w:sz w:val="21"/>
                <w:szCs w:val="21"/>
                <w:lang w:val="en-US"/>
              </w:rPr>
              <w:t>s</w:t>
            </w:r>
            <w:r w:rsidRPr="00D81FB3">
              <w:rPr>
                <w:rFonts w:asciiTheme="majorHAnsi" w:hAnsiTheme="majorHAnsi" w:cstheme="majorHAnsi"/>
                <w:b/>
                <w:sz w:val="21"/>
                <w:szCs w:val="21"/>
                <w:lang w:val="en-US"/>
              </w:rPr>
              <w:t xml:space="preserve"> </w:t>
            </w:r>
            <w:r w:rsidR="00102892"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w:t>
            </w:r>
            <w:r w:rsidR="00102892" w:rsidRPr="00D81FB3">
              <w:rPr>
                <w:rFonts w:asciiTheme="majorHAnsi" w:hAnsiTheme="majorHAnsi" w:cstheme="majorHAnsi"/>
                <w:b/>
                <w:sz w:val="21"/>
                <w:szCs w:val="21"/>
                <w:lang w:val="en-US"/>
              </w:rPr>
              <w:t xml:space="preserve">technology </w:t>
            </w:r>
            <w:r w:rsidRPr="00D81FB3">
              <w:rPr>
                <w:rFonts w:asciiTheme="majorHAnsi" w:hAnsiTheme="majorHAnsi" w:cstheme="majorHAnsi"/>
                <w:b/>
                <w:sz w:val="21"/>
                <w:szCs w:val="21"/>
                <w:lang w:val="en-US"/>
              </w:rPr>
              <w:t>transferenc</w:t>
            </w:r>
            <w:r w:rsidR="00102892" w:rsidRPr="00D81FB3">
              <w:rPr>
                <w:rFonts w:asciiTheme="majorHAnsi" w:hAnsiTheme="majorHAnsi" w:cstheme="majorHAnsi"/>
                <w:b/>
                <w:sz w:val="21"/>
                <w:szCs w:val="21"/>
                <w:lang w:val="en-US"/>
              </w:rPr>
              <w:t>e</w:t>
            </w:r>
            <w:r w:rsidRPr="00D81FB3">
              <w:rPr>
                <w:rFonts w:asciiTheme="majorHAnsi" w:hAnsiTheme="majorHAnsi" w:cstheme="majorHAnsi"/>
                <w:b/>
                <w:sz w:val="21"/>
                <w:szCs w:val="21"/>
                <w:lang w:val="en-US"/>
              </w:rPr>
              <w:t xml:space="preserve">, </w:t>
            </w:r>
            <w:r w:rsidR="00102892" w:rsidRPr="00D81FB3">
              <w:rPr>
                <w:rFonts w:asciiTheme="majorHAnsi" w:hAnsiTheme="majorHAnsi" w:cstheme="majorHAnsi"/>
                <w:b/>
                <w:sz w:val="21"/>
                <w:szCs w:val="21"/>
                <w:lang w:val="en-US"/>
              </w:rPr>
              <w:t>and</w:t>
            </w:r>
            <w:r w:rsidRPr="00D81FB3">
              <w:rPr>
                <w:rFonts w:asciiTheme="majorHAnsi" w:hAnsiTheme="majorHAnsi" w:cstheme="majorHAnsi"/>
                <w:b/>
                <w:sz w:val="21"/>
                <w:szCs w:val="21"/>
                <w:lang w:val="en-US"/>
              </w:rPr>
              <w:t xml:space="preserve"> de</w:t>
            </w:r>
            <w:r w:rsidR="00102892" w:rsidRPr="00D81FB3">
              <w:rPr>
                <w:rFonts w:asciiTheme="majorHAnsi" w:hAnsiTheme="majorHAnsi" w:cstheme="majorHAnsi"/>
                <w:b/>
                <w:sz w:val="21"/>
                <w:szCs w:val="21"/>
                <w:lang w:val="en-US"/>
              </w:rPr>
              <w:t>velopment of</w:t>
            </w:r>
            <w:r w:rsidRPr="00D81FB3">
              <w:rPr>
                <w:rFonts w:asciiTheme="majorHAnsi" w:hAnsiTheme="majorHAnsi" w:cstheme="majorHAnsi"/>
                <w:b/>
                <w:sz w:val="21"/>
                <w:szCs w:val="21"/>
                <w:lang w:val="en-US"/>
              </w:rPr>
              <w:t xml:space="preserve"> capaci</w:t>
            </w:r>
            <w:r w:rsidR="00102892" w:rsidRPr="00D81FB3">
              <w:rPr>
                <w:rFonts w:asciiTheme="majorHAnsi" w:hAnsiTheme="majorHAnsi" w:cstheme="majorHAnsi"/>
                <w:b/>
                <w:sz w:val="21"/>
                <w:szCs w:val="21"/>
                <w:lang w:val="en-US"/>
              </w:rPr>
              <w:t>ties</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Informa</w:t>
            </w:r>
            <w:r w:rsidR="001C60FE"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1C60FE"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1C60FE" w:rsidRPr="00D81FB3">
              <w:rPr>
                <w:rFonts w:asciiTheme="majorHAnsi" w:hAnsiTheme="majorHAnsi" w:cstheme="majorHAnsi"/>
                <w:sz w:val="21"/>
                <w:szCs w:val="21"/>
                <w:lang w:val="en-US"/>
              </w:rPr>
              <w:t>on</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research</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done</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1C60FE" w:rsidRPr="00D81FB3">
              <w:rPr>
                <w:rFonts w:asciiTheme="majorHAnsi" w:hAnsiTheme="majorHAnsi" w:cstheme="majorHAnsi"/>
                <w:sz w:val="21"/>
                <w:szCs w:val="21"/>
                <w:lang w:val="en-US"/>
              </w:rPr>
              <w:t xml:space="preserve">clean </w:t>
            </w:r>
            <w:r w:rsidRPr="00D81FB3">
              <w:rPr>
                <w:rFonts w:asciiTheme="majorHAnsi" w:hAnsiTheme="majorHAnsi" w:cstheme="majorHAnsi"/>
                <w:sz w:val="21"/>
                <w:szCs w:val="21"/>
                <w:lang w:val="en-US"/>
              </w:rPr>
              <w:t>tec</w:t>
            </w:r>
            <w:r w:rsidR="001C60FE"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nolog</w:t>
            </w:r>
            <w:r w:rsidR="001C60FE" w:rsidRPr="00D81FB3">
              <w:rPr>
                <w:rFonts w:asciiTheme="majorHAnsi" w:hAnsiTheme="majorHAnsi" w:cstheme="majorHAnsi"/>
                <w:sz w:val="21"/>
                <w:szCs w:val="21"/>
                <w:lang w:val="en-US"/>
              </w:rPr>
              <w:t>ie</w:t>
            </w:r>
            <w:r w:rsidRPr="00D81FB3">
              <w:rPr>
                <w:rFonts w:asciiTheme="majorHAnsi" w:hAnsiTheme="majorHAnsi" w:cstheme="majorHAnsi"/>
                <w:sz w:val="21"/>
                <w:szCs w:val="21"/>
                <w:lang w:val="en-US"/>
              </w:rPr>
              <w:t xml:space="preserve">s </w:t>
            </w:r>
            <w:r w:rsidR="001C60FE" w:rsidRPr="00D81FB3">
              <w:rPr>
                <w:rFonts w:asciiTheme="majorHAnsi" w:hAnsiTheme="majorHAnsi" w:cstheme="majorHAnsi"/>
                <w:sz w:val="21"/>
                <w:szCs w:val="21"/>
                <w:lang w:val="en-US"/>
              </w:rPr>
              <w:t>low</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n carbon, includ</w:t>
            </w:r>
            <w:r w:rsidR="001C60FE" w:rsidRPr="00D81FB3">
              <w:rPr>
                <w:rFonts w:asciiTheme="majorHAnsi" w:hAnsiTheme="majorHAnsi" w:cstheme="majorHAnsi"/>
                <w:sz w:val="21"/>
                <w:szCs w:val="21"/>
                <w:lang w:val="en-US"/>
              </w:rPr>
              <w:t>ing</w:t>
            </w:r>
            <w:r w:rsidRPr="00D81FB3">
              <w:rPr>
                <w:rFonts w:asciiTheme="majorHAnsi" w:hAnsiTheme="majorHAnsi" w:cstheme="majorHAnsi"/>
                <w:sz w:val="21"/>
                <w:szCs w:val="21"/>
                <w:lang w:val="en-US"/>
              </w:rPr>
              <w:t xml:space="preserve"> informa</w:t>
            </w:r>
            <w:r w:rsidR="001C60FE"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1C60FE"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1C60FE" w:rsidRPr="00D81FB3">
              <w:rPr>
                <w:rFonts w:asciiTheme="majorHAnsi" w:hAnsiTheme="majorHAnsi" w:cstheme="majorHAnsi"/>
                <w:sz w:val="21"/>
                <w:szCs w:val="21"/>
                <w:lang w:val="en-US"/>
              </w:rPr>
              <w:t>on</w:t>
            </w:r>
            <w:r w:rsidRPr="00D81FB3">
              <w:rPr>
                <w:rFonts w:asciiTheme="majorHAnsi" w:hAnsiTheme="majorHAnsi" w:cstheme="majorHAnsi"/>
                <w:sz w:val="21"/>
                <w:szCs w:val="21"/>
                <w:lang w:val="en-US"/>
              </w:rPr>
              <w:t xml:space="preserve"> acces</w:t>
            </w:r>
            <w:r w:rsidR="001C60FE" w:rsidRPr="00D81FB3">
              <w:rPr>
                <w:rFonts w:asciiTheme="majorHAnsi" w:hAnsiTheme="majorHAnsi" w:cstheme="majorHAnsi"/>
                <w:sz w:val="21"/>
                <w:szCs w:val="21"/>
                <w:lang w:val="en-US"/>
              </w:rPr>
              <w:t>s</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 xml:space="preserve">technology </w:t>
            </w:r>
            <w:r w:rsidRPr="00D81FB3">
              <w:rPr>
                <w:rFonts w:asciiTheme="majorHAnsi" w:hAnsiTheme="majorHAnsi" w:cstheme="majorHAnsi"/>
                <w:sz w:val="21"/>
                <w:szCs w:val="21"/>
                <w:lang w:val="en-US"/>
              </w:rPr>
              <w:t>transferenc</w:t>
            </w:r>
            <w:r w:rsidR="001C60FE"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 xml:space="preserve">reported </w:t>
            </w:r>
            <w:r w:rsidRPr="00D81FB3">
              <w:rPr>
                <w:rFonts w:asciiTheme="majorHAnsi" w:hAnsiTheme="majorHAnsi" w:cstheme="majorHAnsi"/>
                <w:sz w:val="21"/>
                <w:szCs w:val="21"/>
                <w:lang w:val="en-US"/>
              </w:rPr>
              <w:t>capaci</w:t>
            </w:r>
            <w:r w:rsidR="001C60FE" w:rsidRPr="00D81FB3">
              <w:rPr>
                <w:rFonts w:asciiTheme="majorHAnsi" w:hAnsiTheme="majorHAnsi" w:cstheme="majorHAnsi"/>
                <w:sz w:val="21"/>
                <w:szCs w:val="21"/>
                <w:lang w:val="en-US"/>
              </w:rPr>
              <w:t>ty</w:t>
            </w:r>
            <w:r w:rsidRPr="00D81FB3">
              <w:rPr>
                <w:rFonts w:asciiTheme="majorHAnsi" w:hAnsiTheme="majorHAnsi" w:cstheme="majorHAnsi"/>
                <w:sz w:val="21"/>
                <w:szCs w:val="21"/>
                <w:lang w:val="en-US"/>
              </w:rPr>
              <w:t xml:space="preserve"> de</w:t>
            </w:r>
            <w:r w:rsidR="001C60FE" w:rsidRPr="00D81FB3">
              <w:rPr>
                <w:rFonts w:asciiTheme="majorHAnsi" w:hAnsiTheme="majorHAnsi" w:cstheme="majorHAnsi"/>
                <w:sz w:val="21"/>
                <w:szCs w:val="21"/>
                <w:lang w:val="en-US"/>
              </w:rPr>
              <w:t>velopment</w:t>
            </w:r>
            <w:r w:rsidRPr="00D81FB3">
              <w:rPr>
                <w:rFonts w:asciiTheme="majorHAnsi" w:hAnsiTheme="majorHAnsi" w:cstheme="majorHAnsi"/>
                <w:sz w:val="21"/>
                <w:szCs w:val="21"/>
                <w:lang w:val="en-US"/>
              </w:rPr>
              <w:t>.</w:t>
            </w:r>
          </w:p>
        </w:tc>
        <w:tc>
          <w:tcPr>
            <w:tcW w:w="481" w:type="pct"/>
            <w:gridSpan w:val="2"/>
            <w:vAlign w:val="center"/>
          </w:tcPr>
          <w:p w:rsidR="00BC0528" w:rsidRPr="00D81FB3" w:rsidRDefault="008F017E"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Some </w:t>
            </w:r>
            <w:r w:rsidR="00BC0528" w:rsidRPr="00D81FB3">
              <w:rPr>
                <w:rFonts w:asciiTheme="majorHAnsi" w:hAnsiTheme="majorHAnsi" w:cstheme="majorHAnsi"/>
                <w:sz w:val="21"/>
                <w:szCs w:val="21"/>
                <w:lang w:val="en-US"/>
              </w:rPr>
              <w:t>informa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5</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w:t>
            </w:r>
          </w:p>
        </w:tc>
        <w:tc>
          <w:tcPr>
            <w:tcW w:w="589" w:type="pct"/>
            <w:gridSpan w:val="2"/>
            <w:vAlign w:val="center"/>
          </w:tcPr>
          <w:p w:rsidR="00BC0528" w:rsidRPr="00B72353" w:rsidRDefault="00BC0528" w:rsidP="00815157">
            <w:pPr>
              <w:spacing w:before="0" w:line="216" w:lineRule="auto"/>
              <w:jc w:val="left"/>
              <w:rPr>
                <w:rFonts w:asciiTheme="majorHAnsi" w:hAnsiTheme="majorHAnsi" w:cstheme="majorHAnsi"/>
                <w:sz w:val="21"/>
                <w:szCs w:val="21"/>
                <w:lang w:val="en-US"/>
              </w:rPr>
            </w:pPr>
            <w:r w:rsidRPr="00B72353">
              <w:rPr>
                <w:rFonts w:asciiTheme="majorHAnsi" w:hAnsiTheme="majorHAnsi" w:cstheme="majorHAnsi"/>
                <w:sz w:val="21"/>
                <w:szCs w:val="21"/>
                <w:lang w:val="en-US"/>
              </w:rPr>
              <w:t>Informa</w:t>
            </w:r>
            <w:r w:rsidR="00B72353" w:rsidRPr="00B72353">
              <w:rPr>
                <w:rFonts w:asciiTheme="majorHAnsi" w:hAnsiTheme="majorHAnsi" w:cstheme="majorHAnsi"/>
                <w:sz w:val="21"/>
                <w:szCs w:val="21"/>
                <w:lang w:val="en-US"/>
              </w:rPr>
              <w:t>t</w:t>
            </w:r>
            <w:r w:rsidRPr="00B72353">
              <w:rPr>
                <w:rFonts w:asciiTheme="majorHAnsi" w:hAnsiTheme="majorHAnsi" w:cstheme="majorHAnsi"/>
                <w:sz w:val="21"/>
                <w:szCs w:val="21"/>
                <w:lang w:val="en-US"/>
              </w:rPr>
              <w:t>i</w:t>
            </w:r>
            <w:r w:rsidR="00B72353" w:rsidRPr="00B72353">
              <w:rPr>
                <w:rFonts w:asciiTheme="majorHAnsi" w:hAnsiTheme="majorHAnsi" w:cstheme="majorHAnsi"/>
                <w:sz w:val="21"/>
                <w:szCs w:val="21"/>
                <w:lang w:val="en-US"/>
              </w:rPr>
              <w:t>o</w:t>
            </w:r>
            <w:r w:rsidRPr="00B72353">
              <w:rPr>
                <w:rFonts w:asciiTheme="majorHAnsi" w:hAnsiTheme="majorHAnsi" w:cstheme="majorHAnsi"/>
                <w:sz w:val="21"/>
                <w:szCs w:val="21"/>
                <w:lang w:val="en-US"/>
              </w:rPr>
              <w:t xml:space="preserve">n </w:t>
            </w:r>
            <w:r w:rsidR="00B72353" w:rsidRPr="00B72353">
              <w:rPr>
                <w:rFonts w:asciiTheme="majorHAnsi" w:hAnsiTheme="majorHAnsi" w:cstheme="majorHAnsi"/>
                <w:sz w:val="21"/>
                <w:szCs w:val="21"/>
                <w:lang w:val="en-US"/>
              </w:rPr>
              <w:t>on research and investment in clean technologies low in carbon</w:t>
            </w:r>
            <w:r w:rsidRPr="00B72353">
              <w:rPr>
                <w:rFonts w:asciiTheme="majorHAnsi" w:hAnsiTheme="majorHAnsi" w:cstheme="majorHAnsi"/>
                <w:sz w:val="21"/>
                <w:szCs w:val="21"/>
                <w:lang w:val="en-US"/>
              </w:rPr>
              <w:t xml:space="preserve">, </w:t>
            </w:r>
            <w:r w:rsidR="00B72353" w:rsidRPr="00B72353">
              <w:rPr>
                <w:rFonts w:asciiTheme="majorHAnsi" w:hAnsiTheme="majorHAnsi" w:cstheme="majorHAnsi"/>
                <w:sz w:val="21"/>
                <w:szCs w:val="21"/>
                <w:lang w:val="en-US"/>
              </w:rPr>
              <w:t>on methodologies developed for growth paths low in carbon emissions and on measures related to</w:t>
            </w:r>
            <w:r w:rsidR="00B72353">
              <w:rPr>
                <w:rFonts w:asciiTheme="majorHAnsi" w:hAnsiTheme="majorHAnsi" w:cstheme="majorHAnsi"/>
                <w:sz w:val="21"/>
                <w:szCs w:val="21"/>
                <w:lang w:val="en-US"/>
              </w:rPr>
              <w:t xml:space="preserve"> access and transference </w:t>
            </w:r>
            <w:r w:rsidR="00B72353" w:rsidRPr="00B72353">
              <w:rPr>
                <w:rFonts w:asciiTheme="majorHAnsi" w:hAnsiTheme="majorHAnsi" w:cstheme="majorHAnsi"/>
                <w:sz w:val="21"/>
                <w:szCs w:val="21"/>
                <w:lang w:val="en-US"/>
              </w:rPr>
              <w:t>of</w:t>
            </w:r>
            <w:r w:rsidR="00B72353">
              <w:rPr>
                <w:rFonts w:asciiTheme="majorHAnsi" w:hAnsiTheme="majorHAnsi" w:cstheme="majorHAnsi"/>
                <w:sz w:val="21"/>
                <w:szCs w:val="21"/>
                <w:lang w:val="en-US"/>
              </w:rPr>
              <w:t xml:space="preserve"> the technologies presented</w:t>
            </w:r>
            <w:r w:rsidRPr="00B72353">
              <w:rPr>
                <w:rFonts w:asciiTheme="majorHAnsi" w:hAnsiTheme="majorHAnsi" w:cstheme="majorHAnsi"/>
                <w:sz w:val="21"/>
                <w:szCs w:val="21"/>
                <w:lang w:val="en-US"/>
              </w:rPr>
              <w:t>.</w:t>
            </w:r>
          </w:p>
        </w:tc>
        <w:tc>
          <w:tcPr>
            <w:tcW w:w="1177" w:type="pct"/>
            <w:vAlign w:val="center"/>
          </w:tcPr>
          <w:p w:rsidR="00BC0528" w:rsidRPr="00D81FB3" w:rsidRDefault="00BC05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8F017E" w:rsidRPr="00D81FB3">
              <w:rPr>
                <w:rFonts w:asciiTheme="majorHAnsi" w:hAnsiTheme="majorHAnsi" w:cstheme="majorHAnsi"/>
                <w:sz w:val="21"/>
                <w:szCs w:val="21"/>
                <w:lang w:val="en-US"/>
              </w:rPr>
              <w:t xml:space="preserve">tudies on </w:t>
            </w:r>
            <w:r w:rsidRPr="00D81FB3">
              <w:rPr>
                <w:rFonts w:asciiTheme="majorHAnsi" w:hAnsiTheme="majorHAnsi" w:cstheme="majorHAnsi"/>
                <w:sz w:val="21"/>
                <w:szCs w:val="21"/>
                <w:lang w:val="en-US"/>
              </w:rPr>
              <w:t>LEDS</w:t>
            </w:r>
            <w:r w:rsidR="008F017E" w:rsidRPr="00D81FB3">
              <w:rPr>
                <w:rFonts w:asciiTheme="majorHAnsi" w:hAnsiTheme="majorHAnsi" w:cstheme="majorHAnsi"/>
                <w:sz w:val="21"/>
                <w:szCs w:val="21"/>
                <w:lang w:val="en-US"/>
              </w:rPr>
              <w:t xml:space="preserve"> were conducted</w:t>
            </w:r>
            <w:r w:rsidRPr="00D81FB3">
              <w:rPr>
                <w:rFonts w:asciiTheme="majorHAnsi" w:hAnsiTheme="majorHAnsi" w:cstheme="majorHAnsi"/>
                <w:sz w:val="21"/>
                <w:szCs w:val="21"/>
                <w:lang w:val="en-US"/>
              </w:rPr>
              <w:t xml:space="preserve">, </w:t>
            </w:r>
            <w:r w:rsidR="008F017E" w:rsidRPr="00D81FB3">
              <w:rPr>
                <w:rFonts w:asciiTheme="majorHAnsi" w:hAnsiTheme="majorHAnsi" w:cstheme="majorHAnsi"/>
                <w:sz w:val="21"/>
                <w:szCs w:val="21"/>
                <w:lang w:val="en-US"/>
              </w:rPr>
              <w:t xml:space="preserve">among </w:t>
            </w:r>
            <w:r w:rsidRPr="00D81FB3">
              <w:rPr>
                <w:rFonts w:asciiTheme="majorHAnsi" w:hAnsiTheme="majorHAnsi" w:cstheme="majorHAnsi"/>
                <w:sz w:val="21"/>
                <w:szCs w:val="21"/>
                <w:lang w:val="en-US"/>
              </w:rPr>
              <w:t>ot</w:t>
            </w:r>
            <w:r w:rsidR="008F017E" w:rsidRPr="00D81FB3">
              <w:rPr>
                <w:rFonts w:asciiTheme="majorHAnsi" w:hAnsiTheme="majorHAnsi" w:cstheme="majorHAnsi"/>
                <w:sz w:val="21"/>
                <w:szCs w:val="21"/>
                <w:lang w:val="en-US"/>
              </w:rPr>
              <w:t>he</w:t>
            </w:r>
            <w:r w:rsidRPr="00D81FB3">
              <w:rPr>
                <w:rFonts w:asciiTheme="majorHAnsi" w:hAnsiTheme="majorHAnsi" w:cstheme="majorHAnsi"/>
                <w:sz w:val="21"/>
                <w:szCs w:val="21"/>
                <w:lang w:val="en-US"/>
              </w:rPr>
              <w:t>rs:</w:t>
            </w:r>
          </w:p>
          <w:p w:rsidR="00BC0528" w:rsidRPr="00D81FB3" w:rsidRDefault="00BC0528" w:rsidP="00815157">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An</w:t>
            </w:r>
            <w:r w:rsidR="00363D06" w:rsidRPr="00D81FB3">
              <w:rPr>
                <w:rFonts w:asciiTheme="majorHAnsi" w:hAnsiTheme="majorHAnsi" w:cstheme="majorHAnsi"/>
                <w:sz w:val="21"/>
                <w:szCs w:val="21"/>
                <w:lang w:val="en-US"/>
              </w:rPr>
              <w:t>a</w:t>
            </w:r>
            <w:r w:rsidRPr="00D81FB3">
              <w:rPr>
                <w:rFonts w:asciiTheme="majorHAnsi" w:hAnsiTheme="majorHAnsi" w:cstheme="majorHAnsi"/>
                <w:sz w:val="21"/>
                <w:szCs w:val="21"/>
                <w:lang w:val="en-US"/>
              </w:rPr>
              <w:t>l</w:t>
            </w:r>
            <w:r w:rsidR="00363D06" w:rsidRPr="00D81FB3">
              <w:rPr>
                <w:rFonts w:asciiTheme="majorHAnsi" w:hAnsiTheme="majorHAnsi" w:cstheme="majorHAnsi"/>
                <w:sz w:val="21"/>
                <w:szCs w:val="21"/>
                <w:lang w:val="en-US"/>
              </w:rPr>
              <w:t>y</w:t>
            </w:r>
            <w:r w:rsidRPr="00D81FB3">
              <w:rPr>
                <w:rFonts w:asciiTheme="majorHAnsi" w:hAnsiTheme="majorHAnsi" w:cstheme="majorHAnsi"/>
                <w:sz w:val="21"/>
                <w:szCs w:val="21"/>
                <w:lang w:val="en-US"/>
              </w:rPr>
              <w:t xml:space="preserve">sis </w:t>
            </w:r>
            <w:r w:rsidR="00363D06"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w:t>
            </w:r>
            <w:r w:rsidR="00363D06" w:rsidRPr="00D81FB3">
              <w:rPr>
                <w:rFonts w:asciiTheme="majorHAnsi" w:hAnsiTheme="majorHAnsi" w:cstheme="majorHAnsi"/>
                <w:sz w:val="21"/>
                <w:szCs w:val="21"/>
                <w:lang w:val="en-US"/>
              </w:rPr>
              <w:t>public policy tools</w:t>
            </w:r>
            <w:r w:rsidRPr="00D81FB3">
              <w:rPr>
                <w:rFonts w:asciiTheme="majorHAnsi" w:hAnsiTheme="majorHAnsi" w:cstheme="majorHAnsi"/>
                <w:sz w:val="21"/>
                <w:szCs w:val="21"/>
                <w:lang w:val="en-US"/>
              </w:rPr>
              <w:t xml:space="preserve"> </w:t>
            </w:r>
            <w:r w:rsidR="00363D06" w:rsidRPr="00D81FB3">
              <w:rPr>
                <w:rFonts w:asciiTheme="majorHAnsi" w:hAnsiTheme="majorHAnsi" w:cstheme="majorHAnsi"/>
                <w:sz w:val="21"/>
                <w:szCs w:val="21"/>
                <w:lang w:val="en-US"/>
              </w:rPr>
              <w:t>to</w:t>
            </w:r>
            <w:r w:rsidRPr="00D81FB3">
              <w:rPr>
                <w:rFonts w:asciiTheme="majorHAnsi" w:hAnsiTheme="majorHAnsi" w:cstheme="majorHAnsi"/>
                <w:sz w:val="21"/>
                <w:szCs w:val="21"/>
                <w:lang w:val="en-US"/>
              </w:rPr>
              <w:t xml:space="preserve"> </w:t>
            </w:r>
            <w:r w:rsidR="00647A32" w:rsidRPr="00D81FB3">
              <w:rPr>
                <w:rFonts w:asciiTheme="majorHAnsi" w:hAnsiTheme="majorHAnsi" w:cstheme="majorHAnsi"/>
                <w:sz w:val="21"/>
                <w:szCs w:val="21"/>
                <w:lang w:val="en-US"/>
              </w:rPr>
              <w:t>stimulate</w:t>
            </w:r>
            <w:r w:rsidRPr="00D81FB3">
              <w:rPr>
                <w:rFonts w:asciiTheme="majorHAnsi" w:hAnsiTheme="majorHAnsi" w:cstheme="majorHAnsi"/>
                <w:sz w:val="21"/>
                <w:szCs w:val="21"/>
                <w:lang w:val="en-US"/>
              </w:rPr>
              <w:t xml:space="preserve"> </w:t>
            </w:r>
            <w:r w:rsidR="00363D06" w:rsidRPr="00D81FB3">
              <w:rPr>
                <w:rFonts w:asciiTheme="majorHAnsi" w:hAnsiTheme="majorHAnsi" w:cstheme="majorHAnsi"/>
                <w:sz w:val="21"/>
                <w:szCs w:val="21"/>
                <w:lang w:val="en-US"/>
              </w:rPr>
              <w:t xml:space="preserve">energy </w:t>
            </w:r>
            <w:r w:rsidRPr="00D81FB3">
              <w:rPr>
                <w:rFonts w:asciiTheme="majorHAnsi" w:hAnsiTheme="majorHAnsi" w:cstheme="majorHAnsi"/>
                <w:sz w:val="21"/>
                <w:szCs w:val="21"/>
                <w:lang w:val="en-US"/>
              </w:rPr>
              <w:t>val</w:t>
            </w:r>
            <w:r w:rsidR="00363D06" w:rsidRPr="00D81FB3">
              <w:rPr>
                <w:rFonts w:asciiTheme="majorHAnsi" w:hAnsiTheme="majorHAnsi" w:cstheme="majorHAnsi"/>
                <w:sz w:val="21"/>
                <w:szCs w:val="21"/>
                <w:lang w:val="en-US"/>
              </w:rPr>
              <w:t>uation</w:t>
            </w:r>
            <w:r w:rsidRPr="00D81FB3">
              <w:rPr>
                <w:rFonts w:asciiTheme="majorHAnsi" w:hAnsiTheme="majorHAnsi" w:cstheme="majorHAnsi"/>
                <w:sz w:val="21"/>
                <w:szCs w:val="21"/>
                <w:lang w:val="en-US"/>
              </w:rPr>
              <w:t xml:space="preserve"> </w:t>
            </w:r>
            <w:r w:rsidR="00363D06"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w:t>
            </w:r>
            <w:r w:rsidR="00363D06" w:rsidRPr="00D81FB3">
              <w:rPr>
                <w:rFonts w:asciiTheme="majorHAnsi" w:hAnsiTheme="majorHAnsi" w:cstheme="majorHAnsi"/>
                <w:sz w:val="21"/>
                <w:szCs w:val="21"/>
                <w:lang w:val="en-US"/>
              </w:rPr>
              <w:t>urban waste</w:t>
            </w:r>
            <w:r w:rsidRPr="00D81FB3">
              <w:rPr>
                <w:rFonts w:asciiTheme="majorHAnsi" w:hAnsiTheme="majorHAnsi" w:cstheme="majorHAnsi"/>
                <w:sz w:val="21"/>
                <w:szCs w:val="21"/>
                <w:lang w:val="en-US"/>
              </w:rPr>
              <w:t xml:space="preserve"> </w:t>
            </w:r>
            <w:r w:rsidR="00363D06"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n M</w:t>
            </w:r>
            <w:r w:rsidR="00363D06"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xico </w:t>
            </w:r>
            <w:r w:rsidR="00363D06"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prop</w:t>
            </w:r>
            <w:r w:rsidR="00363D06" w:rsidRPr="00D81FB3">
              <w:rPr>
                <w:rFonts w:asciiTheme="majorHAnsi" w:hAnsiTheme="majorHAnsi" w:cstheme="majorHAnsi"/>
                <w:sz w:val="21"/>
                <w:szCs w:val="21"/>
                <w:lang w:val="en-US"/>
              </w:rPr>
              <w:t>osals to enhance and expand them</w:t>
            </w:r>
            <w:r w:rsidRPr="00D81FB3">
              <w:rPr>
                <w:rFonts w:asciiTheme="majorHAnsi" w:hAnsiTheme="majorHAnsi" w:cstheme="majorHAnsi"/>
                <w:sz w:val="21"/>
                <w:szCs w:val="21"/>
                <w:lang w:val="en-US"/>
              </w:rPr>
              <w:t>.</w:t>
            </w:r>
          </w:p>
          <w:p w:rsidR="00BC0528" w:rsidRPr="00D81FB3" w:rsidRDefault="00363D06" w:rsidP="00815157">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Sources of financial resources</w:t>
            </w:r>
            <w:r w:rsidR="00BC0528" w:rsidRPr="00D81FB3">
              <w:rPr>
                <w:rFonts w:asciiTheme="majorHAnsi" w:hAnsiTheme="majorHAnsi" w:cstheme="majorHAnsi"/>
                <w:sz w:val="21"/>
                <w:szCs w:val="21"/>
                <w:lang w:val="en-US"/>
              </w:rPr>
              <w:t xml:space="preserve"> identifi</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d</w:t>
            </w:r>
            <w:r w:rsidRPr="00D81FB3">
              <w:rPr>
                <w:rFonts w:asciiTheme="majorHAnsi" w:hAnsiTheme="majorHAnsi" w:cstheme="majorHAnsi"/>
                <w:sz w:val="21"/>
                <w:szCs w:val="21"/>
                <w:lang w:val="en-US"/>
              </w:rPr>
              <w:t xml:space="preserve"> in projects for</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using the energy value of urban solid waste and special waste i</w:t>
            </w:r>
            <w:r w:rsidR="00BC0528" w:rsidRPr="00D81FB3">
              <w:rPr>
                <w:rFonts w:asciiTheme="majorHAnsi" w:hAnsiTheme="majorHAnsi" w:cstheme="majorHAnsi"/>
                <w:sz w:val="21"/>
                <w:szCs w:val="21"/>
                <w:lang w:val="en-US"/>
              </w:rPr>
              <w:t>n M</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xico.</w:t>
            </w:r>
          </w:p>
          <w:p w:rsidR="00BC0528" w:rsidRPr="00D81FB3" w:rsidRDefault="00363D06" w:rsidP="00815157">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Technical g</w:t>
            </w:r>
            <w:r w:rsidR="00BC0528" w:rsidRPr="00D81FB3">
              <w:rPr>
                <w:rFonts w:asciiTheme="majorHAnsi" w:hAnsiTheme="majorHAnsi" w:cstheme="majorHAnsi"/>
                <w:sz w:val="21"/>
                <w:szCs w:val="21"/>
                <w:lang w:val="en-US"/>
              </w:rPr>
              <w:t>u</w:t>
            </w:r>
            <w:r w:rsidRPr="00D81FB3">
              <w:rPr>
                <w:rFonts w:asciiTheme="majorHAnsi" w:hAnsiTheme="majorHAnsi" w:cstheme="majorHAnsi"/>
                <w:sz w:val="21"/>
                <w:szCs w:val="21"/>
                <w:lang w:val="en-US"/>
              </w:rPr>
              <w:t>ideline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for handling and using the biogas generated in wastewater treatment </w:t>
            </w:r>
            <w:r w:rsidR="00B92E6A" w:rsidRPr="00D81FB3">
              <w:rPr>
                <w:rFonts w:asciiTheme="majorHAnsi" w:hAnsiTheme="majorHAnsi" w:cstheme="majorHAnsi"/>
                <w:sz w:val="21"/>
                <w:szCs w:val="21"/>
                <w:lang w:val="en-US"/>
              </w:rPr>
              <w:t>plants.</w:t>
            </w:r>
          </w:p>
          <w:p w:rsidR="00BC0528" w:rsidRPr="00D81FB3" w:rsidRDefault="001C60FE" w:rsidP="00815157">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Guidelines for safe use of biogas technology</w:t>
            </w:r>
            <w:r w:rsidR="00BC0528" w:rsidRPr="00D81FB3">
              <w:rPr>
                <w:rFonts w:asciiTheme="majorHAnsi" w:hAnsiTheme="majorHAnsi" w:cstheme="majorHAnsi"/>
                <w:sz w:val="21"/>
                <w:szCs w:val="21"/>
                <w:lang w:val="en-US"/>
              </w:rPr>
              <w:t>.</w:t>
            </w:r>
          </w:p>
          <w:p w:rsidR="00BC0528" w:rsidRPr="00D81FB3" w:rsidRDefault="001C60FE" w:rsidP="00815157">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Urban solid waste incineration plants</w:t>
            </w:r>
            <w:r w:rsidR="00BC0528" w:rsidRPr="00D81FB3">
              <w:rPr>
                <w:rFonts w:asciiTheme="majorHAnsi" w:hAnsiTheme="majorHAnsi" w:cstheme="majorHAnsi"/>
                <w:sz w:val="21"/>
                <w:szCs w:val="21"/>
                <w:lang w:val="en-US"/>
              </w:rPr>
              <w:t>.</w:t>
            </w:r>
          </w:p>
          <w:p w:rsidR="00BC0528" w:rsidRPr="00D81FB3" w:rsidRDefault="00BC0528" w:rsidP="00815157">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Poten</w:t>
            </w:r>
            <w:r w:rsidR="001C60FE"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 xml:space="preserve">ial </w:t>
            </w:r>
            <w:r w:rsidR="001C60FE" w:rsidRPr="00D81FB3">
              <w:rPr>
                <w:rFonts w:asciiTheme="majorHAnsi" w:hAnsiTheme="majorHAnsi" w:cstheme="majorHAnsi"/>
                <w:sz w:val="21"/>
                <w:szCs w:val="21"/>
                <w:lang w:val="en-US"/>
              </w:rPr>
              <w:t>for</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energy valuation of urban solid waste</w:t>
            </w:r>
            <w:r w:rsidRPr="00D81FB3">
              <w:rPr>
                <w:rFonts w:asciiTheme="majorHAnsi" w:hAnsiTheme="majorHAnsi" w:cstheme="majorHAnsi"/>
                <w:sz w:val="21"/>
                <w:szCs w:val="21"/>
                <w:lang w:val="en-US"/>
              </w:rPr>
              <w:t xml:space="preserve"> </w:t>
            </w:r>
            <w:r w:rsidR="001C60FE"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n M</w:t>
            </w:r>
            <w:r w:rsidR="001C60FE"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xico.</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647A32"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647A32"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647A32" w:rsidRPr="00D81FB3">
              <w:rPr>
                <w:rFonts w:asciiTheme="majorHAnsi" w:hAnsiTheme="majorHAnsi" w:cstheme="majorHAnsi"/>
                <w:sz w:val="21"/>
                <w:szCs w:val="21"/>
                <w:lang w:val="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MT</w:t>
            </w:r>
            <w:r w:rsidR="00647A32" w:rsidRPr="00D81FB3">
              <w:rPr>
                <w:rFonts w:asciiTheme="majorHAnsi" w:hAnsiTheme="majorHAnsi" w:cstheme="majorHAnsi"/>
                <w:sz w:val="21"/>
                <w:szCs w:val="21"/>
                <w:lang w:val="en-US"/>
              </w:rPr>
              <w:t>E</w:t>
            </w:r>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647A32">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4.3 </w:t>
            </w:r>
          </w:p>
          <w:p w:rsidR="00BC0528" w:rsidRPr="00D81FB3" w:rsidRDefault="00102892"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I</w:t>
            </w:r>
            <w:r w:rsidR="00BC0528" w:rsidRPr="00D81FB3">
              <w:rPr>
                <w:rFonts w:asciiTheme="majorHAnsi" w:hAnsiTheme="majorHAnsi" w:cstheme="majorHAnsi"/>
                <w:b/>
                <w:sz w:val="21"/>
                <w:szCs w:val="21"/>
                <w:lang w:val="en-US"/>
              </w:rPr>
              <w:t>nforma</w:t>
            </w:r>
            <w:r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i</w:t>
            </w:r>
            <w:r w:rsidRPr="00D81FB3">
              <w:rPr>
                <w:rFonts w:asciiTheme="majorHAnsi" w:hAnsiTheme="majorHAnsi" w:cstheme="majorHAnsi"/>
                <w:b/>
                <w:sz w:val="21"/>
                <w:szCs w:val="21"/>
                <w:lang w:val="en-US"/>
              </w:rPr>
              <w:t>o</w:t>
            </w:r>
            <w:r w:rsidR="00BC0528" w:rsidRPr="00D81FB3">
              <w:rPr>
                <w:rFonts w:asciiTheme="majorHAnsi" w:hAnsiTheme="majorHAnsi" w:cstheme="majorHAnsi"/>
                <w:b/>
                <w:sz w:val="21"/>
                <w:szCs w:val="21"/>
                <w:lang w:val="en-US"/>
              </w:rPr>
              <w:t xml:space="preserve">n, </w:t>
            </w:r>
            <w:r w:rsidRPr="00D81FB3">
              <w:rPr>
                <w:rFonts w:asciiTheme="majorHAnsi" w:hAnsiTheme="majorHAnsi" w:cstheme="majorHAnsi"/>
                <w:b/>
                <w:sz w:val="21"/>
                <w:szCs w:val="21"/>
                <w:lang w:val="en-US"/>
              </w:rPr>
              <w:t>research</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and</w:t>
            </w:r>
            <w:r w:rsidR="00BC0528" w:rsidRPr="00D81FB3">
              <w:rPr>
                <w:rFonts w:asciiTheme="majorHAnsi" w:hAnsiTheme="majorHAnsi" w:cstheme="majorHAnsi"/>
                <w:b/>
                <w:sz w:val="21"/>
                <w:szCs w:val="21"/>
                <w:lang w:val="en-US"/>
              </w:rPr>
              <w:t xml:space="preserve"> </w:t>
            </w:r>
            <w:r w:rsidR="001C60FE" w:rsidRPr="00D81FB3">
              <w:rPr>
                <w:rFonts w:asciiTheme="majorHAnsi" w:hAnsiTheme="majorHAnsi" w:cstheme="majorHAnsi"/>
                <w:b/>
                <w:sz w:val="21"/>
                <w:szCs w:val="21"/>
                <w:lang w:val="en-US"/>
              </w:rPr>
              <w:t>systematic</w:t>
            </w:r>
            <w:r w:rsidRPr="00D81FB3">
              <w:rPr>
                <w:rFonts w:asciiTheme="majorHAnsi" w:hAnsiTheme="majorHAnsi" w:cstheme="majorHAnsi"/>
                <w:b/>
                <w:sz w:val="21"/>
                <w:szCs w:val="21"/>
                <w:lang w:val="en-US"/>
              </w:rPr>
              <w:t xml:space="preserve"> </w:t>
            </w:r>
            <w:r w:rsidR="00BC0528" w:rsidRPr="00D81FB3">
              <w:rPr>
                <w:rFonts w:asciiTheme="majorHAnsi" w:hAnsiTheme="majorHAnsi" w:cstheme="majorHAnsi"/>
                <w:b/>
                <w:sz w:val="21"/>
                <w:szCs w:val="21"/>
                <w:lang w:val="en-US"/>
              </w:rPr>
              <w:t>observa</w:t>
            </w:r>
            <w:r w:rsidRPr="00D81FB3">
              <w:rPr>
                <w:rFonts w:asciiTheme="majorHAnsi" w:hAnsiTheme="majorHAnsi" w:cstheme="majorHAnsi"/>
                <w:b/>
                <w:sz w:val="21"/>
                <w:szCs w:val="21"/>
                <w:lang w:val="en-US"/>
              </w:rPr>
              <w:t>t</w:t>
            </w:r>
            <w:r w:rsidR="00BC0528" w:rsidRPr="00D81FB3">
              <w:rPr>
                <w:rFonts w:asciiTheme="majorHAnsi" w:hAnsiTheme="majorHAnsi" w:cstheme="majorHAnsi"/>
                <w:b/>
                <w:sz w:val="21"/>
                <w:szCs w:val="21"/>
                <w:lang w:val="en-US"/>
              </w:rPr>
              <w:t>i</w:t>
            </w:r>
            <w:r w:rsidRPr="00D81FB3">
              <w:rPr>
                <w:rFonts w:asciiTheme="majorHAnsi" w:hAnsiTheme="majorHAnsi" w:cstheme="majorHAnsi"/>
                <w:b/>
                <w:sz w:val="21"/>
                <w:szCs w:val="21"/>
                <w:lang w:val="en-US"/>
              </w:rPr>
              <w:t>o</w:t>
            </w:r>
            <w:r w:rsidR="00BC0528" w:rsidRPr="00D81FB3">
              <w:rPr>
                <w:rFonts w:asciiTheme="majorHAnsi" w:hAnsiTheme="majorHAnsi" w:cstheme="majorHAnsi"/>
                <w:b/>
                <w:sz w:val="21"/>
                <w:szCs w:val="21"/>
                <w:lang w:val="en-US"/>
              </w:rPr>
              <w:t xml:space="preserve">n </w:t>
            </w:r>
            <w:r w:rsidRPr="00D81FB3">
              <w:rPr>
                <w:rFonts w:asciiTheme="majorHAnsi" w:hAnsiTheme="majorHAnsi" w:cstheme="majorHAnsi"/>
                <w:b/>
                <w:sz w:val="21"/>
                <w:szCs w:val="21"/>
                <w:lang w:val="en-US"/>
              </w:rPr>
              <w:t>i</w:t>
            </w:r>
            <w:r w:rsidR="00BC0528" w:rsidRPr="00D81FB3">
              <w:rPr>
                <w:rFonts w:asciiTheme="majorHAnsi" w:hAnsiTheme="majorHAnsi" w:cstheme="majorHAnsi"/>
                <w:b/>
                <w:sz w:val="21"/>
                <w:szCs w:val="21"/>
                <w:lang w:val="en-US"/>
              </w:rPr>
              <w:t xml:space="preserve">n </w:t>
            </w:r>
            <w:r w:rsidRPr="00D81FB3">
              <w:rPr>
                <w:rFonts w:asciiTheme="majorHAnsi" w:hAnsiTheme="majorHAnsi" w:cstheme="majorHAnsi"/>
                <w:b/>
                <w:sz w:val="21"/>
                <w:szCs w:val="21"/>
                <w:lang w:val="en-US"/>
              </w:rPr>
              <w:t>relation to education and capacities development</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were updated and reported</w:t>
            </w:r>
          </w:p>
        </w:tc>
        <w:tc>
          <w:tcPr>
            <w:tcW w:w="856" w:type="pct"/>
            <w:vAlign w:val="center"/>
          </w:tcPr>
          <w:p w:rsidR="00BC0528" w:rsidRPr="00D81FB3" w:rsidRDefault="001C60FE"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Updated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nforma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report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d </w:t>
            </w:r>
            <w:r w:rsidRPr="00D81FB3">
              <w:rPr>
                <w:rFonts w:asciiTheme="majorHAnsi" w:hAnsiTheme="majorHAnsi" w:cstheme="majorHAnsi"/>
                <w:sz w:val="21"/>
                <w:szCs w:val="21"/>
                <w:lang w:val="en-US"/>
              </w:rPr>
              <w:t>on</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research</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systematic </w:t>
            </w:r>
            <w:r w:rsidR="00BC0528" w:rsidRPr="00D81FB3">
              <w:rPr>
                <w:rFonts w:asciiTheme="majorHAnsi" w:hAnsiTheme="majorHAnsi" w:cstheme="majorHAnsi"/>
                <w:sz w:val="21"/>
                <w:szCs w:val="21"/>
                <w:lang w:val="en-US"/>
              </w:rPr>
              <w:t>observa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n, crea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of</w:t>
            </w:r>
            <w:r w:rsidR="00BC0528" w:rsidRPr="00D81FB3">
              <w:rPr>
                <w:rFonts w:asciiTheme="majorHAnsi" w:hAnsiTheme="majorHAnsi" w:cstheme="majorHAnsi"/>
                <w:sz w:val="21"/>
                <w:szCs w:val="21"/>
                <w:lang w:val="en-US"/>
              </w:rPr>
              <w:t xml:space="preserve"> capaci</w:t>
            </w:r>
            <w:r w:rsidRPr="00D81FB3">
              <w:rPr>
                <w:rFonts w:asciiTheme="majorHAnsi" w:hAnsiTheme="majorHAnsi" w:cstheme="majorHAnsi"/>
                <w:sz w:val="21"/>
                <w:szCs w:val="21"/>
                <w:lang w:val="en-US"/>
              </w:rPr>
              <w:t>ty</w:t>
            </w:r>
            <w:r w:rsidR="00BC0528" w:rsidRPr="00D81FB3">
              <w:rPr>
                <w:rFonts w:asciiTheme="majorHAnsi" w:hAnsiTheme="majorHAnsi" w:cstheme="majorHAnsi"/>
                <w:sz w:val="21"/>
                <w:szCs w:val="21"/>
                <w:lang w:val="en-US"/>
              </w:rPr>
              <w:t xml:space="preserve"> </w:t>
            </w:r>
            <w:r w:rsidR="00647A32"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activi</w:t>
            </w:r>
            <w:r w:rsidR="00647A32" w:rsidRPr="00D81FB3">
              <w:rPr>
                <w:rFonts w:asciiTheme="majorHAnsi" w:hAnsiTheme="majorHAnsi" w:cstheme="majorHAnsi"/>
                <w:sz w:val="21"/>
                <w:szCs w:val="21"/>
                <w:lang w:val="en-US"/>
              </w:rPr>
              <w:t>ties</w:t>
            </w:r>
            <w:r w:rsidR="00BC0528" w:rsidRPr="00D81FB3">
              <w:rPr>
                <w:rFonts w:asciiTheme="majorHAnsi" w:hAnsiTheme="majorHAnsi" w:cstheme="majorHAnsi"/>
                <w:sz w:val="21"/>
                <w:szCs w:val="21"/>
                <w:lang w:val="en-US"/>
              </w:rPr>
              <w:t xml:space="preserve"> </w:t>
            </w:r>
            <w:r w:rsidR="00647A32" w:rsidRPr="00D81FB3">
              <w:rPr>
                <w:rFonts w:asciiTheme="majorHAnsi" w:hAnsiTheme="majorHAnsi" w:cstheme="majorHAnsi"/>
                <w:sz w:val="21"/>
                <w:szCs w:val="21"/>
                <w:lang w:val="en-US"/>
              </w:rPr>
              <w:t>for awareness building</w:t>
            </w:r>
            <w:r w:rsidR="00BC0528" w:rsidRPr="00D81FB3">
              <w:rPr>
                <w:rFonts w:asciiTheme="majorHAnsi" w:hAnsiTheme="majorHAnsi" w:cstheme="majorHAnsi"/>
                <w:sz w:val="21"/>
                <w:szCs w:val="21"/>
                <w:lang w:val="en-US"/>
              </w:rPr>
              <w:t>.</w:t>
            </w:r>
          </w:p>
        </w:tc>
        <w:tc>
          <w:tcPr>
            <w:tcW w:w="481" w:type="pct"/>
            <w:gridSpan w:val="2"/>
            <w:vAlign w:val="center"/>
          </w:tcPr>
          <w:p w:rsidR="00BC0528" w:rsidRPr="00D81FB3" w:rsidRDefault="00647A32"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 xml:space="preserve">NC </w:t>
            </w:r>
          </w:p>
        </w:tc>
        <w:tc>
          <w:tcPr>
            <w:tcW w:w="589" w:type="pct"/>
            <w:gridSpan w:val="2"/>
            <w:vAlign w:val="center"/>
          </w:tcPr>
          <w:p w:rsidR="00BC0528" w:rsidRPr="00D81FB3" w:rsidRDefault="00647A32"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Updated i</w:t>
            </w:r>
            <w:r w:rsidR="00BC0528" w:rsidRPr="00D81FB3">
              <w:rPr>
                <w:rFonts w:asciiTheme="majorHAnsi" w:hAnsiTheme="majorHAnsi" w:cstheme="majorHAnsi"/>
                <w:sz w:val="21"/>
                <w:szCs w:val="21"/>
                <w:lang w:val="en-US"/>
              </w:rPr>
              <w:t>nforma</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o</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to</w:t>
            </w:r>
            <w:r w:rsidR="00BC0528" w:rsidRPr="00D81FB3">
              <w:rPr>
                <w:rFonts w:asciiTheme="majorHAnsi" w:hAnsiTheme="majorHAnsi" w:cstheme="majorHAnsi"/>
                <w:sz w:val="21"/>
                <w:szCs w:val="21"/>
                <w:lang w:val="en-US"/>
              </w:rPr>
              <w:t xml:space="preserve"> 2016 present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d </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the</w:t>
            </w:r>
            <w:r w:rsidR="00BC0528" w:rsidRPr="00D81FB3">
              <w:rPr>
                <w:rFonts w:asciiTheme="majorHAnsi" w:hAnsiTheme="majorHAnsi" w:cstheme="majorHAnsi"/>
                <w:sz w:val="21"/>
                <w:szCs w:val="21"/>
                <w:lang w:val="en-US"/>
              </w:rPr>
              <w:t xml:space="preserve"> S</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xt</w:t>
            </w:r>
            <w:r w:rsidRPr="00D81FB3">
              <w:rPr>
                <w:rFonts w:asciiTheme="majorHAnsi" w:hAnsiTheme="majorHAnsi" w:cstheme="majorHAnsi"/>
                <w:sz w:val="21"/>
                <w:szCs w:val="21"/>
                <w:lang w:val="en-US"/>
              </w:rPr>
              <w:t>h</w:t>
            </w:r>
            <w:r w:rsidR="00BC0528" w:rsidRPr="00D81FB3">
              <w:rPr>
                <w:rFonts w:asciiTheme="majorHAnsi" w:hAnsiTheme="majorHAnsi" w:cstheme="majorHAnsi"/>
                <w:sz w:val="21"/>
                <w:szCs w:val="21"/>
                <w:lang w:val="en-US"/>
              </w:rPr>
              <w:t xml:space="preserve"> 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w:t>
            </w:r>
          </w:p>
        </w:tc>
        <w:tc>
          <w:tcPr>
            <w:tcW w:w="1177" w:type="pct"/>
            <w:vAlign w:val="center"/>
          </w:tcPr>
          <w:p w:rsidR="00BC0528" w:rsidRPr="0048417B" w:rsidRDefault="00BC0528" w:rsidP="00815157">
            <w:pPr>
              <w:spacing w:before="20" w:after="60" w:line="216" w:lineRule="auto"/>
              <w:jc w:val="left"/>
              <w:rPr>
                <w:rFonts w:asciiTheme="majorHAnsi" w:hAnsiTheme="majorHAnsi" w:cstheme="majorHAnsi"/>
                <w:sz w:val="21"/>
                <w:szCs w:val="21"/>
                <w:lang w:val="en-US"/>
              </w:rPr>
            </w:pPr>
            <w:r w:rsidRPr="0048417B">
              <w:rPr>
                <w:rFonts w:asciiTheme="majorHAnsi" w:hAnsiTheme="majorHAnsi" w:cstheme="majorHAnsi"/>
                <w:sz w:val="21"/>
                <w:szCs w:val="21"/>
                <w:lang w:val="en-US"/>
              </w:rPr>
              <w:t>Informa</w:t>
            </w:r>
            <w:r w:rsidR="0048417B" w:rsidRPr="0048417B">
              <w:rPr>
                <w:rFonts w:asciiTheme="majorHAnsi" w:hAnsiTheme="majorHAnsi" w:cstheme="majorHAnsi"/>
                <w:sz w:val="21"/>
                <w:szCs w:val="21"/>
                <w:lang w:val="en-US"/>
              </w:rPr>
              <w:t>t</w:t>
            </w:r>
            <w:r w:rsidRPr="0048417B">
              <w:rPr>
                <w:rFonts w:asciiTheme="majorHAnsi" w:hAnsiTheme="majorHAnsi" w:cstheme="majorHAnsi"/>
                <w:sz w:val="21"/>
                <w:szCs w:val="21"/>
                <w:lang w:val="en-US"/>
              </w:rPr>
              <w:t>i</w:t>
            </w:r>
            <w:r w:rsidR="0048417B" w:rsidRPr="0048417B">
              <w:rPr>
                <w:rFonts w:asciiTheme="majorHAnsi" w:hAnsiTheme="majorHAnsi" w:cstheme="majorHAnsi"/>
                <w:sz w:val="21"/>
                <w:szCs w:val="21"/>
                <w:lang w:val="en-US"/>
              </w:rPr>
              <w:t>o</w:t>
            </w:r>
            <w:r w:rsidRPr="0048417B">
              <w:rPr>
                <w:rFonts w:asciiTheme="majorHAnsi" w:hAnsiTheme="majorHAnsi" w:cstheme="majorHAnsi"/>
                <w:sz w:val="21"/>
                <w:szCs w:val="21"/>
                <w:lang w:val="en-US"/>
              </w:rPr>
              <w:t xml:space="preserve">n </w:t>
            </w:r>
            <w:r w:rsidR="0048417B" w:rsidRPr="0048417B">
              <w:rPr>
                <w:rFonts w:asciiTheme="majorHAnsi" w:hAnsiTheme="majorHAnsi" w:cstheme="majorHAnsi"/>
                <w:sz w:val="21"/>
                <w:szCs w:val="21"/>
                <w:lang w:val="en-US"/>
              </w:rPr>
              <w:t>updated to</w:t>
            </w:r>
            <w:r w:rsidRPr="0048417B">
              <w:rPr>
                <w:rFonts w:asciiTheme="majorHAnsi" w:hAnsiTheme="majorHAnsi" w:cstheme="majorHAnsi"/>
                <w:sz w:val="21"/>
                <w:szCs w:val="21"/>
                <w:lang w:val="en-US"/>
              </w:rPr>
              <w:t xml:space="preserve"> 2018 present</w:t>
            </w:r>
            <w:r w:rsidR="0048417B" w:rsidRPr="0048417B">
              <w:rPr>
                <w:rFonts w:asciiTheme="majorHAnsi" w:hAnsiTheme="majorHAnsi" w:cstheme="majorHAnsi"/>
                <w:sz w:val="21"/>
                <w:szCs w:val="21"/>
                <w:lang w:val="en-US"/>
              </w:rPr>
              <w:t>e</w:t>
            </w:r>
            <w:r w:rsidRPr="0048417B">
              <w:rPr>
                <w:rFonts w:asciiTheme="majorHAnsi" w:hAnsiTheme="majorHAnsi" w:cstheme="majorHAnsi"/>
                <w:sz w:val="21"/>
                <w:szCs w:val="21"/>
                <w:lang w:val="en-US"/>
              </w:rPr>
              <w:t xml:space="preserve">d </w:t>
            </w:r>
            <w:r w:rsidR="0048417B" w:rsidRPr="0048417B">
              <w:rPr>
                <w:rFonts w:asciiTheme="majorHAnsi" w:hAnsiTheme="majorHAnsi" w:cstheme="majorHAnsi"/>
                <w:sz w:val="21"/>
                <w:szCs w:val="21"/>
                <w:lang w:val="en-US"/>
              </w:rPr>
              <w:t>i</w:t>
            </w:r>
            <w:r w:rsidRPr="0048417B">
              <w:rPr>
                <w:rFonts w:asciiTheme="majorHAnsi" w:hAnsiTheme="majorHAnsi" w:cstheme="majorHAnsi"/>
                <w:sz w:val="21"/>
                <w:szCs w:val="21"/>
                <w:lang w:val="en-US"/>
              </w:rPr>
              <w:t xml:space="preserve">n </w:t>
            </w:r>
            <w:r w:rsidR="0048417B">
              <w:rPr>
                <w:rFonts w:asciiTheme="majorHAnsi" w:hAnsiTheme="majorHAnsi" w:cstheme="majorHAnsi"/>
                <w:sz w:val="21"/>
                <w:szCs w:val="21"/>
                <w:lang w:val="en-US"/>
              </w:rPr>
              <w:t>the</w:t>
            </w:r>
            <w:r w:rsidRPr="0048417B">
              <w:rPr>
                <w:rFonts w:asciiTheme="majorHAnsi" w:hAnsiTheme="majorHAnsi" w:cstheme="majorHAnsi"/>
                <w:sz w:val="21"/>
                <w:szCs w:val="21"/>
                <w:lang w:val="en-US"/>
              </w:rPr>
              <w:t xml:space="preserve"> S</w:t>
            </w:r>
            <w:r w:rsidR="0048417B">
              <w:rPr>
                <w:rFonts w:asciiTheme="majorHAnsi" w:hAnsiTheme="majorHAnsi" w:cstheme="majorHAnsi"/>
                <w:sz w:val="21"/>
                <w:szCs w:val="21"/>
                <w:lang w:val="en-US"/>
              </w:rPr>
              <w:t>i</w:t>
            </w:r>
            <w:r w:rsidRPr="0048417B">
              <w:rPr>
                <w:rFonts w:asciiTheme="majorHAnsi" w:hAnsiTheme="majorHAnsi" w:cstheme="majorHAnsi"/>
                <w:sz w:val="21"/>
                <w:szCs w:val="21"/>
                <w:lang w:val="en-US"/>
              </w:rPr>
              <w:t>xt</w:t>
            </w:r>
            <w:r w:rsidR="0048417B">
              <w:rPr>
                <w:rFonts w:asciiTheme="majorHAnsi" w:hAnsiTheme="majorHAnsi" w:cstheme="majorHAnsi"/>
                <w:sz w:val="21"/>
                <w:szCs w:val="21"/>
                <w:lang w:val="en-US"/>
              </w:rPr>
              <w:t>h</w:t>
            </w:r>
            <w:r w:rsidRPr="0048417B">
              <w:rPr>
                <w:rFonts w:asciiTheme="majorHAnsi" w:hAnsiTheme="majorHAnsi" w:cstheme="majorHAnsi"/>
                <w:sz w:val="21"/>
                <w:szCs w:val="21"/>
                <w:lang w:val="en-US"/>
              </w:rPr>
              <w:t xml:space="preserve"> N</w:t>
            </w:r>
            <w:r w:rsidR="0048417B" w:rsidRPr="0048417B">
              <w:rPr>
                <w:rFonts w:asciiTheme="majorHAnsi" w:hAnsiTheme="majorHAnsi" w:cstheme="majorHAnsi"/>
                <w:sz w:val="21"/>
                <w:szCs w:val="21"/>
                <w:lang w:val="en-US"/>
              </w:rPr>
              <w:t>C</w:t>
            </w:r>
            <w:r w:rsidRPr="0048417B">
              <w:rPr>
                <w:rFonts w:asciiTheme="majorHAnsi" w:hAnsiTheme="majorHAnsi" w:cstheme="majorHAnsi"/>
                <w:sz w:val="21"/>
                <w:szCs w:val="21"/>
                <w:lang w:val="en-US"/>
              </w:rPr>
              <w:t>.</w:t>
            </w: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647A32"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647A32"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647A32" w:rsidRPr="00D81FB3">
              <w:rPr>
                <w:rFonts w:asciiTheme="majorHAnsi" w:hAnsiTheme="majorHAnsi" w:cstheme="majorHAnsi"/>
                <w:sz w:val="21"/>
                <w:szCs w:val="21"/>
                <w:lang w:val="en-US"/>
              </w:rPr>
              <w:t>C</w:t>
            </w:r>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D81FB3" w:rsidTr="00647A32">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4.4 </w:t>
            </w:r>
          </w:p>
          <w:p w:rsidR="00BC0528" w:rsidRPr="00D81FB3" w:rsidRDefault="00102892"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 xml:space="preserve">Information on financial resources and the necessary and foreseen technical support was reported for activities related to climate change and for preparation of the </w:t>
            </w:r>
            <w:r w:rsidR="00BC0528" w:rsidRPr="00D81FB3">
              <w:rPr>
                <w:rFonts w:asciiTheme="majorHAnsi" w:hAnsiTheme="majorHAnsi" w:cstheme="majorHAnsi"/>
                <w:b/>
                <w:sz w:val="21"/>
                <w:szCs w:val="21"/>
                <w:lang w:val="en-US"/>
              </w:rPr>
              <w:t>SC, inclu</w:t>
            </w:r>
            <w:r w:rsidRPr="00D81FB3">
              <w:rPr>
                <w:rFonts w:asciiTheme="majorHAnsi" w:hAnsiTheme="majorHAnsi" w:cstheme="majorHAnsi"/>
                <w:b/>
                <w:sz w:val="21"/>
                <w:szCs w:val="21"/>
                <w:lang w:val="en-US"/>
              </w:rPr>
              <w:t>ding its BUR</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Informa</w:t>
            </w:r>
            <w:r w:rsidR="005E046D"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5E046D"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5E046D" w:rsidRPr="00D81FB3">
              <w:rPr>
                <w:rFonts w:asciiTheme="majorHAnsi" w:hAnsiTheme="majorHAnsi" w:cstheme="majorHAnsi"/>
                <w:sz w:val="21"/>
                <w:szCs w:val="21"/>
                <w:lang w:val="en-US"/>
              </w:rPr>
              <w:t>on financial resources and the technical assistance required for the activities related to climate change, as well as preparation of the Sixth NC, including its corresponding BUR</w:t>
            </w:r>
            <w:r w:rsidRPr="00D81FB3">
              <w:rPr>
                <w:rFonts w:asciiTheme="majorHAnsi" w:hAnsiTheme="majorHAnsi" w:cstheme="majorHAnsi"/>
                <w:sz w:val="21"/>
                <w:szCs w:val="21"/>
                <w:lang w:val="en-US"/>
              </w:rPr>
              <w:t>.</w:t>
            </w:r>
          </w:p>
        </w:tc>
        <w:tc>
          <w:tcPr>
            <w:tcW w:w="481" w:type="pct"/>
            <w:gridSpan w:val="2"/>
            <w:vAlign w:val="center"/>
          </w:tcPr>
          <w:p w:rsidR="00BC0528" w:rsidRPr="00D81FB3" w:rsidRDefault="00647A32"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 xml:space="preserve">NC </w:t>
            </w:r>
            <w:r w:rsidRPr="00D81FB3">
              <w:rPr>
                <w:rFonts w:asciiTheme="majorHAnsi" w:hAnsiTheme="majorHAnsi" w:cstheme="majorHAnsi"/>
                <w:sz w:val="21"/>
                <w:szCs w:val="21"/>
                <w:lang w:val="en-US"/>
              </w:rPr>
              <w:t>and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First</w:t>
            </w:r>
            <w:r w:rsidR="00BC0528" w:rsidRPr="00D81FB3">
              <w:rPr>
                <w:rFonts w:asciiTheme="majorHAnsi" w:hAnsiTheme="majorHAnsi" w:cstheme="majorHAnsi"/>
                <w:sz w:val="21"/>
                <w:szCs w:val="21"/>
                <w:lang w:val="en-US"/>
              </w:rPr>
              <w:t xml:space="preserve"> BUR</w:t>
            </w:r>
          </w:p>
        </w:tc>
        <w:tc>
          <w:tcPr>
            <w:tcW w:w="589" w:type="pct"/>
            <w:gridSpan w:val="2"/>
            <w:vAlign w:val="center"/>
          </w:tcPr>
          <w:p w:rsidR="00BC0528" w:rsidRPr="00D81FB3" w:rsidRDefault="00BC0528" w:rsidP="00815157">
            <w:pPr>
              <w:spacing w:before="0" w:after="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Informa</w:t>
            </w:r>
            <w:r w:rsidR="00647A32"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647A32"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n present</w:t>
            </w:r>
            <w:r w:rsidR="00647A32"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d </w:t>
            </w:r>
            <w:r w:rsidR="00647A32"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 xml:space="preserve">n </w:t>
            </w:r>
            <w:r w:rsidR="00647A32" w:rsidRPr="00D81FB3">
              <w:rPr>
                <w:rFonts w:asciiTheme="majorHAnsi" w:hAnsiTheme="majorHAnsi" w:cstheme="majorHAnsi"/>
                <w:sz w:val="21"/>
                <w:szCs w:val="21"/>
                <w:lang w:val="en-US"/>
              </w:rPr>
              <w:t>the</w:t>
            </w:r>
            <w:r w:rsidR="00BA61E8" w:rsidRPr="00D81FB3">
              <w:rPr>
                <w:rFonts w:asciiTheme="majorHAnsi" w:hAnsiTheme="majorHAnsi" w:cstheme="majorHAnsi"/>
                <w:sz w:val="21"/>
                <w:szCs w:val="21"/>
                <w:lang w:val="en-US"/>
              </w:rPr>
              <w:t xml:space="preserve"> S</w:t>
            </w:r>
            <w:r w:rsidR="00647A32" w:rsidRPr="00D81FB3">
              <w:rPr>
                <w:rFonts w:asciiTheme="majorHAnsi" w:hAnsiTheme="majorHAnsi" w:cstheme="majorHAnsi"/>
                <w:sz w:val="21"/>
                <w:szCs w:val="21"/>
                <w:lang w:val="en-US"/>
              </w:rPr>
              <w:t>i</w:t>
            </w:r>
            <w:r w:rsidR="00BA61E8" w:rsidRPr="00D81FB3">
              <w:rPr>
                <w:rFonts w:asciiTheme="majorHAnsi" w:hAnsiTheme="majorHAnsi" w:cstheme="majorHAnsi"/>
                <w:sz w:val="21"/>
                <w:szCs w:val="21"/>
                <w:lang w:val="en-US"/>
              </w:rPr>
              <w:t>xt</w:t>
            </w:r>
            <w:r w:rsidR="00647A32"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647A32" w:rsidRPr="00D81FB3">
              <w:rPr>
                <w:rFonts w:asciiTheme="majorHAnsi" w:hAnsiTheme="majorHAnsi" w:cstheme="majorHAnsi"/>
                <w:sz w:val="21"/>
                <w:szCs w:val="21"/>
                <w:lang w:val="en-US"/>
              </w:rPr>
              <w:t>C</w:t>
            </w:r>
            <w:r w:rsidRPr="00D81FB3">
              <w:rPr>
                <w:rFonts w:asciiTheme="majorHAnsi" w:hAnsiTheme="majorHAnsi" w:cstheme="majorHAnsi"/>
                <w:sz w:val="21"/>
                <w:szCs w:val="21"/>
                <w:lang w:val="en-US"/>
              </w:rPr>
              <w:t>.</w:t>
            </w:r>
          </w:p>
        </w:tc>
        <w:tc>
          <w:tcPr>
            <w:tcW w:w="1177" w:type="pct"/>
          </w:tcPr>
          <w:p w:rsidR="00BC0528" w:rsidRPr="00D81FB3" w:rsidRDefault="00647A32"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 gross cost of mitigation measures and the institutional arrangements necessary for implementing the actions was quantified</w:t>
            </w:r>
            <w:r w:rsidR="00BC0528" w:rsidRPr="00D81FB3">
              <w:rPr>
                <w:rFonts w:asciiTheme="majorHAnsi" w:hAnsiTheme="majorHAnsi" w:cstheme="majorHAnsi"/>
                <w:sz w:val="21"/>
                <w:szCs w:val="21"/>
                <w:lang w:val="en-US"/>
              </w:rPr>
              <w:t>.</w:t>
            </w:r>
          </w:p>
          <w:p w:rsidR="00BC0528" w:rsidRPr="00D81FB3" w:rsidRDefault="005E046D"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study was conducted on funding needs for climate change in Mexico and of the funding options available</w:t>
            </w:r>
            <w:r w:rsidR="00BC0528" w:rsidRPr="00D81FB3">
              <w:rPr>
                <w:rFonts w:asciiTheme="majorHAnsi" w:hAnsiTheme="majorHAnsi" w:cstheme="majorHAnsi"/>
                <w:sz w:val="21"/>
                <w:szCs w:val="21"/>
                <w:lang w:val="en-US"/>
              </w:rPr>
              <w:t>.</w:t>
            </w:r>
          </w:p>
          <w:p w:rsidR="00BC0528" w:rsidRDefault="005E046D"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Reports and audits on the </w:t>
            </w:r>
            <w:r w:rsidR="00D77D1D">
              <w:rPr>
                <w:rFonts w:asciiTheme="majorHAnsi" w:hAnsiTheme="majorHAnsi" w:cstheme="majorHAnsi"/>
                <w:sz w:val="21"/>
                <w:szCs w:val="21"/>
                <w:lang w:val="en-US"/>
              </w:rPr>
              <w:t>disbursement</w:t>
            </w:r>
            <w:r w:rsidRPr="00D81FB3">
              <w:rPr>
                <w:rFonts w:asciiTheme="majorHAnsi" w:hAnsiTheme="majorHAnsi" w:cstheme="majorHAnsi"/>
                <w:sz w:val="21"/>
                <w:szCs w:val="21"/>
                <w:lang w:val="en-US"/>
              </w:rPr>
              <w:t xml:space="preserve"> of financial resources are available for preparation of the </w:t>
            </w:r>
            <w:r w:rsidR="00BC0528" w:rsidRPr="00D81FB3">
              <w:rPr>
                <w:rFonts w:asciiTheme="majorHAnsi" w:hAnsiTheme="majorHAnsi" w:cstheme="majorHAnsi"/>
                <w:sz w:val="21"/>
                <w:szCs w:val="21"/>
                <w:lang w:val="en-US"/>
              </w:rPr>
              <w:t>S</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xt</w:t>
            </w:r>
            <w:r w:rsidRPr="00D81FB3">
              <w:rPr>
                <w:rFonts w:asciiTheme="majorHAnsi" w:hAnsiTheme="majorHAnsi" w:cstheme="majorHAnsi"/>
                <w:sz w:val="21"/>
                <w:szCs w:val="21"/>
                <w:lang w:val="en-US"/>
              </w:rPr>
              <w:t>h</w:t>
            </w:r>
            <w:r w:rsidR="00BC0528" w:rsidRPr="00D81FB3">
              <w:rPr>
                <w:rFonts w:asciiTheme="majorHAnsi" w:hAnsiTheme="majorHAnsi" w:cstheme="majorHAnsi"/>
                <w:sz w:val="21"/>
                <w:szCs w:val="21"/>
                <w:lang w:val="en-US"/>
              </w:rPr>
              <w:t xml:space="preserve"> 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and </w:t>
            </w:r>
            <w:r w:rsidR="00BC0528" w:rsidRPr="00D81FB3">
              <w:rPr>
                <w:rFonts w:asciiTheme="majorHAnsi" w:hAnsiTheme="majorHAnsi" w:cstheme="majorHAnsi"/>
                <w:sz w:val="21"/>
                <w:szCs w:val="21"/>
                <w:lang w:val="en-US"/>
              </w:rPr>
              <w:t>B</w:t>
            </w:r>
            <w:r w:rsidRPr="00D81FB3">
              <w:rPr>
                <w:rFonts w:asciiTheme="majorHAnsi" w:hAnsiTheme="majorHAnsi" w:cstheme="majorHAnsi"/>
                <w:sz w:val="21"/>
                <w:szCs w:val="21"/>
                <w:lang w:val="en-US"/>
              </w:rPr>
              <w:t>UR</w:t>
            </w:r>
            <w:r w:rsidR="00BC0528" w:rsidRPr="00D81FB3">
              <w:rPr>
                <w:rFonts w:asciiTheme="majorHAnsi" w:hAnsiTheme="majorHAnsi" w:cstheme="majorHAnsi"/>
                <w:sz w:val="21"/>
                <w:szCs w:val="21"/>
                <w:lang w:val="en-US"/>
              </w:rPr>
              <w:t>.</w:t>
            </w:r>
          </w:p>
          <w:p w:rsidR="00194E4E" w:rsidRDefault="00194E4E" w:rsidP="00815157">
            <w:pPr>
              <w:spacing w:before="20" w:after="60" w:line="216" w:lineRule="auto"/>
              <w:jc w:val="left"/>
              <w:rPr>
                <w:rFonts w:asciiTheme="majorHAnsi" w:hAnsiTheme="majorHAnsi" w:cstheme="majorHAnsi"/>
                <w:sz w:val="21"/>
                <w:szCs w:val="21"/>
                <w:lang w:val="en-US"/>
              </w:rPr>
            </w:pPr>
          </w:p>
          <w:p w:rsidR="00194E4E" w:rsidRPr="00D81FB3" w:rsidRDefault="00194E4E" w:rsidP="00815157">
            <w:pPr>
              <w:spacing w:before="20" w:after="60" w:line="216" w:lineRule="auto"/>
              <w:jc w:val="left"/>
              <w:rPr>
                <w:rFonts w:asciiTheme="majorHAnsi" w:hAnsiTheme="majorHAnsi" w:cstheme="majorHAnsi"/>
                <w:sz w:val="21"/>
                <w:szCs w:val="21"/>
                <w:lang w:val="en-US"/>
              </w:rPr>
            </w:pPr>
          </w:p>
        </w:tc>
        <w:tc>
          <w:tcPr>
            <w:tcW w:w="643" w:type="pct"/>
          </w:tcPr>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647A32"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647A32"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647A32" w:rsidRPr="00D81FB3">
              <w:rPr>
                <w:rFonts w:asciiTheme="majorHAnsi" w:hAnsiTheme="majorHAnsi" w:cstheme="majorHAnsi"/>
                <w:sz w:val="21"/>
                <w:szCs w:val="21"/>
                <w:lang w:val="en-US"/>
              </w:rPr>
              <w:t>C</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2017 PIR</w:t>
            </w:r>
          </w:p>
          <w:p w:rsidR="00BC0528" w:rsidRPr="00D81FB3" w:rsidRDefault="00647A32"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after="120" w:line="216" w:lineRule="auto"/>
              <w:ind w:left="172" w:hanging="142"/>
              <w:rPr>
                <w:rFonts w:asciiTheme="majorHAnsi" w:eastAsiaTheme="minorHAnsi" w:hAnsiTheme="majorHAnsi" w:cstheme="majorHAnsi"/>
                <w:color w:val="auto"/>
                <w:sz w:val="21"/>
                <w:szCs w:val="21"/>
                <w:lang w:val="en-US" w:eastAsia="en-US"/>
              </w:rPr>
            </w:pPr>
            <w:r w:rsidRPr="00D81FB3">
              <w:rPr>
                <w:rFonts w:asciiTheme="majorHAnsi" w:eastAsiaTheme="minorHAnsi" w:hAnsiTheme="majorHAnsi" w:cstheme="majorHAnsi"/>
                <w:color w:val="auto"/>
                <w:sz w:val="21"/>
                <w:szCs w:val="21"/>
                <w:lang w:val="en-US" w:eastAsia="en-US"/>
              </w:rPr>
              <w:t>2016</w:t>
            </w:r>
            <w:r w:rsidR="00BC0528" w:rsidRPr="00D81FB3">
              <w:rPr>
                <w:rFonts w:asciiTheme="majorHAnsi" w:eastAsiaTheme="minorHAnsi" w:hAnsiTheme="majorHAnsi" w:cstheme="majorHAnsi"/>
                <w:color w:val="auto"/>
                <w:sz w:val="21"/>
                <w:szCs w:val="21"/>
                <w:lang w:val="en-US" w:eastAsia="en-US"/>
              </w:rPr>
              <w:t>Audit</w:t>
            </w:r>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MT</w:t>
            </w:r>
            <w:r w:rsidR="00647A32" w:rsidRPr="00D81FB3">
              <w:rPr>
                <w:rFonts w:asciiTheme="majorHAnsi" w:hAnsiTheme="majorHAnsi" w:cstheme="majorHAnsi"/>
                <w:sz w:val="21"/>
                <w:szCs w:val="21"/>
                <w:lang w:val="en-US"/>
              </w:rPr>
              <w:t>E</w:t>
            </w:r>
          </w:p>
          <w:p w:rsidR="00BC0528" w:rsidRPr="00D81FB3" w:rsidRDefault="00647A32"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Cost summary of the</w:t>
            </w:r>
            <w:r w:rsidR="00BC0528" w:rsidRPr="00D81FB3">
              <w:rPr>
                <w:rFonts w:asciiTheme="majorHAnsi" w:hAnsiTheme="majorHAnsi" w:cstheme="majorHAnsi"/>
                <w:sz w:val="21"/>
                <w:szCs w:val="21"/>
                <w:lang w:val="en-US"/>
              </w:rPr>
              <w:t xml:space="preserve"> N</w:t>
            </w:r>
            <w:r w:rsidRPr="00D81FB3">
              <w:rPr>
                <w:rFonts w:asciiTheme="majorHAnsi" w:hAnsiTheme="majorHAnsi" w:cstheme="majorHAnsi"/>
                <w:sz w:val="21"/>
                <w:szCs w:val="21"/>
                <w:lang w:val="en-US"/>
              </w:rPr>
              <w:t>EC</w:t>
            </w:r>
            <w:r w:rsidR="00BC0528" w:rsidRPr="00D81FB3">
              <w:rPr>
                <w:rFonts w:asciiTheme="majorHAnsi" w:hAnsiTheme="majorHAnsi" w:cstheme="majorHAnsi"/>
                <w:sz w:val="21"/>
                <w:szCs w:val="21"/>
                <w:lang w:val="en-US"/>
              </w:rPr>
              <w:t xml:space="preserve">: </w:t>
            </w:r>
            <w:sdt>
              <w:sdtPr>
                <w:rPr>
                  <w:rFonts w:asciiTheme="majorHAnsi" w:hAnsiTheme="majorHAnsi" w:cstheme="majorHAnsi"/>
                  <w:sz w:val="21"/>
                  <w:szCs w:val="21"/>
                  <w:lang w:val="en-US"/>
                </w:rPr>
                <w:id w:val="-2102705750"/>
                <w:citation/>
              </w:sdtPr>
              <w:sdtContent>
                <w:r w:rsidR="00E028C5" w:rsidRPr="00D81FB3">
                  <w:rPr>
                    <w:rFonts w:asciiTheme="majorHAnsi" w:hAnsiTheme="majorHAnsi" w:cstheme="majorHAnsi"/>
                    <w:sz w:val="21"/>
                    <w:szCs w:val="21"/>
                    <w:lang w:val="en-US"/>
                  </w:rPr>
                  <w:fldChar w:fldCharType="begin"/>
                </w:r>
                <w:r w:rsidR="00BC0528" w:rsidRPr="00D81FB3">
                  <w:rPr>
                    <w:rFonts w:asciiTheme="majorHAnsi" w:hAnsiTheme="majorHAnsi" w:cstheme="majorHAnsi"/>
                    <w:sz w:val="21"/>
                    <w:szCs w:val="21"/>
                    <w:lang w:val="en-US"/>
                  </w:rPr>
                  <w:instrText xml:space="preserve">CITATION INEha \l 2058 </w:instrText>
                </w:r>
                <w:r w:rsidR="00E028C5" w:rsidRPr="00D81FB3">
                  <w:rPr>
                    <w:rFonts w:asciiTheme="majorHAnsi" w:hAnsiTheme="majorHAnsi" w:cstheme="majorHAnsi"/>
                    <w:sz w:val="21"/>
                    <w:szCs w:val="21"/>
                    <w:lang w:val="en-US"/>
                  </w:rPr>
                  <w:fldChar w:fldCharType="separate"/>
                </w:r>
                <w:r w:rsidR="00BC0528" w:rsidRPr="00D81FB3">
                  <w:rPr>
                    <w:rFonts w:asciiTheme="majorHAnsi" w:hAnsiTheme="majorHAnsi" w:cstheme="majorHAnsi"/>
                    <w:noProof/>
                    <w:sz w:val="21"/>
                    <w:szCs w:val="21"/>
                    <w:lang w:val="en-US"/>
                  </w:rPr>
                  <w:t>(INECC, S.F. a)</w:t>
                </w:r>
                <w:r w:rsidR="00E028C5" w:rsidRPr="00D81FB3">
                  <w:rPr>
                    <w:rFonts w:asciiTheme="majorHAnsi" w:hAnsiTheme="majorHAnsi" w:cstheme="majorHAnsi"/>
                    <w:sz w:val="21"/>
                    <w:szCs w:val="21"/>
                    <w:lang w:val="en-US"/>
                  </w:rPr>
                  <w:fldChar w:fldCharType="end"/>
                </w:r>
              </w:sdtContent>
            </w:sdt>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Combined Delivery Report 2015, 2016, 2017 y 2018.</w:t>
            </w:r>
          </w:p>
          <w:p w:rsidR="00BC0528" w:rsidRPr="00D81FB3" w:rsidRDefault="00647A32"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rvi</w:t>
            </w:r>
            <w:r w:rsidRPr="00D81FB3">
              <w:rPr>
                <w:rFonts w:asciiTheme="majorHAnsi" w:hAnsiTheme="majorHAnsi" w:cstheme="majorHAnsi"/>
                <w:sz w:val="21"/>
                <w:szCs w:val="21"/>
                <w:lang w:val="en-US"/>
              </w:rPr>
              <w:t>ew</w:t>
            </w:r>
            <w:r w:rsidR="00BC0528" w:rsidRPr="00D81FB3">
              <w:rPr>
                <w:rFonts w:asciiTheme="majorHAnsi" w:hAnsiTheme="majorHAnsi" w:cstheme="majorHAnsi"/>
                <w:sz w:val="21"/>
                <w:szCs w:val="21"/>
                <w:lang w:val="en-US"/>
              </w:rPr>
              <w:t>s.</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r w:rsidR="00BC0528" w:rsidRPr="00E31F1C" w:rsidTr="00281665">
        <w:tc>
          <w:tcPr>
            <w:tcW w:w="5000" w:type="pct"/>
            <w:gridSpan w:val="9"/>
            <w:shd w:val="clear" w:color="auto" w:fill="D5F4FF"/>
          </w:tcPr>
          <w:p w:rsidR="00BC0528" w:rsidRPr="00D81FB3" w:rsidRDefault="00BC0528" w:rsidP="00815157">
            <w:pPr>
              <w:tabs>
                <w:tab w:val="left" w:pos="541"/>
              </w:tabs>
              <w:spacing w:before="0" w:after="20" w:line="216" w:lineRule="auto"/>
              <w:ind w:right="91"/>
              <w:jc w:val="left"/>
              <w:rPr>
                <w:rFonts w:asciiTheme="majorHAnsi" w:hAnsiTheme="majorHAnsi" w:cstheme="majorHAnsi"/>
                <w:b/>
                <w:sz w:val="21"/>
                <w:szCs w:val="21"/>
                <w:lang w:val="en-US"/>
              </w:rPr>
            </w:pPr>
            <w:r w:rsidRPr="00D81FB3">
              <w:rPr>
                <w:rFonts w:asciiTheme="majorHAnsi" w:hAnsiTheme="majorHAnsi" w:cstheme="majorHAnsi"/>
                <w:b/>
                <w:sz w:val="21"/>
                <w:szCs w:val="21"/>
                <w:lang w:val="en-US"/>
              </w:rPr>
              <w:t>Result 5.  S</w:t>
            </w:r>
            <w:r w:rsidR="00B97E29" w:rsidRPr="00D81FB3">
              <w:rPr>
                <w:rFonts w:asciiTheme="majorHAnsi" w:hAnsiTheme="majorHAnsi" w:cstheme="majorHAnsi"/>
                <w:b/>
                <w:sz w:val="21"/>
                <w:szCs w:val="21"/>
                <w:lang w:val="en-US"/>
              </w:rPr>
              <w:t>i</w:t>
            </w:r>
            <w:r w:rsidRPr="00D81FB3">
              <w:rPr>
                <w:rFonts w:asciiTheme="majorHAnsi" w:hAnsiTheme="majorHAnsi" w:cstheme="majorHAnsi"/>
                <w:b/>
                <w:sz w:val="21"/>
                <w:szCs w:val="21"/>
                <w:lang w:val="en-US"/>
              </w:rPr>
              <w:t>xt</w:t>
            </w:r>
            <w:r w:rsidR="00B97E29" w:rsidRPr="00D81FB3">
              <w:rPr>
                <w:rFonts w:asciiTheme="majorHAnsi" w:hAnsiTheme="majorHAnsi" w:cstheme="majorHAnsi"/>
                <w:b/>
                <w:sz w:val="21"/>
                <w:szCs w:val="21"/>
                <w:lang w:val="en-US"/>
              </w:rPr>
              <w:t>h</w:t>
            </w:r>
            <w:r w:rsidRPr="00D81FB3">
              <w:rPr>
                <w:rFonts w:asciiTheme="majorHAnsi" w:hAnsiTheme="majorHAnsi" w:cstheme="majorHAnsi"/>
                <w:b/>
                <w:sz w:val="21"/>
                <w:szCs w:val="21"/>
                <w:lang w:val="en-US"/>
              </w:rPr>
              <w:t xml:space="preserve"> </w:t>
            </w:r>
            <w:r w:rsidR="00B97E29" w:rsidRPr="00D81FB3">
              <w:rPr>
                <w:rFonts w:asciiTheme="majorHAnsi" w:hAnsiTheme="majorHAnsi" w:cstheme="majorHAnsi"/>
                <w:b/>
                <w:sz w:val="21"/>
                <w:szCs w:val="21"/>
                <w:lang w:val="en-US"/>
              </w:rPr>
              <w:t xml:space="preserve">National </w:t>
            </w:r>
            <w:r w:rsidRPr="00D81FB3">
              <w:rPr>
                <w:rFonts w:asciiTheme="majorHAnsi" w:hAnsiTheme="majorHAnsi" w:cstheme="majorHAnsi"/>
                <w:b/>
                <w:sz w:val="21"/>
                <w:szCs w:val="21"/>
                <w:lang w:val="en-US"/>
              </w:rPr>
              <w:t>Co</w:t>
            </w:r>
            <w:r w:rsidR="00B97E29" w:rsidRPr="00D81FB3">
              <w:rPr>
                <w:rFonts w:asciiTheme="majorHAnsi" w:hAnsiTheme="majorHAnsi" w:cstheme="majorHAnsi"/>
                <w:b/>
                <w:sz w:val="21"/>
                <w:szCs w:val="21"/>
                <w:lang w:val="en-US"/>
              </w:rPr>
              <w:t>m</w:t>
            </w:r>
            <w:r w:rsidRPr="00D81FB3">
              <w:rPr>
                <w:rFonts w:asciiTheme="majorHAnsi" w:hAnsiTheme="majorHAnsi" w:cstheme="majorHAnsi"/>
                <w:b/>
                <w:sz w:val="21"/>
                <w:szCs w:val="21"/>
                <w:lang w:val="en-US"/>
              </w:rPr>
              <w:t>munica</w:t>
            </w:r>
            <w:r w:rsidR="00B97E29" w:rsidRPr="00D81FB3">
              <w:rPr>
                <w:rFonts w:asciiTheme="majorHAnsi" w:hAnsiTheme="majorHAnsi" w:cstheme="majorHAnsi"/>
                <w:b/>
                <w:sz w:val="21"/>
                <w:szCs w:val="21"/>
                <w:lang w:val="en-US"/>
              </w:rPr>
              <w:t>t</w:t>
            </w:r>
            <w:r w:rsidRPr="00D81FB3">
              <w:rPr>
                <w:rFonts w:asciiTheme="majorHAnsi" w:hAnsiTheme="majorHAnsi" w:cstheme="majorHAnsi"/>
                <w:b/>
                <w:sz w:val="21"/>
                <w:szCs w:val="21"/>
                <w:lang w:val="en-US"/>
              </w:rPr>
              <w:t>i</w:t>
            </w:r>
            <w:r w:rsidR="00B97E29" w:rsidRPr="00D81FB3">
              <w:rPr>
                <w:rFonts w:asciiTheme="majorHAnsi" w:hAnsiTheme="majorHAnsi" w:cstheme="majorHAnsi"/>
                <w:b/>
                <w:sz w:val="21"/>
                <w:szCs w:val="21"/>
                <w:lang w:val="en-US"/>
              </w:rPr>
              <w:t>o</w:t>
            </w:r>
            <w:r w:rsidRPr="00D81FB3">
              <w:rPr>
                <w:rFonts w:asciiTheme="majorHAnsi" w:hAnsiTheme="majorHAnsi" w:cstheme="majorHAnsi"/>
                <w:b/>
                <w:sz w:val="21"/>
                <w:szCs w:val="21"/>
                <w:lang w:val="en-US"/>
              </w:rPr>
              <w:t>n, inclu</w:t>
            </w:r>
            <w:r w:rsidR="00B97E29" w:rsidRPr="00D81FB3">
              <w:rPr>
                <w:rFonts w:asciiTheme="majorHAnsi" w:hAnsiTheme="majorHAnsi" w:cstheme="majorHAnsi"/>
                <w:b/>
                <w:sz w:val="21"/>
                <w:szCs w:val="21"/>
                <w:lang w:val="en-US"/>
              </w:rPr>
              <w:t>ding</w:t>
            </w:r>
            <w:r w:rsidRPr="00D81FB3">
              <w:rPr>
                <w:rFonts w:asciiTheme="majorHAnsi" w:hAnsiTheme="majorHAnsi" w:cstheme="majorHAnsi"/>
                <w:b/>
                <w:sz w:val="21"/>
                <w:szCs w:val="21"/>
                <w:lang w:val="en-US"/>
              </w:rPr>
              <w:t xml:space="preserve"> </w:t>
            </w:r>
            <w:r w:rsidR="00B97E29" w:rsidRPr="00D81FB3">
              <w:rPr>
                <w:rFonts w:asciiTheme="majorHAnsi" w:hAnsiTheme="majorHAnsi" w:cstheme="majorHAnsi"/>
                <w:b/>
                <w:sz w:val="21"/>
                <w:szCs w:val="21"/>
                <w:lang w:val="en-US"/>
              </w:rPr>
              <w:t>its BUR</w:t>
            </w:r>
            <w:r w:rsidRPr="00D81FB3">
              <w:rPr>
                <w:rFonts w:asciiTheme="majorHAnsi" w:hAnsiTheme="majorHAnsi" w:cstheme="majorHAnsi"/>
                <w:b/>
                <w:sz w:val="21"/>
                <w:szCs w:val="21"/>
                <w:lang w:val="en-US"/>
              </w:rPr>
              <w:t xml:space="preserve"> has</w:t>
            </w:r>
            <w:r w:rsidR="00B97E29" w:rsidRPr="00D81FB3">
              <w:rPr>
                <w:rFonts w:asciiTheme="majorHAnsi" w:hAnsiTheme="majorHAnsi" w:cstheme="majorHAnsi"/>
                <w:b/>
                <w:sz w:val="21"/>
                <w:szCs w:val="21"/>
                <w:lang w:val="en-US"/>
              </w:rPr>
              <w:t xml:space="preserve"> been</w:t>
            </w:r>
            <w:r w:rsidRPr="00D81FB3">
              <w:rPr>
                <w:rFonts w:asciiTheme="majorHAnsi" w:hAnsiTheme="majorHAnsi" w:cstheme="majorHAnsi"/>
                <w:b/>
                <w:sz w:val="21"/>
                <w:szCs w:val="21"/>
                <w:lang w:val="en-US"/>
              </w:rPr>
              <w:t xml:space="preserve"> ap</w:t>
            </w:r>
            <w:r w:rsidR="00B97E29" w:rsidRPr="00D81FB3">
              <w:rPr>
                <w:rFonts w:asciiTheme="majorHAnsi" w:hAnsiTheme="majorHAnsi" w:cstheme="majorHAnsi"/>
                <w:b/>
                <w:sz w:val="21"/>
                <w:szCs w:val="21"/>
                <w:lang w:val="en-US"/>
              </w:rPr>
              <w:t>p</w:t>
            </w:r>
            <w:r w:rsidRPr="00D81FB3">
              <w:rPr>
                <w:rFonts w:asciiTheme="majorHAnsi" w:hAnsiTheme="majorHAnsi" w:cstheme="majorHAnsi"/>
                <w:b/>
                <w:sz w:val="21"/>
                <w:szCs w:val="21"/>
                <w:lang w:val="en-US"/>
              </w:rPr>
              <w:t>ro</w:t>
            </w:r>
            <w:r w:rsidR="00B97E29" w:rsidRPr="00D81FB3">
              <w:rPr>
                <w:rFonts w:asciiTheme="majorHAnsi" w:hAnsiTheme="majorHAnsi" w:cstheme="majorHAnsi"/>
                <w:b/>
                <w:sz w:val="21"/>
                <w:szCs w:val="21"/>
                <w:lang w:val="en-US"/>
              </w:rPr>
              <w:t>ve</w:t>
            </w:r>
            <w:r w:rsidRPr="00D81FB3">
              <w:rPr>
                <w:rFonts w:asciiTheme="majorHAnsi" w:hAnsiTheme="majorHAnsi" w:cstheme="majorHAnsi"/>
                <w:b/>
                <w:sz w:val="21"/>
                <w:szCs w:val="21"/>
                <w:lang w:val="en-US"/>
              </w:rPr>
              <w:t xml:space="preserve">d </w:t>
            </w:r>
            <w:r w:rsidR="00B97E29" w:rsidRPr="00D81FB3">
              <w:rPr>
                <w:rFonts w:asciiTheme="majorHAnsi" w:hAnsiTheme="majorHAnsi" w:cstheme="majorHAnsi"/>
                <w:b/>
                <w:sz w:val="21"/>
                <w:szCs w:val="21"/>
                <w:lang w:val="en-US"/>
              </w:rPr>
              <w:t>by</w:t>
            </w:r>
            <w:r w:rsidRPr="00D81FB3">
              <w:rPr>
                <w:rFonts w:asciiTheme="majorHAnsi" w:hAnsiTheme="majorHAnsi" w:cstheme="majorHAnsi"/>
                <w:b/>
                <w:sz w:val="21"/>
                <w:szCs w:val="21"/>
                <w:lang w:val="en-US"/>
              </w:rPr>
              <w:t xml:space="preserve"> </w:t>
            </w:r>
            <w:r w:rsidR="00B97E29" w:rsidRPr="00D81FB3">
              <w:rPr>
                <w:rFonts w:asciiTheme="majorHAnsi" w:hAnsiTheme="majorHAnsi" w:cstheme="majorHAnsi"/>
                <w:b/>
                <w:sz w:val="21"/>
                <w:szCs w:val="21"/>
                <w:lang w:val="en-US"/>
              </w:rPr>
              <w:t>the</w:t>
            </w:r>
            <w:r w:rsidRPr="00D81FB3">
              <w:rPr>
                <w:rFonts w:asciiTheme="majorHAnsi" w:hAnsiTheme="majorHAnsi" w:cstheme="majorHAnsi"/>
                <w:b/>
                <w:sz w:val="21"/>
                <w:szCs w:val="21"/>
                <w:lang w:val="en-US"/>
              </w:rPr>
              <w:t xml:space="preserve"> </w:t>
            </w:r>
            <w:r w:rsidR="00B97E29" w:rsidRPr="00D81FB3">
              <w:rPr>
                <w:rFonts w:asciiTheme="majorHAnsi" w:hAnsiTheme="majorHAnsi" w:cstheme="majorHAnsi"/>
                <w:b/>
                <w:sz w:val="21"/>
                <w:szCs w:val="21"/>
                <w:lang w:val="en-US"/>
              </w:rPr>
              <w:t>Inter</w:t>
            </w:r>
            <w:r w:rsidR="00095F89">
              <w:rPr>
                <w:rFonts w:asciiTheme="majorHAnsi" w:hAnsiTheme="majorHAnsi" w:cstheme="majorHAnsi"/>
                <w:b/>
                <w:sz w:val="21"/>
                <w:szCs w:val="21"/>
                <w:lang w:val="en-US"/>
              </w:rPr>
              <w:t>-</w:t>
            </w:r>
            <w:r w:rsidR="00B97E29" w:rsidRPr="00D81FB3">
              <w:rPr>
                <w:rFonts w:asciiTheme="majorHAnsi" w:hAnsiTheme="majorHAnsi" w:cstheme="majorHAnsi"/>
                <w:b/>
                <w:sz w:val="21"/>
                <w:szCs w:val="21"/>
                <w:lang w:val="en-US"/>
              </w:rPr>
              <w:t xml:space="preserve">secretarial Climate Change </w:t>
            </w:r>
            <w:r w:rsidRPr="00D81FB3">
              <w:rPr>
                <w:rFonts w:asciiTheme="majorHAnsi" w:hAnsiTheme="majorHAnsi" w:cstheme="majorHAnsi"/>
                <w:b/>
                <w:sz w:val="21"/>
                <w:szCs w:val="21"/>
                <w:lang w:val="en-US"/>
              </w:rPr>
              <w:t>Co</w:t>
            </w:r>
            <w:r w:rsidR="00B97E29" w:rsidRPr="00D81FB3">
              <w:rPr>
                <w:rFonts w:asciiTheme="majorHAnsi" w:hAnsiTheme="majorHAnsi" w:cstheme="majorHAnsi"/>
                <w:b/>
                <w:sz w:val="21"/>
                <w:szCs w:val="21"/>
                <w:lang w:val="en-US"/>
              </w:rPr>
              <w:t>m</w:t>
            </w:r>
            <w:r w:rsidRPr="00D81FB3">
              <w:rPr>
                <w:rFonts w:asciiTheme="majorHAnsi" w:hAnsiTheme="majorHAnsi" w:cstheme="majorHAnsi"/>
                <w:b/>
                <w:sz w:val="21"/>
                <w:szCs w:val="21"/>
                <w:lang w:val="en-US"/>
              </w:rPr>
              <w:t>mi</w:t>
            </w:r>
            <w:r w:rsidR="00B97E29" w:rsidRPr="00D81FB3">
              <w:rPr>
                <w:rFonts w:asciiTheme="majorHAnsi" w:hAnsiTheme="majorHAnsi" w:cstheme="majorHAnsi"/>
                <w:b/>
                <w:sz w:val="21"/>
                <w:szCs w:val="21"/>
                <w:lang w:val="en-US"/>
              </w:rPr>
              <w:t>s</w:t>
            </w:r>
            <w:r w:rsidRPr="00D81FB3">
              <w:rPr>
                <w:rFonts w:asciiTheme="majorHAnsi" w:hAnsiTheme="majorHAnsi" w:cstheme="majorHAnsi"/>
                <w:b/>
                <w:sz w:val="21"/>
                <w:szCs w:val="21"/>
                <w:lang w:val="en-US"/>
              </w:rPr>
              <w:t>si</w:t>
            </w:r>
            <w:r w:rsidR="00B97E29" w:rsidRPr="00D81FB3">
              <w:rPr>
                <w:rFonts w:asciiTheme="majorHAnsi" w:hAnsiTheme="majorHAnsi" w:cstheme="majorHAnsi"/>
                <w:b/>
                <w:sz w:val="21"/>
                <w:szCs w:val="21"/>
                <w:lang w:val="en-US"/>
              </w:rPr>
              <w:t>on</w:t>
            </w:r>
          </w:p>
        </w:tc>
      </w:tr>
      <w:tr w:rsidR="00BC0528" w:rsidRPr="00D81FB3" w:rsidTr="0079654F">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 xml:space="preserve">Product 5.1 </w:t>
            </w:r>
          </w:p>
          <w:p w:rsidR="00BC0528" w:rsidRPr="00D81FB3" w:rsidRDefault="00102892"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The</w:t>
            </w:r>
            <w:r w:rsidR="00BC0528" w:rsidRPr="00D81FB3">
              <w:rPr>
                <w:rFonts w:asciiTheme="majorHAnsi" w:hAnsiTheme="majorHAnsi" w:cstheme="majorHAnsi"/>
                <w:b/>
                <w:sz w:val="21"/>
                <w:szCs w:val="21"/>
                <w:lang w:val="en-US"/>
              </w:rPr>
              <w:t xml:space="preserve"> S</w:t>
            </w:r>
            <w:r w:rsidRPr="00D81FB3">
              <w:rPr>
                <w:rFonts w:asciiTheme="majorHAnsi" w:hAnsiTheme="majorHAnsi" w:cstheme="majorHAnsi"/>
                <w:b/>
                <w:sz w:val="21"/>
                <w:szCs w:val="21"/>
                <w:lang w:val="en-US"/>
              </w:rPr>
              <w:t>i</w:t>
            </w:r>
            <w:r w:rsidR="00BC0528" w:rsidRPr="00D81FB3">
              <w:rPr>
                <w:rFonts w:asciiTheme="majorHAnsi" w:hAnsiTheme="majorHAnsi" w:cstheme="majorHAnsi"/>
                <w:b/>
                <w:sz w:val="21"/>
                <w:szCs w:val="21"/>
                <w:lang w:val="en-US"/>
              </w:rPr>
              <w:t>xt</w:t>
            </w:r>
            <w:r w:rsidRPr="00D81FB3">
              <w:rPr>
                <w:rFonts w:asciiTheme="majorHAnsi" w:hAnsiTheme="majorHAnsi" w:cstheme="majorHAnsi"/>
                <w:b/>
                <w:sz w:val="21"/>
                <w:szCs w:val="21"/>
                <w:lang w:val="en-US"/>
              </w:rPr>
              <w:t>h</w:t>
            </w:r>
            <w:r w:rsidR="00BC0528" w:rsidRPr="00D81FB3">
              <w:rPr>
                <w:rFonts w:asciiTheme="majorHAnsi" w:hAnsiTheme="majorHAnsi" w:cstheme="majorHAnsi"/>
                <w:b/>
                <w:sz w:val="21"/>
                <w:szCs w:val="21"/>
                <w:lang w:val="en-US"/>
              </w:rPr>
              <w:t xml:space="preserve"> N</w:t>
            </w:r>
            <w:r w:rsidRPr="00D81FB3">
              <w:rPr>
                <w:rFonts w:asciiTheme="majorHAnsi" w:hAnsiTheme="majorHAnsi" w:cstheme="majorHAnsi"/>
                <w:b/>
                <w:sz w:val="21"/>
                <w:szCs w:val="21"/>
                <w:lang w:val="en-US"/>
              </w:rPr>
              <w:t>C</w:t>
            </w:r>
            <w:r w:rsidR="00BC0528" w:rsidRPr="00D81FB3">
              <w:rPr>
                <w:rFonts w:asciiTheme="majorHAnsi" w:hAnsiTheme="majorHAnsi" w:cstheme="majorHAnsi"/>
                <w:b/>
                <w:sz w:val="21"/>
                <w:szCs w:val="21"/>
                <w:lang w:val="en-US"/>
              </w:rPr>
              <w:t xml:space="preserve"> ha</w:t>
            </w:r>
            <w:r w:rsidRPr="00D81FB3">
              <w:rPr>
                <w:rFonts w:asciiTheme="majorHAnsi" w:hAnsiTheme="majorHAnsi" w:cstheme="majorHAnsi"/>
                <w:b/>
                <w:sz w:val="21"/>
                <w:szCs w:val="21"/>
                <w:lang w:val="en-US"/>
              </w:rPr>
              <w:t>s</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been published and sent to the United Nation</w:t>
            </w:r>
            <w:r w:rsidR="00095F89">
              <w:rPr>
                <w:rFonts w:asciiTheme="majorHAnsi" w:hAnsiTheme="majorHAnsi" w:cstheme="majorHAnsi"/>
                <w:b/>
                <w:sz w:val="21"/>
                <w:szCs w:val="21"/>
                <w:lang w:val="en-US"/>
              </w:rPr>
              <w:t>s</w:t>
            </w:r>
            <w:r w:rsidRPr="00D81FB3">
              <w:rPr>
                <w:rFonts w:asciiTheme="majorHAnsi" w:hAnsiTheme="majorHAnsi" w:cstheme="majorHAnsi"/>
                <w:b/>
                <w:sz w:val="21"/>
                <w:szCs w:val="21"/>
                <w:lang w:val="en-US"/>
              </w:rPr>
              <w:t xml:space="preserve"> Framework Convention on Climate Chan</w:t>
            </w:r>
            <w:r w:rsidRPr="00194E4E">
              <w:rPr>
                <w:rFonts w:asciiTheme="majorHAnsi" w:hAnsiTheme="majorHAnsi" w:cstheme="majorHAnsi"/>
                <w:b/>
                <w:sz w:val="21"/>
                <w:szCs w:val="21"/>
                <w:lang w:val="en-US"/>
              </w:rPr>
              <w:t xml:space="preserve">ge on December 31, </w:t>
            </w:r>
            <w:r w:rsidR="00BC0528" w:rsidRPr="00194E4E">
              <w:rPr>
                <w:rFonts w:asciiTheme="majorHAnsi" w:hAnsiTheme="majorHAnsi" w:cstheme="majorHAnsi"/>
                <w:b/>
                <w:sz w:val="21"/>
                <w:szCs w:val="21"/>
                <w:lang w:val="en-US"/>
              </w:rPr>
              <w:t>2016</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Publica</w:t>
            </w:r>
            <w:r w:rsidR="00E56D28"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E56D28"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E56D28"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presenta</w:t>
            </w:r>
            <w:r w:rsidR="00E56D28"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E56D28"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E56D28" w:rsidRPr="00D81FB3">
              <w:rPr>
                <w:rFonts w:asciiTheme="majorHAnsi" w:hAnsiTheme="majorHAnsi" w:cstheme="majorHAnsi"/>
                <w:sz w:val="21"/>
                <w:szCs w:val="21"/>
                <w:lang w:val="en-US"/>
              </w:rPr>
              <w:t>of the</w:t>
            </w:r>
            <w:r w:rsidRPr="00D81FB3">
              <w:rPr>
                <w:rFonts w:asciiTheme="majorHAnsi" w:hAnsiTheme="majorHAnsi" w:cstheme="majorHAnsi"/>
                <w:sz w:val="21"/>
                <w:szCs w:val="21"/>
                <w:lang w:val="en-US"/>
              </w:rPr>
              <w:t xml:space="preserve"> S</w:t>
            </w:r>
            <w:r w:rsidR="00E56D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E56D28"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E56D28" w:rsidRPr="00D81FB3">
              <w:rPr>
                <w:rFonts w:asciiTheme="majorHAnsi" w:hAnsiTheme="majorHAnsi" w:cstheme="majorHAnsi"/>
                <w:sz w:val="21"/>
                <w:szCs w:val="21"/>
                <w:lang w:val="en-US"/>
              </w:rPr>
              <w:t>C</w:t>
            </w:r>
            <w:r w:rsidRPr="00D81FB3">
              <w:rPr>
                <w:rFonts w:asciiTheme="majorHAnsi" w:hAnsiTheme="majorHAnsi" w:cstheme="majorHAnsi"/>
                <w:sz w:val="21"/>
                <w:szCs w:val="21"/>
                <w:lang w:val="en-US"/>
              </w:rPr>
              <w:t>.</w:t>
            </w:r>
          </w:p>
        </w:tc>
        <w:tc>
          <w:tcPr>
            <w:tcW w:w="445" w:type="pct"/>
            <w:vAlign w:val="center"/>
          </w:tcPr>
          <w:p w:rsidR="00BC0528" w:rsidRPr="00D81FB3" w:rsidRDefault="00E56D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w:t>
            </w:r>
          </w:p>
        </w:tc>
        <w:tc>
          <w:tcPr>
            <w:tcW w:w="625" w:type="pct"/>
            <w:gridSpan w:val="3"/>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Publica</w:t>
            </w:r>
            <w:r w:rsidR="00E56D28"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E56D28"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E56D28" w:rsidRPr="00D81FB3">
              <w:rPr>
                <w:rFonts w:asciiTheme="majorHAnsi" w:hAnsiTheme="majorHAnsi" w:cstheme="majorHAnsi"/>
                <w:sz w:val="21"/>
                <w:szCs w:val="21"/>
                <w:lang w:val="en-US"/>
              </w:rPr>
              <w:t>of the</w:t>
            </w:r>
            <w:r w:rsidRPr="00D81FB3">
              <w:rPr>
                <w:rFonts w:asciiTheme="majorHAnsi" w:hAnsiTheme="majorHAnsi" w:cstheme="majorHAnsi"/>
                <w:sz w:val="21"/>
                <w:szCs w:val="21"/>
                <w:lang w:val="en-US"/>
              </w:rPr>
              <w:t xml:space="preserve"> S</w:t>
            </w:r>
            <w:r w:rsidR="00E56D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E56D28"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NC; </w:t>
            </w:r>
            <w:r w:rsidR="00E56D28" w:rsidRPr="00D81FB3">
              <w:rPr>
                <w:rFonts w:asciiTheme="majorHAnsi" w:hAnsiTheme="majorHAnsi" w:cstheme="majorHAnsi"/>
                <w:sz w:val="21"/>
                <w:szCs w:val="21"/>
                <w:lang w:val="en-US"/>
              </w:rPr>
              <w:t>also</w:t>
            </w:r>
            <w:r w:rsidRPr="00D81FB3">
              <w:rPr>
                <w:rFonts w:asciiTheme="majorHAnsi" w:hAnsiTheme="majorHAnsi" w:cstheme="majorHAnsi"/>
                <w:sz w:val="21"/>
                <w:szCs w:val="21"/>
                <w:lang w:val="en-US"/>
              </w:rPr>
              <w:t xml:space="preserve"> </w:t>
            </w:r>
            <w:r w:rsidR="00E56D28" w:rsidRPr="00D81FB3">
              <w:rPr>
                <w:rFonts w:asciiTheme="majorHAnsi" w:hAnsiTheme="majorHAnsi" w:cstheme="majorHAnsi"/>
                <w:sz w:val="21"/>
                <w:szCs w:val="21"/>
                <w:lang w:val="en-US"/>
              </w:rPr>
              <w:t>available</w:t>
            </w:r>
            <w:r w:rsidRPr="00D81FB3">
              <w:rPr>
                <w:rFonts w:asciiTheme="majorHAnsi" w:hAnsiTheme="majorHAnsi" w:cstheme="majorHAnsi"/>
                <w:sz w:val="21"/>
                <w:szCs w:val="21"/>
                <w:lang w:val="en-US"/>
              </w:rPr>
              <w:t xml:space="preserve"> </w:t>
            </w:r>
            <w:r w:rsidR="00E56D28" w:rsidRPr="00D81FB3">
              <w:rPr>
                <w:rFonts w:asciiTheme="majorHAnsi" w:hAnsiTheme="majorHAnsi" w:cstheme="majorHAnsi"/>
                <w:sz w:val="21"/>
                <w:szCs w:val="21"/>
                <w:lang w:val="en-US"/>
              </w:rPr>
              <w:t>at</w:t>
            </w:r>
            <w:r w:rsidRPr="00D81FB3">
              <w:rPr>
                <w:rFonts w:asciiTheme="majorHAnsi" w:hAnsiTheme="majorHAnsi" w:cstheme="majorHAnsi"/>
                <w:sz w:val="21"/>
                <w:szCs w:val="21"/>
                <w:lang w:val="en-US"/>
              </w:rPr>
              <w:t xml:space="preserve"> </w:t>
            </w:r>
            <w:r w:rsidR="00E56D28" w:rsidRPr="00D81FB3">
              <w:rPr>
                <w:rFonts w:asciiTheme="majorHAnsi" w:hAnsiTheme="majorHAnsi" w:cstheme="majorHAnsi"/>
                <w:sz w:val="21"/>
                <w:szCs w:val="21"/>
                <w:lang w:val="en-US"/>
              </w:rPr>
              <w:t xml:space="preserve">pertinent Web </w:t>
            </w:r>
            <w:r w:rsidRPr="00D81FB3">
              <w:rPr>
                <w:rFonts w:asciiTheme="majorHAnsi" w:hAnsiTheme="majorHAnsi" w:cstheme="majorHAnsi"/>
                <w:sz w:val="21"/>
                <w:szCs w:val="21"/>
                <w:lang w:val="en-US"/>
              </w:rPr>
              <w:t>sit</w:t>
            </w:r>
            <w:r w:rsidR="00E56D28"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s.</w:t>
            </w:r>
          </w:p>
        </w:tc>
        <w:tc>
          <w:tcPr>
            <w:tcW w:w="1177" w:type="pct"/>
          </w:tcPr>
          <w:p w:rsidR="00BC0528" w:rsidRPr="00D81FB3" w:rsidRDefault="00E56D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w:t>
            </w:r>
            <w:r w:rsidR="00BC0528" w:rsidRPr="00D81FB3">
              <w:rPr>
                <w:rFonts w:asciiTheme="majorHAnsi" w:hAnsiTheme="majorHAnsi" w:cstheme="majorHAnsi"/>
                <w:sz w:val="21"/>
                <w:szCs w:val="21"/>
                <w:lang w:val="en-US"/>
              </w:rPr>
              <w:t xml:space="preserve"> conten</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 xml:space="preserve">s </w:t>
            </w:r>
            <w:r w:rsidRPr="00D81FB3">
              <w:rPr>
                <w:rFonts w:asciiTheme="majorHAnsi" w:hAnsiTheme="majorHAnsi" w:cstheme="majorHAnsi"/>
                <w:sz w:val="21"/>
                <w:szCs w:val="21"/>
                <w:lang w:val="en-US"/>
              </w:rPr>
              <w:t>and main</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findings</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of the</w:t>
            </w:r>
            <w:r w:rsidR="00BC0528" w:rsidRPr="00D81FB3">
              <w:rPr>
                <w:rFonts w:asciiTheme="majorHAnsi" w:hAnsiTheme="majorHAnsi" w:cstheme="majorHAnsi"/>
                <w:sz w:val="21"/>
                <w:szCs w:val="21"/>
                <w:lang w:val="en-US"/>
              </w:rPr>
              <w:t xml:space="preserve"> S</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xt</w:t>
            </w:r>
            <w:r w:rsidRPr="00D81FB3">
              <w:rPr>
                <w:rFonts w:asciiTheme="majorHAnsi" w:hAnsiTheme="majorHAnsi" w:cstheme="majorHAnsi"/>
                <w:sz w:val="21"/>
                <w:szCs w:val="21"/>
                <w:lang w:val="en-US"/>
              </w:rPr>
              <w:t>h</w:t>
            </w:r>
            <w:r w:rsidR="00DF7E03">
              <w:rPr>
                <w:rFonts w:asciiTheme="majorHAnsi" w:hAnsiTheme="majorHAnsi" w:cstheme="majorHAnsi"/>
                <w:sz w:val="21"/>
                <w:szCs w:val="21"/>
                <w:lang w:val="en-US"/>
              </w:rPr>
              <w:t xml:space="preserve"> NC</w:t>
            </w:r>
            <w:r w:rsidR="00BC0528" w:rsidRPr="00D81FB3">
              <w:rPr>
                <w:rFonts w:asciiTheme="majorHAnsi" w:hAnsiTheme="majorHAnsi" w:cstheme="majorHAnsi"/>
                <w:sz w:val="21"/>
                <w:szCs w:val="21"/>
                <w:lang w:val="en-US"/>
              </w:rPr>
              <w:t xml:space="preserve"> present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d </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S</w:t>
            </w:r>
            <w:r w:rsidR="00BC0528" w:rsidRPr="00D81FB3">
              <w:rPr>
                <w:rFonts w:asciiTheme="majorHAnsi" w:hAnsiTheme="majorHAnsi" w:cstheme="majorHAnsi"/>
                <w:sz w:val="21"/>
                <w:szCs w:val="21"/>
                <w:lang w:val="en-US"/>
              </w:rPr>
              <w:t>eptemb</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r 2018 </w:t>
            </w:r>
            <w:r w:rsidRPr="00D81FB3">
              <w:rPr>
                <w:rFonts w:asciiTheme="majorHAnsi" w:hAnsiTheme="majorHAnsi" w:cstheme="majorHAnsi"/>
                <w:sz w:val="21"/>
                <w:szCs w:val="21"/>
                <w:lang w:val="en-US"/>
              </w:rPr>
              <w:t>at</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the</w:t>
            </w:r>
            <w:r w:rsidR="00BC0528" w:rsidRPr="00D81FB3">
              <w:rPr>
                <w:rFonts w:asciiTheme="majorHAnsi" w:hAnsiTheme="majorHAnsi" w:cstheme="majorHAnsi"/>
                <w:sz w:val="21"/>
                <w:szCs w:val="21"/>
                <w:lang w:val="en-US"/>
              </w:rPr>
              <w:t xml:space="preserve"> T</w:t>
            </w:r>
            <w:r w:rsidRPr="00D81FB3">
              <w:rPr>
                <w:rFonts w:asciiTheme="majorHAnsi" w:hAnsiTheme="majorHAnsi" w:cstheme="majorHAnsi"/>
                <w:sz w:val="21"/>
                <w:szCs w:val="21"/>
                <w:lang w:val="en-US"/>
              </w:rPr>
              <w:t>hi</w:t>
            </w:r>
            <w:r w:rsidR="00BC0528" w:rsidRPr="00D81FB3">
              <w:rPr>
                <w:rFonts w:asciiTheme="majorHAnsi" w:hAnsiTheme="majorHAnsi" w:cstheme="majorHAnsi"/>
                <w:sz w:val="21"/>
                <w:szCs w:val="21"/>
                <w:lang w:val="en-US"/>
              </w:rPr>
              <w:t>r</w:t>
            </w:r>
            <w:r w:rsidRPr="00D81FB3">
              <w:rPr>
                <w:rFonts w:asciiTheme="majorHAnsi" w:hAnsiTheme="majorHAnsi" w:cstheme="majorHAnsi"/>
                <w:sz w:val="21"/>
                <w:szCs w:val="21"/>
                <w:lang w:val="en-US"/>
              </w:rPr>
              <w:t>d</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National Climate Change Meeting</w:t>
            </w:r>
            <w:r w:rsidR="00BC0528" w:rsidRPr="00D81FB3">
              <w:rPr>
                <w:rFonts w:asciiTheme="majorHAnsi" w:hAnsiTheme="majorHAnsi" w:cstheme="majorHAnsi"/>
                <w:sz w:val="21"/>
                <w:szCs w:val="21"/>
                <w:lang w:val="en-US"/>
              </w:rPr>
              <w:t>.</w:t>
            </w:r>
          </w:p>
          <w:p w:rsidR="00BC0528" w:rsidRPr="00D81FB3" w:rsidRDefault="00E56D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The</w:t>
            </w:r>
            <w:r w:rsidR="00BC0528" w:rsidRPr="00D81FB3">
              <w:rPr>
                <w:rFonts w:asciiTheme="majorHAnsi" w:hAnsiTheme="majorHAnsi" w:cstheme="majorHAnsi"/>
                <w:sz w:val="21"/>
                <w:szCs w:val="21"/>
                <w:lang w:val="en-US"/>
              </w:rPr>
              <w:t xml:space="preserve"> S</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xt</w:t>
            </w:r>
            <w:r w:rsidRPr="00D81FB3">
              <w:rPr>
                <w:rFonts w:asciiTheme="majorHAnsi" w:hAnsiTheme="majorHAnsi" w:cstheme="majorHAnsi"/>
                <w:sz w:val="21"/>
                <w:szCs w:val="21"/>
                <w:lang w:val="en-US"/>
              </w:rPr>
              <w:t>h</w:t>
            </w:r>
            <w:r w:rsidR="00BC0528" w:rsidRPr="00D81FB3">
              <w:rPr>
                <w:rFonts w:asciiTheme="majorHAnsi" w:hAnsiTheme="majorHAnsi" w:cstheme="majorHAnsi"/>
                <w:sz w:val="21"/>
                <w:szCs w:val="21"/>
                <w:lang w:val="en-US"/>
              </w:rPr>
              <w:t xml:space="preserve"> N</w:t>
            </w:r>
            <w:r w:rsidRPr="00D81FB3">
              <w:rPr>
                <w:rFonts w:asciiTheme="majorHAnsi" w:hAnsiTheme="majorHAnsi" w:cstheme="majorHAnsi"/>
                <w:sz w:val="21"/>
                <w:szCs w:val="21"/>
                <w:lang w:val="en-US"/>
              </w:rPr>
              <w:t>C</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had not been published at the moment of the FE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but the final draft is in final edition to be published i</w:t>
            </w:r>
            <w:r w:rsidR="00BC0528" w:rsidRPr="00D81FB3">
              <w:rPr>
                <w:rFonts w:asciiTheme="majorHAnsi" w:hAnsiTheme="majorHAnsi" w:cstheme="majorHAnsi"/>
                <w:sz w:val="21"/>
                <w:szCs w:val="21"/>
                <w:lang w:val="en-US"/>
              </w:rPr>
              <w:t xml:space="preserve">n </w:t>
            </w:r>
            <w:r w:rsidRPr="00D81FB3">
              <w:rPr>
                <w:rFonts w:asciiTheme="majorHAnsi" w:hAnsiTheme="majorHAnsi" w:cstheme="majorHAnsi"/>
                <w:sz w:val="21"/>
                <w:szCs w:val="21"/>
                <w:lang w:val="en-US"/>
              </w:rPr>
              <w:t>N</w:t>
            </w:r>
            <w:r w:rsidR="00BC0528" w:rsidRPr="00D81FB3">
              <w:rPr>
                <w:rFonts w:asciiTheme="majorHAnsi" w:hAnsiTheme="majorHAnsi" w:cstheme="majorHAnsi"/>
                <w:sz w:val="21"/>
                <w:szCs w:val="21"/>
                <w:lang w:val="en-US"/>
              </w:rPr>
              <w:t>ovemb</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r </w:t>
            </w:r>
            <w:r w:rsidRPr="00D81FB3">
              <w:rPr>
                <w:rFonts w:asciiTheme="majorHAnsi" w:hAnsiTheme="majorHAnsi" w:cstheme="majorHAnsi"/>
                <w:sz w:val="21"/>
                <w:szCs w:val="21"/>
                <w:lang w:val="en-US"/>
              </w:rPr>
              <w:t>2018.</w:t>
            </w:r>
          </w:p>
        </w:tc>
        <w:tc>
          <w:tcPr>
            <w:tcW w:w="643" w:type="pct"/>
          </w:tcPr>
          <w:p w:rsidR="00BC0528" w:rsidRPr="00D81FB3" w:rsidRDefault="00DF6C02" w:rsidP="00281665">
            <w:pPr>
              <w:spacing w:line="216" w:lineRule="auto"/>
              <w:rPr>
                <w:rFonts w:asciiTheme="majorHAnsi" w:hAnsiTheme="majorHAnsi" w:cstheme="majorHAnsi"/>
                <w:sz w:val="18"/>
                <w:szCs w:val="21"/>
                <w:lang w:val="en-US"/>
              </w:rPr>
            </w:pPr>
            <w:hyperlink r:id="rId27" w:history="1">
              <w:r w:rsidR="00BC0528" w:rsidRPr="00D81FB3">
                <w:rPr>
                  <w:rStyle w:val="Hipervnculo"/>
                  <w:rFonts w:asciiTheme="majorHAnsi" w:hAnsiTheme="majorHAnsi" w:cstheme="majorHAnsi"/>
                  <w:sz w:val="18"/>
                  <w:szCs w:val="21"/>
                  <w:lang w:val="en-US"/>
                </w:rPr>
                <w:t>http://encuentronacional.cambioclimatico.gob.mx/</w:t>
              </w:r>
            </w:hyperlink>
          </w:p>
          <w:p w:rsidR="00BC0528" w:rsidRPr="00D81FB3" w:rsidRDefault="00BC0528" w:rsidP="001D3DA3">
            <w:pPr>
              <w:pStyle w:val="Prrafodelista"/>
              <w:numPr>
                <w:ilvl w:val="0"/>
                <w:numId w:val="9"/>
              </w:numPr>
              <w:pBdr>
                <w:top w:val="none" w:sz="0" w:space="0" w:color="auto"/>
                <w:left w:val="none" w:sz="0" w:space="0" w:color="auto"/>
                <w:bottom w:val="none" w:sz="0" w:space="0" w:color="auto"/>
                <w:right w:val="none" w:sz="0" w:space="0" w:color="auto"/>
                <w:between w:val="none" w:sz="0" w:space="0" w:color="auto"/>
              </w:pBdr>
              <w:spacing w:line="216" w:lineRule="auto"/>
              <w:ind w:left="172" w:hanging="142"/>
              <w:rPr>
                <w:rFonts w:asciiTheme="majorHAnsi" w:hAnsiTheme="majorHAnsi" w:cstheme="majorHAnsi"/>
                <w:sz w:val="21"/>
                <w:szCs w:val="21"/>
                <w:lang w:val="en-US"/>
              </w:rPr>
            </w:pPr>
            <w:r w:rsidRPr="00D81FB3">
              <w:rPr>
                <w:rFonts w:asciiTheme="majorHAnsi" w:hAnsiTheme="majorHAnsi" w:cstheme="majorHAnsi"/>
                <w:sz w:val="21"/>
                <w:szCs w:val="21"/>
                <w:lang w:val="en-US"/>
              </w:rPr>
              <w:t>S</w:t>
            </w:r>
            <w:r w:rsidR="00E56D28" w:rsidRPr="00D81FB3">
              <w:rPr>
                <w:rFonts w:asciiTheme="majorHAnsi" w:hAnsiTheme="majorHAnsi" w:cstheme="majorHAnsi"/>
                <w:sz w:val="21"/>
                <w:szCs w:val="21"/>
                <w:lang w:val="en-US"/>
              </w:rPr>
              <w:t>i</w:t>
            </w:r>
            <w:r w:rsidRPr="00D81FB3">
              <w:rPr>
                <w:rFonts w:asciiTheme="majorHAnsi" w:hAnsiTheme="majorHAnsi" w:cstheme="majorHAnsi"/>
                <w:sz w:val="21"/>
                <w:szCs w:val="21"/>
                <w:lang w:val="en-US"/>
              </w:rPr>
              <w:t>xt</w:t>
            </w:r>
            <w:r w:rsidR="00E56D28" w:rsidRPr="00D81FB3">
              <w:rPr>
                <w:rFonts w:asciiTheme="majorHAnsi" w:hAnsiTheme="majorHAnsi" w:cstheme="majorHAnsi"/>
                <w:sz w:val="21"/>
                <w:szCs w:val="21"/>
                <w:lang w:val="en-US"/>
              </w:rPr>
              <w:t>h</w:t>
            </w:r>
            <w:r w:rsidRPr="00D81FB3">
              <w:rPr>
                <w:rFonts w:asciiTheme="majorHAnsi" w:hAnsiTheme="majorHAnsi" w:cstheme="majorHAnsi"/>
                <w:sz w:val="21"/>
                <w:szCs w:val="21"/>
                <w:lang w:val="en-US"/>
              </w:rPr>
              <w:t xml:space="preserve"> N</w:t>
            </w:r>
            <w:r w:rsidR="00E56D28" w:rsidRPr="00D81FB3">
              <w:rPr>
                <w:rFonts w:asciiTheme="majorHAnsi" w:hAnsiTheme="majorHAnsi" w:cstheme="majorHAnsi"/>
                <w:sz w:val="21"/>
                <w:szCs w:val="21"/>
                <w:lang w:val="en-US"/>
              </w:rPr>
              <w:t>C</w:t>
            </w:r>
          </w:p>
          <w:p w:rsidR="00BC0528" w:rsidRPr="00D81FB3" w:rsidRDefault="00BC0528" w:rsidP="00281665">
            <w:pPr>
              <w:spacing w:line="216" w:lineRule="auto"/>
              <w:rPr>
                <w:rFonts w:asciiTheme="majorHAnsi" w:hAnsiTheme="majorHAnsi" w:cstheme="majorHAnsi"/>
                <w:sz w:val="21"/>
                <w:szCs w:val="21"/>
                <w:lang w:val="en-US"/>
              </w:rPr>
            </w:pPr>
          </w:p>
        </w:tc>
        <w:tc>
          <w:tcPr>
            <w:tcW w:w="504" w:type="pct"/>
            <w:shd w:val="clear" w:color="auto" w:fill="00B050"/>
            <w:vAlign w:val="center"/>
          </w:tcPr>
          <w:p w:rsidR="00BC0528" w:rsidRPr="00D81FB3" w:rsidRDefault="00BC0528"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sidRPr="00D81FB3">
              <w:rPr>
                <w:rFonts w:asciiTheme="majorHAnsi" w:hAnsiTheme="majorHAnsi" w:cstheme="majorHAnsi"/>
                <w:b/>
                <w:color w:val="FFFFFF" w:themeColor="background1"/>
                <w:sz w:val="21"/>
                <w:szCs w:val="21"/>
                <w:lang w:val="en-US"/>
              </w:rPr>
              <w:t>S</w:t>
            </w:r>
          </w:p>
        </w:tc>
      </w:tr>
      <w:tr w:rsidR="00BC0528" w:rsidRPr="00D81FB3" w:rsidTr="0079654F">
        <w:trPr>
          <w:trHeight w:val="2293"/>
        </w:trPr>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Product 5.2</w:t>
            </w:r>
          </w:p>
          <w:p w:rsidR="00BC0528" w:rsidRPr="00D81FB3" w:rsidRDefault="006B7807"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A</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 xml:space="preserve">summary of the key findings for the public in general has been developed for December 31, </w:t>
            </w:r>
            <w:r w:rsidR="00BC0528" w:rsidRPr="0045482A">
              <w:rPr>
                <w:rFonts w:asciiTheme="majorHAnsi" w:hAnsiTheme="majorHAnsi" w:cstheme="majorHAnsi"/>
                <w:b/>
                <w:sz w:val="21"/>
                <w:szCs w:val="21"/>
                <w:lang w:val="en-US"/>
              </w:rPr>
              <w:t>2016</w:t>
            </w:r>
          </w:p>
        </w:tc>
        <w:tc>
          <w:tcPr>
            <w:tcW w:w="856" w:type="pct"/>
            <w:vAlign w:val="center"/>
          </w:tcPr>
          <w:p w:rsidR="00BC0528" w:rsidRPr="00D81FB3" w:rsidRDefault="0079654F"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Preparation of the summary of general findings for the general public</w:t>
            </w:r>
            <w:r w:rsidR="00BC0528" w:rsidRPr="00D81FB3">
              <w:rPr>
                <w:rFonts w:asciiTheme="majorHAnsi" w:hAnsiTheme="majorHAnsi" w:cstheme="majorHAnsi"/>
                <w:sz w:val="21"/>
                <w:szCs w:val="21"/>
                <w:lang w:val="en-US"/>
              </w:rPr>
              <w:t>.</w:t>
            </w:r>
          </w:p>
        </w:tc>
        <w:tc>
          <w:tcPr>
            <w:tcW w:w="445" w:type="pct"/>
            <w:vAlign w:val="center"/>
          </w:tcPr>
          <w:p w:rsidR="00BC0528" w:rsidRPr="00D81FB3" w:rsidRDefault="0079654F"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 xml:space="preserve">NC </w:t>
            </w:r>
          </w:p>
        </w:tc>
        <w:tc>
          <w:tcPr>
            <w:tcW w:w="625" w:type="pct"/>
            <w:gridSpan w:val="3"/>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Document </w:t>
            </w:r>
            <w:r w:rsidR="0079654F" w:rsidRPr="00D81FB3">
              <w:rPr>
                <w:rFonts w:asciiTheme="majorHAnsi" w:hAnsiTheme="majorHAnsi" w:cstheme="majorHAnsi"/>
                <w:sz w:val="21"/>
                <w:szCs w:val="21"/>
                <w:lang w:val="en-US"/>
              </w:rPr>
              <w:t>on</w:t>
            </w:r>
            <w:r w:rsidRPr="00D81FB3">
              <w:rPr>
                <w:rFonts w:asciiTheme="majorHAnsi" w:hAnsiTheme="majorHAnsi" w:cstheme="majorHAnsi"/>
                <w:sz w:val="21"/>
                <w:szCs w:val="21"/>
                <w:lang w:val="en-US"/>
              </w:rPr>
              <w:t xml:space="preserve"> </w:t>
            </w:r>
            <w:r w:rsidR="0079654F" w:rsidRPr="00D81FB3">
              <w:rPr>
                <w:rFonts w:asciiTheme="majorHAnsi" w:hAnsiTheme="majorHAnsi" w:cstheme="majorHAnsi"/>
                <w:sz w:val="21"/>
                <w:szCs w:val="21"/>
                <w:lang w:val="en-US"/>
              </w:rPr>
              <w:t>the</w:t>
            </w:r>
            <w:r w:rsidRPr="00D81FB3">
              <w:rPr>
                <w:rFonts w:asciiTheme="majorHAnsi" w:hAnsiTheme="majorHAnsi" w:cstheme="majorHAnsi"/>
                <w:sz w:val="21"/>
                <w:szCs w:val="21"/>
                <w:lang w:val="en-US"/>
              </w:rPr>
              <w:t xml:space="preserve"> </w:t>
            </w:r>
            <w:r w:rsidR="0079654F" w:rsidRPr="00D81FB3">
              <w:rPr>
                <w:rFonts w:asciiTheme="majorHAnsi" w:hAnsiTheme="majorHAnsi" w:cstheme="majorHAnsi"/>
                <w:sz w:val="21"/>
                <w:szCs w:val="21"/>
                <w:lang w:val="en-US"/>
              </w:rPr>
              <w:t>main findings</w:t>
            </w:r>
            <w:r w:rsidRPr="00D81FB3">
              <w:rPr>
                <w:rFonts w:asciiTheme="majorHAnsi" w:hAnsiTheme="majorHAnsi" w:cstheme="majorHAnsi"/>
                <w:sz w:val="21"/>
                <w:szCs w:val="21"/>
                <w:lang w:val="en-US"/>
              </w:rPr>
              <w:t>.</w:t>
            </w:r>
          </w:p>
        </w:tc>
        <w:tc>
          <w:tcPr>
            <w:tcW w:w="1177" w:type="pct"/>
            <w:vAlign w:val="center"/>
          </w:tcPr>
          <w:p w:rsidR="00BC0528" w:rsidRPr="00D81FB3" w:rsidRDefault="00E56D28"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Summaries of the main findings to </w:t>
            </w:r>
            <w:r w:rsidR="00BC0528" w:rsidRPr="00D81FB3">
              <w:rPr>
                <w:rFonts w:asciiTheme="majorHAnsi" w:hAnsiTheme="majorHAnsi" w:cstheme="majorHAnsi"/>
                <w:sz w:val="21"/>
                <w:szCs w:val="21"/>
                <w:lang w:val="en-US"/>
              </w:rPr>
              <w:t>2018 present</w:t>
            </w:r>
            <w:r w:rsidRPr="00D81FB3">
              <w:rPr>
                <w:rFonts w:asciiTheme="majorHAnsi" w:hAnsiTheme="majorHAnsi" w:cstheme="majorHAnsi"/>
                <w:sz w:val="21"/>
                <w:szCs w:val="21"/>
                <w:lang w:val="en-US"/>
              </w:rPr>
              <w:t>e</w:t>
            </w:r>
            <w:r w:rsidR="00BC0528" w:rsidRPr="00D81FB3">
              <w:rPr>
                <w:rFonts w:asciiTheme="majorHAnsi" w:hAnsiTheme="majorHAnsi" w:cstheme="majorHAnsi"/>
                <w:sz w:val="21"/>
                <w:szCs w:val="21"/>
                <w:lang w:val="en-US"/>
              </w:rPr>
              <w:t xml:space="preserve">d </w:t>
            </w:r>
            <w:r w:rsidRPr="00D81FB3">
              <w:rPr>
                <w:rFonts w:asciiTheme="majorHAnsi" w:hAnsiTheme="majorHAnsi" w:cstheme="majorHAnsi"/>
                <w:sz w:val="21"/>
                <w:szCs w:val="21"/>
                <w:lang w:val="en-US"/>
              </w:rPr>
              <w:t>on-</w:t>
            </w:r>
            <w:r w:rsidR="00BC0528" w:rsidRPr="00D81FB3">
              <w:rPr>
                <w:rFonts w:asciiTheme="majorHAnsi" w:hAnsiTheme="majorHAnsi" w:cstheme="majorHAnsi"/>
                <w:sz w:val="21"/>
                <w:szCs w:val="21"/>
                <w:lang w:val="en-US"/>
              </w:rPr>
              <w:t>l</w:t>
            </w:r>
            <w:r w:rsidRPr="00D81FB3">
              <w:rPr>
                <w:rFonts w:asciiTheme="majorHAnsi" w:hAnsiTheme="majorHAnsi" w:cstheme="majorHAnsi"/>
                <w:sz w:val="21"/>
                <w:szCs w:val="21"/>
                <w:lang w:val="en-US"/>
              </w:rPr>
              <w:t>i</w:t>
            </w:r>
            <w:r w:rsidR="00BC0528" w:rsidRPr="00D81FB3">
              <w:rPr>
                <w:rFonts w:asciiTheme="majorHAnsi" w:hAnsiTheme="majorHAnsi" w:cstheme="majorHAnsi"/>
                <w:sz w:val="21"/>
                <w:szCs w:val="21"/>
                <w:lang w:val="en-US"/>
              </w:rPr>
              <w:t xml:space="preserve">ne </w:t>
            </w:r>
            <w:r w:rsidRPr="00D81FB3">
              <w:rPr>
                <w:rFonts w:asciiTheme="majorHAnsi" w:hAnsiTheme="majorHAnsi" w:cstheme="majorHAnsi"/>
                <w:sz w:val="21"/>
                <w:szCs w:val="21"/>
                <w:lang w:val="en-US"/>
              </w:rPr>
              <w:t>and in printed form</w:t>
            </w:r>
            <w:r w:rsidR="00BC0528" w:rsidRPr="00D81FB3">
              <w:rPr>
                <w:rFonts w:asciiTheme="majorHAnsi" w:hAnsiTheme="majorHAnsi" w:cstheme="majorHAnsi"/>
                <w:sz w:val="21"/>
                <w:szCs w:val="21"/>
                <w:lang w:val="en-US"/>
              </w:rPr>
              <w:t>.</w:t>
            </w:r>
          </w:p>
        </w:tc>
        <w:tc>
          <w:tcPr>
            <w:tcW w:w="643" w:type="pct"/>
          </w:tcPr>
          <w:p w:rsidR="00BC0528" w:rsidRPr="00D81FB3" w:rsidRDefault="0079654F" w:rsidP="00281665">
            <w:pPr>
              <w:spacing w:before="0" w:after="0" w:line="216" w:lineRule="auto"/>
              <w:rPr>
                <w:rStyle w:val="Hipervnculo"/>
                <w:rFonts w:asciiTheme="majorHAnsi" w:hAnsiTheme="majorHAnsi" w:cstheme="majorHAnsi"/>
                <w:color w:val="auto"/>
                <w:sz w:val="21"/>
                <w:szCs w:val="21"/>
                <w:u w:val="none"/>
                <w:lang w:val="en-US"/>
              </w:rPr>
            </w:pPr>
            <w:r w:rsidRPr="00D81FB3">
              <w:rPr>
                <w:rStyle w:val="Hipervnculo"/>
                <w:rFonts w:asciiTheme="majorHAnsi" w:hAnsiTheme="majorHAnsi" w:cstheme="majorHAnsi"/>
                <w:color w:val="auto"/>
                <w:sz w:val="21"/>
                <w:szCs w:val="21"/>
                <w:u w:val="none"/>
                <w:lang w:val="en-US"/>
              </w:rPr>
              <w:t>Summary</w:t>
            </w:r>
            <w:r w:rsidR="00BC0528" w:rsidRPr="00D81FB3">
              <w:rPr>
                <w:rStyle w:val="Hipervnculo"/>
                <w:rFonts w:asciiTheme="majorHAnsi" w:hAnsiTheme="majorHAnsi" w:cstheme="majorHAnsi"/>
                <w:color w:val="auto"/>
                <w:sz w:val="21"/>
                <w:szCs w:val="21"/>
                <w:u w:val="none"/>
                <w:lang w:val="en-US"/>
              </w:rPr>
              <w:t xml:space="preserve"> N</w:t>
            </w:r>
            <w:r w:rsidRPr="00D81FB3">
              <w:rPr>
                <w:rStyle w:val="Hipervnculo"/>
                <w:rFonts w:asciiTheme="majorHAnsi" w:hAnsiTheme="majorHAnsi" w:cstheme="majorHAnsi"/>
                <w:color w:val="auto"/>
                <w:sz w:val="21"/>
                <w:szCs w:val="21"/>
                <w:u w:val="none"/>
                <w:lang w:val="en-US"/>
              </w:rPr>
              <w:t>EC</w:t>
            </w:r>
            <w:r w:rsidR="00BC0528" w:rsidRPr="00D81FB3">
              <w:rPr>
                <w:rStyle w:val="Hipervnculo"/>
                <w:rFonts w:asciiTheme="majorHAnsi" w:hAnsiTheme="majorHAnsi" w:cstheme="majorHAnsi"/>
                <w:color w:val="auto"/>
                <w:sz w:val="21"/>
                <w:szCs w:val="21"/>
                <w:u w:val="none"/>
                <w:lang w:val="en-US"/>
              </w:rPr>
              <w:t>:</w:t>
            </w:r>
          </w:p>
          <w:p w:rsidR="00BC0528" w:rsidRPr="00D81FB3" w:rsidRDefault="00DF6C02" w:rsidP="00281665">
            <w:pPr>
              <w:spacing w:before="0" w:after="0" w:line="216" w:lineRule="auto"/>
              <w:rPr>
                <w:rStyle w:val="Hipervnculo"/>
                <w:rFonts w:asciiTheme="majorHAnsi" w:hAnsiTheme="majorHAnsi" w:cstheme="majorHAnsi"/>
                <w:color w:val="auto"/>
                <w:sz w:val="21"/>
                <w:szCs w:val="21"/>
                <w:u w:val="none"/>
                <w:lang w:val="en-US"/>
              </w:rPr>
            </w:pPr>
            <w:sdt>
              <w:sdtPr>
                <w:rPr>
                  <w:rStyle w:val="Hipervnculo"/>
                  <w:rFonts w:asciiTheme="majorHAnsi" w:hAnsiTheme="majorHAnsi" w:cstheme="majorHAnsi"/>
                  <w:color w:val="auto"/>
                  <w:sz w:val="21"/>
                  <w:szCs w:val="21"/>
                  <w:u w:val="none"/>
                  <w:lang w:val="en-US"/>
                </w:rPr>
                <w:id w:val="-489864924"/>
                <w:citation/>
              </w:sdtPr>
              <w:sdtContent>
                <w:r w:rsidR="00E028C5" w:rsidRPr="00D81FB3">
                  <w:rPr>
                    <w:rStyle w:val="Hipervnculo"/>
                    <w:rFonts w:asciiTheme="majorHAnsi" w:hAnsiTheme="majorHAnsi" w:cstheme="majorHAnsi"/>
                    <w:color w:val="auto"/>
                    <w:sz w:val="21"/>
                    <w:szCs w:val="21"/>
                    <w:u w:val="none"/>
                    <w:lang w:val="en-US"/>
                  </w:rPr>
                  <w:fldChar w:fldCharType="begin"/>
                </w:r>
                <w:r w:rsidR="00BC0528" w:rsidRPr="00D81FB3">
                  <w:rPr>
                    <w:rStyle w:val="Hipervnculo"/>
                    <w:rFonts w:asciiTheme="majorHAnsi" w:hAnsiTheme="majorHAnsi" w:cstheme="majorHAnsi"/>
                    <w:color w:val="auto"/>
                    <w:sz w:val="21"/>
                    <w:szCs w:val="21"/>
                    <w:u w:val="none"/>
                    <w:lang w:val="en-US"/>
                  </w:rPr>
                  <w:instrText xml:space="preserve">CITATION INEha \l 2058 </w:instrText>
                </w:r>
                <w:r w:rsidR="00E028C5" w:rsidRPr="00D81FB3">
                  <w:rPr>
                    <w:rStyle w:val="Hipervnculo"/>
                    <w:rFonts w:asciiTheme="majorHAnsi" w:hAnsiTheme="majorHAnsi" w:cstheme="majorHAnsi"/>
                    <w:color w:val="auto"/>
                    <w:sz w:val="21"/>
                    <w:szCs w:val="21"/>
                    <w:u w:val="none"/>
                    <w:lang w:val="en-US"/>
                  </w:rPr>
                  <w:fldChar w:fldCharType="separate"/>
                </w:r>
                <w:r w:rsidR="00BC0528" w:rsidRPr="00D81FB3">
                  <w:rPr>
                    <w:rFonts w:asciiTheme="majorHAnsi" w:hAnsiTheme="majorHAnsi" w:cstheme="majorHAnsi"/>
                    <w:noProof/>
                    <w:sz w:val="21"/>
                    <w:szCs w:val="21"/>
                    <w:lang w:val="en-US"/>
                  </w:rPr>
                  <w:t>(INECC, S.F. a)</w:t>
                </w:r>
                <w:r w:rsidR="00E028C5" w:rsidRPr="00D81FB3">
                  <w:rPr>
                    <w:rStyle w:val="Hipervnculo"/>
                    <w:rFonts w:asciiTheme="majorHAnsi" w:hAnsiTheme="majorHAnsi" w:cstheme="majorHAnsi"/>
                    <w:color w:val="auto"/>
                    <w:sz w:val="21"/>
                    <w:szCs w:val="21"/>
                    <w:u w:val="none"/>
                    <w:lang w:val="en-US"/>
                  </w:rPr>
                  <w:fldChar w:fldCharType="end"/>
                </w:r>
              </w:sdtContent>
            </w:sdt>
          </w:p>
          <w:p w:rsidR="00BC0528" w:rsidRPr="00D81FB3" w:rsidRDefault="0079654F" w:rsidP="00281665">
            <w:pPr>
              <w:spacing w:before="0" w:after="0" w:line="216" w:lineRule="auto"/>
              <w:rPr>
                <w:rStyle w:val="Hipervnculo"/>
                <w:rFonts w:asciiTheme="majorHAnsi" w:hAnsiTheme="majorHAnsi" w:cstheme="majorHAnsi"/>
                <w:color w:val="auto"/>
                <w:sz w:val="21"/>
                <w:szCs w:val="21"/>
                <w:u w:val="none"/>
                <w:lang w:val="en-US"/>
              </w:rPr>
            </w:pPr>
            <w:r w:rsidRPr="00D81FB3">
              <w:rPr>
                <w:rStyle w:val="Hipervnculo"/>
                <w:rFonts w:asciiTheme="majorHAnsi" w:hAnsiTheme="majorHAnsi" w:cstheme="majorHAnsi"/>
                <w:color w:val="auto"/>
                <w:sz w:val="21"/>
                <w:szCs w:val="21"/>
                <w:u w:val="none"/>
                <w:lang w:val="en-US"/>
              </w:rPr>
              <w:t>Summary</w:t>
            </w:r>
            <w:r w:rsidR="00BC0528" w:rsidRPr="00D81FB3">
              <w:rPr>
                <w:rStyle w:val="Hipervnculo"/>
                <w:rFonts w:asciiTheme="majorHAnsi" w:hAnsiTheme="majorHAnsi" w:cstheme="majorHAnsi"/>
                <w:color w:val="auto"/>
                <w:sz w:val="21"/>
                <w:szCs w:val="21"/>
                <w:u w:val="none"/>
                <w:lang w:val="en-US"/>
              </w:rPr>
              <w:t xml:space="preserve"> N</w:t>
            </w:r>
            <w:r w:rsidRPr="00D81FB3">
              <w:rPr>
                <w:rStyle w:val="Hipervnculo"/>
                <w:rFonts w:asciiTheme="majorHAnsi" w:hAnsiTheme="majorHAnsi" w:cstheme="majorHAnsi"/>
                <w:color w:val="auto"/>
                <w:sz w:val="21"/>
                <w:szCs w:val="21"/>
                <w:u w:val="none"/>
                <w:lang w:val="en-US"/>
              </w:rPr>
              <w:t>C</w:t>
            </w:r>
            <w:r w:rsidR="00BC0528" w:rsidRPr="00D81FB3">
              <w:rPr>
                <w:rStyle w:val="Hipervnculo"/>
                <w:rFonts w:asciiTheme="majorHAnsi" w:hAnsiTheme="majorHAnsi" w:cstheme="majorHAnsi"/>
                <w:color w:val="auto"/>
                <w:sz w:val="21"/>
                <w:szCs w:val="21"/>
                <w:u w:val="none"/>
                <w:lang w:val="en-US"/>
              </w:rPr>
              <w:t>:</w:t>
            </w:r>
          </w:p>
          <w:p w:rsidR="00BC0528" w:rsidRPr="00D81FB3" w:rsidRDefault="00DF6C02" w:rsidP="00281665">
            <w:pPr>
              <w:spacing w:before="0" w:after="0" w:line="216" w:lineRule="auto"/>
              <w:rPr>
                <w:rStyle w:val="Hipervnculo"/>
                <w:rFonts w:asciiTheme="majorHAnsi" w:hAnsiTheme="majorHAnsi" w:cstheme="majorHAnsi"/>
                <w:color w:val="auto"/>
                <w:sz w:val="21"/>
                <w:szCs w:val="21"/>
                <w:u w:val="none"/>
                <w:lang w:val="en-US"/>
              </w:rPr>
            </w:pPr>
            <w:sdt>
              <w:sdtPr>
                <w:rPr>
                  <w:rStyle w:val="Hipervnculo"/>
                  <w:rFonts w:asciiTheme="majorHAnsi" w:hAnsiTheme="majorHAnsi" w:cstheme="majorHAnsi"/>
                  <w:color w:val="auto"/>
                  <w:sz w:val="21"/>
                  <w:szCs w:val="21"/>
                  <w:u w:val="none"/>
                  <w:lang w:val="en-US"/>
                </w:rPr>
                <w:id w:val="12124183"/>
                <w:citation/>
              </w:sdtPr>
              <w:sdtContent>
                <w:r w:rsidR="00E028C5" w:rsidRPr="00D81FB3">
                  <w:rPr>
                    <w:rStyle w:val="Hipervnculo"/>
                    <w:rFonts w:asciiTheme="majorHAnsi" w:hAnsiTheme="majorHAnsi" w:cstheme="majorHAnsi"/>
                    <w:color w:val="auto"/>
                    <w:sz w:val="21"/>
                    <w:szCs w:val="21"/>
                    <w:u w:val="none"/>
                    <w:lang w:val="en-US"/>
                  </w:rPr>
                  <w:fldChar w:fldCharType="begin"/>
                </w:r>
                <w:r w:rsidR="00BC0528" w:rsidRPr="00D81FB3">
                  <w:rPr>
                    <w:rStyle w:val="Hipervnculo"/>
                    <w:rFonts w:asciiTheme="majorHAnsi" w:hAnsiTheme="majorHAnsi" w:cstheme="majorHAnsi"/>
                    <w:color w:val="auto"/>
                    <w:sz w:val="21"/>
                    <w:szCs w:val="21"/>
                    <w:u w:val="none"/>
                    <w:lang w:val="en-US"/>
                  </w:rPr>
                  <w:instrText xml:space="preserve">CITATION INEab \l 2058 </w:instrText>
                </w:r>
                <w:r w:rsidR="00E028C5" w:rsidRPr="00D81FB3">
                  <w:rPr>
                    <w:rStyle w:val="Hipervnculo"/>
                    <w:rFonts w:asciiTheme="majorHAnsi" w:hAnsiTheme="majorHAnsi" w:cstheme="majorHAnsi"/>
                    <w:color w:val="auto"/>
                    <w:sz w:val="21"/>
                    <w:szCs w:val="21"/>
                    <w:u w:val="none"/>
                    <w:lang w:val="en-US"/>
                  </w:rPr>
                  <w:fldChar w:fldCharType="separate"/>
                </w:r>
                <w:r w:rsidR="00BC0528" w:rsidRPr="00D81FB3">
                  <w:rPr>
                    <w:rFonts w:asciiTheme="majorHAnsi" w:hAnsiTheme="majorHAnsi" w:cstheme="majorHAnsi"/>
                    <w:noProof/>
                    <w:sz w:val="21"/>
                    <w:szCs w:val="21"/>
                    <w:lang w:val="en-US"/>
                  </w:rPr>
                  <w:t>(INECC, S. F. b)</w:t>
                </w:r>
                <w:r w:rsidR="00E028C5" w:rsidRPr="00D81FB3">
                  <w:rPr>
                    <w:rStyle w:val="Hipervnculo"/>
                    <w:rFonts w:asciiTheme="majorHAnsi" w:hAnsiTheme="majorHAnsi" w:cstheme="majorHAnsi"/>
                    <w:color w:val="auto"/>
                    <w:sz w:val="21"/>
                    <w:szCs w:val="21"/>
                    <w:u w:val="none"/>
                    <w:lang w:val="en-US"/>
                  </w:rPr>
                  <w:fldChar w:fldCharType="end"/>
                </w:r>
              </w:sdtContent>
            </w:sdt>
          </w:p>
          <w:p w:rsidR="00BC0528" w:rsidRPr="00D81FB3" w:rsidRDefault="0079654F" w:rsidP="00281665">
            <w:pPr>
              <w:spacing w:before="0" w:after="0" w:line="216" w:lineRule="auto"/>
              <w:rPr>
                <w:rStyle w:val="Hipervnculo"/>
                <w:rFonts w:asciiTheme="majorHAnsi" w:hAnsiTheme="majorHAnsi" w:cstheme="majorHAnsi"/>
                <w:color w:val="auto"/>
                <w:sz w:val="21"/>
                <w:szCs w:val="21"/>
                <w:u w:val="none"/>
                <w:lang w:val="en-US"/>
              </w:rPr>
            </w:pPr>
            <w:r w:rsidRPr="00D81FB3">
              <w:rPr>
                <w:rStyle w:val="Hipervnculo"/>
                <w:rFonts w:asciiTheme="majorHAnsi" w:hAnsiTheme="majorHAnsi" w:cstheme="majorHAnsi"/>
                <w:color w:val="auto"/>
                <w:sz w:val="21"/>
                <w:szCs w:val="21"/>
                <w:u w:val="none"/>
                <w:lang w:val="en-US"/>
              </w:rPr>
              <w:t>Summary on</w:t>
            </w:r>
            <w:r w:rsidR="00BC0528" w:rsidRPr="00D81FB3">
              <w:rPr>
                <w:rStyle w:val="Hipervnculo"/>
                <w:rFonts w:asciiTheme="majorHAnsi" w:hAnsiTheme="majorHAnsi" w:cstheme="majorHAnsi"/>
                <w:color w:val="auto"/>
                <w:sz w:val="21"/>
                <w:szCs w:val="21"/>
                <w:u w:val="none"/>
                <w:lang w:val="en-US"/>
              </w:rPr>
              <w:t xml:space="preserve"> evalua</w:t>
            </w:r>
            <w:r w:rsidRPr="00D81FB3">
              <w:rPr>
                <w:rStyle w:val="Hipervnculo"/>
                <w:rFonts w:asciiTheme="majorHAnsi" w:hAnsiTheme="majorHAnsi" w:cstheme="majorHAnsi"/>
                <w:color w:val="auto"/>
                <w:sz w:val="21"/>
                <w:szCs w:val="21"/>
                <w:u w:val="none"/>
                <w:lang w:val="en-US"/>
              </w:rPr>
              <w:t>t</w:t>
            </w:r>
            <w:r w:rsidR="00BC0528" w:rsidRPr="00D81FB3">
              <w:rPr>
                <w:rStyle w:val="Hipervnculo"/>
                <w:rFonts w:asciiTheme="majorHAnsi" w:hAnsiTheme="majorHAnsi" w:cstheme="majorHAnsi"/>
                <w:color w:val="auto"/>
                <w:sz w:val="21"/>
                <w:szCs w:val="21"/>
                <w:u w:val="none"/>
                <w:lang w:val="en-US"/>
              </w:rPr>
              <w:t>i</w:t>
            </w:r>
            <w:r w:rsidRPr="00D81FB3">
              <w:rPr>
                <w:rStyle w:val="Hipervnculo"/>
                <w:rFonts w:asciiTheme="majorHAnsi" w:hAnsiTheme="majorHAnsi" w:cstheme="majorHAnsi"/>
                <w:color w:val="auto"/>
                <w:sz w:val="21"/>
                <w:szCs w:val="21"/>
                <w:u w:val="none"/>
                <w:lang w:val="en-US"/>
              </w:rPr>
              <w:t>o</w:t>
            </w:r>
            <w:r w:rsidR="00BC0528" w:rsidRPr="00D81FB3">
              <w:rPr>
                <w:rStyle w:val="Hipervnculo"/>
                <w:rFonts w:asciiTheme="majorHAnsi" w:hAnsiTheme="majorHAnsi" w:cstheme="majorHAnsi"/>
                <w:color w:val="auto"/>
                <w:sz w:val="21"/>
                <w:szCs w:val="21"/>
                <w:u w:val="none"/>
                <w:lang w:val="en-US"/>
              </w:rPr>
              <w:t>n:</w:t>
            </w:r>
          </w:p>
          <w:p w:rsidR="00BC0528" w:rsidRPr="00D81FB3" w:rsidRDefault="00DF6C02" w:rsidP="00281665">
            <w:pPr>
              <w:spacing w:before="0" w:after="0" w:line="216" w:lineRule="auto"/>
              <w:rPr>
                <w:rStyle w:val="Hipervnculo"/>
                <w:rFonts w:asciiTheme="majorHAnsi" w:hAnsiTheme="majorHAnsi" w:cstheme="majorHAnsi"/>
                <w:color w:val="auto"/>
                <w:sz w:val="21"/>
                <w:szCs w:val="21"/>
                <w:lang w:val="en-US"/>
              </w:rPr>
            </w:pPr>
            <w:sdt>
              <w:sdtPr>
                <w:rPr>
                  <w:rStyle w:val="Hipervnculo"/>
                  <w:rFonts w:asciiTheme="majorHAnsi" w:hAnsiTheme="majorHAnsi" w:cstheme="majorHAnsi"/>
                  <w:color w:val="auto"/>
                  <w:sz w:val="21"/>
                  <w:szCs w:val="21"/>
                  <w:lang w:val="en-US"/>
                </w:rPr>
                <w:id w:val="167368480"/>
                <w:citation/>
              </w:sdtPr>
              <w:sdtContent>
                <w:r w:rsidR="00E028C5" w:rsidRPr="00D81FB3">
                  <w:rPr>
                    <w:rStyle w:val="Hipervnculo"/>
                    <w:rFonts w:asciiTheme="majorHAnsi" w:hAnsiTheme="majorHAnsi" w:cstheme="majorHAnsi"/>
                    <w:color w:val="auto"/>
                    <w:sz w:val="21"/>
                    <w:szCs w:val="21"/>
                    <w:lang w:val="en-US"/>
                  </w:rPr>
                  <w:fldChar w:fldCharType="begin"/>
                </w:r>
                <w:r w:rsidR="00BC0528" w:rsidRPr="00D81FB3">
                  <w:rPr>
                    <w:rStyle w:val="Hipervnculo"/>
                    <w:rFonts w:asciiTheme="majorHAnsi" w:hAnsiTheme="majorHAnsi" w:cstheme="majorHAnsi"/>
                    <w:color w:val="auto"/>
                    <w:sz w:val="21"/>
                    <w:szCs w:val="21"/>
                    <w:lang w:val="en-US"/>
                  </w:rPr>
                  <w:instrText xml:space="preserve">CITATION INEac \l 2058 </w:instrText>
                </w:r>
                <w:r w:rsidR="00E028C5" w:rsidRPr="00D81FB3">
                  <w:rPr>
                    <w:rStyle w:val="Hipervnculo"/>
                    <w:rFonts w:asciiTheme="majorHAnsi" w:hAnsiTheme="majorHAnsi" w:cstheme="majorHAnsi"/>
                    <w:color w:val="auto"/>
                    <w:sz w:val="21"/>
                    <w:szCs w:val="21"/>
                    <w:lang w:val="en-US"/>
                  </w:rPr>
                  <w:fldChar w:fldCharType="separate"/>
                </w:r>
                <w:r w:rsidR="00BC0528" w:rsidRPr="00D81FB3">
                  <w:rPr>
                    <w:rFonts w:asciiTheme="majorHAnsi" w:hAnsiTheme="majorHAnsi" w:cstheme="majorHAnsi"/>
                    <w:noProof/>
                    <w:sz w:val="21"/>
                    <w:szCs w:val="21"/>
                    <w:lang w:val="en-US"/>
                  </w:rPr>
                  <w:t>(INECC, S.F c)</w:t>
                </w:r>
                <w:r w:rsidR="00E028C5" w:rsidRPr="00D81FB3">
                  <w:rPr>
                    <w:rStyle w:val="Hipervnculo"/>
                    <w:rFonts w:asciiTheme="majorHAnsi" w:hAnsiTheme="majorHAnsi" w:cstheme="majorHAnsi"/>
                    <w:color w:val="auto"/>
                    <w:sz w:val="21"/>
                    <w:szCs w:val="21"/>
                    <w:lang w:val="en-US"/>
                  </w:rPr>
                  <w:fldChar w:fldCharType="end"/>
                </w:r>
              </w:sdtContent>
            </w:sdt>
          </w:p>
          <w:p w:rsidR="00BC0528" w:rsidRPr="00D81FB3" w:rsidRDefault="00DF6C02" w:rsidP="00281665">
            <w:pPr>
              <w:spacing w:before="0" w:after="0" w:line="216" w:lineRule="auto"/>
              <w:rPr>
                <w:rFonts w:asciiTheme="majorHAnsi" w:hAnsiTheme="majorHAnsi" w:cstheme="majorHAnsi"/>
                <w:sz w:val="21"/>
                <w:szCs w:val="21"/>
                <w:lang w:val="en-US"/>
              </w:rPr>
            </w:pPr>
            <w:hyperlink r:id="rId28" w:history="1">
              <w:r w:rsidR="00BC0528" w:rsidRPr="00D81FB3">
                <w:rPr>
                  <w:rStyle w:val="Hipervnculo"/>
                  <w:rFonts w:asciiTheme="majorHAnsi" w:hAnsiTheme="majorHAnsi" w:cstheme="majorHAnsi"/>
                  <w:sz w:val="18"/>
                  <w:szCs w:val="21"/>
                  <w:lang w:val="en-US"/>
                </w:rPr>
                <w:t>http://encuentronacional.cambioclimatico.gob.mx/</w:t>
              </w:r>
            </w:hyperlink>
          </w:p>
        </w:tc>
        <w:tc>
          <w:tcPr>
            <w:tcW w:w="504" w:type="pct"/>
            <w:shd w:val="clear" w:color="auto" w:fill="00B050"/>
            <w:vAlign w:val="center"/>
          </w:tcPr>
          <w:p w:rsidR="00BC0528" w:rsidRPr="00D81FB3" w:rsidRDefault="00BC0528" w:rsidP="00281665">
            <w:pPr>
              <w:tabs>
                <w:tab w:val="left" w:pos="541"/>
              </w:tabs>
              <w:spacing w:line="216" w:lineRule="auto"/>
              <w:ind w:right="91"/>
              <w:jc w:val="center"/>
              <w:rPr>
                <w:rFonts w:asciiTheme="majorHAnsi" w:hAnsiTheme="majorHAnsi" w:cstheme="majorHAnsi"/>
                <w:b/>
                <w:color w:val="FFFFFF" w:themeColor="background1"/>
                <w:sz w:val="21"/>
                <w:szCs w:val="21"/>
                <w:highlight w:val="yellow"/>
                <w:lang w:val="en-US"/>
              </w:rPr>
            </w:pPr>
            <w:r w:rsidRPr="00D81FB3">
              <w:rPr>
                <w:rFonts w:asciiTheme="majorHAnsi" w:hAnsiTheme="majorHAnsi" w:cstheme="majorHAnsi"/>
                <w:b/>
                <w:color w:val="FFFFFF" w:themeColor="background1"/>
                <w:sz w:val="21"/>
                <w:szCs w:val="21"/>
                <w:lang w:val="en-US"/>
              </w:rPr>
              <w:t>S</w:t>
            </w:r>
          </w:p>
        </w:tc>
      </w:tr>
      <w:tr w:rsidR="00BC0528" w:rsidRPr="00D81FB3" w:rsidTr="0079654F">
        <w:tc>
          <w:tcPr>
            <w:tcW w:w="750" w:type="pct"/>
            <w:vAlign w:val="center"/>
          </w:tcPr>
          <w:p w:rsidR="00BC0528" w:rsidRPr="00D81FB3" w:rsidRDefault="00BC0528" w:rsidP="00815157">
            <w:pPr>
              <w:spacing w:before="20" w:after="20" w:line="216" w:lineRule="auto"/>
              <w:jc w:val="left"/>
              <w:rPr>
                <w:rFonts w:asciiTheme="majorHAnsi" w:hAnsiTheme="majorHAnsi" w:cstheme="majorHAnsi"/>
                <w:b/>
                <w:sz w:val="21"/>
                <w:szCs w:val="21"/>
                <w:u w:val="single"/>
                <w:lang w:val="en-US"/>
              </w:rPr>
            </w:pPr>
            <w:r w:rsidRPr="00D81FB3">
              <w:rPr>
                <w:rFonts w:asciiTheme="majorHAnsi" w:hAnsiTheme="majorHAnsi" w:cstheme="majorHAnsi"/>
                <w:b/>
                <w:sz w:val="21"/>
                <w:szCs w:val="21"/>
                <w:u w:val="single"/>
                <w:lang w:val="en-US"/>
              </w:rPr>
              <w:t>Product 5.3</w:t>
            </w:r>
          </w:p>
          <w:p w:rsidR="00BC0528" w:rsidRPr="00D81FB3" w:rsidRDefault="006B7807" w:rsidP="00815157">
            <w:pPr>
              <w:spacing w:before="20" w:after="20" w:line="216" w:lineRule="auto"/>
              <w:jc w:val="left"/>
              <w:rPr>
                <w:rFonts w:asciiTheme="majorHAnsi" w:hAnsiTheme="majorHAnsi" w:cstheme="majorHAnsi"/>
                <w:sz w:val="21"/>
                <w:szCs w:val="21"/>
                <w:lang w:val="en-US"/>
              </w:rPr>
            </w:pPr>
            <w:r w:rsidRPr="00D81FB3">
              <w:rPr>
                <w:rFonts w:asciiTheme="majorHAnsi" w:hAnsiTheme="majorHAnsi" w:cstheme="majorHAnsi"/>
                <w:b/>
                <w:sz w:val="21"/>
                <w:szCs w:val="21"/>
                <w:lang w:val="en-US"/>
              </w:rPr>
              <w:t>A communications and development campaign</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for awareness has been prepared and</w:t>
            </w:r>
            <w:r w:rsidR="00BC0528" w:rsidRPr="00D81FB3">
              <w:rPr>
                <w:rFonts w:asciiTheme="majorHAnsi" w:hAnsiTheme="majorHAnsi" w:cstheme="majorHAnsi"/>
                <w:b/>
                <w:sz w:val="21"/>
                <w:szCs w:val="21"/>
                <w:lang w:val="en-US"/>
              </w:rPr>
              <w:t xml:space="preserve"> implement</w:t>
            </w:r>
            <w:r w:rsidRPr="00D81FB3">
              <w:rPr>
                <w:rFonts w:asciiTheme="majorHAnsi" w:hAnsiTheme="majorHAnsi" w:cstheme="majorHAnsi"/>
                <w:b/>
                <w:sz w:val="21"/>
                <w:szCs w:val="21"/>
                <w:lang w:val="en-US"/>
              </w:rPr>
              <w:t>e</w:t>
            </w:r>
            <w:r w:rsidR="00BC0528" w:rsidRPr="00D81FB3">
              <w:rPr>
                <w:rFonts w:asciiTheme="majorHAnsi" w:hAnsiTheme="majorHAnsi" w:cstheme="majorHAnsi"/>
                <w:b/>
                <w:sz w:val="21"/>
                <w:szCs w:val="21"/>
                <w:lang w:val="en-US"/>
              </w:rPr>
              <w:t>d</w:t>
            </w:r>
            <w:r w:rsidRPr="00D81FB3">
              <w:rPr>
                <w:rFonts w:asciiTheme="majorHAnsi" w:hAnsiTheme="majorHAnsi" w:cstheme="majorHAnsi"/>
                <w:b/>
                <w:sz w:val="21"/>
                <w:szCs w:val="21"/>
                <w:lang w:val="en-US"/>
              </w:rPr>
              <w:t xml:space="preserve"> for</w:t>
            </w:r>
            <w:r w:rsidR="00BC0528" w:rsidRPr="00D81FB3">
              <w:rPr>
                <w:rFonts w:asciiTheme="majorHAnsi" w:hAnsiTheme="majorHAnsi" w:cstheme="majorHAnsi"/>
                <w:b/>
                <w:sz w:val="21"/>
                <w:szCs w:val="21"/>
                <w:lang w:val="en-US"/>
              </w:rPr>
              <w:t xml:space="preserve"> </w:t>
            </w:r>
            <w:r w:rsidRPr="00D81FB3">
              <w:rPr>
                <w:rFonts w:asciiTheme="majorHAnsi" w:hAnsiTheme="majorHAnsi" w:cstheme="majorHAnsi"/>
                <w:b/>
                <w:sz w:val="21"/>
                <w:szCs w:val="21"/>
                <w:lang w:val="en-US"/>
              </w:rPr>
              <w:t>December</w:t>
            </w:r>
            <w:r w:rsidR="00BC0528" w:rsidRPr="00D81FB3">
              <w:rPr>
                <w:rFonts w:asciiTheme="majorHAnsi" w:hAnsiTheme="majorHAnsi" w:cstheme="majorHAnsi"/>
                <w:b/>
                <w:sz w:val="21"/>
                <w:szCs w:val="21"/>
                <w:lang w:val="en-US"/>
              </w:rPr>
              <w:t xml:space="preserve"> 31</w:t>
            </w:r>
            <w:r w:rsidRPr="00D81FB3">
              <w:rPr>
                <w:rFonts w:asciiTheme="majorHAnsi" w:hAnsiTheme="majorHAnsi" w:cstheme="majorHAnsi"/>
                <w:b/>
                <w:sz w:val="21"/>
                <w:szCs w:val="21"/>
                <w:lang w:val="en-US"/>
              </w:rPr>
              <w:t>,</w:t>
            </w:r>
            <w:r w:rsidR="00BC0528" w:rsidRPr="00D81FB3">
              <w:rPr>
                <w:rFonts w:asciiTheme="majorHAnsi" w:hAnsiTheme="majorHAnsi" w:cstheme="majorHAnsi"/>
                <w:b/>
                <w:sz w:val="21"/>
                <w:szCs w:val="21"/>
                <w:lang w:val="en-US"/>
              </w:rPr>
              <w:t xml:space="preserve"> </w:t>
            </w:r>
            <w:r w:rsidR="00BC0528" w:rsidRPr="0045482A">
              <w:rPr>
                <w:rFonts w:asciiTheme="majorHAnsi" w:hAnsiTheme="majorHAnsi" w:cstheme="majorHAnsi"/>
                <w:b/>
                <w:sz w:val="21"/>
                <w:szCs w:val="21"/>
                <w:lang w:val="en-US"/>
              </w:rPr>
              <w:t>2016</w:t>
            </w:r>
          </w:p>
        </w:tc>
        <w:tc>
          <w:tcPr>
            <w:tcW w:w="856" w:type="pct"/>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De</w:t>
            </w:r>
            <w:r w:rsidR="0079654F" w:rsidRPr="00D81FB3">
              <w:rPr>
                <w:rFonts w:asciiTheme="majorHAnsi" w:hAnsiTheme="majorHAnsi" w:cstheme="majorHAnsi"/>
                <w:sz w:val="21"/>
                <w:szCs w:val="21"/>
                <w:lang w:val="en-US"/>
              </w:rPr>
              <w:t>velopment and</w:t>
            </w:r>
            <w:r w:rsidRPr="00D81FB3">
              <w:rPr>
                <w:rFonts w:asciiTheme="majorHAnsi" w:hAnsiTheme="majorHAnsi" w:cstheme="majorHAnsi"/>
                <w:sz w:val="21"/>
                <w:szCs w:val="21"/>
                <w:lang w:val="en-US"/>
              </w:rPr>
              <w:t xml:space="preserve"> implementa</w:t>
            </w:r>
            <w:r w:rsidR="0079654F"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w:t>
            </w:r>
            <w:r w:rsidR="0079654F" w:rsidRPr="00D81FB3">
              <w:rPr>
                <w:rFonts w:asciiTheme="majorHAnsi" w:hAnsiTheme="majorHAnsi" w:cstheme="majorHAnsi"/>
                <w:sz w:val="21"/>
                <w:szCs w:val="21"/>
                <w:lang w:val="en-US"/>
              </w:rPr>
              <w:t>o</w:t>
            </w:r>
            <w:r w:rsidRPr="00D81FB3">
              <w:rPr>
                <w:rFonts w:asciiTheme="majorHAnsi" w:hAnsiTheme="majorHAnsi" w:cstheme="majorHAnsi"/>
                <w:sz w:val="21"/>
                <w:szCs w:val="21"/>
                <w:lang w:val="en-US"/>
              </w:rPr>
              <w:t xml:space="preserve">n </w:t>
            </w:r>
            <w:r w:rsidR="0079654F" w:rsidRPr="00D81FB3">
              <w:rPr>
                <w:rFonts w:asciiTheme="majorHAnsi" w:hAnsiTheme="majorHAnsi" w:cstheme="majorHAnsi"/>
                <w:sz w:val="21"/>
                <w:szCs w:val="21"/>
                <w:lang w:val="en-US"/>
              </w:rPr>
              <w:t>of</w:t>
            </w:r>
            <w:r w:rsidRPr="00D81FB3">
              <w:rPr>
                <w:rFonts w:asciiTheme="majorHAnsi" w:hAnsiTheme="majorHAnsi" w:cstheme="majorHAnsi"/>
                <w:sz w:val="21"/>
                <w:szCs w:val="21"/>
                <w:lang w:val="en-US"/>
              </w:rPr>
              <w:t xml:space="preserve"> com</w:t>
            </w:r>
            <w:r w:rsidR="0079654F" w:rsidRPr="00D81FB3">
              <w:rPr>
                <w:rFonts w:asciiTheme="majorHAnsi" w:hAnsiTheme="majorHAnsi" w:cstheme="majorHAnsi"/>
                <w:sz w:val="21"/>
                <w:szCs w:val="21"/>
                <w:lang w:val="en-US"/>
              </w:rPr>
              <w:t>m</w:t>
            </w:r>
            <w:r w:rsidRPr="00D81FB3">
              <w:rPr>
                <w:rFonts w:asciiTheme="majorHAnsi" w:hAnsiTheme="majorHAnsi" w:cstheme="majorHAnsi"/>
                <w:sz w:val="21"/>
                <w:szCs w:val="21"/>
                <w:lang w:val="en-US"/>
              </w:rPr>
              <w:t>unica</w:t>
            </w:r>
            <w:r w:rsidR="0079654F"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 xml:space="preserve">ions </w:t>
            </w:r>
            <w:r w:rsidR="0079654F" w:rsidRPr="00D81FB3">
              <w:rPr>
                <w:rFonts w:asciiTheme="majorHAnsi" w:hAnsiTheme="majorHAnsi" w:cstheme="majorHAnsi"/>
                <w:sz w:val="21"/>
                <w:szCs w:val="21"/>
                <w:lang w:val="en-US"/>
              </w:rPr>
              <w:t>and</w:t>
            </w:r>
            <w:r w:rsidRPr="00D81FB3">
              <w:rPr>
                <w:rFonts w:asciiTheme="majorHAnsi" w:hAnsiTheme="majorHAnsi" w:cstheme="majorHAnsi"/>
                <w:sz w:val="21"/>
                <w:szCs w:val="21"/>
                <w:lang w:val="en-US"/>
              </w:rPr>
              <w:t xml:space="preserve"> </w:t>
            </w:r>
            <w:r w:rsidR="0079654F" w:rsidRPr="00D81FB3">
              <w:rPr>
                <w:rFonts w:asciiTheme="majorHAnsi" w:hAnsiTheme="majorHAnsi" w:cstheme="majorHAnsi"/>
                <w:sz w:val="21"/>
                <w:szCs w:val="21"/>
                <w:lang w:val="en-US"/>
              </w:rPr>
              <w:t xml:space="preserve">awareness </w:t>
            </w:r>
            <w:r w:rsidRPr="00D81FB3">
              <w:rPr>
                <w:rFonts w:asciiTheme="majorHAnsi" w:hAnsiTheme="majorHAnsi" w:cstheme="majorHAnsi"/>
                <w:sz w:val="21"/>
                <w:szCs w:val="21"/>
                <w:lang w:val="en-US"/>
              </w:rPr>
              <w:t>campa</w:t>
            </w:r>
            <w:r w:rsidR="0079654F" w:rsidRPr="00D81FB3">
              <w:rPr>
                <w:rFonts w:asciiTheme="majorHAnsi" w:hAnsiTheme="majorHAnsi" w:cstheme="majorHAnsi"/>
                <w:sz w:val="21"/>
                <w:szCs w:val="21"/>
                <w:lang w:val="en-US"/>
              </w:rPr>
              <w:t>ign</w:t>
            </w:r>
            <w:r w:rsidRPr="00D81FB3">
              <w:rPr>
                <w:rFonts w:asciiTheme="majorHAnsi" w:hAnsiTheme="majorHAnsi" w:cstheme="majorHAnsi"/>
                <w:sz w:val="21"/>
                <w:szCs w:val="21"/>
                <w:lang w:val="en-US"/>
              </w:rPr>
              <w:t>s.</w:t>
            </w:r>
          </w:p>
        </w:tc>
        <w:tc>
          <w:tcPr>
            <w:tcW w:w="445" w:type="pct"/>
            <w:vAlign w:val="center"/>
          </w:tcPr>
          <w:p w:rsidR="00BC0528" w:rsidRPr="00D81FB3" w:rsidRDefault="0079654F"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Previous </w:t>
            </w:r>
            <w:r w:rsidR="00BC0528" w:rsidRPr="00D81FB3">
              <w:rPr>
                <w:rFonts w:asciiTheme="majorHAnsi" w:hAnsiTheme="majorHAnsi" w:cstheme="majorHAnsi"/>
                <w:sz w:val="21"/>
                <w:szCs w:val="21"/>
                <w:lang w:val="en-US"/>
              </w:rPr>
              <w:t xml:space="preserve">NC </w:t>
            </w:r>
          </w:p>
        </w:tc>
        <w:tc>
          <w:tcPr>
            <w:tcW w:w="625" w:type="pct"/>
            <w:gridSpan w:val="3"/>
            <w:vAlign w:val="center"/>
          </w:tcPr>
          <w:p w:rsidR="00BC0528" w:rsidRPr="00D81FB3" w:rsidRDefault="00BC0528" w:rsidP="00815157">
            <w:pPr>
              <w:spacing w:before="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 xml:space="preserve">Materials </w:t>
            </w:r>
            <w:r w:rsidR="0079654F" w:rsidRPr="00D81FB3">
              <w:rPr>
                <w:rFonts w:asciiTheme="majorHAnsi" w:hAnsiTheme="majorHAnsi" w:cstheme="majorHAnsi"/>
                <w:sz w:val="21"/>
                <w:szCs w:val="21"/>
                <w:lang w:val="en-US"/>
              </w:rPr>
              <w:t>on the</w:t>
            </w:r>
            <w:r w:rsidRPr="00D81FB3">
              <w:rPr>
                <w:rFonts w:asciiTheme="majorHAnsi" w:hAnsiTheme="majorHAnsi" w:cstheme="majorHAnsi"/>
                <w:sz w:val="21"/>
                <w:szCs w:val="21"/>
                <w:lang w:val="en-US"/>
              </w:rPr>
              <w:t xml:space="preserve"> com</w:t>
            </w:r>
            <w:r w:rsidR="0079654F" w:rsidRPr="00D81FB3">
              <w:rPr>
                <w:rFonts w:asciiTheme="majorHAnsi" w:hAnsiTheme="majorHAnsi" w:cstheme="majorHAnsi"/>
                <w:sz w:val="21"/>
                <w:szCs w:val="21"/>
                <w:lang w:val="en-US"/>
              </w:rPr>
              <w:t>m</w:t>
            </w:r>
            <w:r w:rsidRPr="00D81FB3">
              <w:rPr>
                <w:rFonts w:asciiTheme="majorHAnsi" w:hAnsiTheme="majorHAnsi" w:cstheme="majorHAnsi"/>
                <w:sz w:val="21"/>
                <w:szCs w:val="21"/>
                <w:lang w:val="en-US"/>
              </w:rPr>
              <w:t>unica</w:t>
            </w:r>
            <w:r w:rsidR="0079654F" w:rsidRPr="00D81FB3">
              <w:rPr>
                <w:rFonts w:asciiTheme="majorHAnsi" w:hAnsiTheme="majorHAnsi" w:cstheme="majorHAnsi"/>
                <w:sz w:val="21"/>
                <w:szCs w:val="21"/>
                <w:lang w:val="en-US"/>
              </w:rPr>
              <w:t>t</w:t>
            </w:r>
            <w:r w:rsidRPr="00D81FB3">
              <w:rPr>
                <w:rFonts w:asciiTheme="majorHAnsi" w:hAnsiTheme="majorHAnsi" w:cstheme="majorHAnsi"/>
                <w:sz w:val="21"/>
                <w:szCs w:val="21"/>
                <w:lang w:val="en-US"/>
              </w:rPr>
              <w:t>ions implement</w:t>
            </w:r>
            <w:r w:rsidR="0079654F" w:rsidRPr="00D81FB3">
              <w:rPr>
                <w:rFonts w:asciiTheme="majorHAnsi" w:hAnsiTheme="majorHAnsi" w:cstheme="majorHAnsi"/>
                <w:sz w:val="21"/>
                <w:szCs w:val="21"/>
                <w:lang w:val="en-US"/>
              </w:rPr>
              <w:t>e</w:t>
            </w:r>
            <w:r w:rsidRPr="00D81FB3">
              <w:rPr>
                <w:rFonts w:asciiTheme="majorHAnsi" w:hAnsiTheme="majorHAnsi" w:cstheme="majorHAnsi"/>
                <w:sz w:val="21"/>
                <w:szCs w:val="21"/>
                <w:lang w:val="en-US"/>
              </w:rPr>
              <w:t xml:space="preserve">d </w:t>
            </w:r>
            <w:r w:rsidR="0079654F" w:rsidRPr="00D81FB3">
              <w:rPr>
                <w:rFonts w:asciiTheme="majorHAnsi" w:hAnsiTheme="majorHAnsi" w:cstheme="majorHAnsi"/>
                <w:sz w:val="21"/>
                <w:szCs w:val="21"/>
                <w:lang w:val="en-US"/>
              </w:rPr>
              <w:t>and the awareness campaigns</w:t>
            </w:r>
            <w:r w:rsidRPr="00D81FB3">
              <w:rPr>
                <w:rFonts w:asciiTheme="majorHAnsi" w:hAnsiTheme="majorHAnsi" w:cstheme="majorHAnsi"/>
                <w:sz w:val="21"/>
                <w:szCs w:val="21"/>
                <w:lang w:val="en-US"/>
              </w:rPr>
              <w:t xml:space="preserve"> </w:t>
            </w:r>
            <w:r w:rsidR="0079654F" w:rsidRPr="00D81FB3">
              <w:rPr>
                <w:rFonts w:asciiTheme="majorHAnsi" w:hAnsiTheme="majorHAnsi" w:cstheme="majorHAnsi"/>
                <w:sz w:val="21"/>
                <w:szCs w:val="21"/>
                <w:lang w:val="en-US"/>
              </w:rPr>
              <w:t>available</w:t>
            </w:r>
            <w:r w:rsidRPr="00D81FB3">
              <w:rPr>
                <w:rFonts w:asciiTheme="majorHAnsi" w:hAnsiTheme="majorHAnsi" w:cstheme="majorHAnsi"/>
                <w:sz w:val="21"/>
                <w:szCs w:val="21"/>
                <w:lang w:val="en-US"/>
              </w:rPr>
              <w:t>.</w:t>
            </w:r>
          </w:p>
        </w:tc>
        <w:tc>
          <w:tcPr>
            <w:tcW w:w="1177" w:type="pct"/>
          </w:tcPr>
          <w:p w:rsidR="00BC0528" w:rsidRPr="00D81FB3" w:rsidRDefault="0079654F"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YouTube channel was opened</w:t>
            </w:r>
            <w:r w:rsidR="00BC0528" w:rsidRPr="00D81FB3">
              <w:rPr>
                <w:rFonts w:asciiTheme="majorHAnsi" w:hAnsiTheme="majorHAnsi" w:cstheme="majorHAnsi"/>
                <w:sz w:val="21"/>
                <w:szCs w:val="21"/>
                <w:lang w:val="en-US"/>
              </w:rPr>
              <w:t xml:space="preserve">, </w:t>
            </w:r>
            <w:r w:rsidR="00EC196C" w:rsidRPr="00D81FB3">
              <w:rPr>
                <w:rFonts w:asciiTheme="majorHAnsi" w:hAnsiTheme="majorHAnsi" w:cstheme="majorHAnsi"/>
                <w:sz w:val="21"/>
                <w:szCs w:val="21"/>
                <w:lang w:val="en-US"/>
              </w:rPr>
              <w:t xml:space="preserve">as </w:t>
            </w:r>
            <w:r w:rsidRPr="00D81FB3">
              <w:rPr>
                <w:rFonts w:asciiTheme="majorHAnsi" w:hAnsiTheme="majorHAnsi" w:cstheme="majorHAnsi"/>
                <w:sz w:val="21"/>
                <w:szCs w:val="21"/>
                <w:lang w:val="en-US"/>
              </w:rPr>
              <w:t>several Web pages and</w:t>
            </w:r>
            <w:r w:rsidR="00BC0528" w:rsidRPr="00D81FB3">
              <w:rPr>
                <w:rFonts w:asciiTheme="majorHAnsi" w:hAnsiTheme="majorHAnsi" w:cstheme="majorHAnsi"/>
                <w:sz w:val="21"/>
                <w:szCs w:val="21"/>
                <w:lang w:val="en-US"/>
              </w:rPr>
              <w:t xml:space="preserve"> m</w:t>
            </w:r>
            <w:r w:rsidRPr="00D81FB3">
              <w:rPr>
                <w:rFonts w:asciiTheme="majorHAnsi" w:hAnsiTheme="majorHAnsi" w:cstheme="majorHAnsi"/>
                <w:sz w:val="21"/>
                <w:szCs w:val="21"/>
                <w:lang w:val="en-US"/>
              </w:rPr>
              <w:t>u</w:t>
            </w:r>
            <w:r w:rsidR="00BC0528" w:rsidRPr="00D81FB3">
              <w:rPr>
                <w:rFonts w:asciiTheme="majorHAnsi" w:hAnsiTheme="majorHAnsi" w:cstheme="majorHAnsi"/>
                <w:sz w:val="21"/>
                <w:szCs w:val="21"/>
                <w:lang w:val="en-US"/>
              </w:rPr>
              <w:t xml:space="preserve">ltiple </w:t>
            </w:r>
            <w:r w:rsidRPr="00D81FB3">
              <w:rPr>
                <w:rFonts w:asciiTheme="majorHAnsi" w:hAnsiTheme="majorHAnsi" w:cstheme="majorHAnsi"/>
                <w:sz w:val="21"/>
                <w:szCs w:val="21"/>
                <w:lang w:val="en-US"/>
              </w:rPr>
              <w:t xml:space="preserve">awareness </w:t>
            </w:r>
            <w:r w:rsidR="00BC0528" w:rsidRPr="00D81FB3">
              <w:rPr>
                <w:rFonts w:asciiTheme="majorHAnsi" w:hAnsiTheme="majorHAnsi" w:cstheme="majorHAnsi"/>
                <w:sz w:val="21"/>
                <w:szCs w:val="21"/>
                <w:lang w:val="en-US"/>
              </w:rPr>
              <w:t xml:space="preserve">materials </w:t>
            </w:r>
            <w:r w:rsidRPr="00D81FB3">
              <w:rPr>
                <w:rFonts w:asciiTheme="majorHAnsi" w:hAnsiTheme="majorHAnsi" w:cstheme="majorHAnsi"/>
                <w:sz w:val="21"/>
                <w:szCs w:val="21"/>
                <w:lang w:val="en-US"/>
              </w:rPr>
              <w:t>on the</w:t>
            </w:r>
            <w:r w:rsidR="00BC0528" w:rsidRPr="00D81FB3">
              <w:rPr>
                <w:rFonts w:asciiTheme="majorHAnsi" w:hAnsiTheme="majorHAnsi" w:cstheme="majorHAnsi"/>
                <w:sz w:val="21"/>
                <w:szCs w:val="21"/>
                <w:lang w:val="en-US"/>
              </w:rPr>
              <w:t xml:space="preserve"> </w:t>
            </w:r>
            <w:r w:rsidRPr="00D81FB3">
              <w:rPr>
                <w:rFonts w:asciiTheme="majorHAnsi" w:hAnsiTheme="majorHAnsi" w:cstheme="majorHAnsi"/>
                <w:sz w:val="21"/>
                <w:szCs w:val="21"/>
                <w:lang w:val="en-US"/>
              </w:rPr>
              <w:t xml:space="preserve">climate change </w:t>
            </w:r>
            <w:r w:rsidR="00BC0528" w:rsidRPr="00D81FB3">
              <w:rPr>
                <w:rFonts w:asciiTheme="majorHAnsi" w:hAnsiTheme="majorHAnsi" w:cstheme="majorHAnsi"/>
                <w:sz w:val="21"/>
                <w:szCs w:val="21"/>
                <w:lang w:val="en-US"/>
              </w:rPr>
              <w:t>ac</w:t>
            </w:r>
            <w:r w:rsidRPr="00D81FB3">
              <w:rPr>
                <w:rFonts w:asciiTheme="majorHAnsi" w:hAnsiTheme="majorHAnsi" w:cstheme="majorHAnsi"/>
                <w:sz w:val="21"/>
                <w:szCs w:val="21"/>
                <w:lang w:val="en-US"/>
              </w:rPr>
              <w:t>t</w:t>
            </w:r>
            <w:r w:rsidR="00BC0528" w:rsidRPr="00D81FB3">
              <w:rPr>
                <w:rFonts w:asciiTheme="majorHAnsi" w:hAnsiTheme="majorHAnsi" w:cstheme="majorHAnsi"/>
                <w:sz w:val="21"/>
                <w:szCs w:val="21"/>
                <w:lang w:val="en-US"/>
              </w:rPr>
              <w:t>ions</w:t>
            </w:r>
            <w:r w:rsidR="00EC196C" w:rsidRPr="00D81FB3">
              <w:rPr>
                <w:rFonts w:asciiTheme="majorHAnsi" w:hAnsiTheme="majorHAnsi" w:cstheme="majorHAnsi"/>
                <w:sz w:val="21"/>
                <w:szCs w:val="21"/>
                <w:lang w:val="en-US"/>
              </w:rPr>
              <w:t xml:space="preserve"> were prepared</w:t>
            </w:r>
            <w:r w:rsidR="00BC0528" w:rsidRPr="00D81FB3">
              <w:rPr>
                <w:rFonts w:asciiTheme="majorHAnsi" w:hAnsiTheme="majorHAnsi" w:cstheme="majorHAnsi"/>
                <w:sz w:val="21"/>
                <w:szCs w:val="21"/>
                <w:lang w:val="en-US"/>
              </w:rPr>
              <w:t xml:space="preserve">, </w:t>
            </w:r>
            <w:r w:rsidR="00EC196C" w:rsidRPr="00D81FB3">
              <w:rPr>
                <w:rFonts w:asciiTheme="majorHAnsi" w:hAnsiTheme="majorHAnsi" w:cstheme="majorHAnsi"/>
                <w:sz w:val="21"/>
                <w:szCs w:val="21"/>
                <w:lang w:val="en-US"/>
              </w:rPr>
              <w:t>to</w:t>
            </w:r>
            <w:r w:rsidRPr="00D81FB3">
              <w:rPr>
                <w:rFonts w:asciiTheme="majorHAnsi" w:hAnsiTheme="majorHAnsi" w:cstheme="majorHAnsi"/>
                <w:sz w:val="21"/>
                <w:szCs w:val="21"/>
                <w:lang w:val="en-US"/>
              </w:rPr>
              <w:t xml:space="preserve"> increase awareness and develop</w:t>
            </w:r>
            <w:r w:rsidR="00EC196C" w:rsidRPr="00D81FB3">
              <w:rPr>
                <w:rFonts w:asciiTheme="majorHAnsi" w:hAnsiTheme="majorHAnsi" w:cstheme="majorHAnsi"/>
                <w:sz w:val="21"/>
                <w:szCs w:val="21"/>
                <w:lang w:val="en-US"/>
              </w:rPr>
              <w:t xml:space="preserve"> capacities.</w:t>
            </w:r>
          </w:p>
          <w:p w:rsidR="00BC0528" w:rsidRPr="00D81FB3" w:rsidRDefault="00EC196C" w:rsidP="00815157">
            <w:pPr>
              <w:spacing w:before="20" w:after="60" w:line="216" w:lineRule="auto"/>
              <w:jc w:val="left"/>
              <w:rPr>
                <w:rFonts w:asciiTheme="majorHAnsi" w:hAnsiTheme="majorHAnsi" w:cstheme="majorHAnsi"/>
                <w:sz w:val="21"/>
                <w:szCs w:val="21"/>
                <w:lang w:val="en-US"/>
              </w:rPr>
            </w:pPr>
            <w:r w:rsidRPr="00D81FB3">
              <w:rPr>
                <w:rFonts w:asciiTheme="majorHAnsi" w:hAnsiTheme="majorHAnsi" w:cstheme="majorHAnsi"/>
                <w:sz w:val="21"/>
                <w:szCs w:val="21"/>
                <w:lang w:val="en-US"/>
              </w:rPr>
              <w:t>A National Communication Campaign on Climate Change, a study on Perceptions on Climate Change, three National Climate Change Meetings and one workshop for communication media and one for state authorities were developed</w:t>
            </w:r>
            <w:r w:rsidR="00BC0528" w:rsidRPr="00D81FB3">
              <w:rPr>
                <w:rFonts w:asciiTheme="majorHAnsi" w:hAnsiTheme="majorHAnsi" w:cstheme="majorHAnsi"/>
                <w:sz w:val="21"/>
                <w:szCs w:val="21"/>
                <w:lang w:val="en-US"/>
              </w:rPr>
              <w:t>.</w:t>
            </w:r>
          </w:p>
        </w:tc>
        <w:tc>
          <w:tcPr>
            <w:tcW w:w="643" w:type="pct"/>
          </w:tcPr>
          <w:p w:rsidR="00BC0528" w:rsidRPr="00D81FB3" w:rsidRDefault="00DF6C02" w:rsidP="00281665">
            <w:pPr>
              <w:spacing w:line="216" w:lineRule="auto"/>
              <w:rPr>
                <w:rFonts w:asciiTheme="majorHAnsi" w:hAnsiTheme="majorHAnsi" w:cstheme="majorHAnsi"/>
                <w:sz w:val="18"/>
                <w:szCs w:val="21"/>
                <w:lang w:val="en-US"/>
              </w:rPr>
            </w:pPr>
            <w:hyperlink r:id="rId29" w:history="1">
              <w:r w:rsidR="00BC0528" w:rsidRPr="00D81FB3">
                <w:rPr>
                  <w:rStyle w:val="Hipervnculo"/>
                  <w:rFonts w:asciiTheme="majorHAnsi" w:hAnsiTheme="majorHAnsi" w:cstheme="majorHAnsi"/>
                  <w:sz w:val="18"/>
                  <w:szCs w:val="21"/>
                  <w:lang w:val="en-US"/>
                </w:rPr>
                <w:t>http://encuentronacional.cambioclimatico.gob.mx/</w:t>
              </w:r>
            </w:hyperlink>
            <w:r w:rsidR="00BC0528" w:rsidRPr="00D81FB3">
              <w:rPr>
                <w:rFonts w:asciiTheme="majorHAnsi" w:hAnsiTheme="majorHAnsi" w:cstheme="majorHAnsi"/>
                <w:sz w:val="18"/>
                <w:szCs w:val="21"/>
                <w:lang w:val="en-US"/>
              </w:rPr>
              <w:t>.</w:t>
            </w:r>
          </w:p>
          <w:p w:rsidR="00BC0528" w:rsidRPr="00D81FB3" w:rsidRDefault="00DF6C02" w:rsidP="00281665">
            <w:pPr>
              <w:spacing w:line="216" w:lineRule="auto"/>
              <w:rPr>
                <w:rFonts w:asciiTheme="majorHAnsi" w:hAnsiTheme="majorHAnsi" w:cstheme="majorHAnsi"/>
                <w:sz w:val="21"/>
                <w:szCs w:val="21"/>
                <w:lang w:val="en-US"/>
              </w:rPr>
            </w:pPr>
            <w:hyperlink r:id="rId30" w:history="1">
              <w:r w:rsidR="00BC0528" w:rsidRPr="00D81FB3">
                <w:rPr>
                  <w:rStyle w:val="Hipervnculo"/>
                  <w:rFonts w:asciiTheme="majorHAnsi" w:hAnsiTheme="majorHAnsi" w:cstheme="majorHAnsi"/>
                  <w:sz w:val="18"/>
                  <w:szCs w:val="21"/>
                  <w:lang w:val="en-US"/>
                </w:rPr>
                <w:t>https://www.gob.mx/inecc/acciones-y-programas/informacion-sobre-el-cambio-climatico-16984</w:t>
              </w:r>
            </w:hyperlink>
            <w:r w:rsidR="00BC0528" w:rsidRPr="00D81FB3">
              <w:rPr>
                <w:rStyle w:val="Hipervnculo"/>
                <w:rFonts w:asciiTheme="majorHAnsi" w:hAnsiTheme="majorHAnsi" w:cstheme="majorHAnsi"/>
                <w:sz w:val="21"/>
                <w:szCs w:val="21"/>
                <w:lang w:val="en-US"/>
              </w:rPr>
              <w:t xml:space="preserve"> </w:t>
            </w:r>
          </w:p>
        </w:tc>
        <w:tc>
          <w:tcPr>
            <w:tcW w:w="504" w:type="pct"/>
            <w:shd w:val="clear" w:color="auto" w:fill="00B050"/>
            <w:vAlign w:val="center"/>
          </w:tcPr>
          <w:p w:rsidR="00BC0528" w:rsidRPr="00D81FB3" w:rsidRDefault="00237A13" w:rsidP="00281665">
            <w:pPr>
              <w:tabs>
                <w:tab w:val="left" w:pos="541"/>
              </w:tabs>
              <w:spacing w:line="216" w:lineRule="auto"/>
              <w:ind w:right="91"/>
              <w:jc w:val="center"/>
              <w:rPr>
                <w:rFonts w:asciiTheme="majorHAnsi" w:hAnsiTheme="majorHAnsi" w:cstheme="majorHAnsi"/>
                <w:b/>
                <w:color w:val="FFFFFF" w:themeColor="background1"/>
                <w:sz w:val="21"/>
                <w:szCs w:val="21"/>
                <w:lang w:val="en-US"/>
              </w:rPr>
            </w:pPr>
            <w:r>
              <w:rPr>
                <w:rFonts w:asciiTheme="majorHAnsi" w:hAnsiTheme="majorHAnsi" w:cstheme="majorHAnsi"/>
                <w:b/>
                <w:color w:val="FFFFFF" w:themeColor="background1"/>
                <w:sz w:val="21"/>
                <w:szCs w:val="21"/>
                <w:lang w:val="en-US"/>
              </w:rPr>
              <w:t>H</w:t>
            </w:r>
            <w:r w:rsidR="00BC0528" w:rsidRPr="00D81FB3">
              <w:rPr>
                <w:rFonts w:asciiTheme="majorHAnsi" w:hAnsiTheme="majorHAnsi" w:cstheme="majorHAnsi"/>
                <w:b/>
                <w:color w:val="FFFFFF" w:themeColor="background1"/>
                <w:sz w:val="21"/>
                <w:szCs w:val="21"/>
                <w:lang w:val="en-US"/>
              </w:rPr>
              <w:t>S</w:t>
            </w:r>
          </w:p>
        </w:tc>
      </w:tr>
    </w:tbl>
    <w:p w:rsidR="00BC0528" w:rsidRPr="008E6167" w:rsidRDefault="00B97E29" w:rsidP="00BC0528">
      <w:pPr>
        <w:tabs>
          <w:tab w:val="left" w:pos="426"/>
        </w:tabs>
        <w:spacing w:after="0"/>
        <w:jc w:val="left"/>
        <w:rPr>
          <w:noProof/>
          <w:lang w:val="en-US"/>
        </w:rPr>
      </w:pPr>
      <w:r w:rsidRPr="008E6167">
        <w:rPr>
          <w:rFonts w:asciiTheme="majorHAnsi" w:hAnsiTheme="majorHAnsi" w:cstheme="majorHAnsi"/>
          <w:color w:val="000000" w:themeColor="text1"/>
          <w:sz w:val="18"/>
          <w:lang w:val="en-US"/>
        </w:rPr>
        <w:t>Source</w:t>
      </w:r>
      <w:r w:rsidR="00BC0528" w:rsidRPr="008E6167">
        <w:rPr>
          <w:rFonts w:asciiTheme="majorHAnsi" w:hAnsiTheme="majorHAnsi" w:cstheme="majorHAnsi"/>
          <w:color w:val="000000" w:themeColor="text1"/>
          <w:sz w:val="18"/>
          <w:lang w:val="en-US"/>
        </w:rPr>
        <w:t xml:space="preserve">: </w:t>
      </w:r>
      <w:r w:rsidR="008E6167" w:rsidRPr="007A5DDC">
        <w:rPr>
          <w:rFonts w:asciiTheme="majorHAnsi" w:hAnsiTheme="majorHAnsi" w:cstheme="majorHAnsi"/>
          <w:sz w:val="18"/>
          <w:lang w:val="en-US"/>
        </w:rPr>
        <w:t>developed by evaluator</w:t>
      </w:r>
      <w:r w:rsidR="008E6167">
        <w:rPr>
          <w:rFonts w:asciiTheme="majorHAnsi" w:hAnsiTheme="majorHAnsi" w:cstheme="majorHAnsi"/>
          <w:sz w:val="18"/>
          <w:lang w:val="en-US"/>
        </w:rPr>
        <w:t xml:space="preserve"> based on</w:t>
      </w:r>
      <w:r w:rsidR="008E6167" w:rsidRPr="007A5DDC">
        <w:rPr>
          <w:rFonts w:asciiTheme="majorHAnsi" w:hAnsiTheme="majorHAnsi" w:cstheme="majorHAnsi"/>
          <w:sz w:val="18"/>
          <w:lang w:val="en-US"/>
        </w:rPr>
        <w:t xml:space="preserve"> </w:t>
      </w:r>
      <w:sdt>
        <w:sdtPr>
          <w:rPr>
            <w:rFonts w:asciiTheme="majorHAnsi" w:hAnsiTheme="majorHAnsi" w:cstheme="majorHAnsi"/>
            <w:color w:val="000000" w:themeColor="text1"/>
            <w:sz w:val="18"/>
            <w:lang w:val="es-ES"/>
          </w:rPr>
          <w:id w:val="273221613"/>
          <w:citation/>
        </w:sdtPr>
        <w:sdtContent>
          <w:r w:rsidR="00E028C5">
            <w:rPr>
              <w:rFonts w:asciiTheme="majorHAnsi" w:hAnsiTheme="majorHAnsi" w:cstheme="majorHAnsi"/>
              <w:color w:val="000000" w:themeColor="text1"/>
              <w:sz w:val="18"/>
              <w:lang w:val="es-ES"/>
            </w:rPr>
            <w:fldChar w:fldCharType="begin"/>
          </w:r>
          <w:r w:rsidR="00BC0528" w:rsidRPr="008E6167">
            <w:rPr>
              <w:rFonts w:asciiTheme="majorHAnsi" w:hAnsiTheme="majorHAnsi" w:cstheme="majorHAnsi"/>
              <w:color w:val="000000" w:themeColor="text1"/>
              <w:sz w:val="18"/>
              <w:lang w:val="en-US"/>
            </w:rPr>
            <w:instrText xml:space="preserve">CITATION Guí12 \l 2058 </w:instrText>
          </w:r>
          <w:r w:rsidR="00E028C5">
            <w:rPr>
              <w:rFonts w:asciiTheme="majorHAnsi" w:hAnsiTheme="majorHAnsi" w:cstheme="majorHAnsi"/>
              <w:color w:val="000000" w:themeColor="text1"/>
              <w:sz w:val="18"/>
              <w:lang w:val="es-ES"/>
            </w:rPr>
            <w:fldChar w:fldCharType="separate"/>
          </w:r>
          <w:r w:rsidR="00BC0528" w:rsidRPr="008E6167">
            <w:rPr>
              <w:rFonts w:asciiTheme="majorHAnsi" w:hAnsiTheme="majorHAnsi" w:cstheme="majorHAnsi"/>
              <w:noProof/>
              <w:color w:val="000000" w:themeColor="text1"/>
              <w:sz w:val="18"/>
              <w:lang w:val="en-US"/>
            </w:rPr>
            <w:t xml:space="preserve"> (PNUD, 2012)</w:t>
          </w:r>
          <w:r w:rsidR="00E028C5">
            <w:rPr>
              <w:rFonts w:asciiTheme="majorHAnsi" w:hAnsiTheme="majorHAnsi" w:cstheme="majorHAnsi"/>
              <w:color w:val="000000" w:themeColor="text1"/>
              <w:sz w:val="18"/>
              <w:lang w:val="es-ES"/>
            </w:rPr>
            <w:fldChar w:fldCharType="end"/>
          </w:r>
        </w:sdtContent>
      </w:sdt>
      <w:r w:rsidR="00BC0528" w:rsidRPr="008E6167">
        <w:rPr>
          <w:rFonts w:asciiTheme="majorHAnsi" w:hAnsiTheme="majorHAnsi" w:cstheme="majorHAnsi"/>
          <w:color w:val="000000" w:themeColor="text1"/>
          <w:sz w:val="18"/>
          <w:lang w:val="en-US"/>
        </w:rPr>
        <w:t xml:space="preserve">, </w:t>
      </w:r>
      <w:sdt>
        <w:sdtPr>
          <w:rPr>
            <w:rFonts w:asciiTheme="majorHAnsi" w:hAnsiTheme="majorHAnsi" w:cstheme="majorHAnsi"/>
            <w:color w:val="000000" w:themeColor="text1"/>
            <w:sz w:val="18"/>
            <w:lang w:val="es-ES"/>
          </w:rPr>
          <w:id w:val="-348802027"/>
          <w:citation/>
        </w:sdtPr>
        <w:sdtContent>
          <w:r w:rsidR="00E028C5">
            <w:rPr>
              <w:rFonts w:asciiTheme="majorHAnsi" w:hAnsiTheme="majorHAnsi" w:cstheme="majorHAnsi"/>
              <w:color w:val="000000" w:themeColor="text1"/>
              <w:sz w:val="18"/>
              <w:lang w:val="es-ES"/>
            </w:rPr>
            <w:fldChar w:fldCharType="begin"/>
          </w:r>
          <w:r w:rsidR="00F5043D">
            <w:rPr>
              <w:rFonts w:asciiTheme="majorHAnsi" w:hAnsiTheme="majorHAnsi" w:cstheme="majorHAnsi"/>
              <w:color w:val="000000" w:themeColor="text1"/>
              <w:sz w:val="18"/>
              <w:lang w:val="en-US"/>
            </w:rPr>
            <w:instrText xml:space="preserve">CITATION PNU15 \l 2058 </w:instrText>
          </w:r>
          <w:r w:rsidR="00E028C5">
            <w:rPr>
              <w:rFonts w:asciiTheme="majorHAnsi" w:hAnsiTheme="majorHAnsi" w:cstheme="majorHAnsi"/>
              <w:color w:val="000000" w:themeColor="text1"/>
              <w:sz w:val="18"/>
              <w:lang w:val="es-ES"/>
            </w:rPr>
            <w:fldChar w:fldCharType="separate"/>
          </w:r>
          <w:r w:rsidR="00F5043D" w:rsidRPr="00773A85">
            <w:rPr>
              <w:rFonts w:asciiTheme="majorHAnsi" w:hAnsiTheme="majorHAnsi" w:cstheme="majorHAnsi"/>
              <w:noProof/>
              <w:color w:val="000000" w:themeColor="text1"/>
              <w:sz w:val="18"/>
              <w:lang w:val="en-US"/>
            </w:rPr>
            <w:t>(PNUD, 2015 a)</w:t>
          </w:r>
          <w:r w:rsidR="00E028C5">
            <w:rPr>
              <w:rFonts w:asciiTheme="majorHAnsi" w:hAnsiTheme="majorHAnsi" w:cstheme="majorHAnsi"/>
              <w:color w:val="000000" w:themeColor="text1"/>
              <w:sz w:val="18"/>
              <w:lang w:val="es-ES"/>
            </w:rPr>
            <w:fldChar w:fldCharType="end"/>
          </w:r>
        </w:sdtContent>
      </w:sdt>
      <w:r w:rsidR="00BC0528" w:rsidRPr="008E6167">
        <w:rPr>
          <w:rFonts w:asciiTheme="majorHAnsi" w:hAnsiTheme="majorHAnsi" w:cstheme="majorHAnsi"/>
          <w:color w:val="000000" w:themeColor="text1"/>
          <w:sz w:val="18"/>
          <w:lang w:val="en-US"/>
        </w:rPr>
        <w:t xml:space="preserve"> y </w:t>
      </w:r>
      <w:sdt>
        <w:sdtPr>
          <w:rPr>
            <w:rFonts w:asciiTheme="majorHAnsi" w:hAnsiTheme="majorHAnsi" w:cstheme="majorHAnsi"/>
            <w:color w:val="000000" w:themeColor="text1"/>
            <w:sz w:val="18"/>
            <w:lang w:val="es-ES"/>
          </w:rPr>
          <w:id w:val="-1126779387"/>
          <w:citation/>
        </w:sdtPr>
        <w:sdtContent>
          <w:r w:rsidR="00E028C5">
            <w:rPr>
              <w:rFonts w:asciiTheme="majorHAnsi" w:hAnsiTheme="majorHAnsi" w:cstheme="majorHAnsi"/>
              <w:color w:val="000000" w:themeColor="text1"/>
              <w:sz w:val="18"/>
              <w:lang w:val="es-ES"/>
            </w:rPr>
            <w:fldChar w:fldCharType="begin"/>
          </w:r>
          <w:r w:rsidR="00BC0528" w:rsidRPr="008E6167">
            <w:rPr>
              <w:rFonts w:asciiTheme="majorHAnsi" w:hAnsiTheme="majorHAnsi" w:cstheme="majorHAnsi"/>
              <w:color w:val="000000" w:themeColor="text1"/>
              <w:sz w:val="18"/>
              <w:lang w:val="en-US"/>
            </w:rPr>
            <w:instrText xml:space="preserve">CITATION PNU18 \l 2058 </w:instrText>
          </w:r>
          <w:r w:rsidR="00E028C5">
            <w:rPr>
              <w:rFonts w:asciiTheme="majorHAnsi" w:hAnsiTheme="majorHAnsi" w:cstheme="majorHAnsi"/>
              <w:color w:val="000000" w:themeColor="text1"/>
              <w:sz w:val="18"/>
              <w:lang w:val="es-ES"/>
            </w:rPr>
            <w:fldChar w:fldCharType="separate"/>
          </w:r>
          <w:r w:rsidR="00BC0528" w:rsidRPr="008E6167">
            <w:rPr>
              <w:rFonts w:asciiTheme="majorHAnsi" w:hAnsiTheme="majorHAnsi" w:cstheme="majorHAnsi"/>
              <w:noProof/>
              <w:color w:val="000000" w:themeColor="text1"/>
              <w:sz w:val="18"/>
              <w:lang w:val="en-US"/>
            </w:rPr>
            <w:t>(PNUD, 2018 a)</w:t>
          </w:r>
          <w:r w:rsidR="00E028C5">
            <w:rPr>
              <w:rFonts w:asciiTheme="majorHAnsi" w:hAnsiTheme="majorHAnsi" w:cstheme="majorHAnsi"/>
              <w:color w:val="000000" w:themeColor="text1"/>
              <w:sz w:val="18"/>
              <w:lang w:val="es-ES"/>
            </w:rPr>
            <w:fldChar w:fldCharType="end"/>
          </w:r>
        </w:sdtContent>
      </w:sdt>
      <w:r w:rsidR="00BC0528" w:rsidRPr="008E6167">
        <w:rPr>
          <w:rFonts w:asciiTheme="majorHAnsi" w:hAnsiTheme="majorHAnsi" w:cstheme="majorHAnsi"/>
          <w:color w:val="000000" w:themeColor="text1"/>
          <w:sz w:val="18"/>
          <w:lang w:val="en-US"/>
        </w:rPr>
        <w:t xml:space="preserve"> </w:t>
      </w:r>
      <w:r w:rsidR="00237A13">
        <w:rPr>
          <w:rFonts w:asciiTheme="majorHAnsi" w:hAnsiTheme="majorHAnsi" w:cstheme="majorHAnsi"/>
          <w:color w:val="000000" w:themeColor="text1"/>
          <w:sz w:val="18"/>
          <w:lang w:val="en-US"/>
        </w:rPr>
        <w:t>and interviews</w:t>
      </w:r>
      <w:r w:rsidR="001860ED">
        <w:rPr>
          <w:rFonts w:asciiTheme="majorHAnsi" w:hAnsiTheme="majorHAnsi" w:cstheme="majorHAnsi"/>
          <w:color w:val="000000" w:themeColor="text1"/>
          <w:sz w:val="18"/>
          <w:lang w:val="en-US"/>
        </w:rPr>
        <w:t>.</w:t>
      </w:r>
      <w:r w:rsidR="00BC0528" w:rsidRPr="008E6167">
        <w:rPr>
          <w:noProof/>
          <w:lang w:val="en-US"/>
        </w:rPr>
        <w:t xml:space="preserve"> </w:t>
      </w:r>
    </w:p>
    <w:p w:rsidR="00B97E29" w:rsidRPr="00B97E29" w:rsidRDefault="00237A13" w:rsidP="00B97E29">
      <w:pPr>
        <w:jc w:val="left"/>
        <w:rPr>
          <w:rFonts w:asciiTheme="majorHAnsi" w:hAnsiTheme="majorHAnsi" w:cstheme="majorHAnsi"/>
          <w:sz w:val="18"/>
          <w:lang w:val="en-US"/>
        </w:rPr>
      </w:pPr>
      <w:r>
        <w:rPr>
          <w:rFonts w:asciiTheme="majorHAnsi" w:hAnsiTheme="majorHAnsi" w:cstheme="majorHAnsi"/>
          <w:sz w:val="18"/>
          <w:lang w:val="en-US"/>
        </w:rPr>
        <w:t>H</w:t>
      </w:r>
      <w:r w:rsidR="00BC0528" w:rsidRPr="00B97E29">
        <w:rPr>
          <w:rFonts w:asciiTheme="majorHAnsi" w:hAnsiTheme="majorHAnsi" w:cstheme="majorHAnsi"/>
          <w:sz w:val="18"/>
          <w:lang w:val="en-US"/>
        </w:rPr>
        <w:t xml:space="preserve">S: </w:t>
      </w:r>
      <w:r>
        <w:rPr>
          <w:rFonts w:asciiTheme="majorHAnsi" w:hAnsiTheme="majorHAnsi" w:cstheme="majorHAnsi"/>
          <w:sz w:val="18"/>
          <w:lang w:val="en-US"/>
        </w:rPr>
        <w:t>Highly</w:t>
      </w:r>
      <w:r w:rsidRPr="00B97E29">
        <w:rPr>
          <w:rFonts w:asciiTheme="majorHAnsi" w:hAnsiTheme="majorHAnsi" w:cstheme="majorHAnsi"/>
          <w:sz w:val="18"/>
          <w:lang w:val="en-US"/>
        </w:rPr>
        <w:t xml:space="preserve"> </w:t>
      </w:r>
      <w:r w:rsidR="00BA61E8" w:rsidRPr="00B97E29">
        <w:rPr>
          <w:rFonts w:asciiTheme="majorHAnsi" w:hAnsiTheme="majorHAnsi" w:cstheme="majorHAnsi"/>
          <w:sz w:val="18"/>
          <w:lang w:val="en-US"/>
        </w:rPr>
        <w:t>Satisfactor</w:t>
      </w:r>
      <w:r w:rsidR="00B97E29" w:rsidRPr="00B97E29">
        <w:rPr>
          <w:rFonts w:asciiTheme="majorHAnsi" w:hAnsiTheme="majorHAnsi" w:cstheme="majorHAnsi"/>
          <w:sz w:val="18"/>
          <w:lang w:val="en-US"/>
        </w:rPr>
        <w:t>y</w:t>
      </w:r>
      <w:r w:rsidR="00BA61E8" w:rsidRPr="00B97E29">
        <w:rPr>
          <w:rFonts w:asciiTheme="majorHAnsi" w:hAnsiTheme="majorHAnsi" w:cstheme="majorHAnsi"/>
          <w:sz w:val="18"/>
          <w:lang w:val="en-US"/>
        </w:rPr>
        <w:t>, S</w:t>
      </w:r>
      <w:r w:rsidR="00BC0528" w:rsidRPr="00B97E29">
        <w:rPr>
          <w:rFonts w:asciiTheme="majorHAnsi" w:hAnsiTheme="majorHAnsi" w:cstheme="majorHAnsi"/>
          <w:sz w:val="18"/>
          <w:lang w:val="en-US"/>
        </w:rPr>
        <w:t>: Satisfactor</w:t>
      </w:r>
      <w:r w:rsidR="00B97E29" w:rsidRPr="00B97E29">
        <w:rPr>
          <w:rFonts w:asciiTheme="majorHAnsi" w:hAnsiTheme="majorHAnsi" w:cstheme="majorHAnsi"/>
          <w:sz w:val="18"/>
          <w:lang w:val="en-US"/>
        </w:rPr>
        <w:t>y</w:t>
      </w:r>
    </w:p>
    <w:p w:rsidR="00B97E29" w:rsidRPr="00D565EF" w:rsidRDefault="00B97E29" w:rsidP="00B97E29">
      <w:pPr>
        <w:jc w:val="left"/>
        <w:rPr>
          <w:rFonts w:asciiTheme="majorHAnsi" w:hAnsiTheme="majorHAnsi" w:cstheme="majorHAnsi"/>
          <w:b/>
          <w:sz w:val="18"/>
          <w:lang w:val="en-US"/>
        </w:rPr>
      </w:pPr>
      <w:r w:rsidRPr="00D565EF">
        <w:rPr>
          <w:rFonts w:asciiTheme="majorHAnsi" w:hAnsiTheme="majorHAnsi" w:cstheme="majorHAnsi"/>
          <w:b/>
          <w:sz w:val="18"/>
          <w:lang w:val="en-US"/>
        </w:rPr>
        <w:t>Colo</w:t>
      </w:r>
      <w:r w:rsidR="001860ED">
        <w:rPr>
          <w:rFonts w:asciiTheme="majorHAnsi" w:hAnsiTheme="majorHAnsi" w:cstheme="majorHAnsi"/>
          <w:b/>
          <w:sz w:val="18"/>
          <w:lang w:val="en-US"/>
        </w:rPr>
        <w:t>r</w:t>
      </w:r>
      <w:r w:rsidRPr="00D565EF">
        <w:rPr>
          <w:rFonts w:asciiTheme="majorHAnsi" w:hAnsiTheme="majorHAnsi" w:cstheme="majorHAnsi"/>
          <w:b/>
          <w:sz w:val="18"/>
          <w:lang w:val="en-US"/>
        </w:rPr>
        <w:t xml:space="preserve"> code</w:t>
      </w:r>
    </w:p>
    <w:p w:rsidR="002D5C85" w:rsidRDefault="00B97E29" w:rsidP="00ED7B3F">
      <w:pPr>
        <w:spacing w:before="0" w:after="0" w:line="216" w:lineRule="auto"/>
        <w:jc w:val="left"/>
        <w:rPr>
          <w:rFonts w:asciiTheme="majorHAnsi" w:hAnsiTheme="majorHAnsi" w:cstheme="majorHAnsi"/>
          <w:sz w:val="18"/>
          <w:lang w:val="en-US"/>
        </w:rPr>
      </w:pPr>
      <w:r w:rsidRPr="00D565EF">
        <w:rPr>
          <w:rFonts w:asciiTheme="majorHAnsi" w:hAnsiTheme="majorHAnsi" w:cstheme="majorHAnsi"/>
          <w:sz w:val="18"/>
          <w:highlight w:val="green"/>
          <w:lang w:val="en-US"/>
        </w:rPr>
        <w:t>Green: complete, the indicator shows a successful attainment of goal</w:t>
      </w:r>
    </w:p>
    <w:p w:rsidR="002D5C85" w:rsidRDefault="00B97E29" w:rsidP="00ED7B3F">
      <w:pPr>
        <w:spacing w:before="0" w:after="0" w:line="216" w:lineRule="auto"/>
        <w:jc w:val="left"/>
        <w:rPr>
          <w:rFonts w:asciiTheme="majorHAnsi" w:hAnsiTheme="majorHAnsi" w:cstheme="majorHAnsi"/>
          <w:sz w:val="18"/>
          <w:lang w:val="en-US"/>
        </w:rPr>
      </w:pPr>
      <w:r w:rsidRPr="00D565EF">
        <w:rPr>
          <w:rFonts w:asciiTheme="majorHAnsi" w:hAnsiTheme="majorHAnsi" w:cstheme="majorHAnsi"/>
          <w:sz w:val="18"/>
          <w:highlight w:val="yellow"/>
          <w:lang w:val="en-US"/>
        </w:rPr>
        <w:t>Yellow: the indicator shows an ending foreseen at the end of the project</w:t>
      </w:r>
    </w:p>
    <w:p w:rsidR="002D5C85" w:rsidRDefault="00B97E29" w:rsidP="00ED7B3F">
      <w:pPr>
        <w:spacing w:before="0" w:after="0" w:line="216" w:lineRule="auto"/>
        <w:jc w:val="left"/>
        <w:rPr>
          <w:rFonts w:asciiTheme="majorHAnsi" w:hAnsiTheme="majorHAnsi" w:cstheme="majorHAnsi"/>
          <w:sz w:val="18"/>
          <w:lang w:val="en-US"/>
        </w:rPr>
      </w:pPr>
      <w:r w:rsidRPr="00D565EF">
        <w:rPr>
          <w:rFonts w:asciiTheme="majorHAnsi" w:hAnsiTheme="majorHAnsi" w:cstheme="majorHAnsi"/>
          <w:sz w:val="18"/>
          <w:highlight w:val="red"/>
          <w:lang w:val="en-US"/>
        </w:rPr>
        <w:t xml:space="preserve">Red: the indicator shows </w:t>
      </w:r>
      <w:r w:rsidR="00D565EF" w:rsidRPr="00D565EF">
        <w:rPr>
          <w:rFonts w:asciiTheme="majorHAnsi" w:hAnsiTheme="majorHAnsi" w:cstheme="majorHAnsi"/>
          <w:sz w:val="18"/>
          <w:highlight w:val="red"/>
          <w:lang w:val="en-US"/>
        </w:rPr>
        <w:t>scarce results; unlikely that it will be completed by the end of the project</w:t>
      </w:r>
    </w:p>
    <w:p w:rsidR="00773A85" w:rsidRDefault="00BC0528" w:rsidP="00B97E29">
      <w:pPr>
        <w:jc w:val="left"/>
        <w:rPr>
          <w:rFonts w:asciiTheme="majorHAnsi" w:hAnsiTheme="majorHAnsi" w:cstheme="majorHAnsi"/>
          <w:sz w:val="18"/>
          <w:lang w:val="en-US"/>
        </w:rPr>
        <w:sectPr w:rsidR="00773A85" w:rsidSect="003C4C89">
          <w:pgSz w:w="15840" w:h="12240" w:orient="landscape"/>
          <w:pgMar w:top="1325" w:right="1440" w:bottom="1440" w:left="1440" w:header="708" w:footer="708" w:gutter="0"/>
          <w:cols w:space="708"/>
          <w:rtlGutter/>
          <w:docGrid w:linePitch="360"/>
        </w:sectPr>
      </w:pPr>
      <w:r w:rsidRPr="00561D5D">
        <w:rPr>
          <w:rFonts w:asciiTheme="majorHAnsi" w:hAnsiTheme="majorHAnsi" w:cstheme="majorHAnsi"/>
          <w:sz w:val="18"/>
          <w:lang w:val="en-US"/>
        </w:rPr>
        <w:t>.</w:t>
      </w:r>
    </w:p>
    <w:p w:rsidR="001F7106" w:rsidRDefault="005C32B2" w:rsidP="00773A85">
      <w:pPr>
        <w:tabs>
          <w:tab w:val="left" w:pos="576"/>
        </w:tabs>
        <w:rPr>
          <w:rFonts w:asciiTheme="majorHAnsi" w:hAnsiTheme="majorHAnsi" w:cstheme="majorHAnsi"/>
          <w:lang w:val="en-US"/>
        </w:rPr>
      </w:pPr>
      <w:r w:rsidRPr="007742B0">
        <w:rPr>
          <w:rFonts w:asciiTheme="majorHAnsi" w:hAnsiTheme="majorHAnsi" w:cstheme="majorHAnsi"/>
          <w:lang w:val="en-US"/>
        </w:rPr>
        <w:t>Based on what has been described above</w:t>
      </w:r>
      <w:r w:rsidR="002837DA" w:rsidRPr="007742B0">
        <w:rPr>
          <w:rFonts w:asciiTheme="majorHAnsi" w:hAnsiTheme="majorHAnsi" w:cstheme="majorHAnsi"/>
          <w:lang w:val="en-US"/>
        </w:rPr>
        <w:t xml:space="preserve">, </w:t>
      </w:r>
      <w:r w:rsidRPr="007742B0">
        <w:rPr>
          <w:rFonts w:asciiTheme="majorHAnsi" w:hAnsiTheme="majorHAnsi" w:cstheme="majorHAnsi"/>
          <w:lang w:val="en-US"/>
        </w:rPr>
        <w:t xml:space="preserve">it is verified that the Project development objective was attained </w:t>
      </w:r>
      <w:sdt>
        <w:sdtPr>
          <w:rPr>
            <w:rFonts w:asciiTheme="majorHAnsi" w:hAnsiTheme="majorHAnsi" w:cstheme="majorHAnsi"/>
          </w:rPr>
          <w:id w:val="-67121100"/>
          <w:citation/>
        </w:sdtPr>
        <w:sdtContent>
          <w:r w:rsidR="00E028C5" w:rsidRPr="00A0291A">
            <w:rPr>
              <w:rFonts w:asciiTheme="majorHAnsi" w:hAnsiTheme="majorHAnsi" w:cstheme="majorHAnsi"/>
            </w:rPr>
            <w:fldChar w:fldCharType="begin"/>
          </w:r>
          <w:r w:rsidR="00F5043D">
            <w:rPr>
              <w:rFonts w:asciiTheme="majorHAnsi" w:hAnsiTheme="majorHAnsi" w:cstheme="majorHAnsi"/>
              <w:lang w:val="en-US"/>
            </w:rPr>
            <w:instrText xml:space="preserve">CITATION PNU15 \l 2058 </w:instrText>
          </w:r>
          <w:r w:rsidR="00E028C5" w:rsidRPr="00A0291A">
            <w:rPr>
              <w:rFonts w:asciiTheme="majorHAnsi" w:hAnsiTheme="majorHAnsi" w:cstheme="majorHAnsi"/>
            </w:rPr>
            <w:fldChar w:fldCharType="separate"/>
          </w:r>
          <w:r w:rsidR="00F5043D" w:rsidRPr="00773A85">
            <w:rPr>
              <w:rFonts w:asciiTheme="majorHAnsi" w:hAnsiTheme="majorHAnsi" w:cstheme="majorHAnsi"/>
              <w:noProof/>
              <w:lang w:val="en-US"/>
            </w:rPr>
            <w:t>(PNUD, 2015 a)</w:t>
          </w:r>
          <w:r w:rsidR="00E028C5" w:rsidRPr="00A0291A">
            <w:rPr>
              <w:rFonts w:asciiTheme="majorHAnsi" w:hAnsiTheme="majorHAnsi" w:cstheme="majorHAnsi"/>
            </w:rPr>
            <w:fldChar w:fldCharType="end"/>
          </w:r>
        </w:sdtContent>
      </w:sdt>
      <w:r w:rsidR="00EC2C08" w:rsidRPr="007742B0">
        <w:rPr>
          <w:rFonts w:asciiTheme="majorHAnsi" w:hAnsiTheme="majorHAnsi" w:cstheme="majorHAnsi"/>
          <w:lang w:val="en-US"/>
        </w:rPr>
        <w:t xml:space="preserve">: </w:t>
      </w:r>
      <w:r w:rsidRPr="007742B0">
        <w:rPr>
          <w:rFonts w:asciiTheme="majorHAnsi" w:hAnsiTheme="majorHAnsi" w:cstheme="majorHAnsi"/>
          <w:lang w:val="en-US"/>
        </w:rPr>
        <w:t>the three levels of government</w:t>
      </w:r>
      <w:r w:rsidR="00EC2C08" w:rsidRPr="007742B0">
        <w:rPr>
          <w:rFonts w:asciiTheme="majorHAnsi" w:hAnsiTheme="majorHAnsi" w:cstheme="majorHAnsi"/>
          <w:lang w:val="en-US"/>
        </w:rPr>
        <w:t xml:space="preserve">, </w:t>
      </w:r>
      <w:r w:rsidRPr="007742B0">
        <w:rPr>
          <w:rFonts w:asciiTheme="majorHAnsi" w:hAnsiTheme="majorHAnsi" w:cstheme="majorHAnsi"/>
          <w:lang w:val="en-US"/>
        </w:rPr>
        <w:t>the private sector</w:t>
      </w:r>
      <w:r w:rsidR="00EC2C08" w:rsidRPr="007742B0">
        <w:rPr>
          <w:rFonts w:asciiTheme="majorHAnsi" w:hAnsiTheme="majorHAnsi" w:cstheme="majorHAnsi"/>
          <w:lang w:val="en-US"/>
        </w:rPr>
        <w:t xml:space="preserve">, academia </w:t>
      </w:r>
      <w:r w:rsidRPr="007742B0">
        <w:rPr>
          <w:rFonts w:asciiTheme="majorHAnsi" w:hAnsiTheme="majorHAnsi" w:cstheme="majorHAnsi"/>
          <w:lang w:val="en-US"/>
        </w:rPr>
        <w:t>and</w:t>
      </w:r>
      <w:r w:rsidR="00EC2C08" w:rsidRPr="007742B0">
        <w:rPr>
          <w:rFonts w:asciiTheme="majorHAnsi" w:hAnsiTheme="majorHAnsi" w:cstheme="majorHAnsi"/>
          <w:lang w:val="en-US"/>
        </w:rPr>
        <w:t xml:space="preserve"> socie</w:t>
      </w:r>
      <w:r w:rsidRPr="007742B0">
        <w:rPr>
          <w:rFonts w:asciiTheme="majorHAnsi" w:hAnsiTheme="majorHAnsi" w:cstheme="majorHAnsi"/>
          <w:lang w:val="en-US"/>
        </w:rPr>
        <w:t>ty in general</w:t>
      </w:r>
      <w:r w:rsidR="00EC2C08" w:rsidRPr="007742B0">
        <w:rPr>
          <w:rFonts w:asciiTheme="majorHAnsi" w:hAnsiTheme="majorHAnsi" w:cstheme="majorHAnsi"/>
          <w:lang w:val="en-US"/>
        </w:rPr>
        <w:t xml:space="preserve"> ha</w:t>
      </w:r>
      <w:r w:rsidRPr="007742B0">
        <w:rPr>
          <w:rFonts w:asciiTheme="majorHAnsi" w:hAnsiTheme="majorHAnsi" w:cstheme="majorHAnsi"/>
          <w:lang w:val="en-US"/>
        </w:rPr>
        <w:t>ve</w:t>
      </w:r>
      <w:r w:rsidR="00EC2C08" w:rsidRPr="007742B0">
        <w:rPr>
          <w:rFonts w:asciiTheme="majorHAnsi" w:hAnsiTheme="majorHAnsi" w:cstheme="majorHAnsi"/>
          <w:lang w:val="en-US"/>
        </w:rPr>
        <w:t xml:space="preserve"> </w:t>
      </w:r>
      <w:r w:rsidRPr="007742B0">
        <w:rPr>
          <w:rFonts w:asciiTheme="majorHAnsi" w:hAnsiTheme="majorHAnsi" w:cstheme="majorHAnsi"/>
          <w:lang w:val="en-US"/>
        </w:rPr>
        <w:t xml:space="preserve">strengthened their </w:t>
      </w:r>
      <w:r w:rsidR="00EC2C08" w:rsidRPr="007742B0">
        <w:rPr>
          <w:rFonts w:asciiTheme="majorHAnsi" w:hAnsiTheme="majorHAnsi" w:cstheme="majorHAnsi"/>
          <w:lang w:val="en-US"/>
        </w:rPr>
        <w:t>capaci</w:t>
      </w:r>
      <w:r w:rsidRPr="007742B0">
        <w:rPr>
          <w:rFonts w:asciiTheme="majorHAnsi" w:hAnsiTheme="majorHAnsi" w:cstheme="majorHAnsi"/>
          <w:lang w:val="en-US"/>
        </w:rPr>
        <w:t>ties to diminish environmental degradation and to attain sustainable development of natural resources through the incorporation of the environmental perspective of sustainable development</w:t>
      </w:r>
      <w:r w:rsidR="00EC2C08" w:rsidRPr="007742B0">
        <w:rPr>
          <w:rFonts w:asciiTheme="majorHAnsi" w:hAnsiTheme="majorHAnsi" w:cstheme="majorHAnsi"/>
          <w:lang w:val="en-US"/>
        </w:rPr>
        <w:t xml:space="preserve">, </w:t>
      </w:r>
      <w:r w:rsidR="007742B0" w:rsidRPr="007742B0">
        <w:rPr>
          <w:rFonts w:asciiTheme="majorHAnsi" w:hAnsiTheme="majorHAnsi" w:cstheme="majorHAnsi"/>
          <w:lang w:val="en-US"/>
        </w:rPr>
        <w:t>low emissions development and green economy</w:t>
      </w:r>
      <w:r w:rsidR="00815157">
        <w:rPr>
          <w:rFonts w:asciiTheme="majorHAnsi" w:hAnsiTheme="majorHAnsi" w:cstheme="majorHAnsi"/>
          <w:lang w:val="en-US"/>
        </w:rPr>
        <w:t>.</w:t>
      </w:r>
    </w:p>
    <w:p w:rsidR="00815157" w:rsidRPr="007742B0" w:rsidRDefault="00815157" w:rsidP="00773A85">
      <w:pPr>
        <w:tabs>
          <w:tab w:val="left" w:pos="576"/>
        </w:tabs>
        <w:rPr>
          <w:rFonts w:asciiTheme="majorHAnsi" w:hAnsiTheme="majorHAnsi" w:cstheme="majorHAnsi"/>
          <w:sz w:val="4"/>
          <w:lang w:val="en-US"/>
        </w:rPr>
      </w:pPr>
    </w:p>
    <w:p w:rsidR="00DB5C4D" w:rsidRPr="00FD67D7" w:rsidRDefault="000A19CE" w:rsidP="004840ED">
      <w:pPr>
        <w:pStyle w:val="Ttulo2"/>
        <w:numPr>
          <w:ilvl w:val="1"/>
          <w:numId w:val="22"/>
        </w:numPr>
        <w:ind w:left="426" w:hanging="426"/>
      </w:pPr>
      <w:bookmarkStart w:id="40" w:name="_Toc10631042"/>
      <w:r w:rsidRPr="00FD67D7">
        <w:t>E</w:t>
      </w:r>
      <w:r w:rsidR="00DB5C4D" w:rsidRPr="00FD67D7">
        <w:t>f</w:t>
      </w:r>
      <w:r w:rsidR="007742B0" w:rsidRPr="00FD67D7">
        <w:t>f</w:t>
      </w:r>
      <w:r w:rsidR="00DB5C4D" w:rsidRPr="00FD67D7">
        <w:t>icienc</w:t>
      </w:r>
      <w:r w:rsidR="007742B0" w:rsidRPr="00FD67D7">
        <w:t>y</w:t>
      </w:r>
      <w:bookmarkEnd w:id="40"/>
    </w:p>
    <w:p w:rsidR="000A19CE" w:rsidRDefault="00AF1FA1" w:rsidP="000A19CE">
      <w:pPr>
        <w:rPr>
          <w:rFonts w:asciiTheme="majorHAnsi" w:hAnsiTheme="majorHAnsi" w:cstheme="majorHAnsi"/>
          <w:lang w:val="en-US"/>
        </w:rPr>
      </w:pPr>
      <w:r w:rsidRPr="00AF1FA1">
        <w:rPr>
          <w:rFonts w:asciiTheme="majorHAnsi" w:hAnsiTheme="majorHAnsi" w:cstheme="majorHAnsi"/>
          <w:lang w:val="en-US"/>
        </w:rPr>
        <w:t>This section describes the efficiency that the project</w:t>
      </w:r>
      <w:r w:rsidR="00B91231">
        <w:rPr>
          <w:rFonts w:asciiTheme="majorHAnsi" w:hAnsiTheme="majorHAnsi" w:cstheme="majorHAnsi"/>
          <w:lang w:val="en-US"/>
        </w:rPr>
        <w:t xml:space="preserve"> achieved</w:t>
      </w:r>
      <w:r w:rsidRPr="00AF1FA1">
        <w:rPr>
          <w:rFonts w:asciiTheme="majorHAnsi" w:hAnsiTheme="majorHAnsi" w:cstheme="majorHAnsi"/>
          <w:lang w:val="en-US"/>
        </w:rPr>
        <w:t xml:space="preserve">, </w:t>
      </w:r>
      <w:r w:rsidR="00B91231">
        <w:rPr>
          <w:rFonts w:asciiTheme="majorHAnsi" w:hAnsiTheme="majorHAnsi" w:cstheme="majorHAnsi"/>
          <w:lang w:val="en-US"/>
        </w:rPr>
        <w:t xml:space="preserve">it is means </w:t>
      </w:r>
      <w:r w:rsidRPr="00AF1FA1">
        <w:rPr>
          <w:rFonts w:asciiTheme="majorHAnsi" w:hAnsiTheme="majorHAnsi" w:cstheme="majorHAnsi"/>
          <w:lang w:val="en-US"/>
        </w:rPr>
        <w:t xml:space="preserve">the measure in which were delivered the results with the resources that the </w:t>
      </w:r>
      <w:r>
        <w:rPr>
          <w:rFonts w:asciiTheme="majorHAnsi" w:hAnsiTheme="majorHAnsi" w:cstheme="majorHAnsi"/>
          <w:lang w:val="en-US"/>
        </w:rPr>
        <w:t>P</w:t>
      </w:r>
      <w:r w:rsidRPr="00AF1FA1">
        <w:rPr>
          <w:rFonts w:asciiTheme="majorHAnsi" w:hAnsiTheme="majorHAnsi" w:cstheme="majorHAnsi"/>
          <w:lang w:val="en-US"/>
        </w:rPr>
        <w:t>roject had</w:t>
      </w:r>
      <w:r>
        <w:rPr>
          <w:rFonts w:asciiTheme="majorHAnsi" w:hAnsiTheme="majorHAnsi" w:cstheme="majorHAnsi"/>
          <w:lang w:val="en-US"/>
        </w:rPr>
        <w:t xml:space="preserve"> </w:t>
      </w:r>
      <w:sdt>
        <w:sdtPr>
          <w:rPr>
            <w:rFonts w:asciiTheme="majorHAnsi" w:hAnsiTheme="majorHAnsi" w:cstheme="majorHAnsi"/>
            <w:lang w:val="en-US"/>
          </w:rPr>
          <w:id w:val="1410348520"/>
          <w:citation/>
        </w:sdtPr>
        <w:sdtContent>
          <w:r>
            <w:rPr>
              <w:rFonts w:asciiTheme="majorHAnsi" w:hAnsiTheme="majorHAnsi" w:cstheme="majorHAnsi"/>
              <w:lang w:val="en-US"/>
            </w:rPr>
            <w:fldChar w:fldCharType="begin"/>
          </w:r>
          <w:r w:rsidRPr="00EF21FC">
            <w:rPr>
              <w:rFonts w:asciiTheme="majorHAnsi" w:hAnsiTheme="majorHAnsi" w:cstheme="majorHAnsi"/>
              <w:lang w:val="en-US"/>
            </w:rPr>
            <w:instrText xml:space="preserve"> CITATION MarcadorDePosición3 \l 2058 </w:instrText>
          </w:r>
          <w:r>
            <w:rPr>
              <w:rFonts w:asciiTheme="majorHAnsi" w:hAnsiTheme="majorHAnsi" w:cstheme="majorHAnsi"/>
              <w:lang w:val="en-US"/>
            </w:rPr>
            <w:fldChar w:fldCharType="separate"/>
          </w:r>
          <w:r w:rsidRPr="00EF21FC">
            <w:rPr>
              <w:rFonts w:asciiTheme="majorHAnsi" w:hAnsiTheme="majorHAnsi" w:cstheme="majorHAnsi"/>
              <w:noProof/>
              <w:lang w:val="en-US"/>
            </w:rPr>
            <w:t>(PNUD, 2012)</w:t>
          </w:r>
          <w:r>
            <w:rPr>
              <w:rFonts w:asciiTheme="majorHAnsi" w:hAnsiTheme="majorHAnsi" w:cstheme="majorHAnsi"/>
              <w:lang w:val="en-US"/>
            </w:rPr>
            <w:fldChar w:fldCharType="end"/>
          </w:r>
        </w:sdtContent>
      </w:sdt>
      <w:r w:rsidR="00A1151B" w:rsidRPr="007742B0">
        <w:rPr>
          <w:rFonts w:asciiTheme="majorHAnsi" w:hAnsiTheme="majorHAnsi" w:cstheme="majorHAnsi"/>
          <w:lang w:val="en-US"/>
        </w:rPr>
        <w:t>, describin</w:t>
      </w:r>
      <w:r w:rsidR="007742B0" w:rsidRPr="007742B0">
        <w:rPr>
          <w:rFonts w:asciiTheme="majorHAnsi" w:hAnsiTheme="majorHAnsi" w:cstheme="majorHAnsi"/>
          <w:lang w:val="en-US"/>
        </w:rPr>
        <w:t>g the amounts planned vs</w:t>
      </w:r>
      <w:r w:rsidR="00FD67D7">
        <w:rPr>
          <w:rFonts w:asciiTheme="majorHAnsi" w:hAnsiTheme="majorHAnsi" w:cstheme="majorHAnsi"/>
          <w:lang w:val="en-US"/>
        </w:rPr>
        <w:t>.</w:t>
      </w:r>
      <w:r w:rsidR="007742B0" w:rsidRPr="007742B0">
        <w:rPr>
          <w:rFonts w:asciiTheme="majorHAnsi" w:hAnsiTheme="majorHAnsi" w:cstheme="majorHAnsi"/>
          <w:lang w:val="en-US"/>
        </w:rPr>
        <w:t xml:space="preserve"> those executed and the activities supported by each planned result</w:t>
      </w:r>
      <w:r w:rsidR="00F21A52" w:rsidRPr="007742B0">
        <w:rPr>
          <w:rFonts w:asciiTheme="majorHAnsi" w:hAnsiTheme="majorHAnsi" w:cstheme="majorHAnsi"/>
          <w:lang w:val="en-US"/>
        </w:rPr>
        <w:t>.</w:t>
      </w:r>
      <w:r>
        <w:rPr>
          <w:rFonts w:asciiTheme="majorHAnsi" w:hAnsiTheme="majorHAnsi" w:cstheme="majorHAnsi"/>
          <w:lang w:val="en-US"/>
        </w:rPr>
        <w:t xml:space="preserve"> </w:t>
      </w:r>
      <w:r w:rsidRPr="00AF1FA1">
        <w:rPr>
          <w:rFonts w:asciiTheme="majorHAnsi" w:hAnsiTheme="majorHAnsi" w:cstheme="majorHAnsi"/>
          <w:lang w:val="en-US"/>
        </w:rPr>
        <w:t xml:space="preserve">Qualifications established by UNDP to evaluate the efficiency of a project are presented in </w:t>
      </w:r>
      <w:r w:rsidRPr="00E848C7">
        <w:rPr>
          <w:rFonts w:asciiTheme="majorHAnsi" w:hAnsiTheme="majorHAnsi" w:cstheme="majorHAnsi"/>
          <w:lang w:val="en-US"/>
        </w:rPr>
        <w:t>section 4.</w:t>
      </w:r>
      <w:r w:rsidR="004840ED" w:rsidRPr="00E848C7">
        <w:rPr>
          <w:rFonts w:asciiTheme="majorHAnsi" w:hAnsiTheme="majorHAnsi" w:cstheme="majorHAnsi"/>
          <w:lang w:val="en-US"/>
        </w:rPr>
        <w:t>2</w:t>
      </w:r>
      <w:r w:rsidRPr="00E848C7">
        <w:rPr>
          <w:rFonts w:asciiTheme="majorHAnsi" w:hAnsiTheme="majorHAnsi" w:cstheme="majorHAnsi"/>
          <w:lang w:val="en-US"/>
        </w:rPr>
        <w:t>.</w:t>
      </w:r>
    </w:p>
    <w:p w:rsidR="00815157" w:rsidRPr="007742B0" w:rsidRDefault="00815157" w:rsidP="000A19CE">
      <w:pPr>
        <w:rPr>
          <w:rFonts w:asciiTheme="majorHAnsi" w:hAnsiTheme="majorHAnsi" w:cstheme="majorHAnsi"/>
          <w:lang w:val="en-US"/>
        </w:rPr>
      </w:pPr>
    </w:p>
    <w:p w:rsidR="00C34034" w:rsidRDefault="007742B0" w:rsidP="004840ED">
      <w:pPr>
        <w:pStyle w:val="Ttulo3"/>
      </w:pPr>
      <w:r w:rsidRPr="00561D5D">
        <w:t xml:space="preserve"> </w:t>
      </w:r>
      <w:bookmarkStart w:id="41" w:name="_Toc10631043"/>
      <w:r w:rsidRPr="00391A1B">
        <w:t>Pro</w:t>
      </w:r>
      <w:r>
        <w:t>j</w:t>
      </w:r>
      <w:r w:rsidRPr="00391A1B">
        <w:t xml:space="preserve">ect </w:t>
      </w:r>
      <w:r>
        <w:t>f</w:t>
      </w:r>
      <w:r w:rsidR="00C34034" w:rsidRPr="00391A1B">
        <w:t>inanci</w:t>
      </w:r>
      <w:r>
        <w:t>ng</w:t>
      </w:r>
      <w:bookmarkEnd w:id="41"/>
      <w:r w:rsidR="00391A1B" w:rsidRPr="00391A1B">
        <w:t xml:space="preserve"> </w:t>
      </w:r>
    </w:p>
    <w:p w:rsidR="00AE6715" w:rsidRPr="00162013" w:rsidRDefault="0028069B" w:rsidP="00AE6715">
      <w:pPr>
        <w:rPr>
          <w:rFonts w:ascii="Calibri Light" w:hAnsi="Calibri Light" w:cs="Calibri Light"/>
          <w:highlight w:val="red"/>
          <w:lang w:val="en-US" w:eastAsia="es-MX"/>
        </w:rPr>
      </w:pPr>
      <w:r w:rsidRPr="0028069B">
        <w:rPr>
          <w:rFonts w:ascii="Calibri Light" w:hAnsi="Calibri Light" w:cs="Calibri Light"/>
          <w:lang w:val="en-US"/>
        </w:rPr>
        <w:t>The</w:t>
      </w:r>
      <w:r w:rsidR="00BC0528" w:rsidRPr="0028069B">
        <w:rPr>
          <w:rFonts w:ascii="Calibri Light" w:hAnsi="Calibri Light" w:cs="Calibri Light"/>
          <w:lang w:val="en-US"/>
        </w:rPr>
        <w:t xml:space="preserve"> Pro</w:t>
      </w:r>
      <w:r w:rsidRPr="0028069B">
        <w:rPr>
          <w:rFonts w:ascii="Calibri Light" w:hAnsi="Calibri Light" w:cs="Calibri Light"/>
          <w:lang w:val="en-US"/>
        </w:rPr>
        <w:t>j</w:t>
      </w:r>
      <w:r w:rsidR="00BC0528" w:rsidRPr="0028069B">
        <w:rPr>
          <w:rFonts w:ascii="Calibri Light" w:hAnsi="Calibri Light" w:cs="Calibri Light"/>
          <w:lang w:val="en-US"/>
        </w:rPr>
        <w:t xml:space="preserve">ect </w:t>
      </w:r>
      <w:r w:rsidRPr="0028069B">
        <w:rPr>
          <w:rFonts w:ascii="Calibri Light" w:hAnsi="Calibri Light" w:cs="Calibri Light"/>
          <w:lang w:val="en-US"/>
        </w:rPr>
        <w:t xml:space="preserve">had a funding grant from </w:t>
      </w:r>
      <w:r w:rsidR="00BC0528" w:rsidRPr="0028069B">
        <w:rPr>
          <w:rFonts w:ascii="Calibri Light" w:hAnsi="Calibri Light" w:cs="Calibri Light"/>
          <w:lang w:val="en-US"/>
        </w:rPr>
        <w:t xml:space="preserve">GEF </w:t>
      </w:r>
      <w:r w:rsidRPr="0028069B">
        <w:rPr>
          <w:rFonts w:ascii="Calibri Light" w:hAnsi="Calibri Light" w:cs="Calibri Light"/>
          <w:lang w:val="en-US"/>
        </w:rPr>
        <w:t>of</w:t>
      </w:r>
      <w:r w:rsidR="00BC0528" w:rsidRPr="0028069B">
        <w:rPr>
          <w:rFonts w:ascii="Calibri Light" w:hAnsi="Calibri Light" w:cs="Calibri Light"/>
          <w:lang w:val="en-US"/>
        </w:rPr>
        <w:t xml:space="preserve"> US</w:t>
      </w:r>
      <w:r w:rsidR="00B815B3">
        <w:rPr>
          <w:rFonts w:ascii="Calibri Light" w:hAnsi="Calibri Light" w:cs="Calibri Light"/>
          <w:lang w:val="en-US"/>
        </w:rPr>
        <w:t>D</w:t>
      </w:r>
      <w:r w:rsidR="00BC0528" w:rsidRPr="0028069B">
        <w:rPr>
          <w:rFonts w:ascii="Calibri Light" w:hAnsi="Calibri Light" w:cs="Calibri Light"/>
          <w:lang w:val="en-US"/>
        </w:rPr>
        <w:t>$ 3,636,364.00, a co</w:t>
      </w:r>
      <w:r w:rsidRPr="0028069B">
        <w:rPr>
          <w:rFonts w:ascii="Calibri Light" w:hAnsi="Calibri Light" w:cs="Calibri Light"/>
          <w:lang w:val="en-US"/>
        </w:rPr>
        <w:t>m</w:t>
      </w:r>
      <w:r w:rsidR="00BC0528" w:rsidRPr="0028069B">
        <w:rPr>
          <w:rFonts w:ascii="Calibri Light" w:hAnsi="Calibri Light" w:cs="Calibri Light"/>
          <w:lang w:val="en-US"/>
        </w:rPr>
        <w:t>mi</w:t>
      </w:r>
      <w:r w:rsidR="00B767CA">
        <w:rPr>
          <w:rFonts w:ascii="Calibri Light" w:hAnsi="Calibri Light" w:cs="Calibri Light"/>
          <w:lang w:val="en-US"/>
        </w:rPr>
        <w:t>s</w:t>
      </w:r>
      <w:r w:rsidR="00BC0528" w:rsidRPr="0028069B">
        <w:rPr>
          <w:rFonts w:ascii="Calibri Light" w:hAnsi="Calibri Light" w:cs="Calibri Light"/>
          <w:lang w:val="en-US"/>
        </w:rPr>
        <w:t>si</w:t>
      </w:r>
      <w:r w:rsidRPr="0028069B">
        <w:rPr>
          <w:rFonts w:ascii="Calibri Light" w:hAnsi="Calibri Light" w:cs="Calibri Light"/>
          <w:lang w:val="en-US"/>
        </w:rPr>
        <w:t>o</w:t>
      </w:r>
      <w:r w:rsidR="00BC0528" w:rsidRPr="0028069B">
        <w:rPr>
          <w:rFonts w:ascii="Calibri Light" w:hAnsi="Calibri Light" w:cs="Calibri Light"/>
          <w:lang w:val="en-US"/>
        </w:rPr>
        <w:t xml:space="preserve">n </w:t>
      </w:r>
      <w:r w:rsidRPr="0028069B">
        <w:rPr>
          <w:rFonts w:ascii="Calibri Light" w:hAnsi="Calibri Light" w:cs="Calibri Light"/>
          <w:lang w:val="en-US"/>
        </w:rPr>
        <w:t>for the execut</w:t>
      </w:r>
      <w:r w:rsidR="00B767CA">
        <w:rPr>
          <w:rFonts w:ascii="Calibri Light" w:hAnsi="Calibri Light" w:cs="Calibri Light"/>
          <w:lang w:val="en-US"/>
        </w:rPr>
        <w:t>or</w:t>
      </w:r>
      <w:r w:rsidR="00BC0528" w:rsidRPr="0028069B">
        <w:rPr>
          <w:rFonts w:ascii="Calibri Light" w:hAnsi="Calibri Light" w:cs="Calibri Light"/>
          <w:lang w:val="en-US"/>
        </w:rPr>
        <w:t xml:space="preserve"> agenc</w:t>
      </w:r>
      <w:r w:rsidRPr="0028069B">
        <w:rPr>
          <w:rFonts w:ascii="Calibri Light" w:hAnsi="Calibri Light" w:cs="Calibri Light"/>
          <w:lang w:val="en-US"/>
        </w:rPr>
        <w:t>y</w:t>
      </w:r>
      <w:r w:rsidR="00BC0528" w:rsidRPr="0028069B">
        <w:rPr>
          <w:rFonts w:ascii="Calibri Light" w:hAnsi="Calibri Light" w:cs="Calibri Light"/>
          <w:lang w:val="en-US"/>
        </w:rPr>
        <w:t xml:space="preserve"> </w:t>
      </w:r>
      <w:r w:rsidRPr="0028069B">
        <w:rPr>
          <w:rFonts w:ascii="Calibri Light" w:hAnsi="Calibri Light" w:cs="Calibri Light"/>
          <w:lang w:val="en-US"/>
        </w:rPr>
        <w:t>of</w:t>
      </w:r>
      <w:r w:rsidR="00BC0528" w:rsidRPr="0028069B">
        <w:rPr>
          <w:rFonts w:ascii="Calibri Light" w:hAnsi="Calibri Light" w:cs="Calibri Light"/>
          <w:lang w:val="en-US"/>
        </w:rPr>
        <w:t xml:space="preserve"> US</w:t>
      </w:r>
      <w:r w:rsidR="00B815B3">
        <w:rPr>
          <w:rFonts w:ascii="Calibri Light" w:hAnsi="Calibri Light" w:cs="Calibri Light"/>
          <w:lang w:val="en-US"/>
        </w:rPr>
        <w:t>D</w:t>
      </w:r>
      <w:r w:rsidR="00BC0528" w:rsidRPr="0028069B">
        <w:rPr>
          <w:rFonts w:ascii="Calibri Light" w:hAnsi="Calibri Light" w:cs="Calibri Light"/>
          <w:lang w:val="en-US"/>
        </w:rPr>
        <w:t xml:space="preserve">$ 363,636.00 </w:t>
      </w:r>
      <w:r w:rsidRPr="0028069B">
        <w:rPr>
          <w:rFonts w:ascii="Calibri Light" w:hAnsi="Calibri Light" w:cs="Calibri Light"/>
          <w:lang w:val="en-US"/>
        </w:rPr>
        <w:t>and</w:t>
      </w:r>
      <w:r w:rsidR="00BC0528" w:rsidRPr="0028069B">
        <w:rPr>
          <w:rFonts w:ascii="Calibri Light" w:hAnsi="Calibri Light" w:cs="Calibri Light"/>
          <w:lang w:val="en-US"/>
        </w:rPr>
        <w:t xml:space="preserve"> a</w:t>
      </w:r>
      <w:r w:rsidR="0024767B">
        <w:rPr>
          <w:rFonts w:ascii="Calibri Light" w:hAnsi="Calibri Light" w:cs="Calibri Light"/>
          <w:lang w:val="en-US"/>
        </w:rPr>
        <w:t>n in-kind</w:t>
      </w:r>
      <w:r w:rsidR="00BC0528" w:rsidRPr="0028069B">
        <w:rPr>
          <w:rFonts w:ascii="Calibri Light" w:hAnsi="Calibri Light" w:cs="Calibri Light"/>
          <w:lang w:val="en-US"/>
        </w:rPr>
        <w:t xml:space="preserve"> </w:t>
      </w:r>
      <w:r w:rsidRPr="0028069B">
        <w:rPr>
          <w:rFonts w:ascii="Calibri Light" w:hAnsi="Calibri Light" w:cs="Calibri Light"/>
          <w:lang w:val="en-US"/>
        </w:rPr>
        <w:t xml:space="preserve">contribution </w:t>
      </w:r>
      <w:r w:rsidR="0024767B">
        <w:rPr>
          <w:rFonts w:ascii="Calibri Light" w:hAnsi="Calibri Light" w:cs="Calibri Light"/>
          <w:lang w:val="en-US"/>
        </w:rPr>
        <w:t>of</w:t>
      </w:r>
      <w:r w:rsidRPr="0028069B">
        <w:rPr>
          <w:rFonts w:ascii="Calibri Light" w:hAnsi="Calibri Light" w:cs="Calibri Light"/>
          <w:lang w:val="en-US"/>
        </w:rPr>
        <w:t xml:space="preserve"> </w:t>
      </w:r>
      <w:r w:rsidR="00A1151B" w:rsidRPr="0028069B">
        <w:rPr>
          <w:rFonts w:ascii="Calibri Light" w:hAnsi="Calibri Light" w:cs="Calibri Light"/>
          <w:lang w:val="en-US"/>
        </w:rPr>
        <w:t>M</w:t>
      </w:r>
      <w:r>
        <w:rPr>
          <w:rFonts w:ascii="Calibri Light" w:hAnsi="Calibri Light" w:cs="Calibri Light"/>
          <w:lang w:val="en-US"/>
        </w:rPr>
        <w:t>e</w:t>
      </w:r>
      <w:r w:rsidR="00A1151B" w:rsidRPr="0028069B">
        <w:rPr>
          <w:rFonts w:ascii="Calibri Light" w:hAnsi="Calibri Light" w:cs="Calibri Light"/>
          <w:lang w:val="en-US"/>
        </w:rPr>
        <w:t>xico</w:t>
      </w:r>
      <w:r w:rsidR="0024767B">
        <w:rPr>
          <w:rFonts w:ascii="Calibri Light" w:hAnsi="Calibri Light" w:cs="Calibri Light"/>
          <w:lang w:val="en-US"/>
        </w:rPr>
        <w:t>´s government</w:t>
      </w:r>
      <w:r w:rsidR="00A1151B" w:rsidRPr="0028069B">
        <w:rPr>
          <w:rFonts w:ascii="Calibri Light" w:hAnsi="Calibri Light" w:cs="Calibri Light"/>
          <w:lang w:val="en-US"/>
        </w:rPr>
        <w:t xml:space="preserve"> </w:t>
      </w:r>
      <w:r w:rsidR="00B767CA">
        <w:rPr>
          <w:rFonts w:ascii="Calibri Light" w:hAnsi="Calibri Light" w:cs="Calibri Light"/>
          <w:lang w:val="en-US"/>
        </w:rPr>
        <w:t>of</w:t>
      </w:r>
      <w:r w:rsidR="00BC0528" w:rsidRPr="0028069B">
        <w:rPr>
          <w:rFonts w:ascii="Calibri Light" w:hAnsi="Calibri Light" w:cs="Calibri Light"/>
          <w:lang w:val="en-US"/>
        </w:rPr>
        <w:t xml:space="preserve"> U</w:t>
      </w:r>
      <w:r w:rsidR="00B815B3">
        <w:rPr>
          <w:rFonts w:ascii="Calibri Light" w:hAnsi="Calibri Light" w:cs="Calibri Light"/>
          <w:lang w:val="en-US"/>
        </w:rPr>
        <w:t>SD</w:t>
      </w:r>
      <w:r w:rsidR="00BC0528" w:rsidRPr="0028069B">
        <w:rPr>
          <w:rFonts w:ascii="Calibri Light" w:hAnsi="Calibri Light" w:cs="Calibri Light"/>
          <w:lang w:val="en-US"/>
        </w:rPr>
        <w:t>$ 4,000,000.00</w:t>
      </w:r>
      <w:r w:rsidR="00A1151B" w:rsidRPr="0028069B">
        <w:rPr>
          <w:rFonts w:ascii="Calibri Light" w:hAnsi="Calibri Light" w:cs="Calibri Light"/>
          <w:lang w:val="en-US"/>
        </w:rPr>
        <w:t xml:space="preserve">. </w:t>
      </w:r>
      <w:r w:rsidR="00B767CA" w:rsidRPr="00B767CA">
        <w:rPr>
          <w:rFonts w:ascii="Calibri Light" w:hAnsi="Calibri Light" w:cs="Calibri Light"/>
          <w:lang w:val="en-US"/>
        </w:rPr>
        <w:t>The</w:t>
      </w:r>
      <w:r w:rsidR="00A1151B" w:rsidRPr="00B767CA">
        <w:rPr>
          <w:rFonts w:ascii="Calibri Light" w:hAnsi="Calibri Light" w:cs="Calibri Light"/>
          <w:lang w:val="en-US"/>
        </w:rPr>
        <w:t xml:space="preserve"> </w:t>
      </w:r>
      <w:r w:rsidR="00B767CA" w:rsidRPr="00B767CA">
        <w:rPr>
          <w:rFonts w:ascii="Calibri Light" w:hAnsi="Calibri Light" w:cs="Calibri Light"/>
          <w:lang w:val="en-US"/>
        </w:rPr>
        <w:t>executor agency</w:t>
      </w:r>
      <w:r w:rsidR="00A1151B" w:rsidRPr="00B767CA">
        <w:rPr>
          <w:rFonts w:ascii="Calibri Light" w:hAnsi="Calibri Light" w:cs="Calibri Light"/>
          <w:lang w:val="en-US"/>
        </w:rPr>
        <w:t xml:space="preserve"> </w:t>
      </w:r>
      <w:r w:rsidR="0024767B">
        <w:rPr>
          <w:rFonts w:ascii="Calibri Light" w:hAnsi="Calibri Light" w:cs="Calibri Light"/>
          <w:lang w:val="en-US"/>
        </w:rPr>
        <w:t xml:space="preserve">(INECC) </w:t>
      </w:r>
      <w:r w:rsidR="003341F5" w:rsidRPr="00B767CA">
        <w:rPr>
          <w:rFonts w:ascii="Calibri Light" w:hAnsi="Calibri Light" w:cs="Calibri Light"/>
          <w:lang w:val="en-US"/>
        </w:rPr>
        <w:t>inform</w:t>
      </w:r>
      <w:r w:rsidR="00B767CA" w:rsidRPr="00B767CA">
        <w:rPr>
          <w:rFonts w:ascii="Calibri Light" w:hAnsi="Calibri Light" w:cs="Calibri Light"/>
          <w:lang w:val="en-US"/>
        </w:rPr>
        <w:t>s</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that the in-kind contribution during the period</w:t>
      </w:r>
      <w:r w:rsidR="003341F5" w:rsidRPr="00B767CA">
        <w:rPr>
          <w:rFonts w:ascii="Calibri Light" w:hAnsi="Calibri Light" w:cs="Calibri Light"/>
          <w:lang w:val="en-US"/>
        </w:rPr>
        <w:t xml:space="preserve"> 2014-2017 </w:t>
      </w:r>
      <w:r w:rsidR="00B767CA">
        <w:rPr>
          <w:rFonts w:ascii="Calibri Light" w:hAnsi="Calibri Light" w:cs="Calibri Light"/>
          <w:lang w:val="en-US"/>
        </w:rPr>
        <w:t>was</w:t>
      </w:r>
      <w:r w:rsidR="003341F5" w:rsidRPr="00B767CA">
        <w:rPr>
          <w:rFonts w:ascii="Calibri Light" w:hAnsi="Calibri Light" w:cs="Calibri Light"/>
          <w:lang w:val="en-US"/>
        </w:rPr>
        <w:t xml:space="preserve"> </w:t>
      </w:r>
      <w:r w:rsidR="00B767CA">
        <w:rPr>
          <w:rFonts w:ascii="Calibri Light" w:hAnsi="Calibri Light" w:cs="Calibri Light"/>
          <w:lang w:val="en-US"/>
        </w:rPr>
        <w:t>of</w:t>
      </w:r>
      <w:r w:rsidR="003341F5" w:rsidRPr="00B767CA">
        <w:rPr>
          <w:rFonts w:ascii="Calibri Light" w:hAnsi="Calibri Light" w:cs="Calibri Light"/>
          <w:lang w:val="en-US"/>
        </w:rPr>
        <w:t xml:space="preserve"> US</w:t>
      </w:r>
      <w:r w:rsidR="00B815B3">
        <w:rPr>
          <w:rFonts w:ascii="Calibri Light" w:hAnsi="Calibri Light" w:cs="Calibri Light"/>
          <w:lang w:val="en-US"/>
        </w:rPr>
        <w:t>D</w:t>
      </w:r>
      <w:r w:rsidR="003341F5" w:rsidRPr="00B767CA">
        <w:rPr>
          <w:rFonts w:ascii="Calibri Light" w:hAnsi="Calibri Light" w:cs="Calibri Light"/>
          <w:lang w:val="en-US"/>
        </w:rPr>
        <w:t xml:space="preserve"> $ 3,200,000, equivalent </w:t>
      </w:r>
      <w:r w:rsidR="00B767CA">
        <w:rPr>
          <w:rFonts w:ascii="Calibri Light" w:hAnsi="Calibri Light" w:cs="Calibri Light"/>
          <w:lang w:val="en-US"/>
        </w:rPr>
        <w:t>to</w:t>
      </w:r>
      <w:r w:rsidR="003341F5" w:rsidRPr="00B767CA">
        <w:rPr>
          <w:rFonts w:ascii="Calibri Light" w:hAnsi="Calibri Light" w:cs="Calibri Light"/>
          <w:lang w:val="en-US"/>
        </w:rPr>
        <w:t xml:space="preserve"> 24.3% </w:t>
      </w:r>
      <w:r w:rsidR="00B767CA">
        <w:rPr>
          <w:rFonts w:ascii="Calibri Light" w:hAnsi="Calibri Light" w:cs="Calibri Light"/>
          <w:lang w:val="en-US"/>
        </w:rPr>
        <w:t>of</w:t>
      </w:r>
      <w:r w:rsidR="003341F5" w:rsidRPr="00B767CA">
        <w:rPr>
          <w:rFonts w:ascii="Calibri Light" w:hAnsi="Calibri Light" w:cs="Calibri Light"/>
          <w:lang w:val="en-US"/>
        </w:rPr>
        <w:t xml:space="preserve"> </w:t>
      </w:r>
      <w:r w:rsidR="00B767CA">
        <w:rPr>
          <w:rFonts w:ascii="Calibri Light" w:hAnsi="Calibri Light" w:cs="Calibri Light"/>
          <w:lang w:val="en-US"/>
        </w:rPr>
        <w:t>its</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 xml:space="preserve">total </w:t>
      </w:r>
      <w:r w:rsidR="00B767CA">
        <w:rPr>
          <w:rFonts w:ascii="Calibri Light" w:hAnsi="Calibri Light" w:cs="Calibri Light"/>
          <w:lang w:val="en-US"/>
        </w:rPr>
        <w:t>budget</w:t>
      </w:r>
      <w:r w:rsidR="003341F5" w:rsidRPr="00B767CA">
        <w:rPr>
          <w:rFonts w:ascii="Calibri Light" w:hAnsi="Calibri Light" w:cs="Calibri Light"/>
          <w:lang w:val="en-US"/>
        </w:rPr>
        <w:t xml:space="preserve"> dur</w:t>
      </w:r>
      <w:r w:rsidR="00B767CA">
        <w:rPr>
          <w:rFonts w:ascii="Calibri Light" w:hAnsi="Calibri Light" w:cs="Calibri Light"/>
          <w:lang w:val="en-US"/>
        </w:rPr>
        <w:t>ing</w:t>
      </w:r>
      <w:r w:rsidR="003341F5" w:rsidRPr="00B767CA">
        <w:rPr>
          <w:rFonts w:ascii="Calibri Light" w:hAnsi="Calibri Light" w:cs="Calibri Light"/>
          <w:lang w:val="en-US"/>
        </w:rPr>
        <w:t xml:space="preserve"> </w:t>
      </w:r>
      <w:r w:rsidR="00B767CA">
        <w:rPr>
          <w:rFonts w:ascii="Calibri Light" w:hAnsi="Calibri Light" w:cs="Calibri Light"/>
          <w:lang w:val="en-US"/>
        </w:rPr>
        <w:t>the</w:t>
      </w:r>
      <w:r w:rsidR="003341F5" w:rsidRPr="00B767CA">
        <w:rPr>
          <w:rFonts w:ascii="Calibri Light" w:hAnsi="Calibri Light" w:cs="Calibri Light"/>
          <w:lang w:val="en-US"/>
        </w:rPr>
        <w:t xml:space="preserve"> </w:t>
      </w:r>
      <w:r w:rsidR="00B767CA">
        <w:rPr>
          <w:rFonts w:ascii="Calibri Light" w:hAnsi="Calibri Light" w:cs="Calibri Light"/>
          <w:lang w:val="en-US"/>
        </w:rPr>
        <w:t>same</w:t>
      </w:r>
      <w:r w:rsidR="003341F5" w:rsidRPr="00B767CA">
        <w:rPr>
          <w:rFonts w:ascii="Calibri Light" w:hAnsi="Calibri Light" w:cs="Calibri Light"/>
          <w:lang w:val="en-US"/>
        </w:rPr>
        <w:t xml:space="preserve"> per</w:t>
      </w:r>
      <w:r w:rsidR="00B767CA">
        <w:rPr>
          <w:rFonts w:ascii="Calibri Light" w:hAnsi="Calibri Light" w:cs="Calibri Light"/>
          <w:lang w:val="en-US"/>
        </w:rPr>
        <w:t>i</w:t>
      </w:r>
      <w:r w:rsidR="003341F5" w:rsidRPr="00B767CA">
        <w:rPr>
          <w:rFonts w:ascii="Calibri Light" w:hAnsi="Calibri Light" w:cs="Calibri Light"/>
          <w:lang w:val="en-US"/>
        </w:rPr>
        <w:t xml:space="preserve">od. </w:t>
      </w:r>
      <w:r w:rsidR="00B767CA" w:rsidRPr="00B767CA">
        <w:rPr>
          <w:rFonts w:ascii="Calibri Light" w:hAnsi="Calibri Light" w:cs="Calibri Light"/>
          <w:lang w:val="en-US"/>
        </w:rPr>
        <w:t>This includes salaries of staff assigned to the Project</w:t>
      </w:r>
      <w:r w:rsidR="003341F5" w:rsidRPr="00B767CA">
        <w:rPr>
          <w:rFonts w:ascii="Calibri Light" w:hAnsi="Calibri Light" w:cs="Calibri Light"/>
          <w:lang w:val="en-US"/>
        </w:rPr>
        <w:t>, as</w:t>
      </w:r>
      <w:r w:rsidR="00B767CA" w:rsidRPr="00B767CA">
        <w:rPr>
          <w:rFonts w:ascii="Calibri Light" w:hAnsi="Calibri Light" w:cs="Calibri Light"/>
          <w:lang w:val="en-US"/>
        </w:rPr>
        <w:t xml:space="preserve"> well as</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the</w:t>
      </w:r>
      <w:r w:rsidR="003341F5" w:rsidRPr="00B767CA">
        <w:rPr>
          <w:rFonts w:ascii="Calibri Light" w:hAnsi="Calibri Light" w:cs="Calibri Light"/>
          <w:lang w:val="en-US"/>
        </w:rPr>
        <w:t xml:space="preserve"> infrastructur</w:t>
      </w:r>
      <w:r w:rsidR="00B767CA">
        <w:rPr>
          <w:rFonts w:ascii="Calibri Light" w:hAnsi="Calibri Light" w:cs="Calibri Light"/>
          <w:lang w:val="en-US"/>
        </w:rPr>
        <w:t>e</w:t>
      </w:r>
      <w:r w:rsidR="003341F5" w:rsidRPr="00B767CA">
        <w:rPr>
          <w:rFonts w:ascii="Calibri Light" w:hAnsi="Calibri Light" w:cs="Calibri Light"/>
          <w:lang w:val="en-US"/>
        </w:rPr>
        <w:t xml:space="preserve"> </w:t>
      </w:r>
      <w:r w:rsidR="00B767CA">
        <w:rPr>
          <w:rFonts w:ascii="Calibri Light" w:hAnsi="Calibri Light" w:cs="Calibri Light"/>
          <w:lang w:val="en-US"/>
        </w:rPr>
        <w:t>and</w:t>
      </w:r>
      <w:r w:rsidR="003341F5" w:rsidRPr="00B767CA">
        <w:rPr>
          <w:rFonts w:ascii="Calibri Light" w:hAnsi="Calibri Light" w:cs="Calibri Light"/>
          <w:lang w:val="en-US"/>
        </w:rPr>
        <w:t xml:space="preserve"> servic</w:t>
      </w:r>
      <w:r w:rsidR="00B767CA">
        <w:rPr>
          <w:rFonts w:ascii="Calibri Light" w:hAnsi="Calibri Light" w:cs="Calibri Light"/>
          <w:lang w:val="en-US"/>
        </w:rPr>
        <w:t>e</w:t>
      </w:r>
      <w:r w:rsidR="003341F5" w:rsidRPr="00B767CA">
        <w:rPr>
          <w:rFonts w:ascii="Calibri Light" w:hAnsi="Calibri Light" w:cs="Calibri Light"/>
          <w:lang w:val="en-US"/>
        </w:rPr>
        <w:t>s (</w:t>
      </w:r>
      <w:r w:rsidR="0024767B">
        <w:rPr>
          <w:rFonts w:ascii="Calibri Light" w:hAnsi="Calibri Light" w:cs="Calibri Light"/>
          <w:lang w:val="en-US"/>
        </w:rPr>
        <w:t xml:space="preserve">office </w:t>
      </w:r>
      <w:r w:rsidR="00B767CA">
        <w:rPr>
          <w:rFonts w:ascii="Calibri Light" w:hAnsi="Calibri Light" w:cs="Calibri Light"/>
          <w:lang w:val="en-US"/>
        </w:rPr>
        <w:t>rent</w:t>
      </w:r>
      <w:r w:rsidR="003341F5" w:rsidRPr="00B767CA">
        <w:rPr>
          <w:rFonts w:ascii="Calibri Light" w:hAnsi="Calibri Light" w:cs="Calibri Light"/>
          <w:lang w:val="en-US"/>
        </w:rPr>
        <w:t>, electrici</w:t>
      </w:r>
      <w:r w:rsidR="00B767CA">
        <w:rPr>
          <w:rFonts w:ascii="Calibri Light" w:hAnsi="Calibri Light" w:cs="Calibri Light"/>
          <w:lang w:val="en-US"/>
        </w:rPr>
        <w:t>ty</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informa</w:t>
      </w:r>
      <w:r w:rsidR="00B767CA">
        <w:rPr>
          <w:rFonts w:ascii="Calibri Light" w:hAnsi="Calibri Light" w:cs="Calibri Light"/>
          <w:lang w:val="en-US"/>
        </w:rPr>
        <w:t>t</w:t>
      </w:r>
      <w:r w:rsidR="00B767CA" w:rsidRPr="00B767CA">
        <w:rPr>
          <w:rFonts w:ascii="Calibri Light" w:hAnsi="Calibri Light" w:cs="Calibri Light"/>
          <w:lang w:val="en-US"/>
        </w:rPr>
        <w:t>i</w:t>
      </w:r>
      <w:r w:rsidR="00B767CA">
        <w:rPr>
          <w:rFonts w:ascii="Calibri Light" w:hAnsi="Calibri Light" w:cs="Calibri Light"/>
          <w:lang w:val="en-US"/>
        </w:rPr>
        <w:t>o</w:t>
      </w:r>
      <w:r w:rsidR="00B767CA" w:rsidRPr="00B767CA">
        <w:rPr>
          <w:rFonts w:ascii="Calibri Light" w:hAnsi="Calibri Light" w:cs="Calibri Light"/>
          <w:lang w:val="en-US"/>
        </w:rPr>
        <w:t>n tec</w:t>
      </w:r>
      <w:r w:rsidR="00B767CA">
        <w:rPr>
          <w:rFonts w:ascii="Calibri Light" w:hAnsi="Calibri Light" w:cs="Calibri Light"/>
          <w:lang w:val="en-US"/>
        </w:rPr>
        <w:t>h</w:t>
      </w:r>
      <w:r w:rsidR="00B767CA" w:rsidRPr="00B767CA">
        <w:rPr>
          <w:rFonts w:ascii="Calibri Light" w:hAnsi="Calibri Light" w:cs="Calibri Light"/>
          <w:lang w:val="en-US"/>
        </w:rPr>
        <w:t>nolog</w:t>
      </w:r>
      <w:r w:rsidR="00B767CA">
        <w:rPr>
          <w:rFonts w:ascii="Calibri Light" w:hAnsi="Calibri Light" w:cs="Calibri Light"/>
          <w:lang w:val="en-US"/>
        </w:rPr>
        <w:t>y</w:t>
      </w:r>
      <w:r w:rsidR="00B767CA" w:rsidRPr="00B767CA">
        <w:rPr>
          <w:rFonts w:ascii="Calibri Light" w:hAnsi="Calibri Light" w:cs="Calibri Light"/>
          <w:lang w:val="en-US"/>
        </w:rPr>
        <w:t xml:space="preserve"> </w:t>
      </w:r>
      <w:r w:rsidR="003341F5" w:rsidRPr="00B767CA">
        <w:rPr>
          <w:rFonts w:ascii="Calibri Light" w:hAnsi="Calibri Light" w:cs="Calibri Light"/>
          <w:lang w:val="en-US"/>
        </w:rPr>
        <w:t>s</w:t>
      </w:r>
      <w:r w:rsidR="00B767CA">
        <w:rPr>
          <w:rFonts w:ascii="Calibri Light" w:hAnsi="Calibri Light" w:cs="Calibri Light"/>
          <w:lang w:val="en-US"/>
        </w:rPr>
        <w:t>up</w:t>
      </w:r>
      <w:r w:rsidR="003341F5" w:rsidRPr="00B767CA">
        <w:rPr>
          <w:rFonts w:ascii="Calibri Light" w:hAnsi="Calibri Light" w:cs="Calibri Light"/>
          <w:lang w:val="en-US"/>
        </w:rPr>
        <w:t>port, teleco</w:t>
      </w:r>
      <w:r w:rsidR="00B767CA">
        <w:rPr>
          <w:rFonts w:ascii="Calibri Light" w:hAnsi="Calibri Light" w:cs="Calibri Light"/>
          <w:lang w:val="en-US"/>
        </w:rPr>
        <w:t>m</w:t>
      </w:r>
      <w:r w:rsidR="003341F5" w:rsidRPr="00B767CA">
        <w:rPr>
          <w:rFonts w:ascii="Calibri Light" w:hAnsi="Calibri Light" w:cs="Calibri Light"/>
          <w:lang w:val="en-US"/>
        </w:rPr>
        <w:t>munica</w:t>
      </w:r>
      <w:r w:rsidR="00B767CA">
        <w:rPr>
          <w:rFonts w:ascii="Calibri Light" w:hAnsi="Calibri Light" w:cs="Calibri Light"/>
          <w:lang w:val="en-US"/>
        </w:rPr>
        <w:t>t</w:t>
      </w:r>
      <w:r w:rsidR="003341F5" w:rsidRPr="00B767CA">
        <w:rPr>
          <w:rFonts w:ascii="Calibri Light" w:hAnsi="Calibri Light" w:cs="Calibri Light"/>
          <w:lang w:val="en-US"/>
        </w:rPr>
        <w:t xml:space="preserve">ions, etc.). </w:t>
      </w:r>
      <w:r w:rsidR="00B767CA" w:rsidRPr="00B767CA">
        <w:rPr>
          <w:rFonts w:ascii="Calibri Light" w:hAnsi="Calibri Light" w:cs="Calibri Light"/>
          <w:lang w:val="en-US"/>
        </w:rPr>
        <w:t xml:space="preserve">The staff considered </w:t>
      </w:r>
      <w:r w:rsidR="0024767B">
        <w:rPr>
          <w:rFonts w:ascii="Calibri Light" w:hAnsi="Calibri Light" w:cs="Calibri Light"/>
          <w:lang w:val="en-US"/>
        </w:rPr>
        <w:t>included</w:t>
      </w:r>
      <w:r w:rsidR="00B767CA" w:rsidRPr="00B767CA">
        <w:rPr>
          <w:rFonts w:ascii="Calibri Light" w:hAnsi="Calibri Light" w:cs="Calibri Light"/>
          <w:lang w:val="en-US"/>
        </w:rPr>
        <w:t xml:space="preserve"> high management</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general coordination units</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 xml:space="preserve">mid-level management </w:t>
      </w:r>
      <w:r w:rsidR="00B767CA">
        <w:rPr>
          <w:rFonts w:ascii="Calibri Light" w:hAnsi="Calibri Light" w:cs="Calibri Light"/>
          <w:lang w:val="en-US"/>
        </w:rPr>
        <w:t>and</w:t>
      </w:r>
      <w:r w:rsidR="003341F5" w:rsidRPr="00B767CA">
        <w:rPr>
          <w:rFonts w:ascii="Calibri Light" w:hAnsi="Calibri Light" w:cs="Calibri Light"/>
          <w:lang w:val="en-US"/>
        </w:rPr>
        <w:t xml:space="preserve"> </w:t>
      </w:r>
      <w:r w:rsidR="00B767CA" w:rsidRPr="00B767CA">
        <w:rPr>
          <w:rFonts w:ascii="Calibri Light" w:hAnsi="Calibri Light" w:cs="Calibri Light"/>
          <w:lang w:val="en-US"/>
        </w:rPr>
        <w:t>t</w:t>
      </w:r>
      <w:r w:rsidR="00B767CA">
        <w:rPr>
          <w:rFonts w:ascii="Calibri Light" w:hAnsi="Calibri Light" w:cs="Calibri Light"/>
          <w:lang w:val="en-US"/>
        </w:rPr>
        <w:t>ech</w:t>
      </w:r>
      <w:r w:rsidR="00B767CA" w:rsidRPr="00B767CA">
        <w:rPr>
          <w:rFonts w:ascii="Calibri Light" w:hAnsi="Calibri Light" w:cs="Calibri Light"/>
          <w:lang w:val="en-US"/>
        </w:rPr>
        <w:t>nic</w:t>
      </w:r>
      <w:r w:rsidR="00B767CA">
        <w:rPr>
          <w:rFonts w:ascii="Calibri Light" w:hAnsi="Calibri Light" w:cs="Calibri Light"/>
          <w:lang w:val="en-US"/>
        </w:rPr>
        <w:t>al</w:t>
      </w:r>
      <w:r w:rsidR="00B767CA" w:rsidRPr="00B767CA">
        <w:rPr>
          <w:rFonts w:ascii="Calibri Light" w:hAnsi="Calibri Light" w:cs="Calibri Light"/>
          <w:lang w:val="en-US"/>
        </w:rPr>
        <w:t xml:space="preserve"> </w:t>
      </w:r>
      <w:r w:rsidR="00B767CA">
        <w:rPr>
          <w:rFonts w:ascii="Calibri Light" w:hAnsi="Calibri Light" w:cs="Calibri Light"/>
          <w:lang w:val="en-US"/>
        </w:rPr>
        <w:t>staff</w:t>
      </w:r>
      <w:r w:rsidR="003341F5" w:rsidRPr="00B767CA">
        <w:rPr>
          <w:rFonts w:ascii="Calibri Light" w:hAnsi="Calibri Light" w:cs="Calibri Light"/>
          <w:lang w:val="en-US"/>
        </w:rPr>
        <w:t xml:space="preserve">. </w:t>
      </w:r>
      <w:r w:rsidR="00D3562B">
        <w:rPr>
          <w:rFonts w:ascii="Calibri Light" w:hAnsi="Calibri Light" w:cs="Calibri Light"/>
          <w:lang w:val="en-US"/>
        </w:rPr>
        <w:t xml:space="preserve"> Also</w:t>
      </w:r>
      <w:r w:rsidR="00B815B3" w:rsidRPr="00ED7B3F">
        <w:rPr>
          <w:rFonts w:ascii="Calibri Light" w:hAnsi="Calibri Light" w:cs="Calibri Light"/>
          <w:lang w:val="en-US"/>
        </w:rPr>
        <w:t xml:space="preserve">, </w:t>
      </w:r>
      <w:r w:rsidR="00D3562B">
        <w:rPr>
          <w:rFonts w:ascii="Calibri Light" w:hAnsi="Calibri Light" w:cs="Calibri Light"/>
          <w:lang w:val="en-US"/>
        </w:rPr>
        <w:t>the MTE point</w:t>
      </w:r>
      <w:r w:rsidR="0024767B">
        <w:rPr>
          <w:rFonts w:ascii="Calibri Light" w:hAnsi="Calibri Light" w:cs="Calibri Light"/>
          <w:lang w:val="en-US"/>
        </w:rPr>
        <w:t>ed</w:t>
      </w:r>
      <w:r w:rsidR="00D3562B">
        <w:rPr>
          <w:rFonts w:ascii="Calibri Light" w:hAnsi="Calibri Light" w:cs="Calibri Light"/>
          <w:lang w:val="en-US"/>
        </w:rPr>
        <w:t xml:space="preserve"> out that</w:t>
      </w:r>
      <w:r w:rsidR="00B815B3" w:rsidRPr="00ED7B3F">
        <w:rPr>
          <w:rFonts w:ascii="Calibri Light" w:hAnsi="Calibri Light" w:cs="Calibri Light"/>
          <w:lang w:val="en-US"/>
        </w:rPr>
        <w:t xml:space="preserve"> </w:t>
      </w:r>
      <w:r w:rsidR="00B815B3">
        <w:rPr>
          <w:rFonts w:ascii="Calibri Light" w:hAnsi="Calibri Light" w:cs="Calibri Light"/>
          <w:lang w:val="en-US"/>
        </w:rPr>
        <w:t>b</w:t>
      </w:r>
      <w:r w:rsidR="00B767CA" w:rsidRPr="00162013">
        <w:rPr>
          <w:rFonts w:ascii="Calibri Light" w:hAnsi="Calibri Light" w:cs="Calibri Light"/>
          <w:lang w:val="en-US"/>
        </w:rPr>
        <w:t xml:space="preserve">y the end of the Project in </w:t>
      </w:r>
      <w:r w:rsidR="003341F5" w:rsidRPr="00162013">
        <w:rPr>
          <w:rFonts w:ascii="Calibri Light" w:hAnsi="Calibri Light" w:cs="Calibri Light"/>
          <w:lang w:val="en-US"/>
        </w:rPr>
        <w:t xml:space="preserve">2018, </w:t>
      </w:r>
      <w:r w:rsidR="00162013" w:rsidRPr="00162013">
        <w:rPr>
          <w:rFonts w:ascii="Calibri Light" w:hAnsi="Calibri Light" w:cs="Calibri Light"/>
          <w:lang w:val="en-US"/>
        </w:rPr>
        <w:t xml:space="preserve">the support percentage </w:t>
      </w:r>
      <w:r w:rsidR="0024767B">
        <w:rPr>
          <w:rFonts w:ascii="Calibri Light" w:hAnsi="Calibri Light" w:cs="Calibri Light"/>
          <w:lang w:val="en-US"/>
        </w:rPr>
        <w:t xml:space="preserve">of the </w:t>
      </w:r>
      <w:r w:rsidR="00162013" w:rsidRPr="00162013">
        <w:rPr>
          <w:rFonts w:ascii="Calibri Light" w:hAnsi="Calibri Light" w:cs="Calibri Light"/>
          <w:lang w:val="en-US"/>
        </w:rPr>
        <w:t xml:space="preserve">in-kind </w:t>
      </w:r>
      <w:r w:rsidR="0024767B">
        <w:rPr>
          <w:rFonts w:ascii="Calibri Light" w:hAnsi="Calibri Light" w:cs="Calibri Light"/>
          <w:lang w:val="en-US"/>
        </w:rPr>
        <w:t xml:space="preserve">contribution </w:t>
      </w:r>
      <w:r w:rsidR="00162013" w:rsidRPr="00162013">
        <w:rPr>
          <w:rFonts w:ascii="Calibri Light" w:hAnsi="Calibri Light" w:cs="Calibri Light"/>
          <w:lang w:val="en-US"/>
        </w:rPr>
        <w:t xml:space="preserve">from </w:t>
      </w:r>
      <w:r w:rsidR="003341F5" w:rsidRPr="00162013">
        <w:rPr>
          <w:rFonts w:ascii="Calibri Light" w:hAnsi="Calibri Light" w:cs="Calibri Light"/>
          <w:lang w:val="en-US"/>
        </w:rPr>
        <w:t xml:space="preserve">INECC </w:t>
      </w:r>
      <w:r w:rsidR="0024767B">
        <w:rPr>
          <w:rFonts w:ascii="Calibri Light" w:hAnsi="Calibri Light" w:cs="Calibri Light"/>
          <w:lang w:val="en-US"/>
        </w:rPr>
        <w:t xml:space="preserve">would </w:t>
      </w:r>
      <w:r w:rsidR="00162013" w:rsidRPr="00162013">
        <w:rPr>
          <w:rFonts w:ascii="Calibri Light" w:hAnsi="Calibri Light" w:cs="Calibri Light"/>
          <w:lang w:val="en-US"/>
        </w:rPr>
        <w:t xml:space="preserve">reach the committed amount of </w:t>
      </w:r>
      <w:r w:rsidR="003341F5" w:rsidRPr="00162013">
        <w:rPr>
          <w:rFonts w:ascii="Calibri Light" w:hAnsi="Calibri Light" w:cs="Calibri Light"/>
          <w:lang w:val="en-US"/>
        </w:rPr>
        <w:t>US</w:t>
      </w:r>
      <w:r w:rsidR="00B815B3">
        <w:rPr>
          <w:rFonts w:ascii="Calibri Light" w:hAnsi="Calibri Light" w:cs="Calibri Light"/>
          <w:lang w:val="en-US"/>
        </w:rPr>
        <w:t>D</w:t>
      </w:r>
      <w:r w:rsidR="003341F5" w:rsidRPr="00162013">
        <w:rPr>
          <w:rFonts w:ascii="Calibri Light" w:hAnsi="Calibri Light" w:cs="Calibri Light"/>
          <w:lang w:val="en-US"/>
        </w:rPr>
        <w:t xml:space="preserve"> $ 4,000,000.00</w:t>
      </w:r>
      <w:r w:rsidR="00162013">
        <w:rPr>
          <w:rFonts w:ascii="Calibri Light" w:hAnsi="Calibri Light" w:cs="Calibri Light"/>
          <w:lang w:val="en-US"/>
        </w:rPr>
        <w:t>, which</w:t>
      </w:r>
      <w:r w:rsidR="003341F5" w:rsidRPr="00162013">
        <w:rPr>
          <w:rFonts w:ascii="Calibri Light" w:hAnsi="Calibri Light" w:cs="Calibri Light"/>
          <w:lang w:val="en-US"/>
        </w:rPr>
        <w:t xml:space="preserve"> represent</w:t>
      </w:r>
      <w:r w:rsidR="00162013">
        <w:rPr>
          <w:rFonts w:ascii="Calibri Light" w:hAnsi="Calibri Light" w:cs="Calibri Light"/>
          <w:lang w:val="en-US"/>
        </w:rPr>
        <w:t>s</w:t>
      </w:r>
      <w:r w:rsidR="003341F5" w:rsidRPr="00162013">
        <w:rPr>
          <w:rFonts w:ascii="Calibri Light" w:hAnsi="Calibri Light" w:cs="Calibri Light"/>
          <w:lang w:val="en-US"/>
        </w:rPr>
        <w:t xml:space="preserve"> 30</w:t>
      </w:r>
      <w:r w:rsidR="00FD67D7">
        <w:rPr>
          <w:rFonts w:ascii="Calibri Light" w:hAnsi="Calibri Light" w:cs="Calibri Light"/>
          <w:lang w:val="en-US"/>
        </w:rPr>
        <w:t>.</w:t>
      </w:r>
      <w:r w:rsidR="003341F5" w:rsidRPr="00162013">
        <w:rPr>
          <w:rFonts w:ascii="Calibri Light" w:hAnsi="Calibri Light" w:cs="Calibri Light"/>
          <w:lang w:val="en-US"/>
        </w:rPr>
        <w:t xml:space="preserve">4% </w:t>
      </w:r>
      <w:r w:rsidR="00162013">
        <w:rPr>
          <w:rFonts w:ascii="Calibri Light" w:hAnsi="Calibri Light" w:cs="Calibri Light"/>
          <w:lang w:val="en-US"/>
        </w:rPr>
        <w:t>of its</w:t>
      </w:r>
      <w:r w:rsidR="003341F5" w:rsidRPr="00162013">
        <w:rPr>
          <w:rFonts w:ascii="Calibri Light" w:hAnsi="Calibri Light" w:cs="Calibri Light"/>
          <w:lang w:val="en-US"/>
        </w:rPr>
        <w:t xml:space="preserve"> total</w:t>
      </w:r>
      <w:r w:rsidR="00162013">
        <w:rPr>
          <w:rFonts w:ascii="Calibri Light" w:hAnsi="Calibri Light" w:cs="Calibri Light"/>
          <w:lang w:val="en-US"/>
        </w:rPr>
        <w:t xml:space="preserve"> budget</w:t>
      </w:r>
      <w:r w:rsidR="003341F5" w:rsidRPr="00162013">
        <w:rPr>
          <w:rFonts w:ascii="Calibri Light" w:hAnsi="Calibri Light" w:cs="Calibri Light"/>
          <w:lang w:val="en-US"/>
        </w:rPr>
        <w:t xml:space="preserve">. </w:t>
      </w:r>
      <w:r w:rsidR="00162013">
        <w:rPr>
          <w:rFonts w:ascii="Calibri Light" w:hAnsi="Calibri Light" w:cs="Calibri Light"/>
          <w:lang w:val="en-US"/>
        </w:rPr>
        <w:t xml:space="preserve">This added up to a total co-financing of </w:t>
      </w:r>
      <w:r w:rsidR="00BC0528" w:rsidRPr="00162013">
        <w:rPr>
          <w:rFonts w:ascii="Calibri Light" w:hAnsi="Calibri Light" w:cs="Calibri Light"/>
          <w:lang w:val="en-US"/>
        </w:rPr>
        <w:t>US</w:t>
      </w:r>
      <w:r w:rsidR="00B815B3">
        <w:rPr>
          <w:rFonts w:ascii="Calibri Light" w:hAnsi="Calibri Light" w:cs="Calibri Light"/>
          <w:lang w:val="en-US"/>
        </w:rPr>
        <w:t>D</w:t>
      </w:r>
      <w:r w:rsidR="00BC0528" w:rsidRPr="00162013">
        <w:rPr>
          <w:rFonts w:ascii="Calibri Light" w:hAnsi="Calibri Light" w:cs="Calibri Light"/>
          <w:lang w:val="en-US"/>
        </w:rPr>
        <w:t>$ 7,636,364.00</w:t>
      </w:r>
      <w:r w:rsidR="00B815B3">
        <w:rPr>
          <w:rFonts w:ascii="Calibri Light" w:hAnsi="Calibri Light" w:cs="Calibri Light"/>
          <w:lang w:val="en-US"/>
        </w:rPr>
        <w:t xml:space="preserve"> </w:t>
      </w:r>
      <w:r w:rsidR="0039677C">
        <w:rPr>
          <w:rFonts w:ascii="Calibri Light" w:hAnsi="Calibri Light" w:cs="Calibri Light"/>
          <w:lang w:val="en-US"/>
        </w:rPr>
        <w:t>for the Project</w:t>
      </w:r>
      <w:r w:rsidR="00B815B3" w:rsidRPr="00B815B3">
        <w:rPr>
          <w:rFonts w:ascii="Calibri Light" w:hAnsi="Calibri Light" w:cs="Calibri Light"/>
          <w:vertAlign w:val="superscript"/>
        </w:rPr>
        <w:footnoteReference w:id="10"/>
      </w:r>
      <w:r w:rsidR="00BC0528" w:rsidRPr="00162013">
        <w:rPr>
          <w:rFonts w:ascii="Calibri Light" w:hAnsi="Calibri Light" w:cs="Calibri Light"/>
          <w:lang w:val="en-US"/>
        </w:rPr>
        <w:t xml:space="preserve">. </w:t>
      </w:r>
      <w:r w:rsidR="00AE6715" w:rsidRPr="00162013">
        <w:rPr>
          <w:rFonts w:ascii="Calibri Light" w:hAnsi="Calibri Light" w:cs="Calibri Light"/>
          <w:lang w:val="en-US" w:eastAsia="es-MX"/>
        </w:rPr>
        <w:t>S</w:t>
      </w:r>
      <w:r w:rsidR="00162013" w:rsidRPr="00162013">
        <w:rPr>
          <w:rFonts w:ascii="Calibri Light" w:hAnsi="Calibri Light" w:cs="Calibri Light"/>
          <w:lang w:val="en-US" w:eastAsia="es-MX"/>
        </w:rPr>
        <w:t>ynergies were established with other projects such as the Canada Platform</w:t>
      </w:r>
      <w:r w:rsidR="00AE6715" w:rsidRPr="00162013">
        <w:rPr>
          <w:rFonts w:ascii="Calibri Light" w:hAnsi="Calibri Light" w:cs="Calibri Light"/>
          <w:lang w:val="en-US" w:eastAsia="es-MX"/>
        </w:rPr>
        <w:t>, as</w:t>
      </w:r>
      <w:r w:rsidR="00162013" w:rsidRPr="00162013">
        <w:rPr>
          <w:rFonts w:ascii="Calibri Light" w:hAnsi="Calibri Light" w:cs="Calibri Light"/>
          <w:lang w:val="en-US" w:eastAsia="es-MX"/>
        </w:rPr>
        <w:t xml:space="preserve"> well as GEF authorization for the use of remaining</w:t>
      </w:r>
      <w:r w:rsidR="00162013">
        <w:rPr>
          <w:rFonts w:ascii="Calibri Light" w:hAnsi="Calibri Light" w:cs="Calibri Light"/>
          <w:lang w:val="en-US" w:eastAsia="es-MX"/>
        </w:rPr>
        <w:t xml:space="preserve"> resources from the Project </w:t>
      </w:r>
      <w:r w:rsidR="00AE6715" w:rsidRPr="00162013">
        <w:rPr>
          <w:rFonts w:ascii="Calibri Light" w:hAnsi="Calibri Light" w:cs="Calibri Light"/>
          <w:lang w:val="en-US" w:eastAsia="es-MX"/>
        </w:rPr>
        <w:t xml:space="preserve">BUR 1. </w:t>
      </w:r>
    </w:p>
    <w:p w:rsidR="00BC0528" w:rsidRPr="00A929DE" w:rsidRDefault="00010D2B" w:rsidP="00BC0528">
      <w:pPr>
        <w:rPr>
          <w:rFonts w:ascii="Calibri Light" w:hAnsi="Calibri Light" w:cs="Calibri Light"/>
          <w:lang w:val="en-US"/>
        </w:rPr>
      </w:pPr>
      <w:r w:rsidRPr="00010D2B">
        <w:rPr>
          <w:rFonts w:ascii="Calibri Light" w:hAnsi="Calibri Light" w:cs="Calibri Light"/>
          <w:lang w:val="en-US"/>
        </w:rPr>
        <w:t>Up to June</w:t>
      </w:r>
      <w:r w:rsidR="00BC0528" w:rsidRPr="00010D2B">
        <w:rPr>
          <w:rFonts w:ascii="Calibri Light" w:hAnsi="Calibri Light" w:cs="Calibri Light"/>
          <w:lang w:val="en-US"/>
        </w:rPr>
        <w:t xml:space="preserve"> 2018</w:t>
      </w:r>
      <w:r w:rsidR="00BC0528" w:rsidRPr="00A0291A">
        <w:rPr>
          <w:rStyle w:val="Refdenotaalpie"/>
          <w:rFonts w:ascii="Calibri Light" w:hAnsi="Calibri Light" w:cs="Calibri Light"/>
        </w:rPr>
        <w:footnoteReference w:id="11"/>
      </w:r>
      <w:r w:rsidR="00BC0528" w:rsidRPr="00010D2B">
        <w:rPr>
          <w:rFonts w:ascii="Calibri Light" w:hAnsi="Calibri Light" w:cs="Calibri Light"/>
          <w:lang w:val="en-US"/>
        </w:rPr>
        <w:t xml:space="preserve">, </w:t>
      </w:r>
      <w:r w:rsidRPr="00010D2B">
        <w:rPr>
          <w:rFonts w:ascii="Calibri Light" w:hAnsi="Calibri Light" w:cs="Calibri Light"/>
          <w:lang w:val="en-US"/>
        </w:rPr>
        <w:t xml:space="preserve">the amount spent was </w:t>
      </w:r>
      <w:r w:rsidR="00BC0528" w:rsidRPr="00010D2B">
        <w:rPr>
          <w:rFonts w:ascii="Calibri Light" w:hAnsi="Calibri Light" w:cs="Calibri Light"/>
          <w:lang w:val="en-US"/>
        </w:rPr>
        <w:t xml:space="preserve">USD$ 2,927,604.09 (80.51% </w:t>
      </w:r>
      <w:r w:rsidRPr="00010D2B">
        <w:rPr>
          <w:rFonts w:ascii="Calibri Light" w:hAnsi="Calibri Light" w:cs="Calibri Light"/>
          <w:lang w:val="en-US"/>
        </w:rPr>
        <w:t>of the total Project budget</w:t>
      </w:r>
      <w:r w:rsidR="00BC0528" w:rsidRPr="00010D2B">
        <w:rPr>
          <w:rFonts w:ascii="Calibri Light" w:hAnsi="Calibri Light" w:cs="Calibri Light"/>
          <w:lang w:val="en-US"/>
        </w:rPr>
        <w:t xml:space="preserve">) </w:t>
      </w:r>
      <w:r w:rsidRPr="00010D2B">
        <w:rPr>
          <w:rFonts w:ascii="Calibri Light" w:hAnsi="Calibri Light" w:cs="Calibri Light"/>
          <w:lang w:val="en-US"/>
        </w:rPr>
        <w:t>and by the end of</w:t>
      </w:r>
      <w:r w:rsidR="00BC0528" w:rsidRPr="00010D2B">
        <w:rPr>
          <w:rFonts w:ascii="Calibri Light" w:hAnsi="Calibri Light" w:cs="Calibri Light"/>
          <w:lang w:val="en-US"/>
        </w:rPr>
        <w:t xml:space="preserve"> 2018</w:t>
      </w:r>
      <w:r w:rsidRPr="00010D2B">
        <w:rPr>
          <w:rFonts w:ascii="Calibri Light" w:hAnsi="Calibri Light" w:cs="Calibri Light"/>
          <w:lang w:val="en-US"/>
        </w:rPr>
        <w:t>,</w:t>
      </w:r>
      <w:r w:rsidR="00BC0528" w:rsidRPr="00010D2B">
        <w:rPr>
          <w:rFonts w:ascii="Calibri Light" w:hAnsi="Calibri Light" w:cs="Calibri Light"/>
          <w:lang w:val="en-US"/>
        </w:rPr>
        <w:t xml:space="preserve"> </w:t>
      </w:r>
      <w:r w:rsidRPr="00010D2B">
        <w:rPr>
          <w:rFonts w:ascii="Calibri Light" w:hAnsi="Calibri Light" w:cs="Calibri Light"/>
          <w:lang w:val="en-US"/>
        </w:rPr>
        <w:t>the Project</w:t>
      </w:r>
      <w:r w:rsidR="00BC0528" w:rsidRPr="00010D2B">
        <w:rPr>
          <w:rFonts w:ascii="Calibri Light" w:hAnsi="Calibri Light" w:cs="Calibri Light"/>
          <w:lang w:val="en-US"/>
        </w:rPr>
        <w:t xml:space="preserve"> </w:t>
      </w:r>
      <w:r w:rsidRPr="00010D2B">
        <w:rPr>
          <w:rFonts w:ascii="Calibri Light" w:hAnsi="Calibri Light" w:cs="Calibri Light"/>
          <w:lang w:val="en-US"/>
        </w:rPr>
        <w:t xml:space="preserve">Administrative </w:t>
      </w:r>
      <w:r w:rsidR="00BC0528" w:rsidRPr="00010D2B">
        <w:rPr>
          <w:rFonts w:ascii="Calibri Light" w:hAnsi="Calibri Light" w:cs="Calibri Light"/>
          <w:lang w:val="en-US"/>
        </w:rPr>
        <w:t>Uni</w:t>
      </w:r>
      <w:r w:rsidRPr="00010D2B">
        <w:rPr>
          <w:rFonts w:ascii="Calibri Light" w:hAnsi="Calibri Light" w:cs="Calibri Light"/>
          <w:lang w:val="en-US"/>
        </w:rPr>
        <w:t>t</w:t>
      </w:r>
      <w:r w:rsidR="00BC0528" w:rsidRPr="00010D2B">
        <w:rPr>
          <w:rFonts w:ascii="Calibri Light" w:hAnsi="Calibri Light" w:cs="Calibri Light"/>
          <w:lang w:val="en-US"/>
        </w:rPr>
        <w:t xml:space="preserve"> </w:t>
      </w:r>
      <w:r w:rsidRPr="00010D2B">
        <w:rPr>
          <w:rFonts w:ascii="Calibri Light" w:hAnsi="Calibri Light" w:cs="Calibri Light"/>
          <w:lang w:val="en-US"/>
        </w:rPr>
        <w:t xml:space="preserve">points out that the amount committed and executed </w:t>
      </w:r>
      <w:r>
        <w:rPr>
          <w:rFonts w:ascii="Calibri Light" w:hAnsi="Calibri Light" w:cs="Calibri Light"/>
          <w:lang w:val="en-US"/>
        </w:rPr>
        <w:t xml:space="preserve">is approximately </w:t>
      </w:r>
      <w:r w:rsidR="00BC0528" w:rsidRPr="00010D2B">
        <w:rPr>
          <w:rFonts w:ascii="Calibri Light" w:hAnsi="Calibri Light" w:cs="Calibri Light"/>
          <w:lang w:val="en-US"/>
        </w:rPr>
        <w:t>USD$ 662,214.45</w:t>
      </w:r>
      <w:r>
        <w:rPr>
          <w:rFonts w:ascii="Calibri Light" w:hAnsi="Calibri Light" w:cs="Calibri Light"/>
          <w:lang w:val="en-US"/>
        </w:rPr>
        <w:t>, which gives as a result</w:t>
      </w:r>
      <w:r w:rsidR="00BC0528" w:rsidRPr="00010D2B">
        <w:rPr>
          <w:rFonts w:ascii="Calibri Light" w:hAnsi="Calibri Light" w:cs="Calibri Light"/>
          <w:lang w:val="en-US"/>
        </w:rPr>
        <w:t xml:space="preserve">, </w:t>
      </w:r>
      <w:r w:rsidR="00A929DE">
        <w:rPr>
          <w:rFonts w:ascii="Calibri Light" w:hAnsi="Calibri Light" w:cs="Calibri Light"/>
          <w:lang w:val="en-US"/>
        </w:rPr>
        <w:t>by the end of</w:t>
      </w:r>
      <w:r w:rsidR="00BC0528" w:rsidRPr="00010D2B">
        <w:rPr>
          <w:rFonts w:ascii="Calibri Light" w:hAnsi="Calibri Light" w:cs="Calibri Light"/>
          <w:lang w:val="en-US"/>
        </w:rPr>
        <w:t xml:space="preserve"> 2018 UDS$3,589,818.54 </w:t>
      </w:r>
      <w:r w:rsidR="00A929DE">
        <w:rPr>
          <w:rFonts w:ascii="Calibri Light" w:hAnsi="Calibri Light" w:cs="Calibri Light"/>
          <w:lang w:val="en-US"/>
        </w:rPr>
        <w:t>will have been disbursed, that is</w:t>
      </w:r>
      <w:r w:rsidR="00BC0528" w:rsidRPr="00010D2B">
        <w:rPr>
          <w:rFonts w:ascii="Calibri Light" w:hAnsi="Calibri Light" w:cs="Calibri Light"/>
          <w:lang w:val="en-US"/>
        </w:rPr>
        <w:t xml:space="preserve"> 98.72% </w:t>
      </w:r>
      <w:r w:rsidR="00A929DE">
        <w:rPr>
          <w:rFonts w:ascii="Calibri Light" w:hAnsi="Calibri Light" w:cs="Calibri Light"/>
          <w:lang w:val="en-US"/>
        </w:rPr>
        <w:t>of the total project budget</w:t>
      </w:r>
      <w:r w:rsidR="00BC0528" w:rsidRPr="00010D2B">
        <w:rPr>
          <w:rFonts w:ascii="Calibri Light" w:hAnsi="Calibri Light" w:cs="Calibri Light"/>
          <w:lang w:val="en-US"/>
        </w:rPr>
        <w:t xml:space="preserve">, </w:t>
      </w:r>
      <w:r w:rsidR="00A929DE">
        <w:rPr>
          <w:rFonts w:ascii="Calibri Light" w:hAnsi="Calibri Light" w:cs="Calibri Light"/>
          <w:lang w:val="en-US"/>
        </w:rPr>
        <w:t xml:space="preserve">leaving a remnant of </w:t>
      </w:r>
      <w:r w:rsidR="00BC0528" w:rsidRPr="00010D2B">
        <w:rPr>
          <w:rFonts w:ascii="Calibri Light" w:hAnsi="Calibri Light" w:cs="Calibri Light"/>
          <w:lang w:val="en-US"/>
        </w:rPr>
        <w:t xml:space="preserve">USD$ 46,545.46 </w:t>
      </w:r>
      <w:r w:rsidR="00A929DE">
        <w:rPr>
          <w:rFonts w:ascii="Calibri Light" w:hAnsi="Calibri Light" w:cs="Calibri Light"/>
          <w:lang w:val="en-US"/>
        </w:rPr>
        <w:t>for</w:t>
      </w:r>
      <w:r w:rsidR="00BC0528" w:rsidRPr="00010D2B">
        <w:rPr>
          <w:rFonts w:ascii="Calibri Light" w:hAnsi="Calibri Light" w:cs="Calibri Light"/>
          <w:lang w:val="en-US"/>
        </w:rPr>
        <w:t xml:space="preserve"> 2019. </w:t>
      </w:r>
      <w:r w:rsidR="00A929DE" w:rsidRPr="00A929DE">
        <w:rPr>
          <w:rFonts w:ascii="Calibri Light" w:hAnsi="Calibri Light" w:cs="Calibri Light"/>
          <w:lang w:val="en-US"/>
        </w:rPr>
        <w:t>Up to June</w:t>
      </w:r>
      <w:r w:rsidR="00BC0528" w:rsidRPr="00A929DE">
        <w:rPr>
          <w:rFonts w:ascii="Calibri Light" w:hAnsi="Calibri Light" w:cs="Calibri Light"/>
          <w:lang w:val="en-US"/>
        </w:rPr>
        <w:t xml:space="preserve"> 2018</w:t>
      </w:r>
      <w:r w:rsidR="00A929DE" w:rsidRPr="00A929DE">
        <w:rPr>
          <w:rFonts w:ascii="Calibri Light" w:hAnsi="Calibri Light" w:cs="Calibri Light"/>
          <w:lang w:val="en-US"/>
        </w:rPr>
        <w:t>,</w:t>
      </w:r>
      <w:r w:rsidR="00BC0528" w:rsidRPr="00A929DE">
        <w:rPr>
          <w:rFonts w:ascii="Calibri Light" w:hAnsi="Calibri Light" w:cs="Calibri Light"/>
          <w:lang w:val="en-US"/>
        </w:rPr>
        <w:t xml:space="preserve"> </w:t>
      </w:r>
      <w:r w:rsidR="00A929DE" w:rsidRPr="00A929DE">
        <w:rPr>
          <w:rFonts w:ascii="Calibri Light" w:hAnsi="Calibri Light" w:cs="Calibri Light"/>
          <w:lang w:val="en-US"/>
        </w:rPr>
        <w:t xml:space="preserve">the executed budget amounts to </w:t>
      </w:r>
      <w:r w:rsidR="00BC0528" w:rsidRPr="00A929DE">
        <w:rPr>
          <w:rFonts w:ascii="Calibri Light" w:hAnsi="Calibri Light" w:cs="Calibri Light"/>
          <w:lang w:val="en-US"/>
        </w:rPr>
        <w:t xml:space="preserve">USD$ 489,718.74 (42.71% </w:t>
      </w:r>
      <w:r w:rsidR="00A929DE">
        <w:rPr>
          <w:rFonts w:ascii="Calibri Light" w:hAnsi="Calibri Light" w:cs="Calibri Light"/>
          <w:lang w:val="en-US"/>
        </w:rPr>
        <w:t>of the planned annual budget.</w:t>
      </w:r>
    </w:p>
    <w:p w:rsidR="00BC0528" w:rsidRPr="00911F09" w:rsidRDefault="00A929DE" w:rsidP="00BC0528">
      <w:pPr>
        <w:rPr>
          <w:rFonts w:ascii="Calibri Light" w:hAnsi="Calibri Light" w:cs="Calibri Light"/>
          <w:lang w:val="en-US"/>
        </w:rPr>
      </w:pPr>
      <w:r w:rsidRPr="00A929DE">
        <w:rPr>
          <w:rFonts w:ascii="Calibri Light" w:hAnsi="Calibri Light" w:cs="Calibri Light"/>
          <w:lang w:val="en-US"/>
        </w:rPr>
        <w:t xml:space="preserve">The total budget was distributed among the five </w:t>
      </w:r>
      <w:r w:rsidR="00FD67D7">
        <w:rPr>
          <w:rFonts w:ascii="Calibri Light" w:hAnsi="Calibri Light" w:cs="Calibri Light"/>
          <w:lang w:val="en-US"/>
        </w:rPr>
        <w:t>specific</w:t>
      </w:r>
      <w:r w:rsidRPr="00A929DE">
        <w:rPr>
          <w:rFonts w:ascii="Calibri Light" w:hAnsi="Calibri Light" w:cs="Calibri Light"/>
          <w:lang w:val="en-US"/>
        </w:rPr>
        <w:t xml:space="preserve"> objectives</w:t>
      </w:r>
      <w:r w:rsidR="00BC0528" w:rsidRPr="00A929DE">
        <w:rPr>
          <w:rFonts w:ascii="Calibri Light" w:hAnsi="Calibri Light" w:cs="Calibri Light"/>
          <w:lang w:val="en-US"/>
        </w:rPr>
        <w:t xml:space="preserve"> (o</w:t>
      </w:r>
      <w:r w:rsidRPr="00A929DE">
        <w:rPr>
          <w:rFonts w:ascii="Calibri Light" w:hAnsi="Calibri Light" w:cs="Calibri Light"/>
          <w:lang w:val="en-US"/>
        </w:rPr>
        <w:t>r</w:t>
      </w:r>
      <w:r w:rsidR="00BC0528" w:rsidRPr="00A929DE">
        <w:rPr>
          <w:rFonts w:ascii="Calibri Light" w:hAnsi="Calibri Light" w:cs="Calibri Light"/>
          <w:lang w:val="en-US"/>
        </w:rPr>
        <w:t xml:space="preserve"> </w:t>
      </w:r>
      <w:r w:rsidRPr="00A929DE">
        <w:rPr>
          <w:rFonts w:ascii="Calibri Light" w:hAnsi="Calibri Light" w:cs="Calibri Light"/>
          <w:lang w:val="en-US"/>
        </w:rPr>
        <w:t>plan</w:t>
      </w:r>
      <w:r>
        <w:rPr>
          <w:rFonts w:ascii="Calibri Light" w:hAnsi="Calibri Light" w:cs="Calibri Light"/>
          <w:lang w:val="en-US"/>
        </w:rPr>
        <w:t>ned</w:t>
      </w:r>
      <w:r w:rsidRPr="00A929DE">
        <w:rPr>
          <w:rFonts w:ascii="Calibri Light" w:hAnsi="Calibri Light" w:cs="Calibri Light"/>
          <w:lang w:val="en-US"/>
        </w:rPr>
        <w:t xml:space="preserve"> </w:t>
      </w:r>
      <w:r w:rsidR="00BC0528" w:rsidRPr="00A929DE">
        <w:rPr>
          <w:rFonts w:ascii="Calibri Light" w:hAnsi="Calibri Light" w:cs="Calibri Light"/>
          <w:lang w:val="en-US"/>
        </w:rPr>
        <w:t xml:space="preserve">results) </w:t>
      </w:r>
      <w:r>
        <w:rPr>
          <w:rFonts w:ascii="Calibri Light" w:hAnsi="Calibri Light" w:cs="Calibri Light"/>
          <w:lang w:val="en-US"/>
        </w:rPr>
        <w:t>and</w:t>
      </w:r>
      <w:r w:rsidR="00BC0528" w:rsidRPr="00A929DE">
        <w:rPr>
          <w:rFonts w:ascii="Calibri Light" w:hAnsi="Calibri Light" w:cs="Calibri Light"/>
          <w:lang w:val="en-US"/>
        </w:rPr>
        <w:t xml:space="preserve"> a s</w:t>
      </w:r>
      <w:r>
        <w:rPr>
          <w:rFonts w:ascii="Calibri Light" w:hAnsi="Calibri Light" w:cs="Calibri Light"/>
          <w:lang w:val="en-US"/>
        </w:rPr>
        <w:t>i</w:t>
      </w:r>
      <w:r w:rsidR="00BC0528" w:rsidRPr="00A929DE">
        <w:rPr>
          <w:rFonts w:ascii="Calibri Light" w:hAnsi="Calibri Light" w:cs="Calibri Light"/>
          <w:lang w:val="en-US"/>
        </w:rPr>
        <w:t>xt</w:t>
      </w:r>
      <w:r>
        <w:rPr>
          <w:rFonts w:ascii="Calibri Light" w:hAnsi="Calibri Light" w:cs="Calibri Light"/>
          <w:lang w:val="en-US"/>
        </w:rPr>
        <w:t>h</w:t>
      </w:r>
      <w:r w:rsidR="00BC0528" w:rsidRPr="00A929DE">
        <w:rPr>
          <w:rFonts w:ascii="Calibri Light" w:hAnsi="Calibri Light" w:cs="Calibri Light"/>
          <w:lang w:val="en-US"/>
        </w:rPr>
        <w:t xml:space="preserve"> relativ</w:t>
      </w:r>
      <w:r>
        <w:rPr>
          <w:rFonts w:ascii="Calibri Light" w:hAnsi="Calibri Light" w:cs="Calibri Light"/>
          <w:lang w:val="en-US"/>
        </w:rPr>
        <w:t>e</w:t>
      </w:r>
      <w:r w:rsidR="00BC0528" w:rsidRPr="00A929DE">
        <w:rPr>
          <w:rFonts w:ascii="Calibri Light" w:hAnsi="Calibri Light" w:cs="Calibri Light"/>
          <w:lang w:val="en-US"/>
        </w:rPr>
        <w:t xml:space="preserve"> </w:t>
      </w:r>
      <w:r>
        <w:rPr>
          <w:rFonts w:ascii="Calibri Light" w:hAnsi="Calibri Light" w:cs="Calibri Light"/>
          <w:lang w:val="en-US"/>
        </w:rPr>
        <w:t>to the</w:t>
      </w:r>
      <w:r w:rsidR="00BC0528" w:rsidRPr="00A929DE">
        <w:rPr>
          <w:rFonts w:ascii="Calibri Light" w:hAnsi="Calibri Light" w:cs="Calibri Light"/>
          <w:lang w:val="en-US"/>
        </w:rPr>
        <w:t xml:space="preserve"> implementa</w:t>
      </w:r>
      <w:r>
        <w:rPr>
          <w:rFonts w:ascii="Calibri Light" w:hAnsi="Calibri Light" w:cs="Calibri Light"/>
          <w:lang w:val="en-US"/>
        </w:rPr>
        <w:t>t</w:t>
      </w:r>
      <w:r w:rsidR="00BC0528" w:rsidRPr="00A929DE">
        <w:rPr>
          <w:rFonts w:ascii="Calibri Light" w:hAnsi="Calibri Light" w:cs="Calibri Light"/>
          <w:lang w:val="en-US"/>
        </w:rPr>
        <w:t>i</w:t>
      </w:r>
      <w:r>
        <w:rPr>
          <w:rFonts w:ascii="Calibri Light" w:hAnsi="Calibri Light" w:cs="Calibri Light"/>
          <w:lang w:val="en-US"/>
        </w:rPr>
        <w:t>o</w:t>
      </w:r>
      <w:r w:rsidR="00BC0528" w:rsidRPr="00A929DE">
        <w:rPr>
          <w:rFonts w:ascii="Calibri Light" w:hAnsi="Calibri Light" w:cs="Calibri Light"/>
          <w:lang w:val="en-US"/>
        </w:rPr>
        <w:t xml:space="preserve">n </w:t>
      </w:r>
      <w:r>
        <w:rPr>
          <w:rFonts w:ascii="Calibri Light" w:hAnsi="Calibri Light" w:cs="Calibri Light"/>
          <w:lang w:val="en-US"/>
        </w:rPr>
        <w:t>of the</w:t>
      </w:r>
      <w:r w:rsidR="00BC0528" w:rsidRPr="00A929DE">
        <w:rPr>
          <w:rFonts w:ascii="Calibri Light" w:hAnsi="Calibri Light" w:cs="Calibri Light"/>
          <w:lang w:val="en-US"/>
        </w:rPr>
        <w:t xml:space="preserve"> Pro</w:t>
      </w:r>
      <w:r>
        <w:rPr>
          <w:rFonts w:ascii="Calibri Light" w:hAnsi="Calibri Light" w:cs="Calibri Light"/>
          <w:lang w:val="en-US"/>
        </w:rPr>
        <w:t>j</w:t>
      </w:r>
      <w:r w:rsidR="00BC0528" w:rsidRPr="00A929DE">
        <w:rPr>
          <w:rFonts w:ascii="Calibri Light" w:hAnsi="Calibri Light" w:cs="Calibri Light"/>
          <w:lang w:val="en-US"/>
        </w:rPr>
        <w:t>ect N</w:t>
      </w:r>
      <w:r w:rsidRPr="00A929DE">
        <w:rPr>
          <w:rFonts w:ascii="Calibri Light" w:hAnsi="Calibri Light" w:cs="Calibri Light"/>
          <w:lang w:val="en-US"/>
        </w:rPr>
        <w:t>C</w:t>
      </w:r>
      <w:r w:rsidR="00BC0528" w:rsidRPr="00A929DE">
        <w:rPr>
          <w:rFonts w:ascii="Calibri Light" w:hAnsi="Calibri Light" w:cs="Calibri Light"/>
          <w:lang w:val="en-US"/>
        </w:rPr>
        <w:t xml:space="preserve">. </w:t>
      </w:r>
      <w:r w:rsidRPr="00A929DE">
        <w:rPr>
          <w:rFonts w:ascii="Calibri Light" w:hAnsi="Calibri Light" w:cs="Calibri Light"/>
          <w:lang w:val="en-US"/>
        </w:rPr>
        <w:t>The</w:t>
      </w:r>
      <w:r w:rsidR="00BC0528" w:rsidRPr="00A929DE">
        <w:rPr>
          <w:rFonts w:ascii="Calibri Light" w:hAnsi="Calibri Light" w:cs="Calibri Light"/>
          <w:lang w:val="en-US"/>
        </w:rPr>
        <w:t xml:space="preserve"> </w:t>
      </w:r>
      <w:proofErr w:type="spellStart"/>
      <w:r w:rsidR="00BC0528" w:rsidRPr="00A929DE">
        <w:rPr>
          <w:rFonts w:ascii="Calibri Light" w:hAnsi="Calibri Light" w:cs="Calibri Light"/>
          <w:lang w:val="en-US"/>
        </w:rPr>
        <w:t>Prodoc</w:t>
      </w:r>
      <w:proofErr w:type="spellEnd"/>
      <w:r w:rsidR="00BC0528" w:rsidRPr="00A929DE">
        <w:rPr>
          <w:rFonts w:ascii="Calibri Light" w:hAnsi="Calibri Light" w:cs="Calibri Light"/>
          <w:lang w:val="en-US"/>
        </w:rPr>
        <w:t xml:space="preserve"> establ</w:t>
      </w:r>
      <w:r w:rsidRPr="00A929DE">
        <w:rPr>
          <w:rFonts w:ascii="Calibri Light" w:hAnsi="Calibri Light" w:cs="Calibri Light"/>
          <w:lang w:val="en-US"/>
        </w:rPr>
        <w:t>ished the following expense proportion by result</w:t>
      </w:r>
      <w:r w:rsidR="00BC0528" w:rsidRPr="00A929DE">
        <w:rPr>
          <w:rFonts w:ascii="Calibri Light" w:hAnsi="Calibri Light" w:cs="Calibri Light"/>
          <w:lang w:val="en-US"/>
        </w:rPr>
        <w:t xml:space="preserve">: 39.10% </w:t>
      </w:r>
      <w:r w:rsidRPr="00A929DE">
        <w:rPr>
          <w:rFonts w:ascii="Calibri Light" w:hAnsi="Calibri Light" w:cs="Calibri Light"/>
          <w:lang w:val="en-US"/>
        </w:rPr>
        <w:t>for</w:t>
      </w:r>
      <w:r w:rsidR="00BC0528" w:rsidRPr="00A929DE">
        <w:rPr>
          <w:rFonts w:ascii="Calibri Light" w:hAnsi="Calibri Light" w:cs="Calibri Light"/>
          <w:lang w:val="en-US"/>
        </w:rPr>
        <w:t xml:space="preserve"> Result 3 (ac</w:t>
      </w:r>
      <w:r w:rsidRPr="00A929DE">
        <w:rPr>
          <w:rFonts w:ascii="Calibri Light" w:hAnsi="Calibri Light" w:cs="Calibri Light"/>
          <w:lang w:val="en-US"/>
        </w:rPr>
        <w:t>t</w:t>
      </w:r>
      <w:r w:rsidR="00BC0528" w:rsidRPr="00A929DE">
        <w:rPr>
          <w:rFonts w:ascii="Calibri Light" w:hAnsi="Calibri Light" w:cs="Calibri Light"/>
          <w:lang w:val="en-US"/>
        </w:rPr>
        <w:t xml:space="preserve">ions </w:t>
      </w:r>
      <w:r w:rsidRPr="00A929DE">
        <w:rPr>
          <w:rFonts w:ascii="Calibri Light" w:hAnsi="Calibri Light" w:cs="Calibri Light"/>
          <w:lang w:val="en-US"/>
        </w:rPr>
        <w:t>o</w:t>
      </w:r>
      <w:r w:rsidR="00BC0528" w:rsidRPr="00A929DE">
        <w:rPr>
          <w:rFonts w:ascii="Calibri Light" w:hAnsi="Calibri Light" w:cs="Calibri Light"/>
          <w:lang w:val="en-US"/>
        </w:rPr>
        <w:t>n vulnerabili</w:t>
      </w:r>
      <w:r w:rsidRPr="00A929DE">
        <w:rPr>
          <w:rFonts w:ascii="Calibri Light" w:hAnsi="Calibri Light" w:cs="Calibri Light"/>
          <w:lang w:val="en-US"/>
        </w:rPr>
        <w:t>ty and</w:t>
      </w:r>
      <w:r w:rsidR="00BC0528" w:rsidRPr="00A929DE">
        <w:rPr>
          <w:rFonts w:ascii="Calibri Light" w:hAnsi="Calibri Light" w:cs="Calibri Light"/>
          <w:lang w:val="en-US"/>
        </w:rPr>
        <w:t xml:space="preserve"> adapta</w:t>
      </w:r>
      <w:r w:rsidRPr="00A929DE">
        <w:rPr>
          <w:rFonts w:ascii="Calibri Light" w:hAnsi="Calibri Light" w:cs="Calibri Light"/>
          <w:lang w:val="en-US"/>
        </w:rPr>
        <w:t>t</w:t>
      </w:r>
      <w:r w:rsidR="00BC0528" w:rsidRPr="00A929DE">
        <w:rPr>
          <w:rFonts w:ascii="Calibri Light" w:hAnsi="Calibri Light" w:cs="Calibri Light"/>
          <w:lang w:val="en-US"/>
        </w:rPr>
        <w:t>i</w:t>
      </w:r>
      <w:r w:rsidRPr="00A929DE">
        <w:rPr>
          <w:rFonts w:ascii="Calibri Light" w:hAnsi="Calibri Light" w:cs="Calibri Light"/>
          <w:lang w:val="en-US"/>
        </w:rPr>
        <w:t>o</w:t>
      </w:r>
      <w:r w:rsidR="00BC0528" w:rsidRPr="00A929DE">
        <w:rPr>
          <w:rFonts w:ascii="Calibri Light" w:hAnsi="Calibri Light" w:cs="Calibri Light"/>
          <w:lang w:val="en-US"/>
        </w:rPr>
        <w:t xml:space="preserve">n), 31.10% </w:t>
      </w:r>
      <w:r w:rsidRPr="00A929DE">
        <w:rPr>
          <w:rFonts w:ascii="Calibri Light" w:hAnsi="Calibri Light" w:cs="Calibri Light"/>
          <w:lang w:val="en-US"/>
        </w:rPr>
        <w:t>on</w:t>
      </w:r>
      <w:r w:rsidR="00BC0528" w:rsidRPr="00A929DE">
        <w:rPr>
          <w:rFonts w:ascii="Calibri Light" w:hAnsi="Calibri Light" w:cs="Calibri Light"/>
          <w:lang w:val="en-US"/>
        </w:rPr>
        <w:t xml:space="preserve"> Result 2 (</w:t>
      </w:r>
      <w:r w:rsidRPr="00A929DE">
        <w:rPr>
          <w:rFonts w:ascii="Calibri Light" w:hAnsi="Calibri Light" w:cs="Calibri Light"/>
          <w:lang w:val="en-US"/>
        </w:rPr>
        <w:t xml:space="preserve">LEDS </w:t>
      </w:r>
      <w:r w:rsidR="00BC0528" w:rsidRPr="00A929DE">
        <w:rPr>
          <w:rFonts w:ascii="Calibri Light" w:hAnsi="Calibri Light" w:cs="Calibri Light"/>
          <w:lang w:val="en-US"/>
        </w:rPr>
        <w:t>strategi</w:t>
      </w:r>
      <w:r w:rsidRPr="00A929DE">
        <w:rPr>
          <w:rFonts w:ascii="Calibri Light" w:hAnsi="Calibri Light" w:cs="Calibri Light"/>
          <w:lang w:val="en-US"/>
        </w:rPr>
        <w:t>e</w:t>
      </w:r>
      <w:r w:rsidR="00BC0528" w:rsidRPr="00A929DE">
        <w:rPr>
          <w:rFonts w:ascii="Calibri Light" w:hAnsi="Calibri Light" w:cs="Calibri Light"/>
          <w:lang w:val="en-US"/>
        </w:rPr>
        <w:t xml:space="preserve">s </w:t>
      </w:r>
      <w:r w:rsidRPr="00A929DE">
        <w:rPr>
          <w:rFonts w:ascii="Calibri Light" w:hAnsi="Calibri Light" w:cs="Calibri Light"/>
          <w:lang w:val="en-US"/>
        </w:rPr>
        <w:t>and</w:t>
      </w:r>
      <w:r w:rsidR="00BC0528" w:rsidRPr="00A929DE">
        <w:rPr>
          <w:rFonts w:ascii="Calibri Light" w:hAnsi="Calibri Light" w:cs="Calibri Light"/>
          <w:lang w:val="en-US"/>
        </w:rPr>
        <w:t xml:space="preserve"> </w:t>
      </w:r>
      <w:r w:rsidRPr="00A929DE">
        <w:rPr>
          <w:rFonts w:ascii="Calibri Light" w:hAnsi="Calibri Light" w:cs="Calibri Light"/>
          <w:lang w:val="en-US"/>
        </w:rPr>
        <w:t xml:space="preserve">mitigation </w:t>
      </w:r>
      <w:r w:rsidR="00BC0528" w:rsidRPr="00A929DE">
        <w:rPr>
          <w:rFonts w:ascii="Calibri Light" w:hAnsi="Calibri Light" w:cs="Calibri Light"/>
          <w:lang w:val="en-US"/>
        </w:rPr>
        <w:t>ac</w:t>
      </w:r>
      <w:r w:rsidRPr="00A929DE">
        <w:rPr>
          <w:rFonts w:ascii="Calibri Light" w:hAnsi="Calibri Light" w:cs="Calibri Light"/>
          <w:lang w:val="en-US"/>
        </w:rPr>
        <w:t>t</w:t>
      </w:r>
      <w:r w:rsidR="00BC0528" w:rsidRPr="00A929DE">
        <w:rPr>
          <w:rFonts w:ascii="Calibri Light" w:hAnsi="Calibri Light" w:cs="Calibri Light"/>
          <w:lang w:val="en-US"/>
        </w:rPr>
        <w:t xml:space="preserve">ions), 16.01% </w:t>
      </w:r>
      <w:r w:rsidRPr="00A929DE">
        <w:rPr>
          <w:rFonts w:ascii="Calibri Light" w:hAnsi="Calibri Light" w:cs="Calibri Light"/>
          <w:lang w:val="en-US"/>
        </w:rPr>
        <w:t>on</w:t>
      </w:r>
      <w:r w:rsidR="00BC0528" w:rsidRPr="00A929DE">
        <w:rPr>
          <w:rFonts w:ascii="Calibri Light" w:hAnsi="Calibri Light" w:cs="Calibri Light"/>
          <w:lang w:val="en-US"/>
        </w:rPr>
        <w:t xml:space="preserve"> Result 1 (</w:t>
      </w:r>
      <w:r w:rsidRPr="00A929DE">
        <w:rPr>
          <w:rFonts w:ascii="Calibri Light" w:hAnsi="Calibri Light" w:cs="Calibri Light"/>
          <w:lang w:val="en-US"/>
        </w:rPr>
        <w:t>emis</w:t>
      </w:r>
      <w:r>
        <w:rPr>
          <w:rFonts w:ascii="Calibri Light" w:hAnsi="Calibri Light" w:cs="Calibri Light"/>
          <w:lang w:val="en-US"/>
        </w:rPr>
        <w:t>s</w:t>
      </w:r>
      <w:r w:rsidRPr="00A929DE">
        <w:rPr>
          <w:rFonts w:ascii="Calibri Light" w:hAnsi="Calibri Light" w:cs="Calibri Light"/>
          <w:lang w:val="en-US"/>
        </w:rPr>
        <w:t xml:space="preserve">ions </w:t>
      </w:r>
      <w:r>
        <w:rPr>
          <w:rFonts w:ascii="Calibri Light" w:hAnsi="Calibri Light" w:cs="Calibri Light"/>
          <w:lang w:val="en-US"/>
        </w:rPr>
        <w:t>database</w:t>
      </w:r>
      <w:r w:rsidR="00BC0528" w:rsidRPr="00A929DE">
        <w:rPr>
          <w:rFonts w:ascii="Calibri Light" w:hAnsi="Calibri Light" w:cs="Calibri Light"/>
          <w:lang w:val="en-US"/>
        </w:rPr>
        <w:t xml:space="preserve">), 5.87% </w:t>
      </w:r>
      <w:r w:rsidR="00911F09">
        <w:rPr>
          <w:rFonts w:ascii="Calibri Light" w:hAnsi="Calibri Light" w:cs="Calibri Light"/>
          <w:lang w:val="en-US"/>
        </w:rPr>
        <w:t>on</w:t>
      </w:r>
      <w:r w:rsidR="00BC0528" w:rsidRPr="00A929DE">
        <w:rPr>
          <w:rFonts w:ascii="Calibri Light" w:hAnsi="Calibri Light" w:cs="Calibri Light"/>
          <w:lang w:val="en-US"/>
        </w:rPr>
        <w:t xml:space="preserve"> Result 4 (</w:t>
      </w:r>
      <w:r w:rsidR="00911F09" w:rsidRPr="00A929DE">
        <w:rPr>
          <w:rFonts w:ascii="Calibri Light" w:hAnsi="Calibri Light" w:cs="Calibri Light"/>
          <w:lang w:val="en-US"/>
        </w:rPr>
        <w:t xml:space="preserve">relevant </w:t>
      </w:r>
      <w:r w:rsidR="00BC0528" w:rsidRPr="00A929DE">
        <w:rPr>
          <w:rFonts w:ascii="Calibri Light" w:hAnsi="Calibri Light" w:cs="Calibri Light"/>
          <w:lang w:val="en-US"/>
        </w:rPr>
        <w:t>informa</w:t>
      </w:r>
      <w:r w:rsidR="00911F09">
        <w:rPr>
          <w:rFonts w:ascii="Calibri Light" w:hAnsi="Calibri Light" w:cs="Calibri Light"/>
          <w:lang w:val="en-US"/>
        </w:rPr>
        <w:t>t</w:t>
      </w:r>
      <w:r w:rsidR="00BC0528" w:rsidRPr="00A929DE">
        <w:rPr>
          <w:rFonts w:ascii="Calibri Light" w:hAnsi="Calibri Light" w:cs="Calibri Light"/>
          <w:lang w:val="en-US"/>
        </w:rPr>
        <w:t>i</w:t>
      </w:r>
      <w:r w:rsidR="00911F09">
        <w:rPr>
          <w:rFonts w:ascii="Calibri Light" w:hAnsi="Calibri Light" w:cs="Calibri Light"/>
          <w:lang w:val="en-US"/>
        </w:rPr>
        <w:t>o</w:t>
      </w:r>
      <w:r w:rsidR="00BC0528" w:rsidRPr="00A929DE">
        <w:rPr>
          <w:rFonts w:ascii="Calibri Light" w:hAnsi="Calibri Light" w:cs="Calibri Light"/>
          <w:lang w:val="en-US"/>
        </w:rPr>
        <w:t>n compil</w:t>
      </w:r>
      <w:r w:rsidR="00911F09">
        <w:rPr>
          <w:rFonts w:ascii="Calibri Light" w:hAnsi="Calibri Light" w:cs="Calibri Light"/>
          <w:lang w:val="en-US"/>
        </w:rPr>
        <w:t>e</w:t>
      </w:r>
      <w:r w:rsidR="00BC0528" w:rsidRPr="00A929DE">
        <w:rPr>
          <w:rFonts w:ascii="Calibri Light" w:hAnsi="Calibri Light" w:cs="Calibri Light"/>
          <w:lang w:val="en-US"/>
        </w:rPr>
        <w:t xml:space="preserve">d), 4.76% </w:t>
      </w:r>
      <w:r w:rsidR="00911F09">
        <w:rPr>
          <w:rFonts w:ascii="Calibri Light" w:hAnsi="Calibri Light" w:cs="Calibri Light"/>
          <w:lang w:val="en-US"/>
        </w:rPr>
        <w:t>on</w:t>
      </w:r>
      <w:r w:rsidR="00BC0528" w:rsidRPr="00A929DE">
        <w:rPr>
          <w:rFonts w:ascii="Calibri Light" w:hAnsi="Calibri Light" w:cs="Calibri Light"/>
          <w:lang w:val="en-US"/>
        </w:rPr>
        <w:t xml:space="preserve"> Result 6 (</w:t>
      </w:r>
      <w:r w:rsidR="00911F09" w:rsidRPr="00A929DE">
        <w:rPr>
          <w:rFonts w:ascii="Calibri Light" w:hAnsi="Calibri Light" w:cs="Calibri Light"/>
          <w:lang w:val="en-US"/>
        </w:rPr>
        <w:t>Pro</w:t>
      </w:r>
      <w:r w:rsidR="00911F09">
        <w:rPr>
          <w:rFonts w:ascii="Calibri Light" w:hAnsi="Calibri Light" w:cs="Calibri Light"/>
          <w:lang w:val="en-US"/>
        </w:rPr>
        <w:t>j</w:t>
      </w:r>
      <w:r w:rsidR="00911F09" w:rsidRPr="00A929DE">
        <w:rPr>
          <w:rFonts w:ascii="Calibri Light" w:hAnsi="Calibri Light" w:cs="Calibri Light"/>
          <w:lang w:val="en-US"/>
        </w:rPr>
        <w:t xml:space="preserve">ect </w:t>
      </w:r>
      <w:r w:rsidR="00BC0528" w:rsidRPr="00A929DE">
        <w:rPr>
          <w:rFonts w:ascii="Calibri Light" w:hAnsi="Calibri Light" w:cs="Calibri Light"/>
          <w:lang w:val="en-US"/>
        </w:rPr>
        <w:t>implementa</w:t>
      </w:r>
      <w:r w:rsidR="00911F09">
        <w:rPr>
          <w:rFonts w:ascii="Calibri Light" w:hAnsi="Calibri Light" w:cs="Calibri Light"/>
          <w:lang w:val="en-US"/>
        </w:rPr>
        <w:t>t</w:t>
      </w:r>
      <w:r w:rsidR="00BC0528" w:rsidRPr="00A929DE">
        <w:rPr>
          <w:rFonts w:ascii="Calibri Light" w:hAnsi="Calibri Light" w:cs="Calibri Light"/>
          <w:lang w:val="en-US"/>
        </w:rPr>
        <w:t>i</w:t>
      </w:r>
      <w:r w:rsidR="00911F09">
        <w:rPr>
          <w:rFonts w:ascii="Calibri Light" w:hAnsi="Calibri Light" w:cs="Calibri Light"/>
          <w:lang w:val="en-US"/>
        </w:rPr>
        <w:t>o</w:t>
      </w:r>
      <w:r w:rsidR="00BC0528" w:rsidRPr="00A929DE">
        <w:rPr>
          <w:rFonts w:ascii="Calibri Light" w:hAnsi="Calibri Light" w:cs="Calibri Light"/>
          <w:lang w:val="en-US"/>
        </w:rPr>
        <w:t xml:space="preserve">n) </w:t>
      </w:r>
      <w:r w:rsidR="00911F09">
        <w:rPr>
          <w:rFonts w:ascii="Calibri Light" w:hAnsi="Calibri Light" w:cs="Calibri Light"/>
          <w:lang w:val="en-US"/>
        </w:rPr>
        <w:t>and</w:t>
      </w:r>
      <w:r w:rsidR="00BC0528" w:rsidRPr="00A929DE">
        <w:rPr>
          <w:rFonts w:ascii="Calibri Light" w:hAnsi="Calibri Light" w:cs="Calibri Light"/>
          <w:lang w:val="en-US"/>
        </w:rPr>
        <w:t xml:space="preserve"> 3.16% </w:t>
      </w:r>
      <w:r w:rsidR="00911F09">
        <w:rPr>
          <w:rFonts w:ascii="Calibri Light" w:hAnsi="Calibri Light" w:cs="Calibri Light"/>
          <w:lang w:val="en-US"/>
        </w:rPr>
        <w:t>for</w:t>
      </w:r>
      <w:r w:rsidR="00BC0528" w:rsidRPr="00A929DE">
        <w:rPr>
          <w:rFonts w:ascii="Calibri Light" w:hAnsi="Calibri Light" w:cs="Calibri Light"/>
          <w:lang w:val="en-US"/>
        </w:rPr>
        <w:t xml:space="preserve"> Result 5 (presenta</w:t>
      </w:r>
      <w:r w:rsidR="00911F09">
        <w:rPr>
          <w:rFonts w:ascii="Calibri Light" w:hAnsi="Calibri Light" w:cs="Calibri Light"/>
          <w:lang w:val="en-US"/>
        </w:rPr>
        <w:t>t</w:t>
      </w:r>
      <w:r w:rsidR="00BC0528" w:rsidRPr="00A929DE">
        <w:rPr>
          <w:rFonts w:ascii="Calibri Light" w:hAnsi="Calibri Light" w:cs="Calibri Light"/>
          <w:lang w:val="en-US"/>
        </w:rPr>
        <w:t>i</w:t>
      </w:r>
      <w:r w:rsidR="00911F09">
        <w:rPr>
          <w:rFonts w:ascii="Calibri Light" w:hAnsi="Calibri Light" w:cs="Calibri Light"/>
          <w:lang w:val="en-US"/>
        </w:rPr>
        <w:t>o</w:t>
      </w:r>
      <w:r w:rsidR="00BC0528" w:rsidRPr="00A929DE">
        <w:rPr>
          <w:rFonts w:ascii="Calibri Light" w:hAnsi="Calibri Light" w:cs="Calibri Light"/>
          <w:lang w:val="en-US"/>
        </w:rPr>
        <w:t xml:space="preserve">n </w:t>
      </w:r>
      <w:r w:rsidR="00911F09">
        <w:rPr>
          <w:rFonts w:ascii="Calibri Light" w:hAnsi="Calibri Light" w:cs="Calibri Light"/>
          <w:lang w:val="en-US"/>
        </w:rPr>
        <w:t>and</w:t>
      </w:r>
      <w:r w:rsidR="00BC0528" w:rsidRPr="00A929DE">
        <w:rPr>
          <w:rFonts w:ascii="Calibri Light" w:hAnsi="Calibri Light" w:cs="Calibri Light"/>
          <w:lang w:val="en-US"/>
        </w:rPr>
        <w:t xml:space="preserve"> a</w:t>
      </w:r>
      <w:r w:rsidR="00911F09">
        <w:rPr>
          <w:rFonts w:ascii="Calibri Light" w:hAnsi="Calibri Light" w:cs="Calibri Light"/>
          <w:lang w:val="en-US"/>
        </w:rPr>
        <w:t>p</w:t>
      </w:r>
      <w:r w:rsidR="00BC0528" w:rsidRPr="00A929DE">
        <w:rPr>
          <w:rFonts w:ascii="Calibri Light" w:hAnsi="Calibri Light" w:cs="Calibri Light"/>
          <w:lang w:val="en-US"/>
        </w:rPr>
        <w:t>pro</w:t>
      </w:r>
      <w:r w:rsidR="00911F09">
        <w:rPr>
          <w:rFonts w:ascii="Calibri Light" w:hAnsi="Calibri Light" w:cs="Calibri Light"/>
          <w:lang w:val="en-US"/>
        </w:rPr>
        <w:t>v</w:t>
      </w:r>
      <w:r w:rsidR="00BC0528" w:rsidRPr="00A929DE">
        <w:rPr>
          <w:rFonts w:ascii="Calibri Light" w:hAnsi="Calibri Light" w:cs="Calibri Light"/>
          <w:lang w:val="en-US"/>
        </w:rPr>
        <w:t>a</w:t>
      </w:r>
      <w:r w:rsidR="00911F09">
        <w:rPr>
          <w:rFonts w:ascii="Calibri Light" w:hAnsi="Calibri Light" w:cs="Calibri Light"/>
          <w:lang w:val="en-US"/>
        </w:rPr>
        <w:t>l</w:t>
      </w:r>
      <w:r w:rsidR="00BC0528" w:rsidRPr="00A929DE">
        <w:rPr>
          <w:rFonts w:ascii="Calibri Light" w:hAnsi="Calibri Light" w:cs="Calibri Light"/>
          <w:lang w:val="en-US"/>
        </w:rPr>
        <w:t xml:space="preserve"> </w:t>
      </w:r>
      <w:r w:rsidR="00911F09">
        <w:rPr>
          <w:rFonts w:ascii="Calibri Light" w:hAnsi="Calibri Light" w:cs="Calibri Light"/>
          <w:lang w:val="en-US"/>
        </w:rPr>
        <w:t>of the</w:t>
      </w:r>
      <w:r w:rsidR="00BC0528" w:rsidRPr="00A929DE">
        <w:rPr>
          <w:rFonts w:ascii="Calibri Light" w:hAnsi="Calibri Light" w:cs="Calibri Light"/>
          <w:lang w:val="en-US"/>
        </w:rPr>
        <w:t xml:space="preserve"> S</w:t>
      </w:r>
      <w:r w:rsidR="00911F09">
        <w:rPr>
          <w:rFonts w:ascii="Calibri Light" w:hAnsi="Calibri Light" w:cs="Calibri Light"/>
          <w:lang w:val="en-US"/>
        </w:rPr>
        <w:t>i</w:t>
      </w:r>
      <w:r w:rsidR="00BC0528" w:rsidRPr="00A929DE">
        <w:rPr>
          <w:rFonts w:ascii="Calibri Light" w:hAnsi="Calibri Light" w:cs="Calibri Light"/>
          <w:lang w:val="en-US"/>
        </w:rPr>
        <w:t>xt</w:t>
      </w:r>
      <w:r w:rsidR="00911F09">
        <w:rPr>
          <w:rFonts w:ascii="Calibri Light" w:hAnsi="Calibri Light" w:cs="Calibri Light"/>
          <w:lang w:val="en-US"/>
        </w:rPr>
        <w:t>h</w:t>
      </w:r>
      <w:r w:rsidR="00BC0528" w:rsidRPr="00A929DE">
        <w:rPr>
          <w:rFonts w:ascii="Calibri Light" w:hAnsi="Calibri Light" w:cs="Calibri Light"/>
          <w:lang w:val="en-US"/>
        </w:rPr>
        <w:t xml:space="preserve"> N</w:t>
      </w:r>
      <w:r w:rsidR="00911F09" w:rsidRPr="00A929DE">
        <w:rPr>
          <w:rFonts w:ascii="Calibri Light" w:hAnsi="Calibri Light" w:cs="Calibri Light"/>
          <w:lang w:val="en-US"/>
        </w:rPr>
        <w:t>C</w:t>
      </w:r>
      <w:r w:rsidR="00BC0528" w:rsidRPr="00A929DE">
        <w:rPr>
          <w:rFonts w:ascii="Calibri Light" w:hAnsi="Calibri Light" w:cs="Calibri Light"/>
          <w:lang w:val="en-US"/>
        </w:rPr>
        <w:t xml:space="preserve">). </w:t>
      </w:r>
      <w:r w:rsidR="00911F09" w:rsidRPr="00911F09">
        <w:rPr>
          <w:rFonts w:ascii="Calibri Light" w:hAnsi="Calibri Light" w:cs="Calibri Light"/>
          <w:lang w:val="en-US"/>
        </w:rPr>
        <w:t xml:space="preserve">The </w:t>
      </w:r>
      <w:r w:rsidR="00BC0528" w:rsidRPr="00911F09">
        <w:rPr>
          <w:rFonts w:ascii="Calibri Light" w:hAnsi="Calibri Light" w:cs="Calibri Light"/>
          <w:lang w:val="en-US"/>
        </w:rPr>
        <w:t>propor</w:t>
      </w:r>
      <w:r w:rsidR="00911F09" w:rsidRPr="00911F09">
        <w:rPr>
          <w:rFonts w:ascii="Calibri Light" w:hAnsi="Calibri Light" w:cs="Calibri Light"/>
          <w:lang w:val="en-US"/>
        </w:rPr>
        <w:t>t</w:t>
      </w:r>
      <w:r w:rsidR="00BC0528" w:rsidRPr="00911F09">
        <w:rPr>
          <w:rFonts w:ascii="Calibri Light" w:hAnsi="Calibri Light" w:cs="Calibri Light"/>
          <w:lang w:val="en-US"/>
        </w:rPr>
        <w:t>i</w:t>
      </w:r>
      <w:r w:rsidR="00911F09" w:rsidRPr="00911F09">
        <w:rPr>
          <w:rFonts w:ascii="Calibri Light" w:hAnsi="Calibri Light" w:cs="Calibri Light"/>
          <w:lang w:val="en-US"/>
        </w:rPr>
        <w:t>o</w:t>
      </w:r>
      <w:r w:rsidR="00BC0528" w:rsidRPr="00911F09">
        <w:rPr>
          <w:rFonts w:ascii="Calibri Light" w:hAnsi="Calibri Light" w:cs="Calibri Light"/>
          <w:lang w:val="en-US"/>
        </w:rPr>
        <w:t xml:space="preserve">n </w:t>
      </w:r>
      <w:r w:rsidR="00911F09" w:rsidRPr="00911F09">
        <w:rPr>
          <w:rFonts w:ascii="Calibri Light" w:hAnsi="Calibri Light" w:cs="Calibri Light"/>
          <w:lang w:val="en-US"/>
        </w:rPr>
        <w:t>of</w:t>
      </w:r>
      <w:r w:rsidR="00BC0528" w:rsidRPr="00911F09">
        <w:rPr>
          <w:rFonts w:ascii="Calibri Light" w:hAnsi="Calibri Light" w:cs="Calibri Light"/>
          <w:lang w:val="en-US"/>
        </w:rPr>
        <w:t xml:space="preserve"> </w:t>
      </w:r>
      <w:r w:rsidR="00FD67D7">
        <w:rPr>
          <w:rFonts w:ascii="Calibri Light" w:hAnsi="Calibri Light" w:cs="Calibri Light"/>
          <w:lang w:val="en-US"/>
        </w:rPr>
        <w:t>disbursed</w:t>
      </w:r>
      <w:r w:rsidR="00BC0528" w:rsidRPr="00911F09">
        <w:rPr>
          <w:rFonts w:ascii="Calibri Light" w:hAnsi="Calibri Light" w:cs="Calibri Light"/>
          <w:lang w:val="en-US"/>
        </w:rPr>
        <w:t xml:space="preserve"> </w:t>
      </w:r>
      <w:r w:rsidR="00217067" w:rsidRPr="00911F09">
        <w:rPr>
          <w:rFonts w:ascii="Calibri Light" w:hAnsi="Calibri Light" w:cs="Calibri Light"/>
          <w:lang w:val="en-US"/>
        </w:rPr>
        <w:t>resources</w:t>
      </w:r>
      <w:r w:rsidR="00BC0528" w:rsidRPr="00911F09">
        <w:rPr>
          <w:rFonts w:ascii="Calibri Light" w:hAnsi="Calibri Light" w:cs="Calibri Light"/>
          <w:lang w:val="en-US"/>
        </w:rPr>
        <w:t xml:space="preserve"> </w:t>
      </w:r>
      <w:r w:rsidR="00911F09" w:rsidRPr="00911F09">
        <w:rPr>
          <w:rFonts w:ascii="Calibri Light" w:hAnsi="Calibri Light" w:cs="Calibri Light"/>
          <w:lang w:val="en-US"/>
        </w:rPr>
        <w:t>to</w:t>
      </w:r>
      <w:r w:rsidR="00BC0528" w:rsidRPr="00911F09">
        <w:rPr>
          <w:rFonts w:ascii="Calibri Light" w:hAnsi="Calibri Light" w:cs="Calibri Light"/>
          <w:lang w:val="en-US"/>
        </w:rPr>
        <w:t xml:space="preserve"> </w:t>
      </w:r>
      <w:r w:rsidR="00911F09" w:rsidRPr="00911F09">
        <w:rPr>
          <w:rFonts w:ascii="Calibri Light" w:hAnsi="Calibri Light" w:cs="Calibri Light"/>
          <w:lang w:val="en-US"/>
        </w:rPr>
        <w:t>J</w:t>
      </w:r>
      <w:r w:rsidR="00BC0528" w:rsidRPr="00911F09">
        <w:rPr>
          <w:rFonts w:ascii="Calibri Light" w:hAnsi="Calibri Light" w:cs="Calibri Light"/>
          <w:lang w:val="en-US"/>
        </w:rPr>
        <w:t>un</w:t>
      </w:r>
      <w:r w:rsidR="00911F09" w:rsidRPr="00911F09">
        <w:rPr>
          <w:rFonts w:ascii="Calibri Light" w:hAnsi="Calibri Light" w:cs="Calibri Light"/>
          <w:lang w:val="en-US"/>
        </w:rPr>
        <w:t>e</w:t>
      </w:r>
      <w:r w:rsidR="00BC0528" w:rsidRPr="00911F09">
        <w:rPr>
          <w:rFonts w:ascii="Calibri Light" w:hAnsi="Calibri Light" w:cs="Calibri Light"/>
          <w:lang w:val="en-US"/>
        </w:rPr>
        <w:t xml:space="preserve"> 2018 present</w:t>
      </w:r>
      <w:r w:rsidR="00911F09" w:rsidRPr="00911F09">
        <w:rPr>
          <w:rFonts w:ascii="Calibri Light" w:hAnsi="Calibri Light" w:cs="Calibri Light"/>
          <w:lang w:val="en-US"/>
        </w:rPr>
        <w:t>ed</w:t>
      </w:r>
      <w:r w:rsidR="00BC0528" w:rsidRPr="00911F09">
        <w:rPr>
          <w:rFonts w:ascii="Calibri Light" w:hAnsi="Calibri Light" w:cs="Calibri Light"/>
          <w:lang w:val="en-US"/>
        </w:rPr>
        <w:t xml:space="preserve"> </w:t>
      </w:r>
      <w:r w:rsidR="00911F09" w:rsidRPr="00911F09">
        <w:rPr>
          <w:rFonts w:ascii="Calibri Light" w:hAnsi="Calibri Light" w:cs="Calibri Light"/>
          <w:lang w:val="en-US"/>
        </w:rPr>
        <w:t>a</w:t>
      </w:r>
      <w:r w:rsidR="00BC0528" w:rsidRPr="00911F09">
        <w:rPr>
          <w:rFonts w:ascii="Calibri Light" w:hAnsi="Calibri Light" w:cs="Calibri Light"/>
          <w:lang w:val="en-US"/>
        </w:rPr>
        <w:t xml:space="preserve"> c</w:t>
      </w:r>
      <w:r w:rsidR="00911F09" w:rsidRPr="00911F09">
        <w:rPr>
          <w:rFonts w:ascii="Calibri Light" w:hAnsi="Calibri Light" w:cs="Calibri Light"/>
          <w:lang w:val="en-US"/>
        </w:rPr>
        <w:t>h</w:t>
      </w:r>
      <w:r w:rsidR="00BC0528" w:rsidRPr="00911F09">
        <w:rPr>
          <w:rFonts w:ascii="Calibri Light" w:hAnsi="Calibri Light" w:cs="Calibri Light"/>
          <w:lang w:val="en-US"/>
        </w:rPr>
        <w:t>a</w:t>
      </w:r>
      <w:r w:rsidR="00911F09" w:rsidRPr="00911F09">
        <w:rPr>
          <w:rFonts w:ascii="Calibri Light" w:hAnsi="Calibri Light" w:cs="Calibri Light"/>
          <w:lang w:val="en-US"/>
        </w:rPr>
        <w:t>nge of what had been planned as shown in the following table</w:t>
      </w:r>
      <w:r w:rsidR="00BC0528" w:rsidRPr="00911F09">
        <w:rPr>
          <w:rFonts w:ascii="Calibri Light" w:hAnsi="Calibri Light" w:cs="Calibri Light"/>
          <w:lang w:val="en-US"/>
        </w:rPr>
        <w:t xml:space="preserve">. </w:t>
      </w:r>
    </w:p>
    <w:tbl>
      <w:tblPr>
        <w:tblStyle w:val="Tablaconcuadrcula1clara-nfasis52"/>
        <w:tblW w:w="0" w:type="auto"/>
        <w:jc w:val="center"/>
        <w:tblLayout w:type="fixed"/>
        <w:tblLook w:val="04A0" w:firstRow="1" w:lastRow="0" w:firstColumn="1" w:lastColumn="0" w:noHBand="0" w:noVBand="1"/>
      </w:tblPr>
      <w:tblGrid>
        <w:gridCol w:w="3823"/>
        <w:gridCol w:w="1275"/>
        <w:gridCol w:w="1276"/>
        <w:gridCol w:w="1276"/>
        <w:gridCol w:w="1178"/>
      </w:tblGrid>
      <w:tr w:rsidR="00C67E38" w:rsidRPr="00E31F1C" w:rsidTr="00E01F34">
        <w:trPr>
          <w:cnfStyle w:val="100000000000" w:firstRow="1" w:lastRow="0" w:firstColumn="0" w:lastColumn="0" w:oddVBand="0" w:evenVBand="0" w:oddHBand="0" w:evenHBand="0" w:firstRowFirstColumn="0" w:firstRowLastColumn="0" w:lastRowFirstColumn="0" w:lastRowLastColumn="0"/>
          <w:trHeight w:val="382"/>
          <w:tblHeader/>
          <w:jc w:val="center"/>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D9E2F3" w:themeFill="accent1" w:themeFillTint="33"/>
            <w:vAlign w:val="center"/>
          </w:tcPr>
          <w:p w:rsidR="00C67E38" w:rsidRPr="00A96604" w:rsidRDefault="00911F09" w:rsidP="00911F09">
            <w:pPr>
              <w:spacing w:before="0" w:after="0"/>
              <w:jc w:val="center"/>
              <w:rPr>
                <w:bCs w:val="0"/>
                <w:sz w:val="18"/>
                <w:lang w:val="en-US"/>
              </w:rPr>
            </w:pPr>
            <w:r w:rsidRPr="00A96604">
              <w:rPr>
                <w:sz w:val="18"/>
                <w:lang w:val="en-US"/>
              </w:rPr>
              <w:t>Planned budget by</w:t>
            </w:r>
            <w:r w:rsidR="00C67E38" w:rsidRPr="00A96604">
              <w:rPr>
                <w:sz w:val="18"/>
                <w:lang w:val="en-US"/>
              </w:rPr>
              <w:t xml:space="preserve"> result vs</w:t>
            </w:r>
            <w:r w:rsidR="00A96604">
              <w:rPr>
                <w:sz w:val="18"/>
                <w:lang w:val="en-US"/>
              </w:rPr>
              <w:t>.</w:t>
            </w:r>
            <w:r w:rsidR="00C67E38" w:rsidRPr="00A96604">
              <w:rPr>
                <w:sz w:val="18"/>
                <w:lang w:val="en-US"/>
              </w:rPr>
              <w:t xml:space="preserve"> </w:t>
            </w:r>
            <w:r w:rsidRPr="00A96604">
              <w:rPr>
                <w:sz w:val="18"/>
                <w:lang w:val="en-US"/>
              </w:rPr>
              <w:t>executed budget</w:t>
            </w:r>
            <w:r w:rsidR="00C67E38" w:rsidRPr="00A96604">
              <w:rPr>
                <w:sz w:val="18"/>
                <w:lang w:val="en-US"/>
              </w:rPr>
              <w:t xml:space="preserve"> (</w:t>
            </w:r>
            <w:r w:rsidRPr="00A96604">
              <w:rPr>
                <w:sz w:val="18"/>
                <w:lang w:val="en-US"/>
              </w:rPr>
              <w:t>to</w:t>
            </w:r>
            <w:r w:rsidR="00C67E38" w:rsidRPr="00A96604">
              <w:rPr>
                <w:sz w:val="18"/>
                <w:lang w:val="en-US"/>
              </w:rPr>
              <w:t xml:space="preserve"> </w:t>
            </w:r>
            <w:r w:rsidRPr="00A96604">
              <w:rPr>
                <w:sz w:val="18"/>
                <w:lang w:val="en-US"/>
              </w:rPr>
              <w:t>J</w:t>
            </w:r>
            <w:r w:rsidR="00C67E38" w:rsidRPr="00A96604">
              <w:rPr>
                <w:sz w:val="18"/>
                <w:lang w:val="en-US"/>
              </w:rPr>
              <w:t>un</w:t>
            </w:r>
            <w:r w:rsidRPr="00A96604">
              <w:rPr>
                <w:sz w:val="18"/>
                <w:lang w:val="en-US"/>
              </w:rPr>
              <w:t>e</w:t>
            </w:r>
            <w:r w:rsidR="00C67E38" w:rsidRPr="00A96604">
              <w:rPr>
                <w:sz w:val="18"/>
                <w:lang w:val="en-US"/>
              </w:rPr>
              <w:t xml:space="preserve"> 2018)</w:t>
            </w:r>
          </w:p>
        </w:tc>
      </w:tr>
      <w:tr w:rsidR="00BC0528" w:rsidRPr="00A96604" w:rsidTr="00E01F34">
        <w:trPr>
          <w:cnfStyle w:val="100000000000" w:firstRow="1" w:lastRow="0" w:firstColumn="0" w:lastColumn="0" w:oddVBand="0" w:evenVBand="0" w:oddHBand="0" w:evenHBand="0" w:firstRowFirstColumn="0" w:firstRowLastColumn="0" w:lastRowFirstColumn="0" w:lastRowLastColumn="0"/>
          <w:trHeight w:val="382"/>
          <w:tblHeader/>
          <w:jc w:val="center"/>
        </w:trPr>
        <w:tc>
          <w:tcPr>
            <w:cnfStyle w:val="001000000000" w:firstRow="0" w:lastRow="0" w:firstColumn="1" w:lastColumn="0" w:oddVBand="0" w:evenVBand="0" w:oddHBand="0" w:evenHBand="0" w:firstRowFirstColumn="0" w:firstRowLastColumn="0" w:lastRowFirstColumn="0" w:lastRowLastColumn="0"/>
            <w:tcW w:w="3823" w:type="dxa"/>
            <w:shd w:val="clear" w:color="auto" w:fill="D9E2F3" w:themeFill="accent1" w:themeFillTint="33"/>
            <w:vAlign w:val="center"/>
          </w:tcPr>
          <w:p w:rsidR="00BC0528" w:rsidRPr="00A96604" w:rsidRDefault="00BC0528" w:rsidP="00911F09">
            <w:pPr>
              <w:spacing w:before="0" w:after="0" w:line="216" w:lineRule="auto"/>
              <w:jc w:val="center"/>
              <w:rPr>
                <w:bCs w:val="0"/>
                <w:sz w:val="18"/>
                <w:lang w:val="en-US"/>
              </w:rPr>
            </w:pPr>
            <w:r w:rsidRPr="00A96604">
              <w:rPr>
                <w:bCs w:val="0"/>
                <w:sz w:val="18"/>
                <w:lang w:val="en-US"/>
              </w:rPr>
              <w:t>Result</w:t>
            </w:r>
          </w:p>
        </w:tc>
        <w:tc>
          <w:tcPr>
            <w:tcW w:w="5005" w:type="dxa"/>
            <w:gridSpan w:val="4"/>
            <w:shd w:val="clear" w:color="auto" w:fill="D9E2F3" w:themeFill="accent1" w:themeFillTint="33"/>
            <w:vAlign w:val="center"/>
          </w:tcPr>
          <w:p w:rsidR="00BC0528" w:rsidRPr="00A96604" w:rsidRDefault="00911F09" w:rsidP="00911F09">
            <w:pPr>
              <w:spacing w:before="0" w:after="0"/>
              <w:jc w:val="center"/>
              <w:cnfStyle w:val="100000000000" w:firstRow="1" w:lastRow="0" w:firstColumn="0" w:lastColumn="0" w:oddVBand="0" w:evenVBand="0" w:oddHBand="0" w:evenHBand="0" w:firstRowFirstColumn="0" w:firstRowLastColumn="0" w:lastRowFirstColumn="0" w:lastRowLastColumn="0"/>
              <w:rPr>
                <w:bCs w:val="0"/>
                <w:sz w:val="18"/>
                <w:lang w:val="en-US"/>
              </w:rPr>
            </w:pPr>
            <w:r w:rsidRPr="00A96604">
              <w:rPr>
                <w:bCs w:val="0"/>
                <w:sz w:val="18"/>
                <w:lang w:val="en-US"/>
              </w:rPr>
              <w:t>Amount</w:t>
            </w:r>
            <w:r w:rsidR="00BC0528" w:rsidRPr="00A96604">
              <w:rPr>
                <w:bCs w:val="0"/>
                <w:sz w:val="18"/>
                <w:lang w:val="en-US"/>
              </w:rPr>
              <w:t xml:space="preserve"> (USD)</w:t>
            </w:r>
          </w:p>
        </w:tc>
      </w:tr>
      <w:tr w:rsidR="00BC0528" w:rsidRPr="00A96604" w:rsidTr="00E01F34">
        <w:trPr>
          <w:trHeight w:val="253"/>
          <w:jc w:val="center"/>
        </w:trPr>
        <w:tc>
          <w:tcPr>
            <w:cnfStyle w:val="001000000000" w:firstRow="0" w:lastRow="0" w:firstColumn="1" w:lastColumn="0" w:oddVBand="0" w:evenVBand="0" w:oddHBand="0" w:evenHBand="0" w:firstRowFirstColumn="0" w:firstRowLastColumn="0" w:lastRowFirstColumn="0" w:lastRowLastColumn="0"/>
            <w:tcW w:w="3823" w:type="dxa"/>
            <w:vMerge w:val="restart"/>
          </w:tcPr>
          <w:p w:rsidR="00BC0528" w:rsidRPr="00A96604" w:rsidRDefault="00BC0528" w:rsidP="00281665">
            <w:pPr>
              <w:spacing w:before="0" w:after="0" w:line="216" w:lineRule="auto"/>
              <w:jc w:val="center"/>
              <w:rPr>
                <w:b w:val="0"/>
                <w:bCs w:val="0"/>
                <w:sz w:val="18"/>
                <w:lang w:val="en-US"/>
              </w:rPr>
            </w:pPr>
          </w:p>
        </w:tc>
        <w:tc>
          <w:tcPr>
            <w:tcW w:w="2551" w:type="dxa"/>
            <w:gridSpan w:val="2"/>
          </w:tcPr>
          <w:p w:rsidR="00BC0528" w:rsidRPr="00A96604" w:rsidRDefault="00BC0528" w:rsidP="00911F09">
            <w:pPr>
              <w:spacing w:before="0" w:after="0"/>
              <w:jc w:val="center"/>
              <w:cnfStyle w:val="000000000000" w:firstRow="0" w:lastRow="0" w:firstColumn="0" w:lastColumn="0" w:oddVBand="0" w:evenVBand="0" w:oddHBand="0" w:evenHBand="0" w:firstRowFirstColumn="0" w:firstRowLastColumn="0" w:lastRowFirstColumn="0" w:lastRowLastColumn="0"/>
              <w:rPr>
                <w:b/>
                <w:bCs/>
                <w:sz w:val="18"/>
                <w:lang w:val="en-US"/>
              </w:rPr>
            </w:pPr>
            <w:r w:rsidRPr="00A96604">
              <w:rPr>
                <w:b/>
                <w:bCs/>
                <w:sz w:val="18"/>
                <w:lang w:val="en-US"/>
              </w:rPr>
              <w:t>Plan</w:t>
            </w:r>
            <w:r w:rsidR="00911F09" w:rsidRPr="00A96604">
              <w:rPr>
                <w:b/>
                <w:bCs/>
                <w:sz w:val="18"/>
                <w:lang w:val="en-US"/>
              </w:rPr>
              <w:t>n</w:t>
            </w:r>
            <w:r w:rsidRPr="00A96604">
              <w:rPr>
                <w:b/>
                <w:bCs/>
                <w:sz w:val="18"/>
                <w:lang w:val="en-US"/>
              </w:rPr>
              <w:t>ed</w:t>
            </w:r>
          </w:p>
        </w:tc>
        <w:tc>
          <w:tcPr>
            <w:tcW w:w="2454" w:type="dxa"/>
            <w:gridSpan w:val="2"/>
          </w:tcPr>
          <w:p w:rsidR="00BC0528" w:rsidRPr="00A96604" w:rsidRDefault="00BC0528" w:rsidP="00911F09">
            <w:pPr>
              <w:spacing w:before="0" w:after="0"/>
              <w:jc w:val="center"/>
              <w:cnfStyle w:val="000000000000" w:firstRow="0" w:lastRow="0" w:firstColumn="0" w:lastColumn="0" w:oddVBand="0" w:evenVBand="0" w:oddHBand="0" w:evenHBand="0" w:firstRowFirstColumn="0" w:firstRowLastColumn="0" w:lastRowFirstColumn="0" w:lastRowLastColumn="0"/>
              <w:rPr>
                <w:b/>
                <w:bCs/>
                <w:sz w:val="18"/>
                <w:lang w:val="en-US"/>
              </w:rPr>
            </w:pPr>
            <w:r w:rsidRPr="00A96604">
              <w:rPr>
                <w:b/>
                <w:bCs/>
                <w:sz w:val="18"/>
                <w:lang w:val="en-US"/>
              </w:rPr>
              <w:t>E</w:t>
            </w:r>
            <w:r w:rsidR="00911F09" w:rsidRPr="00A96604">
              <w:rPr>
                <w:b/>
                <w:bCs/>
                <w:sz w:val="18"/>
                <w:lang w:val="en-US"/>
              </w:rPr>
              <w:t>x</w:t>
            </w:r>
            <w:r w:rsidRPr="00A96604">
              <w:rPr>
                <w:b/>
                <w:bCs/>
                <w:sz w:val="18"/>
                <w:lang w:val="en-US"/>
              </w:rPr>
              <w:t>ecut</w:t>
            </w:r>
            <w:r w:rsidR="00911F09" w:rsidRPr="00A96604">
              <w:rPr>
                <w:b/>
                <w:bCs/>
                <w:sz w:val="18"/>
                <w:lang w:val="en-US"/>
              </w:rPr>
              <w:t>e</w:t>
            </w:r>
            <w:r w:rsidRPr="00A96604">
              <w:rPr>
                <w:b/>
                <w:bCs/>
                <w:sz w:val="18"/>
                <w:lang w:val="en-US"/>
              </w:rPr>
              <w:t>d</w:t>
            </w:r>
          </w:p>
        </w:tc>
      </w:tr>
      <w:tr w:rsidR="00BC0528" w:rsidRPr="00E31F1C" w:rsidTr="00E01F34">
        <w:trPr>
          <w:trHeight w:val="545"/>
          <w:jc w:val="center"/>
        </w:trPr>
        <w:tc>
          <w:tcPr>
            <w:cnfStyle w:val="001000000000" w:firstRow="0" w:lastRow="0" w:firstColumn="1" w:lastColumn="0" w:oddVBand="0" w:evenVBand="0" w:oddHBand="0" w:evenHBand="0" w:firstRowFirstColumn="0" w:firstRowLastColumn="0" w:lastRowFirstColumn="0" w:lastRowLastColumn="0"/>
            <w:tcW w:w="3823" w:type="dxa"/>
            <w:vMerge/>
            <w:hideMark/>
          </w:tcPr>
          <w:p w:rsidR="00BC0528" w:rsidRPr="00A96604" w:rsidRDefault="00BC0528" w:rsidP="00281665">
            <w:pPr>
              <w:spacing w:before="0" w:after="0" w:line="216" w:lineRule="auto"/>
              <w:jc w:val="center"/>
              <w:rPr>
                <w:sz w:val="18"/>
                <w:lang w:val="en-US"/>
              </w:rPr>
            </w:pPr>
          </w:p>
        </w:tc>
        <w:tc>
          <w:tcPr>
            <w:tcW w:w="1275" w:type="dxa"/>
            <w:hideMark/>
          </w:tcPr>
          <w:p w:rsidR="00BC0528" w:rsidRPr="00A96604" w:rsidRDefault="00BA61E8" w:rsidP="00911F09">
            <w:pPr>
              <w:spacing w:before="0" w:after="0"/>
              <w:jc w:val="center"/>
              <w:cnfStyle w:val="000000000000" w:firstRow="0" w:lastRow="0" w:firstColumn="0" w:lastColumn="0" w:oddVBand="0" w:evenVBand="0" w:oddHBand="0" w:evenHBand="0" w:firstRowFirstColumn="0" w:firstRowLastColumn="0" w:lastRowFirstColumn="0" w:lastRowLastColumn="0"/>
              <w:rPr>
                <w:b/>
                <w:bCs/>
                <w:sz w:val="16"/>
                <w:lang w:val="en-US"/>
              </w:rPr>
            </w:pPr>
            <w:r w:rsidRPr="00A96604">
              <w:rPr>
                <w:b/>
                <w:bCs/>
                <w:sz w:val="16"/>
                <w:lang w:val="en-US"/>
              </w:rPr>
              <w:t xml:space="preserve">Total </w:t>
            </w:r>
            <w:r w:rsidR="00911F09" w:rsidRPr="00A96604">
              <w:rPr>
                <w:b/>
                <w:bCs/>
                <w:sz w:val="16"/>
                <w:lang w:val="en-US"/>
              </w:rPr>
              <w:t>by</w:t>
            </w:r>
            <w:r w:rsidR="00BC0528" w:rsidRPr="00A96604">
              <w:rPr>
                <w:b/>
                <w:bCs/>
                <w:sz w:val="16"/>
                <w:lang w:val="en-US"/>
              </w:rPr>
              <w:t xml:space="preserve"> result</w:t>
            </w:r>
          </w:p>
        </w:tc>
        <w:tc>
          <w:tcPr>
            <w:tcW w:w="1276" w:type="dxa"/>
            <w:hideMark/>
          </w:tcPr>
          <w:p w:rsidR="00BC0528" w:rsidRPr="00A96604" w:rsidRDefault="00BC0528" w:rsidP="00911F09">
            <w:pPr>
              <w:spacing w:before="0" w:after="0"/>
              <w:jc w:val="center"/>
              <w:cnfStyle w:val="000000000000" w:firstRow="0" w:lastRow="0" w:firstColumn="0" w:lastColumn="0" w:oddVBand="0" w:evenVBand="0" w:oddHBand="0" w:evenHBand="0" w:firstRowFirstColumn="0" w:firstRowLastColumn="0" w:lastRowFirstColumn="0" w:lastRowLastColumn="0"/>
              <w:rPr>
                <w:b/>
                <w:bCs/>
                <w:sz w:val="16"/>
                <w:lang w:val="en-US"/>
              </w:rPr>
            </w:pPr>
            <w:r w:rsidRPr="00A96604">
              <w:rPr>
                <w:b/>
                <w:bCs/>
                <w:sz w:val="16"/>
                <w:lang w:val="en-US"/>
              </w:rPr>
              <w:t>% respect</w:t>
            </w:r>
            <w:r w:rsidR="00911F09" w:rsidRPr="00A96604">
              <w:rPr>
                <w:b/>
                <w:bCs/>
                <w:sz w:val="16"/>
                <w:lang w:val="en-US"/>
              </w:rPr>
              <w:t xml:space="preserve"> to</w:t>
            </w:r>
            <w:r w:rsidRPr="00A96604">
              <w:rPr>
                <w:b/>
                <w:bCs/>
                <w:sz w:val="16"/>
                <w:lang w:val="en-US"/>
              </w:rPr>
              <w:t xml:space="preserve"> </w:t>
            </w:r>
            <w:r w:rsidR="00911F09" w:rsidRPr="00A96604">
              <w:rPr>
                <w:b/>
                <w:bCs/>
                <w:sz w:val="16"/>
                <w:lang w:val="en-US"/>
              </w:rPr>
              <w:t>total budget</w:t>
            </w:r>
          </w:p>
        </w:tc>
        <w:tc>
          <w:tcPr>
            <w:tcW w:w="1276" w:type="dxa"/>
            <w:hideMark/>
          </w:tcPr>
          <w:p w:rsidR="00BC0528" w:rsidRPr="00A96604" w:rsidRDefault="00BC0528" w:rsidP="00911F09">
            <w:pPr>
              <w:spacing w:before="0" w:after="0"/>
              <w:jc w:val="right"/>
              <w:cnfStyle w:val="000000000000" w:firstRow="0" w:lastRow="0" w:firstColumn="0" w:lastColumn="0" w:oddVBand="0" w:evenVBand="0" w:oddHBand="0" w:evenHBand="0" w:firstRowFirstColumn="0" w:firstRowLastColumn="0" w:lastRowFirstColumn="0" w:lastRowLastColumn="0"/>
              <w:rPr>
                <w:b/>
                <w:bCs/>
                <w:sz w:val="16"/>
                <w:lang w:val="en-US"/>
              </w:rPr>
            </w:pPr>
            <w:r w:rsidRPr="00A96604">
              <w:rPr>
                <w:b/>
                <w:bCs/>
                <w:sz w:val="16"/>
                <w:lang w:val="en-US"/>
              </w:rPr>
              <w:t xml:space="preserve">Total </w:t>
            </w:r>
            <w:r w:rsidR="00911F09" w:rsidRPr="00A96604">
              <w:rPr>
                <w:b/>
                <w:bCs/>
                <w:sz w:val="16"/>
                <w:lang w:val="en-US"/>
              </w:rPr>
              <w:t>by</w:t>
            </w:r>
            <w:r w:rsidRPr="00A96604">
              <w:rPr>
                <w:b/>
                <w:bCs/>
                <w:sz w:val="16"/>
                <w:lang w:val="en-US"/>
              </w:rPr>
              <w:t xml:space="preserve"> result</w:t>
            </w:r>
          </w:p>
        </w:tc>
        <w:tc>
          <w:tcPr>
            <w:tcW w:w="1178" w:type="dxa"/>
            <w:hideMark/>
          </w:tcPr>
          <w:p w:rsidR="00BC0528" w:rsidRPr="00A96604" w:rsidRDefault="00BC0528" w:rsidP="00911F09">
            <w:pPr>
              <w:spacing w:before="0" w:after="0"/>
              <w:jc w:val="center"/>
              <w:cnfStyle w:val="000000000000" w:firstRow="0" w:lastRow="0" w:firstColumn="0" w:lastColumn="0" w:oddVBand="0" w:evenVBand="0" w:oddHBand="0" w:evenHBand="0" w:firstRowFirstColumn="0" w:firstRowLastColumn="0" w:lastRowFirstColumn="0" w:lastRowLastColumn="0"/>
              <w:rPr>
                <w:b/>
                <w:bCs/>
                <w:sz w:val="16"/>
                <w:lang w:val="en-US"/>
              </w:rPr>
            </w:pPr>
            <w:r w:rsidRPr="00A96604">
              <w:rPr>
                <w:b/>
                <w:bCs/>
                <w:sz w:val="16"/>
                <w:lang w:val="en-US"/>
              </w:rPr>
              <w:t>% respect</w:t>
            </w:r>
            <w:r w:rsidR="00911F09" w:rsidRPr="00A96604">
              <w:rPr>
                <w:b/>
                <w:bCs/>
                <w:sz w:val="16"/>
                <w:lang w:val="en-US"/>
              </w:rPr>
              <w:t xml:space="preserve"> to</w:t>
            </w:r>
            <w:r w:rsidRPr="00A96604">
              <w:rPr>
                <w:b/>
                <w:bCs/>
                <w:sz w:val="16"/>
                <w:lang w:val="en-US"/>
              </w:rPr>
              <w:t xml:space="preserve"> </w:t>
            </w:r>
            <w:r w:rsidR="00911F09" w:rsidRPr="00A96604">
              <w:rPr>
                <w:b/>
                <w:bCs/>
                <w:sz w:val="16"/>
                <w:lang w:val="en-US"/>
              </w:rPr>
              <w:t>total budget</w:t>
            </w:r>
            <w:r w:rsidRPr="00A96604">
              <w:rPr>
                <w:b/>
                <w:bCs/>
                <w:sz w:val="16"/>
                <w:lang w:val="en-US"/>
              </w:rPr>
              <w:t xml:space="preserve"> (</w:t>
            </w:r>
            <w:r w:rsidR="00911F09" w:rsidRPr="00A96604">
              <w:rPr>
                <w:b/>
                <w:bCs/>
                <w:sz w:val="16"/>
                <w:lang w:val="en-US"/>
              </w:rPr>
              <w:t>to</w:t>
            </w:r>
            <w:r w:rsidRPr="00A96604">
              <w:rPr>
                <w:b/>
                <w:bCs/>
                <w:sz w:val="16"/>
                <w:lang w:val="en-US"/>
              </w:rPr>
              <w:t xml:space="preserve"> </w:t>
            </w:r>
            <w:r w:rsidR="00911F09" w:rsidRPr="00A96604">
              <w:rPr>
                <w:b/>
                <w:bCs/>
                <w:sz w:val="16"/>
                <w:lang w:val="en-US"/>
              </w:rPr>
              <w:t>J</w:t>
            </w:r>
            <w:r w:rsidRPr="00A96604">
              <w:rPr>
                <w:b/>
                <w:bCs/>
                <w:sz w:val="16"/>
                <w:lang w:val="en-US"/>
              </w:rPr>
              <w:t>un</w:t>
            </w:r>
            <w:r w:rsidR="00911F09" w:rsidRPr="00A96604">
              <w:rPr>
                <w:b/>
                <w:bCs/>
                <w:sz w:val="16"/>
                <w:lang w:val="en-US"/>
              </w:rPr>
              <w:t>e</w:t>
            </w:r>
            <w:r w:rsidRPr="00A96604">
              <w:rPr>
                <w:b/>
                <w:bCs/>
                <w:sz w:val="16"/>
                <w:lang w:val="en-US"/>
              </w:rPr>
              <w:t xml:space="preserve"> </w:t>
            </w:r>
            <w:r w:rsidR="00BA61E8" w:rsidRPr="00A96604">
              <w:rPr>
                <w:b/>
                <w:bCs/>
                <w:sz w:val="16"/>
                <w:lang w:val="en-US"/>
              </w:rPr>
              <w:t>2018) *</w:t>
            </w:r>
          </w:p>
        </w:tc>
      </w:tr>
      <w:tr w:rsidR="00BC0528" w:rsidRPr="00A96604" w:rsidTr="00E01F34">
        <w:trPr>
          <w:trHeight w:val="415"/>
          <w:jc w:val="center"/>
        </w:trPr>
        <w:tc>
          <w:tcPr>
            <w:cnfStyle w:val="001000000000" w:firstRow="0" w:lastRow="0" w:firstColumn="1" w:lastColumn="0" w:oddVBand="0" w:evenVBand="0" w:oddHBand="0" w:evenHBand="0" w:firstRowFirstColumn="0" w:firstRowLastColumn="0" w:lastRowFirstColumn="0" w:lastRowLastColumn="0"/>
            <w:tcW w:w="3823" w:type="dxa"/>
            <w:vAlign w:val="center"/>
            <w:hideMark/>
          </w:tcPr>
          <w:p w:rsidR="00BC0528" w:rsidRPr="00A96604" w:rsidRDefault="00BC0528" w:rsidP="008E663F">
            <w:pPr>
              <w:spacing w:before="0" w:after="0" w:line="216" w:lineRule="auto"/>
              <w:rPr>
                <w:sz w:val="18"/>
                <w:lang w:val="en-US"/>
              </w:rPr>
            </w:pPr>
            <w:r w:rsidRPr="00A96604">
              <w:rPr>
                <w:sz w:val="18"/>
                <w:lang w:val="en-US"/>
              </w:rPr>
              <w:t xml:space="preserve">Result 1. </w:t>
            </w:r>
            <w:r w:rsidR="008E663F" w:rsidRPr="00A96604">
              <w:rPr>
                <w:b w:val="0"/>
                <w:sz w:val="18"/>
                <w:lang w:val="en-US"/>
              </w:rPr>
              <w:t>National Emissions Database has been enhanced and updated</w:t>
            </w:r>
            <w:r w:rsidRPr="00A96604">
              <w:rPr>
                <w:b w:val="0"/>
                <w:sz w:val="18"/>
                <w:lang w:val="en-US"/>
              </w:rPr>
              <w:t>.</w:t>
            </w:r>
          </w:p>
        </w:tc>
        <w:tc>
          <w:tcPr>
            <w:tcW w:w="1275"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582,245.00</w:t>
            </w:r>
          </w:p>
        </w:tc>
        <w:tc>
          <w:tcPr>
            <w:tcW w:w="1276"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16.01%</w:t>
            </w:r>
          </w:p>
        </w:tc>
        <w:tc>
          <w:tcPr>
            <w:tcW w:w="1276"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240,543.57</w:t>
            </w:r>
          </w:p>
        </w:tc>
        <w:tc>
          <w:tcPr>
            <w:tcW w:w="1178"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6.61%</w:t>
            </w:r>
          </w:p>
        </w:tc>
      </w:tr>
      <w:tr w:rsidR="00BC0528" w:rsidRPr="00A96604" w:rsidTr="00E01F34">
        <w:trPr>
          <w:trHeight w:val="921"/>
          <w:jc w:val="center"/>
        </w:trPr>
        <w:tc>
          <w:tcPr>
            <w:cnfStyle w:val="001000000000" w:firstRow="0" w:lastRow="0" w:firstColumn="1" w:lastColumn="0" w:oddVBand="0" w:evenVBand="0" w:oddHBand="0" w:evenHBand="0" w:firstRowFirstColumn="0" w:firstRowLastColumn="0" w:lastRowFirstColumn="0" w:lastRowLastColumn="0"/>
            <w:tcW w:w="3823" w:type="dxa"/>
            <w:vAlign w:val="center"/>
            <w:hideMark/>
          </w:tcPr>
          <w:p w:rsidR="00BC0528" w:rsidRPr="00A96604" w:rsidRDefault="00BC0528" w:rsidP="008E663F">
            <w:pPr>
              <w:spacing w:before="0" w:after="0" w:line="216" w:lineRule="auto"/>
              <w:rPr>
                <w:sz w:val="18"/>
                <w:lang w:val="en-US"/>
              </w:rPr>
            </w:pPr>
            <w:r w:rsidRPr="00A96604">
              <w:rPr>
                <w:sz w:val="18"/>
                <w:lang w:val="en-US"/>
              </w:rPr>
              <w:t xml:space="preserve">Result 2. </w:t>
            </w:r>
            <w:r w:rsidR="008E663F" w:rsidRPr="00A96604">
              <w:rPr>
                <w:b w:val="0"/>
                <w:sz w:val="18"/>
                <w:lang w:val="en-US"/>
              </w:rPr>
              <w:t>Knowledge for</w:t>
            </w:r>
            <w:r w:rsidRPr="00A96604">
              <w:rPr>
                <w:b w:val="0"/>
                <w:sz w:val="18"/>
                <w:lang w:val="en-US"/>
              </w:rPr>
              <w:t xml:space="preserve"> </w:t>
            </w:r>
            <w:r w:rsidR="008E663F" w:rsidRPr="00A96604">
              <w:rPr>
                <w:b w:val="0"/>
                <w:sz w:val="18"/>
                <w:lang w:val="en-US"/>
              </w:rPr>
              <w:t xml:space="preserve">development of </w:t>
            </w:r>
            <w:r w:rsidRPr="00A96604">
              <w:rPr>
                <w:b w:val="0"/>
                <w:sz w:val="18"/>
                <w:lang w:val="en-US"/>
              </w:rPr>
              <w:t>strategi</w:t>
            </w:r>
            <w:r w:rsidR="008E663F" w:rsidRPr="00A96604">
              <w:rPr>
                <w:b w:val="0"/>
                <w:sz w:val="18"/>
                <w:lang w:val="en-US"/>
              </w:rPr>
              <w:t>e</w:t>
            </w:r>
            <w:r w:rsidRPr="00A96604">
              <w:rPr>
                <w:b w:val="0"/>
                <w:sz w:val="18"/>
                <w:lang w:val="en-US"/>
              </w:rPr>
              <w:t xml:space="preserve">s </w:t>
            </w:r>
            <w:r w:rsidR="008E663F" w:rsidRPr="00A96604">
              <w:rPr>
                <w:b w:val="0"/>
                <w:sz w:val="18"/>
                <w:lang w:val="en-US"/>
              </w:rPr>
              <w:t>for low</w:t>
            </w:r>
            <w:r w:rsidRPr="00A96604">
              <w:rPr>
                <w:b w:val="0"/>
                <w:sz w:val="18"/>
                <w:lang w:val="en-US"/>
              </w:rPr>
              <w:t xml:space="preserve"> emis</w:t>
            </w:r>
            <w:r w:rsidR="008E663F" w:rsidRPr="00A96604">
              <w:rPr>
                <w:b w:val="0"/>
                <w:sz w:val="18"/>
                <w:lang w:val="en-US"/>
              </w:rPr>
              <w:t>s</w:t>
            </w:r>
            <w:r w:rsidRPr="00A96604">
              <w:rPr>
                <w:b w:val="0"/>
                <w:sz w:val="18"/>
                <w:lang w:val="en-US"/>
              </w:rPr>
              <w:t>ions (LEDS) ha</w:t>
            </w:r>
            <w:r w:rsidR="008E663F" w:rsidRPr="00A96604">
              <w:rPr>
                <w:b w:val="0"/>
                <w:sz w:val="18"/>
                <w:lang w:val="en-US"/>
              </w:rPr>
              <w:t>s</w:t>
            </w:r>
            <w:r w:rsidRPr="00A96604">
              <w:rPr>
                <w:b w:val="0"/>
                <w:sz w:val="18"/>
                <w:lang w:val="en-US"/>
              </w:rPr>
              <w:t xml:space="preserve"> </w:t>
            </w:r>
            <w:r w:rsidR="008E663F" w:rsidRPr="00A96604">
              <w:rPr>
                <w:b w:val="0"/>
                <w:sz w:val="18"/>
                <w:lang w:val="en-US"/>
              </w:rPr>
              <w:t>been</w:t>
            </w:r>
            <w:r w:rsidRPr="00A96604">
              <w:rPr>
                <w:b w:val="0"/>
                <w:sz w:val="18"/>
                <w:lang w:val="en-US"/>
              </w:rPr>
              <w:t xml:space="preserve"> de</w:t>
            </w:r>
            <w:r w:rsidR="008E663F" w:rsidRPr="00A96604">
              <w:rPr>
                <w:b w:val="0"/>
                <w:sz w:val="18"/>
                <w:lang w:val="en-US"/>
              </w:rPr>
              <w:t>veloped</w:t>
            </w:r>
            <w:r w:rsidRPr="00A96604">
              <w:rPr>
                <w:b w:val="0"/>
                <w:sz w:val="18"/>
                <w:lang w:val="en-US"/>
              </w:rPr>
              <w:t xml:space="preserve"> </w:t>
            </w:r>
            <w:r w:rsidR="008E663F" w:rsidRPr="00A96604">
              <w:rPr>
                <w:b w:val="0"/>
                <w:sz w:val="18"/>
                <w:lang w:val="en-US"/>
              </w:rPr>
              <w:t>i</w:t>
            </w:r>
            <w:r w:rsidRPr="00A96604">
              <w:rPr>
                <w:b w:val="0"/>
                <w:sz w:val="18"/>
                <w:lang w:val="en-US"/>
              </w:rPr>
              <w:t>n M</w:t>
            </w:r>
            <w:r w:rsidR="008E663F" w:rsidRPr="00A96604">
              <w:rPr>
                <w:b w:val="0"/>
                <w:sz w:val="18"/>
                <w:lang w:val="en-US"/>
              </w:rPr>
              <w:t>e</w:t>
            </w:r>
            <w:r w:rsidRPr="00A96604">
              <w:rPr>
                <w:b w:val="0"/>
                <w:sz w:val="18"/>
                <w:lang w:val="en-US"/>
              </w:rPr>
              <w:t xml:space="preserve">xico </w:t>
            </w:r>
            <w:r w:rsidR="008E663F" w:rsidRPr="00A96604">
              <w:rPr>
                <w:b w:val="0"/>
                <w:sz w:val="18"/>
                <w:lang w:val="en-US"/>
              </w:rPr>
              <w:t>and</w:t>
            </w:r>
            <w:r w:rsidRPr="00A96604">
              <w:rPr>
                <w:b w:val="0"/>
                <w:sz w:val="18"/>
                <w:lang w:val="en-US"/>
              </w:rPr>
              <w:t xml:space="preserve"> </w:t>
            </w:r>
            <w:r w:rsidR="008E663F" w:rsidRPr="00A96604">
              <w:rPr>
                <w:b w:val="0"/>
                <w:sz w:val="18"/>
                <w:lang w:val="en-US"/>
              </w:rPr>
              <w:t xml:space="preserve">GHG mitigation </w:t>
            </w:r>
            <w:r w:rsidRPr="00A96604">
              <w:rPr>
                <w:b w:val="0"/>
                <w:sz w:val="18"/>
                <w:lang w:val="en-US"/>
              </w:rPr>
              <w:t>pol</w:t>
            </w:r>
            <w:r w:rsidR="008E663F" w:rsidRPr="00A96604">
              <w:rPr>
                <w:b w:val="0"/>
                <w:sz w:val="18"/>
                <w:lang w:val="en-US"/>
              </w:rPr>
              <w:t>icies and</w:t>
            </w:r>
            <w:r w:rsidRPr="00A96604">
              <w:rPr>
                <w:b w:val="0"/>
                <w:sz w:val="18"/>
                <w:lang w:val="en-US"/>
              </w:rPr>
              <w:t xml:space="preserve"> ac</w:t>
            </w:r>
            <w:r w:rsidR="008E663F" w:rsidRPr="00A96604">
              <w:rPr>
                <w:b w:val="0"/>
                <w:sz w:val="18"/>
                <w:lang w:val="en-US"/>
              </w:rPr>
              <w:t>t</w:t>
            </w:r>
            <w:r w:rsidRPr="00A96604">
              <w:rPr>
                <w:b w:val="0"/>
                <w:sz w:val="18"/>
                <w:lang w:val="en-US"/>
              </w:rPr>
              <w:t>ions implement</w:t>
            </w:r>
            <w:r w:rsidR="008E663F" w:rsidRPr="00A96604">
              <w:rPr>
                <w:b w:val="0"/>
                <w:sz w:val="18"/>
                <w:lang w:val="en-US"/>
              </w:rPr>
              <w:t>e</w:t>
            </w:r>
            <w:r w:rsidRPr="00A96604">
              <w:rPr>
                <w:b w:val="0"/>
                <w:sz w:val="18"/>
                <w:lang w:val="en-US"/>
              </w:rPr>
              <w:t>d o</w:t>
            </w:r>
            <w:r w:rsidR="008E663F" w:rsidRPr="00A96604">
              <w:rPr>
                <w:b w:val="0"/>
                <w:sz w:val="18"/>
                <w:lang w:val="en-US"/>
              </w:rPr>
              <w:t>r</w:t>
            </w:r>
            <w:r w:rsidRPr="00A96604">
              <w:rPr>
                <w:b w:val="0"/>
                <w:sz w:val="18"/>
                <w:lang w:val="en-US"/>
              </w:rPr>
              <w:t xml:space="preserve"> </w:t>
            </w:r>
            <w:r w:rsidR="008E663F" w:rsidRPr="00A96604">
              <w:rPr>
                <w:b w:val="0"/>
                <w:sz w:val="18"/>
                <w:lang w:val="en-US"/>
              </w:rPr>
              <w:t>foreseen</w:t>
            </w:r>
            <w:r w:rsidRPr="00A96604">
              <w:rPr>
                <w:b w:val="0"/>
                <w:sz w:val="18"/>
                <w:lang w:val="en-US"/>
              </w:rPr>
              <w:t xml:space="preserve"> ha</w:t>
            </w:r>
            <w:r w:rsidR="008E663F" w:rsidRPr="00A96604">
              <w:rPr>
                <w:b w:val="0"/>
                <w:sz w:val="18"/>
                <w:lang w:val="en-US"/>
              </w:rPr>
              <w:t>ve</w:t>
            </w:r>
            <w:r w:rsidRPr="00A96604">
              <w:rPr>
                <w:b w:val="0"/>
                <w:sz w:val="18"/>
                <w:lang w:val="en-US"/>
              </w:rPr>
              <w:t xml:space="preserve"> </w:t>
            </w:r>
            <w:r w:rsidR="008E663F" w:rsidRPr="00A96604">
              <w:rPr>
                <w:b w:val="0"/>
                <w:sz w:val="18"/>
                <w:lang w:val="en-US"/>
              </w:rPr>
              <w:t>been</w:t>
            </w:r>
            <w:r w:rsidRPr="00A96604">
              <w:rPr>
                <w:b w:val="0"/>
                <w:sz w:val="18"/>
                <w:lang w:val="en-US"/>
              </w:rPr>
              <w:t xml:space="preserve"> </w:t>
            </w:r>
            <w:r w:rsidR="008E663F" w:rsidRPr="00A96604">
              <w:rPr>
                <w:b w:val="0"/>
                <w:sz w:val="18"/>
                <w:lang w:val="en-US"/>
              </w:rPr>
              <w:t>updated</w:t>
            </w:r>
            <w:r w:rsidRPr="00A96604">
              <w:rPr>
                <w:b w:val="0"/>
                <w:sz w:val="18"/>
                <w:lang w:val="en-US"/>
              </w:rPr>
              <w:t>.</w:t>
            </w:r>
          </w:p>
        </w:tc>
        <w:tc>
          <w:tcPr>
            <w:tcW w:w="1275"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1,130,797.00</w:t>
            </w:r>
          </w:p>
        </w:tc>
        <w:tc>
          <w:tcPr>
            <w:tcW w:w="1276"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31.10%</w:t>
            </w:r>
          </w:p>
        </w:tc>
        <w:tc>
          <w:tcPr>
            <w:tcW w:w="1276"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1,192,027.73</w:t>
            </w:r>
          </w:p>
        </w:tc>
        <w:tc>
          <w:tcPr>
            <w:tcW w:w="1178"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32.78%</w:t>
            </w:r>
          </w:p>
        </w:tc>
      </w:tr>
      <w:tr w:rsidR="00BC0528" w:rsidRPr="00A96604" w:rsidTr="00E01F34">
        <w:trPr>
          <w:trHeight w:val="1230"/>
          <w:jc w:val="center"/>
        </w:trPr>
        <w:tc>
          <w:tcPr>
            <w:cnfStyle w:val="001000000000" w:firstRow="0" w:lastRow="0" w:firstColumn="1" w:lastColumn="0" w:oddVBand="0" w:evenVBand="0" w:oddHBand="0" w:evenHBand="0" w:firstRowFirstColumn="0" w:firstRowLastColumn="0" w:lastRowFirstColumn="0" w:lastRowLastColumn="0"/>
            <w:tcW w:w="3823" w:type="dxa"/>
            <w:vAlign w:val="center"/>
            <w:hideMark/>
          </w:tcPr>
          <w:p w:rsidR="00BC0528" w:rsidRPr="00A96604" w:rsidRDefault="00BC0528" w:rsidP="00A96604">
            <w:pPr>
              <w:spacing w:before="0" w:after="0" w:line="216" w:lineRule="auto"/>
              <w:rPr>
                <w:sz w:val="18"/>
                <w:lang w:val="en-US"/>
              </w:rPr>
            </w:pPr>
            <w:r w:rsidRPr="00A96604">
              <w:rPr>
                <w:sz w:val="18"/>
                <w:lang w:val="en-US"/>
              </w:rPr>
              <w:t xml:space="preserve">Result 3.  </w:t>
            </w:r>
            <w:r w:rsidR="008E663F" w:rsidRPr="00A96604">
              <w:rPr>
                <w:b w:val="0"/>
                <w:sz w:val="18"/>
                <w:lang w:val="en-US"/>
              </w:rPr>
              <w:t>N</w:t>
            </w:r>
            <w:r w:rsidRPr="00A96604">
              <w:rPr>
                <w:b w:val="0"/>
                <w:sz w:val="18"/>
                <w:lang w:val="en-US"/>
              </w:rPr>
              <w:t>a</w:t>
            </w:r>
            <w:r w:rsidR="008E663F" w:rsidRPr="00A96604">
              <w:rPr>
                <w:b w:val="0"/>
                <w:sz w:val="18"/>
                <w:lang w:val="en-US"/>
              </w:rPr>
              <w:t>t</w:t>
            </w:r>
            <w:r w:rsidRPr="00A96604">
              <w:rPr>
                <w:b w:val="0"/>
                <w:sz w:val="18"/>
                <w:lang w:val="en-US"/>
              </w:rPr>
              <w:t xml:space="preserve">ional, regional </w:t>
            </w:r>
            <w:r w:rsidR="008E663F" w:rsidRPr="00A96604">
              <w:rPr>
                <w:b w:val="0"/>
                <w:sz w:val="18"/>
                <w:lang w:val="en-US"/>
              </w:rPr>
              <w:t>and</w:t>
            </w:r>
            <w:r w:rsidRPr="00A96604">
              <w:rPr>
                <w:b w:val="0"/>
                <w:sz w:val="18"/>
                <w:lang w:val="en-US"/>
              </w:rPr>
              <w:t xml:space="preserve"> local</w:t>
            </w:r>
            <w:r w:rsidR="008E663F" w:rsidRPr="00A96604">
              <w:rPr>
                <w:b w:val="0"/>
                <w:sz w:val="18"/>
                <w:lang w:val="en-US"/>
              </w:rPr>
              <w:t xml:space="preserve"> impacts</w:t>
            </w:r>
            <w:r w:rsidRPr="00A96604">
              <w:rPr>
                <w:b w:val="0"/>
                <w:sz w:val="18"/>
                <w:lang w:val="en-US"/>
              </w:rPr>
              <w:t>, vulnerabili</w:t>
            </w:r>
            <w:r w:rsidR="008E663F" w:rsidRPr="00A96604">
              <w:rPr>
                <w:b w:val="0"/>
                <w:sz w:val="18"/>
                <w:lang w:val="en-US"/>
              </w:rPr>
              <w:t>ty</w:t>
            </w:r>
            <w:r w:rsidRPr="00A96604">
              <w:rPr>
                <w:b w:val="0"/>
                <w:sz w:val="18"/>
                <w:lang w:val="en-US"/>
              </w:rPr>
              <w:t xml:space="preserve"> </w:t>
            </w:r>
            <w:r w:rsidR="008E663F" w:rsidRPr="00A96604">
              <w:rPr>
                <w:b w:val="0"/>
                <w:sz w:val="18"/>
                <w:lang w:val="en-US"/>
              </w:rPr>
              <w:t>and</w:t>
            </w:r>
            <w:r w:rsidRPr="00A96604">
              <w:rPr>
                <w:b w:val="0"/>
                <w:sz w:val="18"/>
                <w:lang w:val="en-US"/>
              </w:rPr>
              <w:t xml:space="preserve"> </w:t>
            </w:r>
            <w:r w:rsidR="008E663F" w:rsidRPr="00A96604">
              <w:rPr>
                <w:b w:val="0"/>
                <w:sz w:val="18"/>
                <w:lang w:val="en-US"/>
              </w:rPr>
              <w:t xml:space="preserve">adaptation </w:t>
            </w:r>
            <w:r w:rsidRPr="00A96604">
              <w:rPr>
                <w:b w:val="0"/>
                <w:sz w:val="18"/>
                <w:lang w:val="en-US"/>
              </w:rPr>
              <w:t>op</w:t>
            </w:r>
            <w:r w:rsidR="008E663F" w:rsidRPr="00A96604">
              <w:rPr>
                <w:b w:val="0"/>
                <w:sz w:val="18"/>
                <w:lang w:val="en-US"/>
              </w:rPr>
              <w:t>t</w:t>
            </w:r>
            <w:r w:rsidRPr="00A96604">
              <w:rPr>
                <w:b w:val="0"/>
                <w:sz w:val="18"/>
                <w:lang w:val="en-US"/>
              </w:rPr>
              <w:t>ions ha</w:t>
            </w:r>
            <w:r w:rsidR="008E663F" w:rsidRPr="00A96604">
              <w:rPr>
                <w:b w:val="0"/>
                <w:sz w:val="18"/>
                <w:lang w:val="en-US"/>
              </w:rPr>
              <w:t>ve</w:t>
            </w:r>
            <w:r w:rsidRPr="00A96604">
              <w:rPr>
                <w:b w:val="0"/>
                <w:sz w:val="18"/>
                <w:lang w:val="en-US"/>
              </w:rPr>
              <w:t xml:space="preserve"> </w:t>
            </w:r>
            <w:r w:rsidR="008E663F" w:rsidRPr="00A96604">
              <w:rPr>
                <w:b w:val="0"/>
                <w:sz w:val="18"/>
                <w:lang w:val="en-US"/>
              </w:rPr>
              <w:t>been</w:t>
            </w:r>
            <w:r w:rsidRPr="00A96604">
              <w:rPr>
                <w:b w:val="0"/>
                <w:sz w:val="18"/>
                <w:lang w:val="en-US"/>
              </w:rPr>
              <w:t xml:space="preserve"> evalua</w:t>
            </w:r>
            <w:r w:rsidR="008E663F" w:rsidRPr="00A96604">
              <w:rPr>
                <w:b w:val="0"/>
                <w:sz w:val="18"/>
                <w:lang w:val="en-US"/>
              </w:rPr>
              <w:t>te</w:t>
            </w:r>
            <w:r w:rsidRPr="00A96604">
              <w:rPr>
                <w:b w:val="0"/>
                <w:sz w:val="18"/>
                <w:lang w:val="en-US"/>
              </w:rPr>
              <w:t>d</w:t>
            </w:r>
            <w:r w:rsidR="008E663F" w:rsidRPr="00A96604">
              <w:rPr>
                <w:b w:val="0"/>
                <w:sz w:val="18"/>
                <w:lang w:val="en-US"/>
              </w:rPr>
              <w:t xml:space="preserve"> and</w:t>
            </w:r>
            <w:r w:rsidRPr="00A96604">
              <w:rPr>
                <w:b w:val="0"/>
                <w:sz w:val="18"/>
                <w:lang w:val="en-US"/>
              </w:rPr>
              <w:t xml:space="preserve"> report</w:t>
            </w:r>
            <w:r w:rsidR="008E663F" w:rsidRPr="00A96604">
              <w:rPr>
                <w:b w:val="0"/>
                <w:sz w:val="18"/>
                <w:lang w:val="en-US"/>
              </w:rPr>
              <w:t>e</w:t>
            </w:r>
            <w:r w:rsidRPr="00A96604">
              <w:rPr>
                <w:b w:val="0"/>
                <w:sz w:val="18"/>
                <w:lang w:val="en-US"/>
              </w:rPr>
              <w:t xml:space="preserve">d; </w:t>
            </w:r>
            <w:r w:rsidR="008E663F" w:rsidRPr="00A96604">
              <w:rPr>
                <w:b w:val="0"/>
                <w:sz w:val="18"/>
                <w:lang w:val="en-US"/>
              </w:rPr>
              <w:t>the</w:t>
            </w:r>
            <w:r w:rsidRPr="00A96604">
              <w:rPr>
                <w:b w:val="0"/>
                <w:sz w:val="18"/>
                <w:lang w:val="en-US"/>
              </w:rPr>
              <w:t xml:space="preserve"> informa</w:t>
            </w:r>
            <w:r w:rsidR="008E663F" w:rsidRPr="00A96604">
              <w:rPr>
                <w:b w:val="0"/>
                <w:sz w:val="18"/>
                <w:lang w:val="en-US"/>
              </w:rPr>
              <w:t>t</w:t>
            </w:r>
            <w:r w:rsidRPr="00A96604">
              <w:rPr>
                <w:b w:val="0"/>
                <w:sz w:val="18"/>
                <w:lang w:val="en-US"/>
              </w:rPr>
              <w:t>i</w:t>
            </w:r>
            <w:r w:rsidR="008E663F" w:rsidRPr="00A96604">
              <w:rPr>
                <w:b w:val="0"/>
                <w:sz w:val="18"/>
                <w:lang w:val="en-US"/>
              </w:rPr>
              <w:t>o</w:t>
            </w:r>
            <w:r w:rsidRPr="00A96604">
              <w:rPr>
                <w:b w:val="0"/>
                <w:sz w:val="18"/>
                <w:lang w:val="en-US"/>
              </w:rPr>
              <w:t xml:space="preserve">n </w:t>
            </w:r>
            <w:r w:rsidR="008E663F" w:rsidRPr="00A96604">
              <w:rPr>
                <w:b w:val="0"/>
                <w:sz w:val="18"/>
                <w:lang w:val="en-US"/>
              </w:rPr>
              <w:t>on</w:t>
            </w:r>
            <w:r w:rsidRPr="00A96604">
              <w:rPr>
                <w:b w:val="0"/>
                <w:sz w:val="18"/>
                <w:lang w:val="en-US"/>
              </w:rPr>
              <w:t xml:space="preserve"> impacts </w:t>
            </w:r>
            <w:r w:rsidR="008E663F" w:rsidRPr="00A96604">
              <w:rPr>
                <w:b w:val="0"/>
                <w:sz w:val="18"/>
                <w:lang w:val="en-US"/>
              </w:rPr>
              <w:t>and</w:t>
            </w:r>
            <w:r w:rsidRPr="00A96604">
              <w:rPr>
                <w:b w:val="0"/>
                <w:sz w:val="18"/>
                <w:lang w:val="en-US"/>
              </w:rPr>
              <w:t xml:space="preserve"> vulnerabili</w:t>
            </w:r>
            <w:r w:rsidR="008E663F" w:rsidRPr="00A96604">
              <w:rPr>
                <w:b w:val="0"/>
                <w:sz w:val="18"/>
                <w:lang w:val="en-US"/>
              </w:rPr>
              <w:t>ty</w:t>
            </w:r>
            <w:r w:rsidRPr="00A96604">
              <w:rPr>
                <w:b w:val="0"/>
                <w:sz w:val="18"/>
                <w:lang w:val="en-US"/>
              </w:rPr>
              <w:t>, as</w:t>
            </w:r>
            <w:r w:rsidR="008E663F" w:rsidRPr="00A96604">
              <w:rPr>
                <w:b w:val="0"/>
                <w:sz w:val="18"/>
                <w:lang w:val="en-US"/>
              </w:rPr>
              <w:t xml:space="preserve"> well as</w:t>
            </w:r>
            <w:r w:rsidRPr="00A96604">
              <w:rPr>
                <w:b w:val="0"/>
                <w:sz w:val="18"/>
                <w:lang w:val="en-US"/>
              </w:rPr>
              <w:t xml:space="preserve"> </w:t>
            </w:r>
            <w:r w:rsidR="008E663F" w:rsidRPr="00A96604">
              <w:rPr>
                <w:b w:val="0"/>
                <w:sz w:val="18"/>
                <w:lang w:val="en-US"/>
              </w:rPr>
              <w:t>the</w:t>
            </w:r>
            <w:r w:rsidRPr="00A96604">
              <w:rPr>
                <w:b w:val="0"/>
                <w:sz w:val="18"/>
                <w:lang w:val="en-US"/>
              </w:rPr>
              <w:t xml:space="preserve"> </w:t>
            </w:r>
            <w:r w:rsidR="008E663F" w:rsidRPr="00A96604">
              <w:rPr>
                <w:b w:val="0"/>
                <w:sz w:val="18"/>
                <w:lang w:val="en-US"/>
              </w:rPr>
              <w:t xml:space="preserve">adaptation </w:t>
            </w:r>
            <w:r w:rsidRPr="00A96604">
              <w:rPr>
                <w:b w:val="0"/>
                <w:sz w:val="18"/>
                <w:lang w:val="en-US"/>
              </w:rPr>
              <w:t>ac</w:t>
            </w:r>
            <w:r w:rsidR="008E663F" w:rsidRPr="00A96604">
              <w:rPr>
                <w:b w:val="0"/>
                <w:sz w:val="18"/>
                <w:lang w:val="en-US"/>
              </w:rPr>
              <w:t>t</w:t>
            </w:r>
            <w:r w:rsidRPr="00A96604">
              <w:rPr>
                <w:b w:val="0"/>
                <w:sz w:val="18"/>
                <w:lang w:val="en-US"/>
              </w:rPr>
              <w:t>ions ha</w:t>
            </w:r>
            <w:r w:rsidR="008E663F" w:rsidRPr="00A96604">
              <w:rPr>
                <w:b w:val="0"/>
                <w:sz w:val="18"/>
                <w:lang w:val="en-US"/>
              </w:rPr>
              <w:t>ve</w:t>
            </w:r>
            <w:r w:rsidRPr="00A96604">
              <w:rPr>
                <w:b w:val="0"/>
                <w:sz w:val="18"/>
                <w:lang w:val="en-US"/>
              </w:rPr>
              <w:t xml:space="preserve"> </w:t>
            </w:r>
            <w:r w:rsidR="008E663F" w:rsidRPr="00A96604">
              <w:rPr>
                <w:b w:val="0"/>
                <w:sz w:val="18"/>
                <w:lang w:val="en-US"/>
              </w:rPr>
              <w:t>been</w:t>
            </w:r>
            <w:r w:rsidRPr="00A96604">
              <w:rPr>
                <w:b w:val="0"/>
                <w:sz w:val="18"/>
                <w:lang w:val="en-US"/>
              </w:rPr>
              <w:t xml:space="preserve"> </w:t>
            </w:r>
            <w:r w:rsidR="008E663F" w:rsidRPr="00A96604">
              <w:rPr>
                <w:b w:val="0"/>
                <w:sz w:val="18"/>
                <w:lang w:val="en-US"/>
              </w:rPr>
              <w:t>updated</w:t>
            </w:r>
            <w:r w:rsidRPr="00A96604">
              <w:rPr>
                <w:b w:val="0"/>
                <w:sz w:val="18"/>
                <w:lang w:val="en-US"/>
              </w:rPr>
              <w:t>.</w:t>
            </w:r>
          </w:p>
        </w:tc>
        <w:tc>
          <w:tcPr>
            <w:tcW w:w="1275"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1,421,922.00</w:t>
            </w:r>
          </w:p>
        </w:tc>
        <w:tc>
          <w:tcPr>
            <w:tcW w:w="1276"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39.10%</w:t>
            </w:r>
          </w:p>
        </w:tc>
        <w:tc>
          <w:tcPr>
            <w:tcW w:w="1276"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674,133.27</w:t>
            </w:r>
          </w:p>
        </w:tc>
        <w:tc>
          <w:tcPr>
            <w:tcW w:w="1178"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18.54%</w:t>
            </w:r>
          </w:p>
        </w:tc>
      </w:tr>
      <w:tr w:rsidR="00BC0528" w:rsidRPr="00A96604" w:rsidTr="00E01F34">
        <w:trPr>
          <w:trHeight w:val="430"/>
          <w:jc w:val="center"/>
        </w:trPr>
        <w:tc>
          <w:tcPr>
            <w:cnfStyle w:val="001000000000" w:firstRow="0" w:lastRow="0" w:firstColumn="1" w:lastColumn="0" w:oddVBand="0" w:evenVBand="0" w:oddHBand="0" w:evenHBand="0" w:firstRowFirstColumn="0" w:firstRowLastColumn="0" w:lastRowFirstColumn="0" w:lastRowLastColumn="0"/>
            <w:tcW w:w="3823" w:type="dxa"/>
            <w:vAlign w:val="center"/>
            <w:hideMark/>
          </w:tcPr>
          <w:p w:rsidR="00BC0528" w:rsidRPr="00A96604" w:rsidRDefault="00BC0528" w:rsidP="00ED4D7D">
            <w:pPr>
              <w:spacing w:before="0" w:after="0" w:line="216" w:lineRule="auto"/>
              <w:rPr>
                <w:sz w:val="18"/>
                <w:lang w:val="en-US"/>
              </w:rPr>
            </w:pPr>
            <w:r w:rsidRPr="00A96604">
              <w:rPr>
                <w:sz w:val="18"/>
                <w:lang w:val="en-US"/>
              </w:rPr>
              <w:t xml:space="preserve">Result 4. </w:t>
            </w:r>
            <w:r w:rsidR="008E663F" w:rsidRPr="00A96604">
              <w:rPr>
                <w:b w:val="0"/>
                <w:sz w:val="18"/>
                <w:lang w:val="en-US"/>
              </w:rPr>
              <w:t>Relevant i</w:t>
            </w:r>
            <w:r w:rsidRPr="00A96604">
              <w:rPr>
                <w:b w:val="0"/>
                <w:sz w:val="18"/>
                <w:lang w:val="en-US"/>
              </w:rPr>
              <w:t>nforma</w:t>
            </w:r>
            <w:r w:rsidR="008E663F" w:rsidRPr="00A96604">
              <w:rPr>
                <w:b w:val="0"/>
                <w:sz w:val="18"/>
                <w:lang w:val="en-US"/>
              </w:rPr>
              <w:t>t</w:t>
            </w:r>
            <w:r w:rsidRPr="00A96604">
              <w:rPr>
                <w:b w:val="0"/>
                <w:sz w:val="18"/>
                <w:lang w:val="en-US"/>
              </w:rPr>
              <w:t>i</w:t>
            </w:r>
            <w:r w:rsidR="008E663F" w:rsidRPr="00A96604">
              <w:rPr>
                <w:b w:val="0"/>
                <w:sz w:val="18"/>
                <w:lang w:val="en-US"/>
              </w:rPr>
              <w:t>o</w:t>
            </w:r>
            <w:r w:rsidRPr="00A96604">
              <w:rPr>
                <w:b w:val="0"/>
                <w:sz w:val="18"/>
                <w:lang w:val="en-US"/>
              </w:rPr>
              <w:t>n ha</w:t>
            </w:r>
            <w:r w:rsidR="008E663F" w:rsidRPr="00A96604">
              <w:rPr>
                <w:b w:val="0"/>
                <w:sz w:val="18"/>
                <w:lang w:val="en-US"/>
              </w:rPr>
              <w:t>s</w:t>
            </w:r>
            <w:r w:rsidRPr="00A96604">
              <w:rPr>
                <w:b w:val="0"/>
                <w:sz w:val="18"/>
                <w:lang w:val="en-US"/>
              </w:rPr>
              <w:t xml:space="preserve"> </w:t>
            </w:r>
            <w:r w:rsidR="008E663F" w:rsidRPr="00A96604">
              <w:rPr>
                <w:b w:val="0"/>
                <w:sz w:val="18"/>
                <w:lang w:val="en-US"/>
              </w:rPr>
              <w:t>been</w:t>
            </w:r>
            <w:r w:rsidRPr="00A96604">
              <w:rPr>
                <w:b w:val="0"/>
                <w:sz w:val="18"/>
                <w:lang w:val="en-US"/>
              </w:rPr>
              <w:t xml:space="preserve"> compil</w:t>
            </w:r>
            <w:r w:rsidR="008E663F" w:rsidRPr="00A96604">
              <w:rPr>
                <w:b w:val="0"/>
                <w:sz w:val="18"/>
                <w:lang w:val="en-US"/>
              </w:rPr>
              <w:t>e</w:t>
            </w:r>
            <w:r w:rsidRPr="00A96604">
              <w:rPr>
                <w:b w:val="0"/>
                <w:sz w:val="18"/>
                <w:lang w:val="en-US"/>
              </w:rPr>
              <w:t>d</w:t>
            </w:r>
            <w:r w:rsidR="00ED4D7D" w:rsidRPr="00A96604">
              <w:rPr>
                <w:b w:val="0"/>
                <w:sz w:val="18"/>
                <w:lang w:val="en-US"/>
              </w:rPr>
              <w:t xml:space="preserve"> and</w:t>
            </w:r>
            <w:r w:rsidRPr="00A96604">
              <w:rPr>
                <w:b w:val="0"/>
                <w:sz w:val="18"/>
                <w:lang w:val="en-US"/>
              </w:rPr>
              <w:t xml:space="preserve"> </w:t>
            </w:r>
            <w:r w:rsidR="00ED4D7D" w:rsidRPr="00A96604">
              <w:rPr>
                <w:b w:val="0"/>
                <w:sz w:val="18"/>
                <w:lang w:val="en-US"/>
              </w:rPr>
              <w:t>updated</w:t>
            </w:r>
            <w:r w:rsidRPr="00A96604">
              <w:rPr>
                <w:b w:val="0"/>
                <w:sz w:val="18"/>
                <w:lang w:val="en-US"/>
              </w:rPr>
              <w:t>.</w:t>
            </w:r>
          </w:p>
        </w:tc>
        <w:tc>
          <w:tcPr>
            <w:tcW w:w="1275"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213,325.00</w:t>
            </w:r>
          </w:p>
        </w:tc>
        <w:tc>
          <w:tcPr>
            <w:tcW w:w="1276"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5.87%</w:t>
            </w:r>
          </w:p>
        </w:tc>
        <w:tc>
          <w:tcPr>
            <w:tcW w:w="1276"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344,940.13</w:t>
            </w:r>
          </w:p>
        </w:tc>
        <w:tc>
          <w:tcPr>
            <w:tcW w:w="1178"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9.49%</w:t>
            </w:r>
          </w:p>
        </w:tc>
      </w:tr>
      <w:tr w:rsidR="00BC0528" w:rsidRPr="00A96604" w:rsidTr="00E01F34">
        <w:trPr>
          <w:trHeight w:val="564"/>
          <w:jc w:val="center"/>
        </w:trPr>
        <w:tc>
          <w:tcPr>
            <w:cnfStyle w:val="001000000000" w:firstRow="0" w:lastRow="0" w:firstColumn="1" w:lastColumn="0" w:oddVBand="0" w:evenVBand="0" w:oddHBand="0" w:evenHBand="0" w:firstRowFirstColumn="0" w:firstRowLastColumn="0" w:lastRowFirstColumn="0" w:lastRowLastColumn="0"/>
            <w:tcW w:w="3823" w:type="dxa"/>
            <w:vAlign w:val="center"/>
            <w:hideMark/>
          </w:tcPr>
          <w:p w:rsidR="00BC0528" w:rsidRPr="00A96604" w:rsidRDefault="00BC0528" w:rsidP="00ED4D7D">
            <w:pPr>
              <w:spacing w:before="0" w:after="0" w:line="216" w:lineRule="auto"/>
              <w:rPr>
                <w:sz w:val="18"/>
                <w:lang w:val="en-US"/>
              </w:rPr>
            </w:pPr>
            <w:r w:rsidRPr="00A96604">
              <w:rPr>
                <w:sz w:val="18"/>
                <w:lang w:val="en-US"/>
              </w:rPr>
              <w:t xml:space="preserve">Result 5.  </w:t>
            </w:r>
            <w:r w:rsidR="00ED4D7D" w:rsidRPr="00A96604">
              <w:rPr>
                <w:b w:val="0"/>
                <w:sz w:val="18"/>
                <w:lang w:val="en-US"/>
              </w:rPr>
              <w:t>The</w:t>
            </w:r>
            <w:r w:rsidRPr="00A96604">
              <w:rPr>
                <w:b w:val="0"/>
                <w:sz w:val="18"/>
                <w:lang w:val="en-US"/>
              </w:rPr>
              <w:t xml:space="preserve"> S</w:t>
            </w:r>
            <w:r w:rsidR="00ED4D7D" w:rsidRPr="00A96604">
              <w:rPr>
                <w:b w:val="0"/>
                <w:sz w:val="18"/>
                <w:lang w:val="en-US"/>
              </w:rPr>
              <w:t>i</w:t>
            </w:r>
            <w:r w:rsidRPr="00A96604">
              <w:rPr>
                <w:b w:val="0"/>
                <w:sz w:val="18"/>
                <w:lang w:val="en-US"/>
              </w:rPr>
              <w:t>xt</w:t>
            </w:r>
            <w:r w:rsidR="00ED4D7D" w:rsidRPr="00A96604">
              <w:rPr>
                <w:b w:val="0"/>
                <w:sz w:val="18"/>
                <w:lang w:val="en-US"/>
              </w:rPr>
              <w:t>h</w:t>
            </w:r>
            <w:r w:rsidRPr="00A96604">
              <w:rPr>
                <w:b w:val="0"/>
                <w:sz w:val="18"/>
                <w:lang w:val="en-US"/>
              </w:rPr>
              <w:t xml:space="preserve"> </w:t>
            </w:r>
            <w:r w:rsidR="00ED4D7D" w:rsidRPr="00A96604">
              <w:rPr>
                <w:b w:val="0"/>
                <w:sz w:val="18"/>
                <w:lang w:val="en-US"/>
              </w:rPr>
              <w:t xml:space="preserve">National </w:t>
            </w:r>
            <w:r w:rsidRPr="00A96604">
              <w:rPr>
                <w:b w:val="0"/>
                <w:sz w:val="18"/>
                <w:lang w:val="en-US"/>
              </w:rPr>
              <w:t>Co</w:t>
            </w:r>
            <w:r w:rsidR="00ED4D7D" w:rsidRPr="00A96604">
              <w:rPr>
                <w:b w:val="0"/>
                <w:sz w:val="18"/>
                <w:lang w:val="en-US"/>
              </w:rPr>
              <w:t>m</w:t>
            </w:r>
            <w:r w:rsidRPr="00A96604">
              <w:rPr>
                <w:b w:val="0"/>
                <w:sz w:val="18"/>
                <w:lang w:val="en-US"/>
              </w:rPr>
              <w:t>munica</w:t>
            </w:r>
            <w:r w:rsidR="00ED4D7D" w:rsidRPr="00A96604">
              <w:rPr>
                <w:b w:val="0"/>
                <w:sz w:val="18"/>
                <w:lang w:val="en-US"/>
              </w:rPr>
              <w:t>t</w:t>
            </w:r>
            <w:r w:rsidRPr="00A96604">
              <w:rPr>
                <w:b w:val="0"/>
                <w:sz w:val="18"/>
                <w:lang w:val="en-US"/>
              </w:rPr>
              <w:t>i</w:t>
            </w:r>
            <w:r w:rsidR="00ED4D7D" w:rsidRPr="00A96604">
              <w:rPr>
                <w:b w:val="0"/>
                <w:sz w:val="18"/>
                <w:lang w:val="en-US"/>
              </w:rPr>
              <w:t>o</w:t>
            </w:r>
            <w:r w:rsidRPr="00A96604">
              <w:rPr>
                <w:b w:val="0"/>
                <w:sz w:val="18"/>
                <w:lang w:val="en-US"/>
              </w:rPr>
              <w:t>n, includ</w:t>
            </w:r>
            <w:r w:rsidR="00ED4D7D" w:rsidRPr="00A96604">
              <w:rPr>
                <w:b w:val="0"/>
                <w:sz w:val="18"/>
                <w:lang w:val="en-US"/>
              </w:rPr>
              <w:t>ing its</w:t>
            </w:r>
            <w:r w:rsidRPr="00A96604">
              <w:rPr>
                <w:b w:val="0"/>
                <w:sz w:val="18"/>
                <w:lang w:val="en-US"/>
              </w:rPr>
              <w:t xml:space="preserve"> BUR ha</w:t>
            </w:r>
            <w:r w:rsidR="00ED4D7D" w:rsidRPr="00A96604">
              <w:rPr>
                <w:b w:val="0"/>
                <w:sz w:val="18"/>
                <w:lang w:val="en-US"/>
              </w:rPr>
              <w:t>s</w:t>
            </w:r>
            <w:r w:rsidRPr="00A96604">
              <w:rPr>
                <w:b w:val="0"/>
                <w:sz w:val="18"/>
                <w:lang w:val="en-US"/>
              </w:rPr>
              <w:t xml:space="preserve"> </w:t>
            </w:r>
            <w:r w:rsidR="00ED4D7D" w:rsidRPr="00A96604">
              <w:rPr>
                <w:b w:val="0"/>
                <w:sz w:val="18"/>
                <w:lang w:val="en-US"/>
              </w:rPr>
              <w:t>been</w:t>
            </w:r>
            <w:r w:rsidRPr="00A96604">
              <w:rPr>
                <w:b w:val="0"/>
                <w:sz w:val="18"/>
                <w:lang w:val="en-US"/>
              </w:rPr>
              <w:t xml:space="preserve"> a</w:t>
            </w:r>
            <w:r w:rsidR="00ED4D7D" w:rsidRPr="00A96604">
              <w:rPr>
                <w:b w:val="0"/>
                <w:sz w:val="18"/>
                <w:lang w:val="en-US"/>
              </w:rPr>
              <w:t>p</w:t>
            </w:r>
            <w:r w:rsidRPr="00A96604">
              <w:rPr>
                <w:b w:val="0"/>
                <w:sz w:val="18"/>
                <w:lang w:val="en-US"/>
              </w:rPr>
              <w:t>pro</w:t>
            </w:r>
            <w:r w:rsidR="00ED4D7D" w:rsidRPr="00A96604">
              <w:rPr>
                <w:b w:val="0"/>
                <w:sz w:val="18"/>
                <w:lang w:val="en-US"/>
              </w:rPr>
              <w:t>ve</w:t>
            </w:r>
            <w:r w:rsidRPr="00A96604">
              <w:rPr>
                <w:b w:val="0"/>
                <w:sz w:val="18"/>
                <w:lang w:val="en-US"/>
              </w:rPr>
              <w:t xml:space="preserve">d </w:t>
            </w:r>
            <w:r w:rsidR="00ED4D7D" w:rsidRPr="00A96604">
              <w:rPr>
                <w:b w:val="0"/>
                <w:sz w:val="18"/>
                <w:lang w:val="en-US"/>
              </w:rPr>
              <w:t>by</w:t>
            </w:r>
            <w:r w:rsidRPr="00A96604">
              <w:rPr>
                <w:b w:val="0"/>
                <w:sz w:val="18"/>
                <w:lang w:val="en-US"/>
              </w:rPr>
              <w:t xml:space="preserve"> </w:t>
            </w:r>
            <w:r w:rsidR="00ED4D7D" w:rsidRPr="00A96604">
              <w:rPr>
                <w:b w:val="0"/>
                <w:sz w:val="18"/>
                <w:lang w:val="en-US"/>
              </w:rPr>
              <w:t>the</w:t>
            </w:r>
            <w:r w:rsidRPr="00A96604">
              <w:rPr>
                <w:b w:val="0"/>
                <w:sz w:val="18"/>
                <w:lang w:val="en-US"/>
              </w:rPr>
              <w:t xml:space="preserve"> </w:t>
            </w:r>
            <w:r w:rsidR="00ED4D7D" w:rsidRPr="00A96604">
              <w:rPr>
                <w:b w:val="0"/>
                <w:sz w:val="18"/>
                <w:lang w:val="en-US"/>
              </w:rPr>
              <w:t>UNF</w:t>
            </w:r>
            <w:r w:rsidRPr="00A96604">
              <w:rPr>
                <w:b w:val="0"/>
                <w:bCs w:val="0"/>
                <w:sz w:val="18"/>
                <w:lang w:val="en-US"/>
              </w:rPr>
              <w:t>CCC.</w:t>
            </w:r>
          </w:p>
        </w:tc>
        <w:tc>
          <w:tcPr>
            <w:tcW w:w="1275"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114,915.00</w:t>
            </w:r>
          </w:p>
        </w:tc>
        <w:tc>
          <w:tcPr>
            <w:tcW w:w="1276"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3.16%</w:t>
            </w:r>
          </w:p>
        </w:tc>
        <w:tc>
          <w:tcPr>
            <w:tcW w:w="1276"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297,963.90</w:t>
            </w:r>
          </w:p>
        </w:tc>
        <w:tc>
          <w:tcPr>
            <w:tcW w:w="1178"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8.19%</w:t>
            </w:r>
          </w:p>
        </w:tc>
      </w:tr>
      <w:tr w:rsidR="00BC0528" w:rsidRPr="00A96604" w:rsidTr="00E01F34">
        <w:trPr>
          <w:trHeight w:val="247"/>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BC0528" w:rsidRPr="00A96604" w:rsidRDefault="00BC0528" w:rsidP="00ED4D7D">
            <w:pPr>
              <w:spacing w:before="0" w:after="0" w:line="216" w:lineRule="auto"/>
              <w:rPr>
                <w:sz w:val="18"/>
                <w:lang w:val="en-US"/>
              </w:rPr>
            </w:pPr>
            <w:r w:rsidRPr="00A96604">
              <w:rPr>
                <w:sz w:val="18"/>
                <w:lang w:val="en-US"/>
              </w:rPr>
              <w:t xml:space="preserve">Result 6. </w:t>
            </w:r>
            <w:r w:rsidR="00ED4D7D" w:rsidRPr="00A96604">
              <w:rPr>
                <w:b w:val="0"/>
                <w:sz w:val="18"/>
                <w:lang w:val="en-US"/>
              </w:rPr>
              <w:t>Project i</w:t>
            </w:r>
            <w:r w:rsidRPr="00A96604">
              <w:rPr>
                <w:b w:val="0"/>
                <w:sz w:val="18"/>
                <w:lang w:val="en-US"/>
              </w:rPr>
              <w:t>mplementa</w:t>
            </w:r>
            <w:r w:rsidR="00ED4D7D" w:rsidRPr="00A96604">
              <w:rPr>
                <w:b w:val="0"/>
                <w:sz w:val="18"/>
                <w:lang w:val="en-US"/>
              </w:rPr>
              <w:t>t</w:t>
            </w:r>
            <w:r w:rsidRPr="00A96604">
              <w:rPr>
                <w:b w:val="0"/>
                <w:sz w:val="18"/>
                <w:lang w:val="en-US"/>
              </w:rPr>
              <w:t>i</w:t>
            </w:r>
            <w:r w:rsidR="00ED4D7D" w:rsidRPr="00A96604">
              <w:rPr>
                <w:b w:val="0"/>
                <w:sz w:val="18"/>
                <w:lang w:val="en-US"/>
              </w:rPr>
              <w:t>o</w:t>
            </w:r>
            <w:r w:rsidRPr="00A96604">
              <w:rPr>
                <w:b w:val="0"/>
                <w:sz w:val="18"/>
                <w:lang w:val="en-US"/>
              </w:rPr>
              <w:t>n.</w:t>
            </w:r>
          </w:p>
        </w:tc>
        <w:tc>
          <w:tcPr>
            <w:tcW w:w="1275"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173,160.00</w:t>
            </w:r>
          </w:p>
        </w:tc>
        <w:tc>
          <w:tcPr>
            <w:tcW w:w="1276"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4.76%</w:t>
            </w:r>
          </w:p>
        </w:tc>
        <w:tc>
          <w:tcPr>
            <w:tcW w:w="1276" w:type="dxa"/>
            <w:noWrap/>
            <w:vAlign w:val="center"/>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sz w:val="18"/>
                <w:lang w:val="en-US"/>
              </w:rPr>
            </w:pPr>
            <w:r w:rsidRPr="00A96604">
              <w:rPr>
                <w:sz w:val="18"/>
                <w:lang w:val="en-US"/>
              </w:rPr>
              <w:t>177,995.49</w:t>
            </w:r>
          </w:p>
        </w:tc>
        <w:tc>
          <w:tcPr>
            <w:tcW w:w="1178" w:type="dxa"/>
            <w:noWrap/>
            <w:vAlign w:val="center"/>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sz w:val="18"/>
                <w:lang w:val="en-US"/>
              </w:rPr>
            </w:pPr>
            <w:r w:rsidRPr="00A96604">
              <w:rPr>
                <w:b/>
                <w:sz w:val="18"/>
                <w:lang w:val="en-US"/>
              </w:rPr>
              <w:t>4.89%</w:t>
            </w:r>
          </w:p>
        </w:tc>
      </w:tr>
      <w:tr w:rsidR="00BC0528" w:rsidRPr="00A96604" w:rsidTr="00E01F34">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hideMark/>
          </w:tcPr>
          <w:p w:rsidR="00BC0528" w:rsidRPr="00A96604" w:rsidRDefault="00BC0528" w:rsidP="00ED4D7D">
            <w:pPr>
              <w:spacing w:before="0" w:after="0" w:line="216" w:lineRule="auto"/>
              <w:rPr>
                <w:sz w:val="18"/>
                <w:lang w:val="en-US"/>
              </w:rPr>
            </w:pPr>
            <w:r w:rsidRPr="00A96604">
              <w:rPr>
                <w:sz w:val="18"/>
                <w:lang w:val="en-US"/>
              </w:rPr>
              <w:t>TOTALS</w:t>
            </w:r>
          </w:p>
        </w:tc>
        <w:tc>
          <w:tcPr>
            <w:tcW w:w="1275" w:type="dxa"/>
            <w:noWrap/>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b/>
                <w:bCs/>
                <w:sz w:val="18"/>
                <w:lang w:val="en-US"/>
              </w:rPr>
            </w:pPr>
            <w:r w:rsidRPr="00A96604">
              <w:rPr>
                <w:b/>
                <w:bCs/>
                <w:sz w:val="18"/>
                <w:lang w:val="en-US"/>
              </w:rPr>
              <w:t>3,636,364.00</w:t>
            </w:r>
          </w:p>
        </w:tc>
        <w:tc>
          <w:tcPr>
            <w:tcW w:w="1276" w:type="dxa"/>
            <w:noWrap/>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bCs/>
                <w:sz w:val="18"/>
                <w:lang w:val="en-US"/>
              </w:rPr>
            </w:pPr>
            <w:r w:rsidRPr="00A96604">
              <w:rPr>
                <w:b/>
                <w:bCs/>
                <w:sz w:val="18"/>
                <w:lang w:val="en-US"/>
              </w:rPr>
              <w:t>100%</w:t>
            </w:r>
          </w:p>
        </w:tc>
        <w:tc>
          <w:tcPr>
            <w:tcW w:w="1276" w:type="dxa"/>
            <w:noWrap/>
            <w:hideMark/>
          </w:tcPr>
          <w:p w:rsidR="00BC0528" w:rsidRPr="00A96604" w:rsidRDefault="00BC0528" w:rsidP="00281665">
            <w:pPr>
              <w:spacing w:before="20" w:after="20"/>
              <w:jc w:val="right"/>
              <w:cnfStyle w:val="000000000000" w:firstRow="0" w:lastRow="0" w:firstColumn="0" w:lastColumn="0" w:oddVBand="0" w:evenVBand="0" w:oddHBand="0" w:evenHBand="0" w:firstRowFirstColumn="0" w:firstRowLastColumn="0" w:lastRowFirstColumn="0" w:lastRowLastColumn="0"/>
              <w:rPr>
                <w:b/>
                <w:bCs/>
                <w:sz w:val="18"/>
                <w:lang w:val="en-US"/>
              </w:rPr>
            </w:pPr>
            <w:r w:rsidRPr="00A96604">
              <w:rPr>
                <w:b/>
                <w:bCs/>
                <w:sz w:val="18"/>
                <w:lang w:val="en-US"/>
              </w:rPr>
              <w:t>2,927,604.09</w:t>
            </w:r>
          </w:p>
        </w:tc>
        <w:tc>
          <w:tcPr>
            <w:tcW w:w="1178" w:type="dxa"/>
            <w:noWrap/>
            <w:hideMark/>
          </w:tcPr>
          <w:p w:rsidR="00BC0528" w:rsidRPr="00A96604" w:rsidRDefault="00BC0528" w:rsidP="00281665">
            <w:pPr>
              <w:spacing w:before="20" w:after="20"/>
              <w:jc w:val="center"/>
              <w:cnfStyle w:val="000000000000" w:firstRow="0" w:lastRow="0" w:firstColumn="0" w:lastColumn="0" w:oddVBand="0" w:evenVBand="0" w:oddHBand="0" w:evenHBand="0" w:firstRowFirstColumn="0" w:firstRowLastColumn="0" w:lastRowFirstColumn="0" w:lastRowLastColumn="0"/>
              <w:rPr>
                <w:b/>
                <w:bCs/>
                <w:sz w:val="18"/>
                <w:lang w:val="en-US"/>
              </w:rPr>
            </w:pPr>
            <w:r w:rsidRPr="00A96604">
              <w:rPr>
                <w:b/>
                <w:bCs/>
                <w:sz w:val="18"/>
                <w:lang w:val="en-US"/>
              </w:rPr>
              <w:t>80.51%</w:t>
            </w:r>
          </w:p>
        </w:tc>
      </w:tr>
    </w:tbl>
    <w:p w:rsidR="00BC0528" w:rsidRPr="00561D5D" w:rsidRDefault="00ED4D7D" w:rsidP="00BC0528">
      <w:pPr>
        <w:spacing w:before="0" w:after="0"/>
        <w:rPr>
          <w:sz w:val="18"/>
          <w:lang w:val="en-US"/>
        </w:rPr>
      </w:pPr>
      <w:bookmarkStart w:id="42" w:name="_Hlk529028954"/>
      <w:r w:rsidRPr="00ED4D7D">
        <w:rPr>
          <w:sz w:val="18"/>
          <w:lang w:val="en-US"/>
        </w:rPr>
        <w:t>Source</w:t>
      </w:r>
      <w:r w:rsidR="00BC0528" w:rsidRPr="00ED4D7D">
        <w:rPr>
          <w:sz w:val="18"/>
          <w:lang w:val="en-US"/>
        </w:rPr>
        <w:t xml:space="preserve">: </w:t>
      </w:r>
      <w:r w:rsidR="008E6167" w:rsidRPr="008E6167">
        <w:rPr>
          <w:rFonts w:asciiTheme="majorHAnsi" w:hAnsiTheme="majorHAnsi" w:cstheme="majorHAnsi"/>
          <w:b/>
          <w:sz w:val="18"/>
          <w:lang w:val="en-US"/>
        </w:rPr>
        <w:t>developed by evaluator</w:t>
      </w:r>
      <w:r w:rsidR="008E6167" w:rsidRPr="007A5DDC">
        <w:rPr>
          <w:rFonts w:asciiTheme="majorHAnsi" w:hAnsiTheme="majorHAnsi" w:cstheme="majorHAnsi"/>
          <w:sz w:val="18"/>
          <w:lang w:val="en-US"/>
        </w:rPr>
        <w:t xml:space="preserve"> </w:t>
      </w:r>
      <w:r w:rsidR="00BC0528" w:rsidRPr="00ED4D7D">
        <w:rPr>
          <w:sz w:val="18"/>
          <w:lang w:val="en-US"/>
        </w:rPr>
        <w:t>base</w:t>
      </w:r>
      <w:r w:rsidRPr="00ED4D7D">
        <w:rPr>
          <w:sz w:val="18"/>
          <w:lang w:val="en-US"/>
        </w:rPr>
        <w:t>d</w:t>
      </w:r>
      <w:r w:rsidR="00BC0528" w:rsidRPr="00ED4D7D">
        <w:rPr>
          <w:sz w:val="18"/>
          <w:lang w:val="en-US"/>
        </w:rPr>
        <w:t xml:space="preserve"> </w:t>
      </w:r>
      <w:r w:rsidRPr="00ED4D7D">
        <w:rPr>
          <w:sz w:val="18"/>
          <w:lang w:val="en-US"/>
        </w:rPr>
        <w:t>o</w:t>
      </w:r>
      <w:r w:rsidR="00BC0528" w:rsidRPr="00ED4D7D">
        <w:rPr>
          <w:sz w:val="18"/>
          <w:lang w:val="en-US"/>
        </w:rPr>
        <w:t xml:space="preserve">n </w:t>
      </w:r>
      <w:sdt>
        <w:sdtPr>
          <w:rPr>
            <w:sz w:val="18"/>
          </w:rPr>
          <w:id w:val="-2071717670"/>
          <w:citation/>
        </w:sdtPr>
        <w:sdtContent>
          <w:r w:rsidR="00E028C5">
            <w:rPr>
              <w:sz w:val="18"/>
            </w:rPr>
            <w:fldChar w:fldCharType="begin"/>
          </w:r>
          <w:r w:rsidR="00F5043D">
            <w:rPr>
              <w:sz w:val="18"/>
              <w:lang w:val="en-US"/>
            </w:rPr>
            <w:instrText xml:space="preserve">CITATION PNU15 \l 2058 </w:instrText>
          </w:r>
          <w:r w:rsidR="00E028C5">
            <w:rPr>
              <w:sz w:val="18"/>
            </w:rPr>
            <w:fldChar w:fldCharType="separate"/>
          </w:r>
          <w:r w:rsidR="00BC0528" w:rsidRPr="00ED4D7D">
            <w:rPr>
              <w:noProof/>
              <w:sz w:val="18"/>
              <w:lang w:val="en-US"/>
            </w:rPr>
            <w:t>(PNUD, 2015 a)</w:t>
          </w:r>
          <w:r w:rsidR="00E028C5">
            <w:rPr>
              <w:sz w:val="18"/>
            </w:rPr>
            <w:fldChar w:fldCharType="end"/>
          </w:r>
        </w:sdtContent>
      </w:sdt>
      <w:r w:rsidR="00BC0528" w:rsidRPr="00ED4D7D">
        <w:rPr>
          <w:sz w:val="18"/>
          <w:lang w:val="en-US"/>
        </w:rPr>
        <w:t xml:space="preserve">, </w:t>
      </w:r>
      <w:sdt>
        <w:sdtPr>
          <w:rPr>
            <w:sz w:val="18"/>
          </w:rPr>
          <w:id w:val="-437367023"/>
          <w:citation/>
        </w:sdtPr>
        <w:sdtContent>
          <w:r w:rsidR="00E028C5">
            <w:rPr>
              <w:sz w:val="18"/>
            </w:rPr>
            <w:fldChar w:fldCharType="begin"/>
          </w:r>
          <w:r w:rsidR="00BC0528" w:rsidRPr="00ED4D7D">
            <w:rPr>
              <w:sz w:val="18"/>
              <w:lang w:val="en-US"/>
            </w:rPr>
            <w:instrText xml:space="preserve">CITATION PNU5f \l 2058 </w:instrText>
          </w:r>
          <w:r w:rsidR="00E028C5">
            <w:rPr>
              <w:sz w:val="18"/>
            </w:rPr>
            <w:fldChar w:fldCharType="separate"/>
          </w:r>
          <w:r w:rsidR="00BC0528" w:rsidRPr="00ED4D7D">
            <w:rPr>
              <w:noProof/>
              <w:sz w:val="18"/>
              <w:lang w:val="en-US"/>
            </w:rPr>
            <w:t>(PNUD, 2015 b)</w:t>
          </w:r>
          <w:r w:rsidR="00E028C5">
            <w:rPr>
              <w:sz w:val="18"/>
            </w:rPr>
            <w:fldChar w:fldCharType="end"/>
          </w:r>
        </w:sdtContent>
      </w:sdt>
      <w:r w:rsidR="00BC0528" w:rsidRPr="00ED4D7D">
        <w:rPr>
          <w:sz w:val="18"/>
          <w:lang w:val="en-US"/>
        </w:rPr>
        <w:t xml:space="preserve">, </w:t>
      </w:r>
      <w:sdt>
        <w:sdtPr>
          <w:rPr>
            <w:sz w:val="18"/>
          </w:rPr>
          <w:id w:val="1538309945"/>
          <w:citation/>
        </w:sdtPr>
        <w:sdtContent>
          <w:r w:rsidR="00E028C5">
            <w:rPr>
              <w:sz w:val="18"/>
            </w:rPr>
            <w:fldChar w:fldCharType="begin"/>
          </w:r>
          <w:r w:rsidR="00BC0528" w:rsidRPr="00ED4D7D">
            <w:rPr>
              <w:sz w:val="18"/>
              <w:lang w:val="en-US"/>
            </w:rPr>
            <w:instrText xml:space="preserve">CITATION PNU161 \l 2058 </w:instrText>
          </w:r>
          <w:r w:rsidR="00E028C5">
            <w:rPr>
              <w:sz w:val="18"/>
            </w:rPr>
            <w:fldChar w:fldCharType="separate"/>
          </w:r>
          <w:r w:rsidR="00BC0528" w:rsidRPr="00ED4D7D">
            <w:rPr>
              <w:noProof/>
              <w:sz w:val="18"/>
              <w:lang w:val="en-US"/>
            </w:rPr>
            <w:t>(PNUD, 2016)</w:t>
          </w:r>
          <w:r w:rsidR="00E028C5">
            <w:rPr>
              <w:sz w:val="18"/>
            </w:rPr>
            <w:fldChar w:fldCharType="end"/>
          </w:r>
        </w:sdtContent>
      </w:sdt>
      <w:r w:rsidR="00BC0528" w:rsidRPr="00ED4D7D">
        <w:rPr>
          <w:sz w:val="18"/>
          <w:lang w:val="en-US"/>
        </w:rPr>
        <w:t>,</w:t>
      </w:r>
      <w:sdt>
        <w:sdtPr>
          <w:rPr>
            <w:sz w:val="18"/>
          </w:rPr>
          <w:id w:val="1907258405"/>
          <w:citation/>
        </w:sdtPr>
        <w:sdtContent>
          <w:r w:rsidR="00E028C5">
            <w:rPr>
              <w:sz w:val="18"/>
            </w:rPr>
            <w:fldChar w:fldCharType="begin"/>
          </w:r>
          <w:r w:rsidR="00BC0528" w:rsidRPr="00ED4D7D">
            <w:rPr>
              <w:sz w:val="18"/>
              <w:lang w:val="en-US"/>
            </w:rPr>
            <w:instrText xml:space="preserve">CITATION PNU173 \l 2058 </w:instrText>
          </w:r>
          <w:r w:rsidR="00E028C5">
            <w:rPr>
              <w:sz w:val="18"/>
            </w:rPr>
            <w:fldChar w:fldCharType="separate"/>
          </w:r>
          <w:r w:rsidR="00BC0528" w:rsidRPr="00ED4D7D">
            <w:rPr>
              <w:noProof/>
              <w:sz w:val="18"/>
              <w:lang w:val="en-US"/>
            </w:rPr>
            <w:t xml:space="preserve"> (PNUD, 2017 c)</w:t>
          </w:r>
          <w:r w:rsidR="00E028C5">
            <w:rPr>
              <w:sz w:val="18"/>
            </w:rPr>
            <w:fldChar w:fldCharType="end"/>
          </w:r>
        </w:sdtContent>
      </w:sdt>
      <w:r w:rsidR="00BC0528" w:rsidRPr="00ED4D7D">
        <w:rPr>
          <w:sz w:val="18"/>
          <w:lang w:val="en-US"/>
        </w:rPr>
        <w:t>.</w:t>
      </w:r>
      <w:sdt>
        <w:sdtPr>
          <w:rPr>
            <w:sz w:val="18"/>
          </w:rPr>
          <w:id w:val="-1506735412"/>
          <w:citation/>
        </w:sdtPr>
        <w:sdtContent>
          <w:r w:rsidR="00E028C5">
            <w:rPr>
              <w:sz w:val="18"/>
            </w:rPr>
            <w:fldChar w:fldCharType="begin"/>
          </w:r>
          <w:r w:rsidR="00BC0528" w:rsidRPr="00ED4D7D">
            <w:rPr>
              <w:sz w:val="18"/>
              <w:lang w:val="en-US"/>
            </w:rPr>
            <w:instrText xml:space="preserve">CITATION PNU8f \l 2058 </w:instrText>
          </w:r>
          <w:r w:rsidR="00E028C5">
            <w:rPr>
              <w:sz w:val="18"/>
            </w:rPr>
            <w:fldChar w:fldCharType="separate"/>
          </w:r>
          <w:r w:rsidR="00BC0528" w:rsidRPr="00ED4D7D">
            <w:rPr>
              <w:noProof/>
              <w:sz w:val="18"/>
              <w:lang w:val="en-US"/>
            </w:rPr>
            <w:t xml:space="preserve"> </w:t>
          </w:r>
          <w:r w:rsidR="00BC0528" w:rsidRPr="00561D5D">
            <w:rPr>
              <w:noProof/>
              <w:sz w:val="18"/>
              <w:lang w:val="en-US"/>
            </w:rPr>
            <w:t>(PNUD, 2018 c)</w:t>
          </w:r>
          <w:r w:rsidR="00E028C5">
            <w:rPr>
              <w:sz w:val="18"/>
            </w:rPr>
            <w:fldChar w:fldCharType="end"/>
          </w:r>
        </w:sdtContent>
      </w:sdt>
    </w:p>
    <w:p w:rsidR="00BC0528" w:rsidRPr="00ED4D7D" w:rsidRDefault="00BC0528" w:rsidP="00BC0528">
      <w:pPr>
        <w:spacing w:before="0" w:after="0"/>
        <w:rPr>
          <w:sz w:val="18"/>
          <w:lang w:val="en-US"/>
        </w:rPr>
      </w:pPr>
      <w:r w:rsidRPr="00ED4D7D">
        <w:rPr>
          <w:sz w:val="18"/>
          <w:lang w:val="en-US"/>
        </w:rPr>
        <w:t>*</w:t>
      </w:r>
      <w:r w:rsidR="00ED4D7D" w:rsidRPr="00ED4D7D">
        <w:rPr>
          <w:sz w:val="18"/>
          <w:lang w:val="en-US"/>
        </w:rPr>
        <w:t>This</w:t>
      </w:r>
      <w:r w:rsidRPr="00ED4D7D">
        <w:rPr>
          <w:sz w:val="18"/>
          <w:lang w:val="en-US"/>
        </w:rPr>
        <w:t xml:space="preserve"> tabl</w:t>
      </w:r>
      <w:r w:rsidR="00ED4D7D" w:rsidRPr="00ED4D7D">
        <w:rPr>
          <w:sz w:val="18"/>
          <w:lang w:val="en-US"/>
        </w:rPr>
        <w:t>e would need to be updated at the closure of the Project in order to know the final proportion of resources executed per result</w:t>
      </w:r>
      <w:r w:rsidRPr="00ED4D7D">
        <w:rPr>
          <w:sz w:val="18"/>
          <w:lang w:val="en-US"/>
        </w:rPr>
        <w:t>.</w:t>
      </w:r>
    </w:p>
    <w:p w:rsidR="00BC0528" w:rsidRPr="00ED4D7D" w:rsidRDefault="00BC0528" w:rsidP="00BC0528">
      <w:pPr>
        <w:rPr>
          <w:sz w:val="6"/>
          <w:lang w:val="en-US"/>
        </w:rPr>
      </w:pPr>
    </w:p>
    <w:bookmarkEnd w:id="42"/>
    <w:p w:rsidR="00AF1FA1" w:rsidRPr="00AF1FA1" w:rsidRDefault="00AF1FA1" w:rsidP="00AF1FA1">
      <w:pPr>
        <w:rPr>
          <w:rFonts w:asciiTheme="majorHAnsi" w:hAnsiTheme="majorHAnsi" w:cstheme="majorHAnsi"/>
          <w:lang w:val="en-US"/>
        </w:rPr>
      </w:pPr>
      <w:r w:rsidRPr="00AF1FA1">
        <w:rPr>
          <w:rFonts w:asciiTheme="majorHAnsi" w:hAnsiTheme="majorHAnsi" w:cstheme="majorHAnsi"/>
          <w:lang w:val="en-US"/>
        </w:rPr>
        <w:t>To evaluate the impact (positive or negative) that had the real distribution of the budget, the consultant considered that:</w:t>
      </w:r>
    </w:p>
    <w:p w:rsidR="00AF1FA1" w:rsidRPr="00EF21FC" w:rsidRDefault="00AF1FA1" w:rsidP="00EF545D">
      <w:pPr>
        <w:pStyle w:val="Prrafodelista"/>
        <w:numPr>
          <w:ilvl w:val="1"/>
          <w:numId w:val="30"/>
        </w:numPr>
        <w:ind w:left="567" w:hanging="283"/>
        <w:rPr>
          <w:rFonts w:asciiTheme="majorHAnsi" w:hAnsiTheme="majorHAnsi" w:cstheme="majorHAnsi"/>
          <w:lang w:val="en-US"/>
        </w:rPr>
      </w:pPr>
      <w:r w:rsidRPr="00EF21FC">
        <w:rPr>
          <w:rFonts w:asciiTheme="majorHAnsi" w:hAnsiTheme="majorHAnsi" w:cstheme="majorHAnsi"/>
          <w:lang w:val="en-US"/>
        </w:rPr>
        <w:t xml:space="preserve">It is necessary to wait to the end of the Project to </w:t>
      </w:r>
      <w:r w:rsidR="00B91231">
        <w:rPr>
          <w:rFonts w:asciiTheme="majorHAnsi" w:hAnsiTheme="majorHAnsi" w:cstheme="majorHAnsi"/>
          <w:lang w:val="en-US"/>
        </w:rPr>
        <w:t>have</w:t>
      </w:r>
      <w:r w:rsidRPr="00EF21FC">
        <w:rPr>
          <w:rFonts w:asciiTheme="majorHAnsi" w:hAnsiTheme="majorHAnsi" w:cstheme="majorHAnsi"/>
          <w:lang w:val="en-US"/>
        </w:rPr>
        <w:t xml:space="preserve"> the final distribution (since there are still consultations underway).</w:t>
      </w:r>
    </w:p>
    <w:p w:rsidR="00AF1FA1" w:rsidRPr="00EF21FC" w:rsidRDefault="00AF1FA1" w:rsidP="00EF545D">
      <w:pPr>
        <w:pStyle w:val="Prrafodelista"/>
        <w:numPr>
          <w:ilvl w:val="1"/>
          <w:numId w:val="30"/>
        </w:numPr>
        <w:ind w:left="567" w:hanging="283"/>
        <w:rPr>
          <w:rFonts w:asciiTheme="majorHAnsi" w:hAnsiTheme="majorHAnsi" w:cstheme="majorHAnsi"/>
          <w:lang w:val="en-US"/>
        </w:rPr>
      </w:pPr>
      <w:r w:rsidRPr="00EF21FC">
        <w:rPr>
          <w:rFonts w:asciiTheme="majorHAnsi" w:hAnsiTheme="majorHAnsi" w:cstheme="majorHAnsi"/>
          <w:lang w:val="en-US"/>
        </w:rPr>
        <w:t xml:space="preserve">It is recommended to </w:t>
      </w:r>
      <w:r w:rsidRPr="00AF1FA1">
        <w:rPr>
          <w:rFonts w:asciiTheme="majorHAnsi" w:hAnsiTheme="majorHAnsi" w:cstheme="majorHAnsi"/>
          <w:lang w:val="en-US"/>
        </w:rPr>
        <w:t>analyze</w:t>
      </w:r>
      <w:r w:rsidRPr="00EF21FC">
        <w:rPr>
          <w:rFonts w:asciiTheme="majorHAnsi" w:hAnsiTheme="majorHAnsi" w:cstheme="majorHAnsi"/>
          <w:lang w:val="en-US"/>
        </w:rPr>
        <w:t xml:space="preserve"> the causes of the redistribution of resources by component to include it as a good practice, area of opportunity, lesson learned as appropriate and their respective recommendations.</w:t>
      </w:r>
    </w:p>
    <w:p w:rsidR="003341F5" w:rsidRPr="00F03E9B" w:rsidRDefault="00F03E9B" w:rsidP="003341F5">
      <w:pPr>
        <w:rPr>
          <w:rFonts w:asciiTheme="majorHAnsi" w:hAnsiTheme="majorHAnsi" w:cstheme="majorHAnsi"/>
          <w:lang w:val="en-US"/>
        </w:rPr>
      </w:pPr>
      <w:r w:rsidRPr="00F03E9B">
        <w:rPr>
          <w:rFonts w:asciiTheme="majorHAnsi" w:hAnsiTheme="majorHAnsi" w:cstheme="majorHAnsi"/>
          <w:lang w:val="en-US"/>
        </w:rPr>
        <w:t>The distribution of resources relative to consultancies indicates that they were as follow according to planned result</w:t>
      </w:r>
      <w:r w:rsidR="000B0DE0">
        <w:rPr>
          <w:rFonts w:asciiTheme="majorHAnsi" w:hAnsiTheme="majorHAnsi" w:cstheme="majorHAnsi"/>
          <w:lang w:val="en-US"/>
        </w:rPr>
        <w:t>s</w:t>
      </w:r>
      <w:r w:rsidR="003341F5" w:rsidRPr="00F03E9B">
        <w:rPr>
          <w:rFonts w:asciiTheme="majorHAnsi" w:hAnsiTheme="majorHAnsi" w:cstheme="majorHAnsi"/>
          <w:lang w:val="en-US"/>
        </w:rPr>
        <w:t xml:space="preserve"> (</w:t>
      </w:r>
      <w:r>
        <w:rPr>
          <w:rFonts w:asciiTheme="majorHAnsi" w:hAnsiTheme="majorHAnsi" w:cstheme="majorHAnsi"/>
          <w:lang w:val="en-US"/>
        </w:rPr>
        <w:t>up to</w:t>
      </w:r>
      <w:r w:rsidR="003341F5" w:rsidRPr="00F03E9B">
        <w:rPr>
          <w:rFonts w:asciiTheme="majorHAnsi" w:hAnsiTheme="majorHAnsi" w:cstheme="majorHAnsi"/>
          <w:lang w:val="en-US"/>
        </w:rPr>
        <w:t xml:space="preserve"> </w:t>
      </w:r>
      <w:r>
        <w:rPr>
          <w:rFonts w:asciiTheme="majorHAnsi" w:hAnsiTheme="majorHAnsi" w:cstheme="majorHAnsi"/>
          <w:lang w:val="en-US"/>
        </w:rPr>
        <w:t>Au</w:t>
      </w:r>
      <w:r w:rsidR="003341F5" w:rsidRPr="00F03E9B">
        <w:rPr>
          <w:rFonts w:asciiTheme="majorHAnsi" w:hAnsiTheme="majorHAnsi" w:cstheme="majorHAnsi"/>
          <w:lang w:val="en-US"/>
        </w:rPr>
        <w:t>g</w:t>
      </w:r>
      <w:r>
        <w:rPr>
          <w:rFonts w:asciiTheme="majorHAnsi" w:hAnsiTheme="majorHAnsi" w:cstheme="majorHAnsi"/>
          <w:lang w:val="en-US"/>
        </w:rPr>
        <w:t>u</w:t>
      </w:r>
      <w:r w:rsidR="003341F5" w:rsidRPr="00F03E9B">
        <w:rPr>
          <w:rFonts w:asciiTheme="majorHAnsi" w:hAnsiTheme="majorHAnsi" w:cstheme="majorHAnsi"/>
          <w:lang w:val="en-US"/>
        </w:rPr>
        <w:t>st 2018)</w:t>
      </w:r>
      <w:sdt>
        <w:sdtPr>
          <w:rPr>
            <w:rFonts w:asciiTheme="majorHAnsi" w:hAnsiTheme="majorHAnsi" w:cstheme="majorHAnsi"/>
          </w:rPr>
          <w:id w:val="106631721"/>
          <w:citation/>
        </w:sdtPr>
        <w:sdtContent>
          <w:r w:rsidR="00E028C5" w:rsidRPr="00C67E38">
            <w:rPr>
              <w:rFonts w:asciiTheme="majorHAnsi" w:hAnsiTheme="majorHAnsi" w:cstheme="majorHAnsi"/>
            </w:rPr>
            <w:fldChar w:fldCharType="begin"/>
          </w:r>
          <w:r w:rsidR="00DC7974" w:rsidRPr="00F03E9B">
            <w:rPr>
              <w:rFonts w:asciiTheme="majorHAnsi" w:hAnsiTheme="majorHAnsi" w:cstheme="majorHAnsi"/>
              <w:lang w:val="en-US"/>
            </w:rPr>
            <w:instrText xml:space="preserve">CITATION PNU183 \l 2058 </w:instrText>
          </w:r>
          <w:r w:rsidR="00E028C5" w:rsidRPr="00C67E38">
            <w:rPr>
              <w:rFonts w:asciiTheme="majorHAnsi" w:hAnsiTheme="majorHAnsi" w:cstheme="majorHAnsi"/>
            </w:rPr>
            <w:fldChar w:fldCharType="separate"/>
          </w:r>
          <w:r w:rsidR="00DC7974" w:rsidRPr="00F03E9B">
            <w:rPr>
              <w:rFonts w:asciiTheme="majorHAnsi" w:hAnsiTheme="majorHAnsi" w:cstheme="majorHAnsi"/>
              <w:noProof/>
              <w:lang w:val="en-US"/>
            </w:rPr>
            <w:t xml:space="preserve"> (PNUD , 2018 g)</w:t>
          </w:r>
          <w:r w:rsidR="00E028C5" w:rsidRPr="00C67E38">
            <w:rPr>
              <w:rFonts w:asciiTheme="majorHAnsi" w:hAnsiTheme="majorHAnsi" w:cstheme="majorHAnsi"/>
            </w:rPr>
            <w:fldChar w:fldCharType="end"/>
          </w:r>
        </w:sdtContent>
      </w:sdt>
      <w:r w:rsidR="003341F5" w:rsidRPr="00F03E9B">
        <w:rPr>
          <w:rFonts w:asciiTheme="majorHAnsi" w:hAnsiTheme="majorHAnsi" w:cstheme="majorHAnsi"/>
          <w:lang w:val="en-US"/>
        </w:rPr>
        <w:t>:</w:t>
      </w:r>
    </w:p>
    <w:p w:rsidR="00807953" w:rsidRPr="00217067" w:rsidRDefault="00807953" w:rsidP="001D3DA3">
      <w:pPr>
        <w:pStyle w:val="Prrafodelista"/>
        <w:numPr>
          <w:ilvl w:val="0"/>
          <w:numId w:val="58"/>
        </w:numPr>
        <w:rPr>
          <w:rFonts w:asciiTheme="majorHAnsi" w:hAnsiTheme="majorHAnsi" w:cstheme="majorHAnsi"/>
          <w:lang w:val="en-US"/>
        </w:rPr>
      </w:pPr>
      <w:r w:rsidRPr="00217067">
        <w:rPr>
          <w:rFonts w:asciiTheme="majorHAnsi" w:hAnsiTheme="majorHAnsi" w:cstheme="majorHAnsi"/>
          <w:lang w:val="en-US"/>
        </w:rPr>
        <w:t xml:space="preserve">45.14 % </w:t>
      </w:r>
      <w:r w:rsidR="00F03E9B" w:rsidRPr="00217067">
        <w:rPr>
          <w:rFonts w:asciiTheme="majorHAnsi" w:hAnsiTheme="majorHAnsi" w:cstheme="majorHAnsi"/>
          <w:lang w:val="en-US"/>
        </w:rPr>
        <w:t>to</w:t>
      </w:r>
      <w:r w:rsidRPr="00217067">
        <w:rPr>
          <w:rFonts w:asciiTheme="majorHAnsi" w:hAnsiTheme="majorHAnsi" w:cstheme="majorHAnsi"/>
          <w:lang w:val="en-US"/>
        </w:rPr>
        <w:t xml:space="preserve"> Result 4 (</w:t>
      </w:r>
      <w:r w:rsidR="00F03E9B" w:rsidRPr="00217067">
        <w:rPr>
          <w:rFonts w:asciiTheme="majorHAnsi" w:hAnsiTheme="majorHAnsi" w:cstheme="majorHAnsi"/>
          <w:lang w:val="en-US"/>
        </w:rPr>
        <w:t xml:space="preserve">relevant </w:t>
      </w:r>
      <w:r w:rsidRPr="00217067">
        <w:rPr>
          <w:rFonts w:asciiTheme="majorHAnsi" w:hAnsiTheme="majorHAnsi" w:cstheme="majorHAnsi"/>
          <w:lang w:val="en-US"/>
        </w:rPr>
        <w:t>informa</w:t>
      </w:r>
      <w:r w:rsidR="00F03E9B" w:rsidRPr="00217067">
        <w:rPr>
          <w:rFonts w:asciiTheme="majorHAnsi" w:hAnsiTheme="majorHAnsi" w:cstheme="majorHAnsi"/>
          <w:lang w:val="en-US"/>
        </w:rPr>
        <w:t>t</w:t>
      </w:r>
      <w:r w:rsidRPr="00217067">
        <w:rPr>
          <w:rFonts w:asciiTheme="majorHAnsi" w:hAnsiTheme="majorHAnsi" w:cstheme="majorHAnsi"/>
          <w:lang w:val="en-US"/>
        </w:rPr>
        <w:t>i</w:t>
      </w:r>
      <w:r w:rsidR="00F03E9B" w:rsidRPr="00217067">
        <w:rPr>
          <w:rFonts w:asciiTheme="majorHAnsi" w:hAnsiTheme="majorHAnsi" w:cstheme="majorHAnsi"/>
          <w:lang w:val="en-US"/>
        </w:rPr>
        <w:t>o</w:t>
      </w:r>
      <w:r w:rsidRPr="00217067">
        <w:rPr>
          <w:rFonts w:asciiTheme="majorHAnsi" w:hAnsiTheme="majorHAnsi" w:cstheme="majorHAnsi"/>
          <w:lang w:val="en-US"/>
        </w:rPr>
        <w:t>n).</w:t>
      </w:r>
    </w:p>
    <w:p w:rsidR="00807953" w:rsidRPr="00217067" w:rsidRDefault="00807953" w:rsidP="001D3DA3">
      <w:pPr>
        <w:pStyle w:val="Prrafodelista"/>
        <w:numPr>
          <w:ilvl w:val="0"/>
          <w:numId w:val="58"/>
        </w:numPr>
        <w:rPr>
          <w:rFonts w:asciiTheme="majorHAnsi" w:hAnsiTheme="majorHAnsi" w:cstheme="majorHAnsi"/>
          <w:lang w:val="en-US"/>
        </w:rPr>
      </w:pPr>
      <w:r w:rsidRPr="00217067">
        <w:rPr>
          <w:rFonts w:asciiTheme="majorHAnsi" w:hAnsiTheme="majorHAnsi" w:cstheme="majorHAnsi"/>
          <w:lang w:val="en-US"/>
        </w:rPr>
        <w:t xml:space="preserve">27.02 % </w:t>
      </w:r>
      <w:r w:rsidR="00F03E9B" w:rsidRPr="00217067">
        <w:rPr>
          <w:rFonts w:asciiTheme="majorHAnsi" w:hAnsiTheme="majorHAnsi" w:cstheme="majorHAnsi"/>
          <w:lang w:val="en-US"/>
        </w:rPr>
        <w:t>to</w:t>
      </w:r>
      <w:r w:rsidRPr="00217067">
        <w:rPr>
          <w:rFonts w:asciiTheme="majorHAnsi" w:hAnsiTheme="majorHAnsi" w:cstheme="majorHAnsi"/>
          <w:lang w:val="en-US"/>
        </w:rPr>
        <w:t xml:space="preserve"> Result 2 (mitiga</w:t>
      </w:r>
      <w:r w:rsidR="00F03E9B" w:rsidRPr="00217067">
        <w:rPr>
          <w:rFonts w:asciiTheme="majorHAnsi" w:hAnsiTheme="majorHAnsi" w:cstheme="majorHAnsi"/>
          <w:lang w:val="en-US"/>
        </w:rPr>
        <w:t>t</w:t>
      </w:r>
      <w:r w:rsidRPr="00217067">
        <w:rPr>
          <w:rFonts w:asciiTheme="majorHAnsi" w:hAnsiTheme="majorHAnsi" w:cstheme="majorHAnsi"/>
          <w:lang w:val="en-US"/>
        </w:rPr>
        <w:t>i</w:t>
      </w:r>
      <w:r w:rsidR="00F03E9B" w:rsidRPr="00217067">
        <w:rPr>
          <w:rFonts w:asciiTheme="majorHAnsi" w:hAnsiTheme="majorHAnsi" w:cstheme="majorHAnsi"/>
          <w:lang w:val="en-US"/>
        </w:rPr>
        <w:t>o</w:t>
      </w:r>
      <w:r w:rsidRPr="00217067">
        <w:rPr>
          <w:rFonts w:asciiTheme="majorHAnsi" w:hAnsiTheme="majorHAnsi" w:cstheme="majorHAnsi"/>
          <w:lang w:val="en-US"/>
        </w:rPr>
        <w:t>n).</w:t>
      </w:r>
    </w:p>
    <w:p w:rsidR="003341F5" w:rsidRPr="00217067" w:rsidRDefault="003341F5" w:rsidP="001D3DA3">
      <w:pPr>
        <w:pStyle w:val="Prrafodelista"/>
        <w:numPr>
          <w:ilvl w:val="0"/>
          <w:numId w:val="58"/>
        </w:numPr>
        <w:rPr>
          <w:rFonts w:asciiTheme="majorHAnsi" w:hAnsiTheme="majorHAnsi" w:cstheme="majorHAnsi"/>
          <w:lang w:val="en-US"/>
        </w:rPr>
      </w:pPr>
      <w:r w:rsidRPr="00217067">
        <w:rPr>
          <w:rFonts w:asciiTheme="majorHAnsi" w:hAnsiTheme="majorHAnsi" w:cstheme="majorHAnsi"/>
          <w:lang w:val="en-US"/>
        </w:rPr>
        <w:t>24.</w:t>
      </w:r>
      <w:r w:rsidR="00807953" w:rsidRPr="00217067">
        <w:rPr>
          <w:rFonts w:asciiTheme="majorHAnsi" w:hAnsiTheme="majorHAnsi" w:cstheme="majorHAnsi"/>
          <w:lang w:val="en-US"/>
        </w:rPr>
        <w:t>45</w:t>
      </w:r>
      <w:r w:rsidRPr="00217067">
        <w:rPr>
          <w:rFonts w:asciiTheme="majorHAnsi" w:hAnsiTheme="majorHAnsi" w:cstheme="majorHAnsi"/>
          <w:lang w:val="en-US"/>
        </w:rPr>
        <w:t xml:space="preserve"> </w:t>
      </w:r>
      <w:r w:rsidR="00807953" w:rsidRPr="00217067">
        <w:rPr>
          <w:rFonts w:asciiTheme="majorHAnsi" w:hAnsiTheme="majorHAnsi" w:cstheme="majorHAnsi"/>
          <w:lang w:val="en-US"/>
        </w:rPr>
        <w:t xml:space="preserve">% </w:t>
      </w:r>
      <w:r w:rsidR="00F03E9B" w:rsidRPr="00217067">
        <w:rPr>
          <w:rFonts w:asciiTheme="majorHAnsi" w:hAnsiTheme="majorHAnsi" w:cstheme="majorHAnsi"/>
          <w:lang w:val="en-US"/>
        </w:rPr>
        <w:t>to</w:t>
      </w:r>
      <w:r w:rsidRPr="00217067">
        <w:rPr>
          <w:rFonts w:asciiTheme="majorHAnsi" w:hAnsiTheme="majorHAnsi" w:cstheme="majorHAnsi"/>
          <w:lang w:val="en-US"/>
        </w:rPr>
        <w:t xml:space="preserve"> Result </w:t>
      </w:r>
      <w:r w:rsidR="00807953" w:rsidRPr="00217067">
        <w:rPr>
          <w:rFonts w:asciiTheme="majorHAnsi" w:hAnsiTheme="majorHAnsi" w:cstheme="majorHAnsi"/>
          <w:lang w:val="en-US"/>
        </w:rPr>
        <w:t>3</w:t>
      </w:r>
      <w:r w:rsidRPr="00217067">
        <w:rPr>
          <w:rFonts w:asciiTheme="majorHAnsi" w:hAnsiTheme="majorHAnsi" w:cstheme="majorHAnsi"/>
          <w:lang w:val="en-US"/>
        </w:rPr>
        <w:t xml:space="preserve"> (vulnerabili</w:t>
      </w:r>
      <w:r w:rsidR="00F03E9B" w:rsidRPr="00217067">
        <w:rPr>
          <w:rFonts w:asciiTheme="majorHAnsi" w:hAnsiTheme="majorHAnsi" w:cstheme="majorHAnsi"/>
          <w:lang w:val="en-US"/>
        </w:rPr>
        <w:t>ty and</w:t>
      </w:r>
      <w:r w:rsidRPr="00217067">
        <w:rPr>
          <w:rFonts w:asciiTheme="majorHAnsi" w:hAnsiTheme="majorHAnsi" w:cstheme="majorHAnsi"/>
          <w:lang w:val="en-US"/>
        </w:rPr>
        <w:t xml:space="preserve"> adapta</w:t>
      </w:r>
      <w:r w:rsidR="00F03E9B" w:rsidRPr="00217067">
        <w:rPr>
          <w:rFonts w:asciiTheme="majorHAnsi" w:hAnsiTheme="majorHAnsi" w:cstheme="majorHAnsi"/>
          <w:lang w:val="en-US"/>
        </w:rPr>
        <w:t>t</w:t>
      </w:r>
      <w:r w:rsidRPr="00217067">
        <w:rPr>
          <w:rFonts w:asciiTheme="majorHAnsi" w:hAnsiTheme="majorHAnsi" w:cstheme="majorHAnsi"/>
          <w:lang w:val="en-US"/>
        </w:rPr>
        <w:t>i</w:t>
      </w:r>
      <w:r w:rsidR="00F03E9B" w:rsidRPr="00217067">
        <w:rPr>
          <w:rFonts w:asciiTheme="majorHAnsi" w:hAnsiTheme="majorHAnsi" w:cstheme="majorHAnsi"/>
          <w:lang w:val="en-US"/>
        </w:rPr>
        <w:t>o</w:t>
      </w:r>
      <w:r w:rsidRPr="00217067">
        <w:rPr>
          <w:rFonts w:asciiTheme="majorHAnsi" w:hAnsiTheme="majorHAnsi" w:cstheme="majorHAnsi"/>
          <w:lang w:val="en-US"/>
        </w:rPr>
        <w:t>n).</w:t>
      </w:r>
    </w:p>
    <w:p w:rsidR="00807953" w:rsidRPr="00217067" w:rsidRDefault="00807953" w:rsidP="001D3DA3">
      <w:pPr>
        <w:pStyle w:val="Prrafodelista"/>
        <w:numPr>
          <w:ilvl w:val="0"/>
          <w:numId w:val="58"/>
        </w:numPr>
        <w:rPr>
          <w:rFonts w:asciiTheme="majorHAnsi" w:hAnsiTheme="majorHAnsi" w:cstheme="majorHAnsi"/>
          <w:lang w:val="en-US"/>
        </w:rPr>
      </w:pPr>
      <w:r w:rsidRPr="00217067">
        <w:rPr>
          <w:rFonts w:asciiTheme="majorHAnsi" w:hAnsiTheme="majorHAnsi" w:cstheme="majorHAnsi"/>
          <w:lang w:val="en-US"/>
        </w:rPr>
        <w:t xml:space="preserve">2.19% </w:t>
      </w:r>
      <w:r w:rsidR="00F03E9B" w:rsidRPr="00217067">
        <w:rPr>
          <w:rFonts w:asciiTheme="majorHAnsi" w:hAnsiTheme="majorHAnsi" w:cstheme="majorHAnsi"/>
          <w:lang w:val="en-US"/>
        </w:rPr>
        <w:t>to</w:t>
      </w:r>
      <w:r w:rsidRPr="00217067">
        <w:rPr>
          <w:rFonts w:asciiTheme="majorHAnsi" w:hAnsiTheme="majorHAnsi" w:cstheme="majorHAnsi"/>
          <w:lang w:val="en-US"/>
        </w:rPr>
        <w:t xml:space="preserve"> Result 1 (</w:t>
      </w:r>
      <w:r w:rsidR="00F03E9B" w:rsidRPr="00217067">
        <w:rPr>
          <w:rFonts w:asciiTheme="majorHAnsi" w:hAnsiTheme="majorHAnsi" w:cstheme="majorHAnsi"/>
          <w:lang w:val="en-US"/>
        </w:rPr>
        <w:t>emissions database</w:t>
      </w:r>
      <w:r w:rsidRPr="00217067">
        <w:rPr>
          <w:rFonts w:asciiTheme="majorHAnsi" w:hAnsiTheme="majorHAnsi" w:cstheme="majorHAnsi"/>
          <w:lang w:val="en-US"/>
        </w:rPr>
        <w:t>).</w:t>
      </w:r>
    </w:p>
    <w:p w:rsidR="003341F5" w:rsidRPr="00194E4E" w:rsidRDefault="00807953" w:rsidP="001D3DA3">
      <w:pPr>
        <w:pStyle w:val="Prrafodelista"/>
        <w:numPr>
          <w:ilvl w:val="0"/>
          <w:numId w:val="58"/>
        </w:numPr>
        <w:rPr>
          <w:rFonts w:asciiTheme="majorHAnsi" w:hAnsiTheme="majorHAnsi" w:cstheme="majorHAnsi"/>
          <w:lang w:val="en-US"/>
        </w:rPr>
      </w:pPr>
      <w:r w:rsidRPr="00F03E9B">
        <w:rPr>
          <w:rFonts w:asciiTheme="majorHAnsi" w:hAnsiTheme="majorHAnsi" w:cstheme="majorHAnsi"/>
          <w:lang w:val="en-US"/>
        </w:rPr>
        <w:t>1.</w:t>
      </w:r>
      <w:r w:rsidRPr="00194E4E">
        <w:rPr>
          <w:rFonts w:asciiTheme="majorHAnsi" w:hAnsiTheme="majorHAnsi" w:cstheme="majorHAnsi"/>
          <w:lang w:val="en-US"/>
        </w:rPr>
        <w:t xml:space="preserve">20 % </w:t>
      </w:r>
      <w:r w:rsidR="00F03E9B" w:rsidRPr="00194E4E">
        <w:rPr>
          <w:rFonts w:asciiTheme="majorHAnsi" w:hAnsiTheme="majorHAnsi" w:cstheme="majorHAnsi"/>
          <w:lang w:val="en-US"/>
        </w:rPr>
        <w:t>to</w:t>
      </w:r>
      <w:r w:rsidRPr="00194E4E">
        <w:rPr>
          <w:rFonts w:asciiTheme="majorHAnsi" w:hAnsiTheme="majorHAnsi" w:cstheme="majorHAnsi"/>
          <w:lang w:val="en-US"/>
        </w:rPr>
        <w:t xml:space="preserve"> </w:t>
      </w:r>
      <w:r w:rsidR="00B815B3" w:rsidRPr="00194E4E">
        <w:rPr>
          <w:rFonts w:asciiTheme="majorHAnsi" w:hAnsiTheme="majorHAnsi" w:cstheme="majorHAnsi"/>
          <w:lang w:val="en-US"/>
        </w:rPr>
        <w:t>the mid-term and final evaluation</w:t>
      </w:r>
      <w:r w:rsidRPr="00194E4E">
        <w:rPr>
          <w:rFonts w:asciiTheme="majorHAnsi" w:hAnsiTheme="majorHAnsi" w:cstheme="majorHAnsi"/>
          <w:lang w:val="en-US"/>
        </w:rPr>
        <w:t xml:space="preserve">. </w:t>
      </w:r>
    </w:p>
    <w:p w:rsidR="00807953" w:rsidRPr="00194E4E" w:rsidRDefault="00F03E9B" w:rsidP="00BC0528">
      <w:pPr>
        <w:rPr>
          <w:rFonts w:asciiTheme="majorHAnsi" w:hAnsiTheme="majorHAnsi" w:cstheme="majorHAnsi"/>
          <w:lang w:val="en-US"/>
        </w:rPr>
      </w:pPr>
      <w:r w:rsidRPr="00194E4E">
        <w:rPr>
          <w:rFonts w:asciiTheme="majorHAnsi" w:hAnsiTheme="majorHAnsi" w:cstheme="majorHAnsi"/>
          <w:lang w:val="en-US"/>
        </w:rPr>
        <w:t>Of the</w:t>
      </w:r>
      <w:r w:rsidR="00AE6715" w:rsidRPr="00194E4E">
        <w:rPr>
          <w:rFonts w:asciiTheme="majorHAnsi" w:hAnsiTheme="majorHAnsi" w:cstheme="majorHAnsi"/>
          <w:lang w:val="en-US"/>
        </w:rPr>
        <w:t xml:space="preserve"> 1</w:t>
      </w:r>
      <w:r w:rsidR="00211C3C" w:rsidRPr="00194E4E">
        <w:rPr>
          <w:rFonts w:asciiTheme="majorHAnsi" w:hAnsiTheme="majorHAnsi" w:cstheme="majorHAnsi"/>
          <w:lang w:val="en-US"/>
        </w:rPr>
        <w:t>8</w:t>
      </w:r>
      <w:r w:rsidRPr="00194E4E">
        <w:rPr>
          <w:rFonts w:asciiTheme="majorHAnsi" w:hAnsiTheme="majorHAnsi" w:cstheme="majorHAnsi"/>
          <w:lang w:val="en-US"/>
        </w:rPr>
        <w:t xml:space="preserve"> </w:t>
      </w:r>
      <w:r w:rsidR="00AE6715" w:rsidRPr="00194E4E">
        <w:rPr>
          <w:rFonts w:asciiTheme="majorHAnsi" w:hAnsiTheme="majorHAnsi" w:cstheme="majorHAnsi"/>
          <w:lang w:val="en-US"/>
        </w:rPr>
        <w:t xml:space="preserve">specialists </w:t>
      </w:r>
      <w:r w:rsidRPr="00194E4E">
        <w:rPr>
          <w:rFonts w:asciiTheme="majorHAnsi" w:hAnsiTheme="majorHAnsi" w:cstheme="majorHAnsi"/>
          <w:lang w:val="en-US"/>
        </w:rPr>
        <w:t>hired</w:t>
      </w:r>
      <w:r w:rsidR="00AE6715" w:rsidRPr="00194E4E">
        <w:rPr>
          <w:rFonts w:asciiTheme="majorHAnsi" w:hAnsiTheme="majorHAnsi" w:cstheme="majorHAnsi"/>
          <w:lang w:val="en-US"/>
        </w:rPr>
        <w:t xml:space="preserve">, </w:t>
      </w:r>
      <w:r w:rsidRPr="00194E4E">
        <w:rPr>
          <w:rFonts w:asciiTheme="majorHAnsi" w:hAnsiTheme="majorHAnsi" w:cstheme="majorHAnsi"/>
          <w:lang w:val="en-US"/>
        </w:rPr>
        <w:t>they were assigned in the following way according to planned result</w:t>
      </w:r>
      <w:r w:rsidR="000B0DE0" w:rsidRPr="00194E4E">
        <w:rPr>
          <w:rFonts w:asciiTheme="majorHAnsi" w:hAnsiTheme="majorHAnsi" w:cstheme="majorHAnsi"/>
          <w:lang w:val="en-US"/>
        </w:rPr>
        <w:t>s</w:t>
      </w:r>
      <w:r w:rsidR="00807953" w:rsidRPr="00194E4E">
        <w:rPr>
          <w:rFonts w:asciiTheme="majorHAnsi" w:hAnsiTheme="majorHAnsi" w:cstheme="majorHAnsi"/>
          <w:lang w:val="en-US"/>
        </w:rPr>
        <w:t xml:space="preserve">: </w:t>
      </w:r>
    </w:p>
    <w:p w:rsidR="00166020" w:rsidRPr="00194E4E" w:rsidRDefault="00211C3C" w:rsidP="001D3DA3">
      <w:pPr>
        <w:pStyle w:val="Prrafodelista"/>
        <w:numPr>
          <w:ilvl w:val="0"/>
          <w:numId w:val="58"/>
        </w:numPr>
        <w:rPr>
          <w:rFonts w:asciiTheme="majorHAnsi" w:hAnsiTheme="majorHAnsi" w:cstheme="majorHAnsi"/>
          <w:lang w:val="en-US"/>
        </w:rPr>
      </w:pPr>
      <w:r w:rsidRPr="00194E4E">
        <w:rPr>
          <w:rFonts w:asciiTheme="majorHAnsi" w:hAnsiTheme="majorHAnsi" w:cstheme="majorHAnsi"/>
          <w:lang w:val="en-US"/>
        </w:rPr>
        <w:t>7</w:t>
      </w:r>
      <w:r w:rsidR="00E028C5" w:rsidRPr="00194E4E">
        <w:rPr>
          <w:rFonts w:asciiTheme="majorHAnsi" w:hAnsiTheme="majorHAnsi" w:cstheme="majorHAnsi"/>
          <w:lang w:val="en-US"/>
        </w:rPr>
        <w:t xml:space="preserve"> </w:t>
      </w:r>
      <w:r w:rsidR="00F03E9B" w:rsidRPr="00194E4E">
        <w:rPr>
          <w:rFonts w:asciiTheme="majorHAnsi" w:hAnsiTheme="majorHAnsi" w:cstheme="majorHAnsi"/>
          <w:lang w:val="en-US"/>
        </w:rPr>
        <w:t>to</w:t>
      </w:r>
      <w:r w:rsidR="00AE6715" w:rsidRPr="00194E4E">
        <w:rPr>
          <w:rFonts w:asciiTheme="majorHAnsi" w:hAnsiTheme="majorHAnsi" w:cstheme="majorHAnsi"/>
          <w:lang w:val="en-US"/>
        </w:rPr>
        <w:t xml:space="preserve"> Result </w:t>
      </w:r>
      <w:r w:rsidR="00AE6715" w:rsidRPr="00EE2781">
        <w:rPr>
          <w:rFonts w:asciiTheme="majorHAnsi" w:hAnsiTheme="majorHAnsi" w:cstheme="majorHAnsi"/>
          <w:lang w:val="en-US"/>
        </w:rPr>
        <w:t>4</w:t>
      </w:r>
      <w:r w:rsidR="00AE6715" w:rsidRPr="00194E4E">
        <w:rPr>
          <w:rFonts w:asciiTheme="majorHAnsi" w:hAnsiTheme="majorHAnsi" w:cstheme="majorHAnsi"/>
          <w:lang w:val="en-US"/>
        </w:rPr>
        <w:t xml:space="preserve"> (</w:t>
      </w:r>
      <w:r w:rsidR="00F03E9B" w:rsidRPr="00194E4E">
        <w:rPr>
          <w:rFonts w:asciiTheme="majorHAnsi" w:hAnsiTheme="majorHAnsi" w:cstheme="majorHAnsi"/>
          <w:lang w:val="en-US"/>
        </w:rPr>
        <w:t xml:space="preserve">relevant </w:t>
      </w:r>
      <w:r w:rsidR="00AE6715" w:rsidRPr="00194E4E">
        <w:rPr>
          <w:rFonts w:asciiTheme="majorHAnsi" w:hAnsiTheme="majorHAnsi" w:cstheme="majorHAnsi"/>
          <w:lang w:val="en-US"/>
        </w:rPr>
        <w:t>informa</w:t>
      </w:r>
      <w:r w:rsidR="00F03E9B" w:rsidRPr="00194E4E">
        <w:rPr>
          <w:rFonts w:asciiTheme="majorHAnsi" w:hAnsiTheme="majorHAnsi" w:cstheme="majorHAnsi"/>
          <w:lang w:val="en-US"/>
        </w:rPr>
        <w:t>t</w:t>
      </w:r>
      <w:r w:rsidR="00AE6715" w:rsidRPr="00194E4E">
        <w:rPr>
          <w:rFonts w:asciiTheme="majorHAnsi" w:hAnsiTheme="majorHAnsi" w:cstheme="majorHAnsi"/>
          <w:lang w:val="en-US"/>
        </w:rPr>
        <w:t>i</w:t>
      </w:r>
      <w:r w:rsidR="00F03E9B" w:rsidRPr="00194E4E">
        <w:rPr>
          <w:rFonts w:asciiTheme="majorHAnsi" w:hAnsiTheme="majorHAnsi" w:cstheme="majorHAnsi"/>
          <w:lang w:val="en-US"/>
        </w:rPr>
        <w:t>o</w:t>
      </w:r>
      <w:r w:rsidR="00AE6715" w:rsidRPr="00194E4E">
        <w:rPr>
          <w:rFonts w:asciiTheme="majorHAnsi" w:hAnsiTheme="majorHAnsi" w:cstheme="majorHAnsi"/>
          <w:lang w:val="en-US"/>
        </w:rPr>
        <w:t>n).</w:t>
      </w:r>
    </w:p>
    <w:p w:rsidR="00AE6715" w:rsidRPr="00194E4E" w:rsidRDefault="00211C3C" w:rsidP="001D3DA3">
      <w:pPr>
        <w:pStyle w:val="Prrafodelista"/>
        <w:numPr>
          <w:ilvl w:val="0"/>
          <w:numId w:val="58"/>
        </w:numPr>
        <w:rPr>
          <w:rFonts w:asciiTheme="majorHAnsi" w:hAnsiTheme="majorHAnsi" w:cstheme="majorHAnsi"/>
          <w:lang w:val="en-US"/>
        </w:rPr>
      </w:pPr>
      <w:r w:rsidRPr="00194E4E">
        <w:rPr>
          <w:rFonts w:asciiTheme="majorHAnsi" w:hAnsiTheme="majorHAnsi" w:cstheme="majorHAnsi"/>
          <w:lang w:val="en-US"/>
        </w:rPr>
        <w:t>4</w:t>
      </w:r>
      <w:r w:rsidR="00AE6715" w:rsidRPr="00194E4E">
        <w:rPr>
          <w:rFonts w:asciiTheme="majorHAnsi" w:hAnsiTheme="majorHAnsi" w:cstheme="majorHAnsi"/>
          <w:lang w:val="en-US"/>
        </w:rPr>
        <w:t xml:space="preserve"> </w:t>
      </w:r>
      <w:r w:rsidR="00F03E9B" w:rsidRPr="00194E4E">
        <w:rPr>
          <w:rFonts w:asciiTheme="majorHAnsi" w:hAnsiTheme="majorHAnsi" w:cstheme="majorHAnsi"/>
          <w:lang w:val="en-US"/>
        </w:rPr>
        <w:t>to</w:t>
      </w:r>
      <w:r w:rsidR="00AE6715" w:rsidRPr="00194E4E">
        <w:rPr>
          <w:rFonts w:asciiTheme="majorHAnsi" w:hAnsiTheme="majorHAnsi" w:cstheme="majorHAnsi"/>
          <w:lang w:val="en-US"/>
        </w:rPr>
        <w:t xml:space="preserve"> Result 6 (</w:t>
      </w:r>
      <w:r w:rsidR="00F03E9B" w:rsidRPr="00194E4E">
        <w:rPr>
          <w:rFonts w:asciiTheme="majorHAnsi" w:hAnsiTheme="majorHAnsi" w:cstheme="majorHAnsi"/>
          <w:lang w:val="en-US"/>
        </w:rPr>
        <w:t>Project i</w:t>
      </w:r>
      <w:r w:rsidR="00AE6715" w:rsidRPr="00194E4E">
        <w:rPr>
          <w:rFonts w:asciiTheme="majorHAnsi" w:hAnsiTheme="majorHAnsi" w:cstheme="majorHAnsi"/>
          <w:lang w:val="en-US"/>
        </w:rPr>
        <w:t>mplementa</w:t>
      </w:r>
      <w:r w:rsidR="00F03E9B" w:rsidRPr="00194E4E">
        <w:rPr>
          <w:rFonts w:asciiTheme="majorHAnsi" w:hAnsiTheme="majorHAnsi" w:cstheme="majorHAnsi"/>
          <w:lang w:val="en-US"/>
        </w:rPr>
        <w:t>t</w:t>
      </w:r>
      <w:r w:rsidR="00AE6715" w:rsidRPr="00194E4E">
        <w:rPr>
          <w:rFonts w:asciiTheme="majorHAnsi" w:hAnsiTheme="majorHAnsi" w:cstheme="majorHAnsi"/>
          <w:lang w:val="en-US"/>
        </w:rPr>
        <w:t>i</w:t>
      </w:r>
      <w:r w:rsidR="00F03E9B" w:rsidRPr="00194E4E">
        <w:rPr>
          <w:rFonts w:asciiTheme="majorHAnsi" w:hAnsiTheme="majorHAnsi" w:cstheme="majorHAnsi"/>
          <w:lang w:val="en-US"/>
        </w:rPr>
        <w:t>o</w:t>
      </w:r>
      <w:r w:rsidR="00AE6715" w:rsidRPr="00194E4E">
        <w:rPr>
          <w:rFonts w:asciiTheme="majorHAnsi" w:hAnsiTheme="majorHAnsi" w:cstheme="majorHAnsi"/>
          <w:lang w:val="en-US"/>
        </w:rPr>
        <w:t>n) (</w:t>
      </w:r>
      <w:r w:rsidR="00F03E9B" w:rsidRPr="00194E4E">
        <w:rPr>
          <w:rFonts w:asciiTheme="majorHAnsi" w:hAnsiTheme="majorHAnsi" w:cstheme="majorHAnsi"/>
          <w:lang w:val="en-US"/>
        </w:rPr>
        <w:t>PCU and PAU staff</w:t>
      </w:r>
      <w:r w:rsidR="00AE6715" w:rsidRPr="00194E4E">
        <w:rPr>
          <w:rFonts w:asciiTheme="majorHAnsi" w:hAnsiTheme="majorHAnsi" w:cstheme="majorHAnsi"/>
          <w:lang w:val="en-US"/>
        </w:rPr>
        <w:t>).</w:t>
      </w:r>
    </w:p>
    <w:p w:rsidR="00AE6715" w:rsidRPr="00194E4E" w:rsidRDefault="00211C3C" w:rsidP="001D3DA3">
      <w:pPr>
        <w:pStyle w:val="Prrafodelista"/>
        <w:numPr>
          <w:ilvl w:val="0"/>
          <w:numId w:val="58"/>
        </w:numPr>
        <w:rPr>
          <w:rFonts w:asciiTheme="majorHAnsi" w:hAnsiTheme="majorHAnsi" w:cstheme="majorHAnsi"/>
          <w:lang w:val="en-US"/>
        </w:rPr>
      </w:pPr>
      <w:r w:rsidRPr="00194E4E">
        <w:rPr>
          <w:rFonts w:asciiTheme="majorHAnsi" w:hAnsiTheme="majorHAnsi" w:cstheme="majorHAnsi"/>
          <w:lang w:val="en-US"/>
        </w:rPr>
        <w:t>3</w:t>
      </w:r>
      <w:r w:rsidR="00AE6715" w:rsidRPr="00194E4E">
        <w:rPr>
          <w:rFonts w:asciiTheme="majorHAnsi" w:hAnsiTheme="majorHAnsi" w:cstheme="majorHAnsi"/>
          <w:lang w:val="en-US"/>
        </w:rPr>
        <w:t xml:space="preserve"> </w:t>
      </w:r>
      <w:r w:rsidR="00F03E9B" w:rsidRPr="00194E4E">
        <w:rPr>
          <w:rFonts w:asciiTheme="majorHAnsi" w:hAnsiTheme="majorHAnsi" w:cstheme="majorHAnsi"/>
          <w:lang w:val="en-US"/>
        </w:rPr>
        <w:t>to</w:t>
      </w:r>
      <w:r w:rsidR="00AE6715" w:rsidRPr="00194E4E">
        <w:rPr>
          <w:rFonts w:asciiTheme="majorHAnsi" w:hAnsiTheme="majorHAnsi" w:cstheme="majorHAnsi"/>
          <w:lang w:val="en-US"/>
        </w:rPr>
        <w:t xml:space="preserve"> Result 1 (</w:t>
      </w:r>
      <w:r w:rsidR="00F03E9B" w:rsidRPr="00194E4E">
        <w:rPr>
          <w:rFonts w:asciiTheme="majorHAnsi" w:hAnsiTheme="majorHAnsi" w:cstheme="majorHAnsi"/>
          <w:lang w:val="en-US"/>
        </w:rPr>
        <w:t>emissions database</w:t>
      </w:r>
      <w:r w:rsidR="00AE6715" w:rsidRPr="00194E4E">
        <w:rPr>
          <w:rFonts w:asciiTheme="majorHAnsi" w:hAnsiTheme="majorHAnsi" w:cstheme="majorHAnsi"/>
          <w:lang w:val="en-US"/>
        </w:rPr>
        <w:t>).</w:t>
      </w:r>
    </w:p>
    <w:p w:rsidR="00AE6715" w:rsidRPr="00EE2781" w:rsidRDefault="00AE6715" w:rsidP="001D3DA3">
      <w:pPr>
        <w:pStyle w:val="Prrafodelista"/>
        <w:numPr>
          <w:ilvl w:val="0"/>
          <w:numId w:val="58"/>
        </w:numPr>
        <w:rPr>
          <w:rFonts w:asciiTheme="majorHAnsi" w:hAnsiTheme="majorHAnsi" w:cstheme="majorHAnsi"/>
          <w:lang w:val="en-US"/>
        </w:rPr>
      </w:pPr>
      <w:r w:rsidRPr="00EE2781">
        <w:rPr>
          <w:rFonts w:asciiTheme="majorHAnsi" w:hAnsiTheme="majorHAnsi" w:cstheme="majorHAnsi"/>
          <w:lang w:val="en-US"/>
        </w:rPr>
        <w:t xml:space="preserve">3 </w:t>
      </w:r>
      <w:r w:rsidR="00F03E9B" w:rsidRPr="00EE2781">
        <w:rPr>
          <w:rFonts w:asciiTheme="majorHAnsi" w:hAnsiTheme="majorHAnsi" w:cstheme="majorHAnsi"/>
          <w:lang w:val="en-US"/>
        </w:rPr>
        <w:t>to</w:t>
      </w:r>
      <w:r w:rsidRPr="00EE2781">
        <w:rPr>
          <w:rFonts w:asciiTheme="majorHAnsi" w:hAnsiTheme="majorHAnsi" w:cstheme="majorHAnsi"/>
          <w:lang w:val="en-US"/>
        </w:rPr>
        <w:t xml:space="preserve"> Result 3 (adapta</w:t>
      </w:r>
      <w:r w:rsidR="00F03E9B" w:rsidRPr="00EE2781">
        <w:rPr>
          <w:rFonts w:asciiTheme="majorHAnsi" w:hAnsiTheme="majorHAnsi" w:cstheme="majorHAnsi"/>
          <w:lang w:val="en-US"/>
        </w:rPr>
        <w:t>t</w:t>
      </w:r>
      <w:r w:rsidRPr="00EE2781">
        <w:rPr>
          <w:rFonts w:asciiTheme="majorHAnsi" w:hAnsiTheme="majorHAnsi" w:cstheme="majorHAnsi"/>
          <w:lang w:val="en-US"/>
        </w:rPr>
        <w:t>i</w:t>
      </w:r>
      <w:r w:rsidR="00F03E9B" w:rsidRPr="00EE2781">
        <w:rPr>
          <w:rFonts w:asciiTheme="majorHAnsi" w:hAnsiTheme="majorHAnsi" w:cstheme="majorHAnsi"/>
          <w:lang w:val="en-US"/>
        </w:rPr>
        <w:t>o</w:t>
      </w:r>
      <w:r w:rsidRPr="00EE2781">
        <w:rPr>
          <w:rFonts w:asciiTheme="majorHAnsi" w:hAnsiTheme="majorHAnsi" w:cstheme="majorHAnsi"/>
          <w:lang w:val="en-US"/>
        </w:rPr>
        <w:t>n).</w:t>
      </w:r>
    </w:p>
    <w:p w:rsidR="00211C3C" w:rsidRPr="00EE2781" w:rsidRDefault="00211C3C" w:rsidP="001D3DA3">
      <w:pPr>
        <w:pStyle w:val="Prrafodelista"/>
        <w:numPr>
          <w:ilvl w:val="0"/>
          <w:numId w:val="58"/>
        </w:numPr>
        <w:rPr>
          <w:rFonts w:asciiTheme="majorHAnsi" w:hAnsiTheme="majorHAnsi" w:cstheme="majorHAnsi"/>
          <w:lang w:val="en-US"/>
        </w:rPr>
      </w:pPr>
      <w:r w:rsidRPr="00EE2781">
        <w:rPr>
          <w:rFonts w:asciiTheme="majorHAnsi" w:hAnsiTheme="majorHAnsi" w:cstheme="majorHAnsi"/>
          <w:lang w:val="en-US"/>
        </w:rPr>
        <w:t>1 to Result 2 (mitigation).</w:t>
      </w:r>
    </w:p>
    <w:p w:rsidR="00211C3C" w:rsidRPr="00F5622F" w:rsidRDefault="008C00C2" w:rsidP="00BC0528">
      <w:pPr>
        <w:rPr>
          <w:rFonts w:ascii="Calibri Light" w:hAnsi="Calibri Light" w:cs="Calibri Light"/>
          <w:lang w:val="en-US"/>
        </w:rPr>
      </w:pPr>
      <w:r w:rsidRPr="008C00C2">
        <w:rPr>
          <w:rFonts w:ascii="Calibri Light" w:hAnsi="Calibri Light" w:cs="Calibri Light"/>
          <w:lang w:val="en-US"/>
        </w:rPr>
        <w:t>On the other hand</w:t>
      </w:r>
      <w:r w:rsidR="00BC0528" w:rsidRPr="008C00C2">
        <w:rPr>
          <w:rFonts w:ascii="Calibri Light" w:hAnsi="Calibri Light" w:cs="Calibri Light"/>
          <w:lang w:val="en-US"/>
        </w:rPr>
        <w:t xml:space="preserve">, </w:t>
      </w:r>
      <w:r w:rsidRPr="008C00C2">
        <w:rPr>
          <w:rFonts w:ascii="Calibri Light" w:hAnsi="Calibri Light" w:cs="Calibri Light"/>
          <w:lang w:val="en-US"/>
        </w:rPr>
        <w:t xml:space="preserve">the budget spent by year was different than what was annually planned, since </w:t>
      </w:r>
      <w:r w:rsidR="004666F3">
        <w:rPr>
          <w:rFonts w:ascii="Calibri Light" w:hAnsi="Calibri Light" w:cs="Calibri Light"/>
          <w:lang w:val="en-US"/>
        </w:rPr>
        <w:t xml:space="preserve">the year </w:t>
      </w:r>
      <w:r w:rsidRPr="008C00C2">
        <w:rPr>
          <w:rFonts w:ascii="Calibri Light" w:hAnsi="Calibri Light" w:cs="Calibri Light"/>
          <w:lang w:val="en-US"/>
        </w:rPr>
        <w:t>2015</w:t>
      </w:r>
      <w:r w:rsidR="00B815B3">
        <w:rPr>
          <w:rFonts w:ascii="Calibri Light" w:hAnsi="Calibri Light" w:cs="Calibri Light"/>
          <w:lang w:val="en-US"/>
        </w:rPr>
        <w:t xml:space="preserve"> </w:t>
      </w:r>
      <w:r w:rsidRPr="008C00C2">
        <w:rPr>
          <w:rFonts w:ascii="Calibri Light" w:hAnsi="Calibri Light" w:cs="Calibri Light"/>
          <w:lang w:val="en-US"/>
        </w:rPr>
        <w:t xml:space="preserve">was mainly dedicated to planning the work and buying computer equipment, and studies, consultancies, </w:t>
      </w:r>
      <w:r w:rsidR="00BC0528" w:rsidRPr="008C00C2">
        <w:rPr>
          <w:rFonts w:ascii="Calibri Light" w:hAnsi="Calibri Light" w:cs="Calibri Light"/>
          <w:lang w:val="en-US"/>
        </w:rPr>
        <w:t xml:space="preserve">etc. </w:t>
      </w:r>
      <w:r w:rsidRPr="008C00C2">
        <w:rPr>
          <w:rFonts w:ascii="Calibri Light" w:hAnsi="Calibri Light" w:cs="Calibri Light"/>
          <w:lang w:val="en-US"/>
        </w:rPr>
        <w:t xml:space="preserve">were </w:t>
      </w:r>
      <w:r w:rsidRPr="00EE2781">
        <w:rPr>
          <w:rFonts w:ascii="Calibri Light" w:hAnsi="Calibri Light" w:cs="Calibri Light"/>
          <w:lang w:val="en-US"/>
        </w:rPr>
        <w:t xml:space="preserve">performed up to </w:t>
      </w:r>
      <w:r w:rsidR="00BC0528" w:rsidRPr="00EE2781">
        <w:rPr>
          <w:rFonts w:ascii="Calibri Light" w:hAnsi="Calibri Light" w:cs="Calibri Light"/>
          <w:lang w:val="en-US"/>
        </w:rPr>
        <w:t>2016</w:t>
      </w:r>
      <w:r w:rsidR="00211C3C" w:rsidRPr="00EE2781">
        <w:rPr>
          <w:rFonts w:ascii="Calibri Light" w:hAnsi="Calibri Light" w:cs="Calibri Light"/>
          <w:lang w:val="en-US"/>
        </w:rPr>
        <w:t xml:space="preserve">. </w:t>
      </w:r>
      <w:r w:rsidR="0039677C" w:rsidRPr="00EE2781">
        <w:rPr>
          <w:rFonts w:ascii="Calibri Light" w:hAnsi="Calibri Light" w:cs="Calibri Light"/>
          <w:lang w:val="en-US"/>
        </w:rPr>
        <w:t xml:space="preserve">On the other hand, </w:t>
      </w:r>
      <w:r w:rsidR="004666F3" w:rsidRPr="00EE2781">
        <w:rPr>
          <w:rFonts w:ascii="Calibri Light" w:hAnsi="Calibri Light" w:cs="Calibri Light"/>
          <w:lang w:val="en-US"/>
        </w:rPr>
        <w:t>some of the planned activities were refocused, based on signing the Paris Agreement on behalf of Mexico so that the country can reach the emissions reductions agreed to in said document</w:t>
      </w:r>
      <w:r w:rsidR="00211C3C" w:rsidRPr="00EE2781">
        <w:rPr>
          <w:rFonts w:ascii="Calibri Light" w:hAnsi="Calibri Light" w:cs="Calibri Light"/>
          <w:lang w:val="en-US"/>
        </w:rPr>
        <w:t>.</w:t>
      </w:r>
      <w:r w:rsidR="00F5622F" w:rsidRPr="00EE2781">
        <w:rPr>
          <w:rFonts w:ascii="Calibri Light" w:hAnsi="Calibri Light" w:cs="Calibri Light"/>
          <w:lang w:val="en-US"/>
        </w:rPr>
        <w:t xml:space="preserve"> </w:t>
      </w:r>
      <w:r w:rsidR="00C7226B">
        <w:rPr>
          <w:rFonts w:ascii="Calibri Light" w:hAnsi="Calibri Light" w:cs="Calibri Light"/>
          <w:lang w:val="en-US"/>
        </w:rPr>
        <w:t>The INECC and UNDP considered that t</w:t>
      </w:r>
      <w:r w:rsidR="00F5622F" w:rsidRPr="00EE2781">
        <w:rPr>
          <w:rFonts w:ascii="Calibri Light" w:hAnsi="Calibri Light" w:cs="Calibri Light"/>
          <w:lang w:val="en-US"/>
        </w:rPr>
        <w:t>hese changes</w:t>
      </w:r>
      <w:r w:rsidR="00F5622F" w:rsidRPr="0022309B">
        <w:rPr>
          <w:rFonts w:ascii="Calibri Light" w:hAnsi="Calibri Light" w:cs="Calibri Light"/>
          <w:lang w:val="en-US"/>
        </w:rPr>
        <w:t xml:space="preserve"> did not affect obtaining the planned results; on the contrary, </w:t>
      </w:r>
      <w:r w:rsidR="00F5622F">
        <w:rPr>
          <w:rFonts w:ascii="Calibri Light" w:hAnsi="Calibri Light" w:cs="Calibri Light"/>
          <w:lang w:val="en-US"/>
        </w:rPr>
        <w:t>it adapted and supported the context and requirements of the counterpart</w:t>
      </w:r>
      <w:r w:rsidR="00C7226B">
        <w:rPr>
          <w:rFonts w:ascii="Calibri Light" w:hAnsi="Calibri Light" w:cs="Calibri Light"/>
          <w:lang w:val="en-US"/>
        </w:rPr>
        <w:t xml:space="preserve">. </w:t>
      </w:r>
      <w:r w:rsidR="00C7226B" w:rsidRPr="00C7226B">
        <w:rPr>
          <w:rFonts w:ascii="Calibri Light" w:hAnsi="Calibri Light" w:cs="Calibri Light"/>
          <w:lang w:val="en-US"/>
        </w:rPr>
        <w:t>However, the consultant identifies that the differences between planned and executed in 2015 and 2016 are very large, suggesting to take into consideration for the budget planning of the following projects, lessons learned from this Process that also lead to the increased production of project results and the granting of resources in 2017.</w:t>
      </w:r>
    </w:p>
    <w:p w:rsidR="00BC0528" w:rsidRPr="0022309B" w:rsidRDefault="00BC0528" w:rsidP="00BC0528">
      <w:pPr>
        <w:pStyle w:val="Epgrafe"/>
        <w:spacing w:after="80"/>
        <w:jc w:val="center"/>
        <w:rPr>
          <w:b/>
          <w:i w:val="0"/>
          <w:color w:val="auto"/>
          <w:sz w:val="22"/>
          <w:lang w:val="en-US"/>
        </w:rPr>
      </w:pPr>
    </w:p>
    <w:tbl>
      <w:tblPr>
        <w:tblStyle w:val="Tablaconcuadrcula1clara-nfasis12"/>
        <w:tblW w:w="10348" w:type="dxa"/>
        <w:tblInd w:w="-572" w:type="dxa"/>
        <w:tblLayout w:type="fixed"/>
        <w:tblCellMar>
          <w:left w:w="0" w:type="dxa"/>
          <w:right w:w="0" w:type="dxa"/>
        </w:tblCellMar>
        <w:tblLook w:val="04A0" w:firstRow="1" w:lastRow="0" w:firstColumn="1" w:lastColumn="0" w:noHBand="0" w:noVBand="1"/>
      </w:tblPr>
      <w:tblGrid>
        <w:gridCol w:w="862"/>
        <w:gridCol w:w="863"/>
        <w:gridCol w:w="864"/>
        <w:gridCol w:w="863"/>
        <w:gridCol w:w="862"/>
        <w:gridCol w:w="862"/>
        <w:gridCol w:w="862"/>
        <w:gridCol w:w="908"/>
        <w:gridCol w:w="816"/>
        <w:gridCol w:w="862"/>
        <w:gridCol w:w="732"/>
        <w:gridCol w:w="992"/>
      </w:tblGrid>
      <w:tr w:rsidR="00AE6715" w:rsidRPr="00E31F1C" w:rsidTr="00DC0497">
        <w:trPr>
          <w:cnfStyle w:val="100000000000" w:firstRow="1" w:lastRow="0" w:firstColumn="0" w:lastColumn="0" w:oddVBand="0" w:evenVBand="0" w:oddHBand="0"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348" w:type="dxa"/>
            <w:gridSpan w:val="12"/>
            <w:shd w:val="clear" w:color="auto" w:fill="D9E2F3" w:themeFill="accent1" w:themeFillTint="33"/>
            <w:noWrap/>
            <w:vAlign w:val="center"/>
          </w:tcPr>
          <w:p w:rsidR="00AE6715" w:rsidRPr="001300CD" w:rsidRDefault="00AE6715" w:rsidP="0022309B">
            <w:pPr>
              <w:spacing w:before="0" w:after="0" w:line="192" w:lineRule="auto"/>
              <w:jc w:val="center"/>
              <w:rPr>
                <w:bCs w:val="0"/>
                <w:spacing w:val="-16"/>
                <w:lang w:val="en-US"/>
              </w:rPr>
            </w:pPr>
            <w:r w:rsidRPr="001300CD">
              <w:rPr>
                <w:lang w:val="en-US"/>
              </w:rPr>
              <w:t>P</w:t>
            </w:r>
            <w:r w:rsidR="0022309B" w:rsidRPr="001300CD">
              <w:rPr>
                <w:lang w:val="en-US"/>
              </w:rPr>
              <w:t>lanned budget by year vs</w:t>
            </w:r>
            <w:r w:rsidR="001300CD">
              <w:rPr>
                <w:lang w:val="en-US"/>
              </w:rPr>
              <w:t>.</w:t>
            </w:r>
            <w:r w:rsidR="0022309B" w:rsidRPr="001300CD">
              <w:rPr>
                <w:lang w:val="en-US"/>
              </w:rPr>
              <w:t xml:space="preserve"> executed budget </w:t>
            </w:r>
            <w:r w:rsidRPr="001300CD">
              <w:rPr>
                <w:lang w:val="en-US"/>
              </w:rPr>
              <w:t>(USD)</w:t>
            </w:r>
          </w:p>
        </w:tc>
      </w:tr>
      <w:tr w:rsidR="00BC0528" w:rsidRPr="001300CD" w:rsidTr="00281665">
        <w:trPr>
          <w:trHeight w:val="232"/>
        </w:trPr>
        <w:tc>
          <w:tcPr>
            <w:cnfStyle w:val="001000000000" w:firstRow="0" w:lastRow="0" w:firstColumn="1" w:lastColumn="0" w:oddVBand="0" w:evenVBand="0" w:oddHBand="0" w:evenHBand="0" w:firstRowFirstColumn="0" w:firstRowLastColumn="0" w:lastRowFirstColumn="0" w:lastRowLastColumn="0"/>
            <w:tcW w:w="2589" w:type="dxa"/>
            <w:gridSpan w:val="3"/>
            <w:shd w:val="clear" w:color="auto" w:fill="D9E2F3" w:themeFill="accent1" w:themeFillTint="33"/>
            <w:noWrap/>
            <w:vAlign w:val="center"/>
          </w:tcPr>
          <w:p w:rsidR="00BC0528" w:rsidRPr="001300CD" w:rsidRDefault="00BC0528" w:rsidP="00281665">
            <w:pPr>
              <w:spacing w:before="0" w:after="0" w:line="192" w:lineRule="auto"/>
              <w:jc w:val="center"/>
              <w:rPr>
                <w:bCs w:val="0"/>
                <w:spacing w:val="-16"/>
                <w:lang w:val="en-US"/>
              </w:rPr>
            </w:pPr>
            <w:r w:rsidRPr="001300CD">
              <w:rPr>
                <w:bCs w:val="0"/>
                <w:spacing w:val="-16"/>
                <w:lang w:val="en-US"/>
              </w:rPr>
              <w:t>2015</w:t>
            </w:r>
          </w:p>
        </w:tc>
        <w:tc>
          <w:tcPr>
            <w:tcW w:w="2587" w:type="dxa"/>
            <w:gridSpan w:val="3"/>
            <w:shd w:val="clear" w:color="auto" w:fill="D9E2F3" w:themeFill="accent1" w:themeFillTint="33"/>
            <w:noWrap/>
            <w:vAlign w:val="center"/>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2016</w:t>
            </w:r>
          </w:p>
        </w:tc>
        <w:tc>
          <w:tcPr>
            <w:tcW w:w="2586" w:type="dxa"/>
            <w:gridSpan w:val="3"/>
            <w:shd w:val="clear" w:color="auto" w:fill="D9E2F3" w:themeFill="accent1" w:themeFillTint="33"/>
            <w:noWrap/>
            <w:vAlign w:val="center"/>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2017</w:t>
            </w:r>
          </w:p>
        </w:tc>
        <w:tc>
          <w:tcPr>
            <w:tcW w:w="2586" w:type="dxa"/>
            <w:gridSpan w:val="3"/>
            <w:shd w:val="clear" w:color="auto" w:fill="D9E2F3" w:themeFill="accent1" w:themeFillTint="33"/>
            <w:noWrap/>
            <w:vAlign w:val="center"/>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2018</w:t>
            </w:r>
          </w:p>
        </w:tc>
      </w:tr>
      <w:tr w:rsidR="00BC0528" w:rsidRPr="00E31F1C" w:rsidTr="00281665">
        <w:trPr>
          <w:trHeight w:val="795"/>
        </w:trPr>
        <w:tc>
          <w:tcPr>
            <w:cnfStyle w:val="001000000000" w:firstRow="0" w:lastRow="0" w:firstColumn="1" w:lastColumn="0" w:oddVBand="0" w:evenVBand="0" w:oddHBand="0" w:evenHBand="0" w:firstRowFirstColumn="0" w:firstRowLastColumn="0" w:lastRowFirstColumn="0" w:lastRowLastColumn="0"/>
            <w:tcW w:w="862" w:type="dxa"/>
            <w:noWrap/>
            <w:vAlign w:val="center"/>
            <w:hideMark/>
          </w:tcPr>
          <w:p w:rsidR="00BC0528" w:rsidRPr="001300CD" w:rsidRDefault="00BC0528" w:rsidP="0022309B">
            <w:pPr>
              <w:spacing w:before="0" w:after="0" w:line="192" w:lineRule="auto"/>
              <w:jc w:val="center"/>
              <w:rPr>
                <w:b w:val="0"/>
                <w:bCs w:val="0"/>
                <w:spacing w:val="-16"/>
                <w:lang w:val="en-US"/>
              </w:rPr>
            </w:pPr>
            <w:r w:rsidRPr="001300CD">
              <w:rPr>
                <w:b w:val="0"/>
                <w:bCs w:val="0"/>
                <w:spacing w:val="-16"/>
                <w:lang w:val="en-US"/>
              </w:rPr>
              <w:t>Plan</w:t>
            </w:r>
            <w:r w:rsidR="0022309B" w:rsidRPr="001300CD">
              <w:rPr>
                <w:b w:val="0"/>
                <w:bCs w:val="0"/>
                <w:spacing w:val="-16"/>
                <w:lang w:val="en-US"/>
              </w:rPr>
              <w:t>n</w:t>
            </w:r>
            <w:r w:rsidRPr="001300CD">
              <w:rPr>
                <w:b w:val="0"/>
                <w:bCs w:val="0"/>
                <w:spacing w:val="-16"/>
                <w:lang w:val="en-US"/>
              </w:rPr>
              <w:t>ed*</w:t>
            </w:r>
          </w:p>
        </w:tc>
        <w:tc>
          <w:tcPr>
            <w:tcW w:w="863" w:type="dxa"/>
            <w:noWrap/>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E</w:t>
            </w:r>
            <w:r w:rsidR="0022309B" w:rsidRPr="001300CD">
              <w:rPr>
                <w:bCs/>
                <w:spacing w:val="-16"/>
                <w:lang w:val="en-US"/>
              </w:rPr>
              <w:t>x</w:t>
            </w:r>
            <w:r w:rsidRPr="001300CD">
              <w:rPr>
                <w:bCs/>
                <w:spacing w:val="-16"/>
                <w:lang w:val="en-US"/>
              </w:rPr>
              <w:t>ec</w:t>
            </w:r>
            <w:r w:rsidR="0022309B" w:rsidRPr="001300CD">
              <w:rPr>
                <w:bCs/>
                <w:spacing w:val="-16"/>
                <w:lang w:val="en-US"/>
              </w:rPr>
              <w:t>ute</w:t>
            </w:r>
            <w:r w:rsidRPr="001300CD">
              <w:rPr>
                <w:bCs/>
                <w:spacing w:val="-16"/>
                <w:lang w:val="en-US"/>
              </w:rPr>
              <w:t>d</w:t>
            </w:r>
          </w:p>
        </w:tc>
        <w:tc>
          <w:tcPr>
            <w:tcW w:w="864" w:type="dxa"/>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 E</w:t>
            </w:r>
            <w:r w:rsidR="0022309B" w:rsidRPr="001300CD">
              <w:rPr>
                <w:bCs/>
                <w:spacing w:val="-16"/>
                <w:lang w:val="en-US"/>
              </w:rPr>
              <w:t>x</w:t>
            </w:r>
            <w:r w:rsidRPr="001300CD">
              <w:rPr>
                <w:bCs/>
                <w:spacing w:val="-16"/>
                <w:lang w:val="en-US"/>
              </w:rPr>
              <w:t>ec</w:t>
            </w:r>
            <w:r w:rsidR="0022309B" w:rsidRPr="001300CD">
              <w:rPr>
                <w:bCs/>
                <w:spacing w:val="-16"/>
                <w:lang w:val="en-US"/>
              </w:rPr>
              <w:t>ute</w:t>
            </w:r>
            <w:r w:rsidRPr="001300CD">
              <w:rPr>
                <w:bCs/>
                <w:spacing w:val="-16"/>
                <w:lang w:val="en-US"/>
              </w:rPr>
              <w:t>d vs</w:t>
            </w:r>
            <w:r w:rsidR="001300CD">
              <w:rPr>
                <w:bCs/>
                <w:spacing w:val="-16"/>
                <w:lang w:val="en-US"/>
              </w:rPr>
              <w:t>.</w:t>
            </w:r>
            <w:r w:rsidRPr="001300CD">
              <w:rPr>
                <w:bCs/>
                <w:spacing w:val="-16"/>
                <w:lang w:val="en-US"/>
              </w:rPr>
              <w:t xml:space="preserve"> plan</w:t>
            </w:r>
            <w:r w:rsidR="0022309B" w:rsidRPr="001300CD">
              <w:rPr>
                <w:bCs/>
                <w:spacing w:val="-16"/>
                <w:lang w:val="en-US"/>
              </w:rPr>
              <w:t>n</w:t>
            </w:r>
            <w:r w:rsidRPr="001300CD">
              <w:rPr>
                <w:bCs/>
                <w:spacing w:val="-16"/>
                <w:lang w:val="en-US"/>
              </w:rPr>
              <w:t>ed</w:t>
            </w:r>
          </w:p>
        </w:tc>
        <w:tc>
          <w:tcPr>
            <w:tcW w:w="863" w:type="dxa"/>
            <w:noWrap/>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Plan</w:t>
            </w:r>
            <w:r w:rsidR="0022309B" w:rsidRPr="001300CD">
              <w:rPr>
                <w:bCs/>
                <w:spacing w:val="-16"/>
                <w:lang w:val="en-US"/>
              </w:rPr>
              <w:t>n</w:t>
            </w:r>
            <w:r w:rsidRPr="001300CD">
              <w:rPr>
                <w:bCs/>
                <w:spacing w:val="-16"/>
                <w:lang w:val="en-US"/>
              </w:rPr>
              <w:t>ed*</w:t>
            </w:r>
          </w:p>
        </w:tc>
        <w:tc>
          <w:tcPr>
            <w:tcW w:w="862" w:type="dxa"/>
            <w:noWrap/>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E</w:t>
            </w:r>
            <w:r w:rsidR="0022309B" w:rsidRPr="001300CD">
              <w:rPr>
                <w:bCs/>
                <w:spacing w:val="-16"/>
                <w:lang w:val="en-US"/>
              </w:rPr>
              <w:t>x</w:t>
            </w:r>
            <w:r w:rsidRPr="001300CD">
              <w:rPr>
                <w:bCs/>
                <w:spacing w:val="-16"/>
                <w:lang w:val="en-US"/>
              </w:rPr>
              <w:t>ec</w:t>
            </w:r>
            <w:r w:rsidR="0022309B" w:rsidRPr="001300CD">
              <w:rPr>
                <w:bCs/>
                <w:spacing w:val="-16"/>
                <w:lang w:val="en-US"/>
              </w:rPr>
              <w:t>ute</w:t>
            </w:r>
            <w:r w:rsidRPr="001300CD">
              <w:rPr>
                <w:bCs/>
                <w:spacing w:val="-16"/>
                <w:lang w:val="en-US"/>
              </w:rPr>
              <w:t>d</w:t>
            </w:r>
          </w:p>
        </w:tc>
        <w:tc>
          <w:tcPr>
            <w:tcW w:w="862" w:type="dxa"/>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 E</w:t>
            </w:r>
            <w:r w:rsidR="0022309B" w:rsidRPr="001300CD">
              <w:rPr>
                <w:bCs/>
                <w:spacing w:val="-16"/>
                <w:lang w:val="en-US"/>
              </w:rPr>
              <w:t>x</w:t>
            </w:r>
            <w:r w:rsidRPr="001300CD">
              <w:rPr>
                <w:bCs/>
                <w:spacing w:val="-16"/>
                <w:lang w:val="en-US"/>
              </w:rPr>
              <w:t>ec</w:t>
            </w:r>
            <w:r w:rsidR="0022309B" w:rsidRPr="001300CD">
              <w:rPr>
                <w:bCs/>
                <w:spacing w:val="-16"/>
                <w:lang w:val="en-US"/>
              </w:rPr>
              <w:t>ute</w:t>
            </w:r>
            <w:r w:rsidRPr="001300CD">
              <w:rPr>
                <w:bCs/>
                <w:spacing w:val="-16"/>
                <w:lang w:val="en-US"/>
              </w:rPr>
              <w:t>d vs</w:t>
            </w:r>
            <w:r w:rsidR="001300CD">
              <w:rPr>
                <w:bCs/>
                <w:spacing w:val="-16"/>
                <w:lang w:val="en-US"/>
              </w:rPr>
              <w:t>.</w:t>
            </w:r>
            <w:r w:rsidRPr="001300CD">
              <w:rPr>
                <w:bCs/>
                <w:spacing w:val="-16"/>
                <w:lang w:val="en-US"/>
              </w:rPr>
              <w:t xml:space="preserve"> plan</w:t>
            </w:r>
            <w:r w:rsidR="0022309B" w:rsidRPr="001300CD">
              <w:rPr>
                <w:bCs/>
                <w:spacing w:val="-16"/>
                <w:lang w:val="en-US"/>
              </w:rPr>
              <w:t>n</w:t>
            </w:r>
            <w:r w:rsidRPr="001300CD">
              <w:rPr>
                <w:bCs/>
                <w:spacing w:val="-16"/>
                <w:lang w:val="en-US"/>
              </w:rPr>
              <w:t>ed</w:t>
            </w:r>
          </w:p>
        </w:tc>
        <w:tc>
          <w:tcPr>
            <w:tcW w:w="862" w:type="dxa"/>
            <w:noWrap/>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Plan</w:t>
            </w:r>
            <w:r w:rsidR="0022309B" w:rsidRPr="001300CD">
              <w:rPr>
                <w:bCs/>
                <w:spacing w:val="-16"/>
                <w:lang w:val="en-US"/>
              </w:rPr>
              <w:t>n</w:t>
            </w:r>
            <w:r w:rsidRPr="001300CD">
              <w:rPr>
                <w:bCs/>
                <w:spacing w:val="-16"/>
                <w:lang w:val="en-US"/>
              </w:rPr>
              <w:t>ed*</w:t>
            </w:r>
          </w:p>
        </w:tc>
        <w:tc>
          <w:tcPr>
            <w:tcW w:w="908" w:type="dxa"/>
            <w:noWrap/>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E</w:t>
            </w:r>
            <w:r w:rsidR="0022309B" w:rsidRPr="001300CD">
              <w:rPr>
                <w:bCs/>
                <w:spacing w:val="-16"/>
                <w:lang w:val="en-US"/>
              </w:rPr>
              <w:t>x</w:t>
            </w:r>
            <w:r w:rsidRPr="001300CD">
              <w:rPr>
                <w:bCs/>
                <w:spacing w:val="-16"/>
                <w:lang w:val="en-US"/>
              </w:rPr>
              <w:t>ec</w:t>
            </w:r>
            <w:r w:rsidR="0022309B" w:rsidRPr="001300CD">
              <w:rPr>
                <w:bCs/>
                <w:spacing w:val="-16"/>
                <w:lang w:val="en-US"/>
              </w:rPr>
              <w:t>ute</w:t>
            </w:r>
            <w:r w:rsidRPr="001300CD">
              <w:rPr>
                <w:bCs/>
                <w:spacing w:val="-16"/>
                <w:lang w:val="en-US"/>
              </w:rPr>
              <w:t>d</w:t>
            </w:r>
          </w:p>
        </w:tc>
        <w:tc>
          <w:tcPr>
            <w:tcW w:w="816" w:type="dxa"/>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 E</w:t>
            </w:r>
            <w:r w:rsidR="0022309B" w:rsidRPr="001300CD">
              <w:rPr>
                <w:bCs/>
                <w:spacing w:val="-16"/>
                <w:lang w:val="en-US"/>
              </w:rPr>
              <w:t>x</w:t>
            </w:r>
            <w:r w:rsidRPr="001300CD">
              <w:rPr>
                <w:bCs/>
                <w:spacing w:val="-16"/>
                <w:lang w:val="en-US"/>
              </w:rPr>
              <w:t>ec</w:t>
            </w:r>
            <w:r w:rsidR="0022309B" w:rsidRPr="001300CD">
              <w:rPr>
                <w:bCs/>
                <w:spacing w:val="-16"/>
                <w:lang w:val="en-US"/>
              </w:rPr>
              <w:t>ute</w:t>
            </w:r>
            <w:r w:rsidRPr="001300CD">
              <w:rPr>
                <w:bCs/>
                <w:spacing w:val="-16"/>
                <w:lang w:val="en-US"/>
              </w:rPr>
              <w:t>d vs</w:t>
            </w:r>
            <w:r w:rsidR="001300CD">
              <w:rPr>
                <w:bCs/>
                <w:spacing w:val="-16"/>
                <w:lang w:val="en-US"/>
              </w:rPr>
              <w:t>.</w:t>
            </w:r>
            <w:r w:rsidRPr="001300CD">
              <w:rPr>
                <w:bCs/>
                <w:spacing w:val="-16"/>
                <w:lang w:val="en-US"/>
              </w:rPr>
              <w:t xml:space="preserve"> plan</w:t>
            </w:r>
            <w:r w:rsidR="0022309B" w:rsidRPr="001300CD">
              <w:rPr>
                <w:bCs/>
                <w:spacing w:val="-16"/>
                <w:lang w:val="en-US"/>
              </w:rPr>
              <w:t>n</w:t>
            </w:r>
            <w:r w:rsidRPr="001300CD">
              <w:rPr>
                <w:bCs/>
                <w:spacing w:val="-16"/>
                <w:lang w:val="en-US"/>
              </w:rPr>
              <w:t>ed</w:t>
            </w:r>
          </w:p>
        </w:tc>
        <w:tc>
          <w:tcPr>
            <w:tcW w:w="862" w:type="dxa"/>
            <w:noWrap/>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Plan</w:t>
            </w:r>
            <w:r w:rsidR="0022309B" w:rsidRPr="001300CD">
              <w:rPr>
                <w:bCs/>
                <w:spacing w:val="-16"/>
                <w:lang w:val="en-US"/>
              </w:rPr>
              <w:t>n</w:t>
            </w:r>
            <w:r w:rsidRPr="001300CD">
              <w:rPr>
                <w:bCs/>
                <w:spacing w:val="-16"/>
                <w:lang w:val="en-US"/>
              </w:rPr>
              <w:t>ed</w:t>
            </w:r>
            <w:r w:rsidRPr="001300CD">
              <w:rPr>
                <w:bCs/>
                <w:spacing w:val="-16"/>
                <w:sz w:val="18"/>
                <w:lang w:val="en-US"/>
              </w:rPr>
              <w:t>**</w:t>
            </w:r>
          </w:p>
        </w:tc>
        <w:tc>
          <w:tcPr>
            <w:tcW w:w="732" w:type="dxa"/>
            <w:vAlign w:val="center"/>
            <w:hideMark/>
          </w:tcPr>
          <w:p w:rsidR="00BC0528" w:rsidRPr="001300CD" w:rsidRDefault="00B92E6A"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Executed (</w:t>
            </w:r>
            <w:r w:rsidR="0022309B" w:rsidRPr="001300CD">
              <w:rPr>
                <w:bCs/>
                <w:spacing w:val="-16"/>
                <w:lang w:val="en-US"/>
              </w:rPr>
              <w:t>to</w:t>
            </w:r>
            <w:r w:rsidR="00BC0528" w:rsidRPr="001300CD">
              <w:rPr>
                <w:bCs/>
                <w:spacing w:val="-16"/>
                <w:lang w:val="en-US"/>
              </w:rPr>
              <w:t xml:space="preserve"> </w:t>
            </w:r>
            <w:r w:rsidR="0022309B" w:rsidRPr="001300CD">
              <w:rPr>
                <w:bCs/>
                <w:spacing w:val="-16"/>
                <w:lang w:val="en-US"/>
              </w:rPr>
              <w:t>J</w:t>
            </w:r>
            <w:r w:rsidR="00BC0528" w:rsidRPr="001300CD">
              <w:rPr>
                <w:bCs/>
                <w:spacing w:val="-16"/>
                <w:lang w:val="en-US"/>
              </w:rPr>
              <w:t>un</w:t>
            </w:r>
            <w:r w:rsidR="0022309B" w:rsidRPr="001300CD">
              <w:rPr>
                <w:bCs/>
                <w:spacing w:val="-16"/>
                <w:lang w:val="en-US"/>
              </w:rPr>
              <w:t>e</w:t>
            </w:r>
            <w:r w:rsidR="00BC0528" w:rsidRPr="001300CD">
              <w:rPr>
                <w:bCs/>
                <w:spacing w:val="-16"/>
                <w:lang w:val="en-US"/>
              </w:rPr>
              <w:t>)</w:t>
            </w:r>
          </w:p>
        </w:tc>
        <w:tc>
          <w:tcPr>
            <w:tcW w:w="992" w:type="dxa"/>
            <w:vAlign w:val="center"/>
            <w:hideMark/>
          </w:tcPr>
          <w:p w:rsidR="00BC0528" w:rsidRPr="001300CD" w:rsidRDefault="00BC0528" w:rsidP="0022309B">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lang w:val="en-US"/>
              </w:rPr>
            </w:pPr>
            <w:r w:rsidRPr="001300CD">
              <w:rPr>
                <w:bCs/>
                <w:spacing w:val="-16"/>
                <w:lang w:val="en-US"/>
              </w:rPr>
              <w:t xml:space="preserve">% </w:t>
            </w:r>
            <w:r w:rsidR="00BA61E8" w:rsidRPr="001300CD">
              <w:rPr>
                <w:bCs/>
                <w:spacing w:val="-16"/>
                <w:lang w:val="en-US"/>
              </w:rPr>
              <w:t>E</w:t>
            </w:r>
            <w:r w:rsidR="0022309B" w:rsidRPr="001300CD">
              <w:rPr>
                <w:bCs/>
                <w:spacing w:val="-16"/>
                <w:lang w:val="en-US"/>
              </w:rPr>
              <w:t>x</w:t>
            </w:r>
            <w:r w:rsidR="00BA61E8" w:rsidRPr="001300CD">
              <w:rPr>
                <w:bCs/>
                <w:spacing w:val="-16"/>
                <w:lang w:val="en-US"/>
              </w:rPr>
              <w:t>ec</w:t>
            </w:r>
            <w:r w:rsidR="0022309B" w:rsidRPr="001300CD">
              <w:rPr>
                <w:bCs/>
                <w:spacing w:val="-16"/>
                <w:lang w:val="en-US"/>
              </w:rPr>
              <w:t>ute</w:t>
            </w:r>
            <w:r w:rsidR="00BA61E8" w:rsidRPr="001300CD">
              <w:rPr>
                <w:bCs/>
                <w:spacing w:val="-16"/>
                <w:lang w:val="en-US"/>
              </w:rPr>
              <w:t>d (</w:t>
            </w:r>
            <w:r w:rsidR="0022309B" w:rsidRPr="001300CD">
              <w:rPr>
                <w:bCs/>
                <w:spacing w:val="-16"/>
                <w:lang w:val="en-US"/>
              </w:rPr>
              <w:t>to</w:t>
            </w:r>
            <w:r w:rsidRPr="001300CD">
              <w:rPr>
                <w:bCs/>
                <w:spacing w:val="-16"/>
                <w:lang w:val="en-US"/>
              </w:rPr>
              <w:t xml:space="preserve"> </w:t>
            </w:r>
            <w:r w:rsidR="0022309B" w:rsidRPr="001300CD">
              <w:rPr>
                <w:bCs/>
                <w:spacing w:val="-16"/>
                <w:lang w:val="en-US"/>
              </w:rPr>
              <w:t>J</w:t>
            </w:r>
            <w:r w:rsidRPr="001300CD">
              <w:rPr>
                <w:bCs/>
                <w:spacing w:val="-16"/>
                <w:lang w:val="en-US"/>
              </w:rPr>
              <w:t>un</w:t>
            </w:r>
            <w:r w:rsidR="0022309B" w:rsidRPr="001300CD">
              <w:rPr>
                <w:bCs/>
                <w:spacing w:val="-16"/>
                <w:lang w:val="en-US"/>
              </w:rPr>
              <w:t>e</w:t>
            </w:r>
            <w:r w:rsidRPr="001300CD">
              <w:rPr>
                <w:bCs/>
                <w:spacing w:val="-16"/>
                <w:lang w:val="en-US"/>
              </w:rPr>
              <w:t>) vs</w:t>
            </w:r>
            <w:r w:rsidR="001300CD">
              <w:rPr>
                <w:bCs/>
                <w:spacing w:val="-16"/>
                <w:lang w:val="en-US"/>
              </w:rPr>
              <w:t>.</w:t>
            </w:r>
            <w:r w:rsidRPr="001300CD">
              <w:rPr>
                <w:bCs/>
                <w:spacing w:val="-16"/>
                <w:lang w:val="en-US"/>
              </w:rPr>
              <w:t xml:space="preserve"> plan</w:t>
            </w:r>
            <w:r w:rsidR="0022309B" w:rsidRPr="001300CD">
              <w:rPr>
                <w:bCs/>
                <w:spacing w:val="-16"/>
                <w:lang w:val="en-US"/>
              </w:rPr>
              <w:t>n</w:t>
            </w:r>
            <w:r w:rsidRPr="001300CD">
              <w:rPr>
                <w:bCs/>
                <w:spacing w:val="-16"/>
                <w:lang w:val="en-US"/>
              </w:rPr>
              <w:t>ed (an</w:t>
            </w:r>
            <w:r w:rsidR="0022309B" w:rsidRPr="001300CD">
              <w:rPr>
                <w:bCs/>
                <w:spacing w:val="-16"/>
                <w:lang w:val="en-US"/>
              </w:rPr>
              <w:t>n</w:t>
            </w:r>
            <w:r w:rsidRPr="001300CD">
              <w:rPr>
                <w:bCs/>
                <w:spacing w:val="-16"/>
                <w:lang w:val="en-US"/>
              </w:rPr>
              <w:t>ual</w:t>
            </w:r>
          </w:p>
        </w:tc>
      </w:tr>
      <w:tr w:rsidR="00BC0528" w:rsidRPr="001300CD" w:rsidTr="00281665">
        <w:trPr>
          <w:trHeight w:val="300"/>
        </w:trPr>
        <w:tc>
          <w:tcPr>
            <w:cnfStyle w:val="001000000000" w:firstRow="0" w:lastRow="0" w:firstColumn="1" w:lastColumn="0" w:oddVBand="0" w:evenVBand="0" w:oddHBand="0" w:evenHBand="0" w:firstRowFirstColumn="0" w:firstRowLastColumn="0" w:lastRowFirstColumn="0" w:lastRowLastColumn="0"/>
            <w:tcW w:w="862" w:type="dxa"/>
            <w:noWrap/>
            <w:hideMark/>
          </w:tcPr>
          <w:p w:rsidR="00BC0528" w:rsidRPr="001300CD" w:rsidRDefault="00BC0528" w:rsidP="00281665">
            <w:pPr>
              <w:spacing w:before="0" w:after="0" w:line="192" w:lineRule="auto"/>
              <w:jc w:val="center"/>
              <w:rPr>
                <w:b w:val="0"/>
                <w:bCs w:val="0"/>
                <w:spacing w:val="-16"/>
                <w:sz w:val="21"/>
                <w:szCs w:val="21"/>
                <w:lang w:val="en-US"/>
              </w:rPr>
            </w:pPr>
            <w:r w:rsidRPr="001300CD">
              <w:rPr>
                <w:b w:val="0"/>
                <w:bCs w:val="0"/>
                <w:spacing w:val="-16"/>
                <w:sz w:val="21"/>
                <w:szCs w:val="21"/>
                <w:lang w:val="en-US"/>
              </w:rPr>
              <w:t>819,286</w:t>
            </w:r>
          </w:p>
        </w:tc>
        <w:tc>
          <w:tcPr>
            <w:tcW w:w="863"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39,085</w:t>
            </w:r>
          </w:p>
        </w:tc>
        <w:tc>
          <w:tcPr>
            <w:tcW w:w="864"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color w:val="0000FF"/>
                <w:spacing w:val="-16"/>
                <w:sz w:val="21"/>
                <w:szCs w:val="21"/>
                <w:lang w:val="en-US"/>
              </w:rPr>
            </w:pPr>
            <w:r w:rsidRPr="001300CD">
              <w:rPr>
                <w:bCs/>
                <w:color w:val="0000FF"/>
                <w:spacing w:val="-16"/>
                <w:sz w:val="21"/>
                <w:szCs w:val="21"/>
                <w:lang w:val="en-US"/>
              </w:rPr>
              <w:t>4.77%</w:t>
            </w:r>
          </w:p>
        </w:tc>
        <w:tc>
          <w:tcPr>
            <w:tcW w:w="863"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1,613,428</w:t>
            </w:r>
          </w:p>
        </w:tc>
        <w:tc>
          <w:tcPr>
            <w:tcW w:w="862"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636,278</w:t>
            </w:r>
          </w:p>
        </w:tc>
        <w:tc>
          <w:tcPr>
            <w:tcW w:w="862"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color w:val="0000FF"/>
                <w:spacing w:val="-16"/>
                <w:sz w:val="21"/>
                <w:szCs w:val="21"/>
                <w:lang w:val="en-US"/>
              </w:rPr>
            </w:pPr>
            <w:r w:rsidRPr="001300CD">
              <w:rPr>
                <w:bCs/>
                <w:color w:val="0000FF"/>
                <w:spacing w:val="-16"/>
                <w:sz w:val="21"/>
                <w:szCs w:val="21"/>
                <w:lang w:val="en-US"/>
              </w:rPr>
              <w:t>39.44%</w:t>
            </w:r>
          </w:p>
        </w:tc>
        <w:tc>
          <w:tcPr>
            <w:tcW w:w="862"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1,203,650</w:t>
            </w:r>
          </w:p>
        </w:tc>
        <w:tc>
          <w:tcPr>
            <w:tcW w:w="908"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1,762,522</w:t>
            </w:r>
          </w:p>
        </w:tc>
        <w:tc>
          <w:tcPr>
            <w:tcW w:w="816"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color w:val="0000FF"/>
                <w:spacing w:val="-16"/>
                <w:sz w:val="21"/>
                <w:szCs w:val="21"/>
                <w:lang w:val="en-US"/>
              </w:rPr>
            </w:pPr>
            <w:r w:rsidRPr="001300CD">
              <w:rPr>
                <w:bCs/>
                <w:color w:val="0000FF"/>
                <w:spacing w:val="-16"/>
                <w:sz w:val="21"/>
                <w:szCs w:val="21"/>
                <w:lang w:val="en-US"/>
              </w:rPr>
              <w:t>146.43%</w:t>
            </w:r>
          </w:p>
        </w:tc>
        <w:tc>
          <w:tcPr>
            <w:tcW w:w="862"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1,151,933</w:t>
            </w:r>
          </w:p>
        </w:tc>
        <w:tc>
          <w:tcPr>
            <w:tcW w:w="732"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spacing w:val="-16"/>
                <w:sz w:val="21"/>
                <w:szCs w:val="21"/>
                <w:lang w:val="en-US"/>
              </w:rPr>
            </w:pPr>
            <w:r w:rsidRPr="001300CD">
              <w:rPr>
                <w:bCs/>
                <w:spacing w:val="-16"/>
                <w:sz w:val="21"/>
                <w:szCs w:val="21"/>
                <w:lang w:val="en-US"/>
              </w:rPr>
              <w:t>489,718</w:t>
            </w:r>
          </w:p>
        </w:tc>
        <w:tc>
          <w:tcPr>
            <w:tcW w:w="992" w:type="dxa"/>
            <w:noWrap/>
            <w:hideMark/>
          </w:tcPr>
          <w:p w:rsidR="00BC0528" w:rsidRPr="001300CD" w:rsidRDefault="00BC0528" w:rsidP="00281665">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bCs/>
                <w:color w:val="0000FF"/>
                <w:spacing w:val="-16"/>
                <w:sz w:val="21"/>
                <w:szCs w:val="21"/>
                <w:lang w:val="en-US"/>
              </w:rPr>
            </w:pPr>
            <w:r w:rsidRPr="001300CD">
              <w:rPr>
                <w:bCs/>
                <w:color w:val="0000FF"/>
                <w:spacing w:val="-16"/>
                <w:sz w:val="21"/>
                <w:szCs w:val="21"/>
                <w:lang w:val="en-US"/>
              </w:rPr>
              <w:t>42.51%</w:t>
            </w:r>
          </w:p>
        </w:tc>
      </w:tr>
    </w:tbl>
    <w:p w:rsidR="00BC0528" w:rsidRPr="00D85232" w:rsidRDefault="00BC0528" w:rsidP="00BC0528">
      <w:pPr>
        <w:spacing w:before="0" w:after="0" w:line="240" w:lineRule="auto"/>
        <w:rPr>
          <w:sz w:val="18"/>
          <w:lang w:val="en-US"/>
        </w:rPr>
      </w:pPr>
      <w:r w:rsidRPr="00D85232">
        <w:rPr>
          <w:sz w:val="18"/>
          <w:lang w:val="en-US"/>
        </w:rPr>
        <w:t>*Dat</w:t>
      </w:r>
      <w:r w:rsidR="00D85232" w:rsidRPr="00D85232">
        <w:rPr>
          <w:sz w:val="18"/>
          <w:lang w:val="en-US"/>
        </w:rPr>
        <w:t>a</w:t>
      </w:r>
      <w:r w:rsidRPr="00D85232">
        <w:rPr>
          <w:sz w:val="18"/>
          <w:lang w:val="en-US"/>
        </w:rPr>
        <w:t xml:space="preserve"> base</w:t>
      </w:r>
      <w:r w:rsidR="00D85232" w:rsidRPr="00D85232">
        <w:rPr>
          <w:sz w:val="18"/>
          <w:lang w:val="en-US"/>
        </w:rPr>
        <w:t>d</w:t>
      </w:r>
      <w:r w:rsidRPr="00D85232">
        <w:rPr>
          <w:sz w:val="18"/>
          <w:lang w:val="en-US"/>
        </w:rPr>
        <w:t xml:space="preserve"> </w:t>
      </w:r>
      <w:r w:rsidR="00D85232" w:rsidRPr="00D85232">
        <w:rPr>
          <w:sz w:val="18"/>
          <w:lang w:val="en-US"/>
        </w:rPr>
        <w:t>o</w:t>
      </w:r>
      <w:r w:rsidRPr="00D85232">
        <w:rPr>
          <w:sz w:val="18"/>
          <w:lang w:val="en-US"/>
        </w:rPr>
        <w:t xml:space="preserve">n </w:t>
      </w:r>
      <w:proofErr w:type="spellStart"/>
      <w:r w:rsidR="00D85232" w:rsidRPr="00D85232">
        <w:rPr>
          <w:sz w:val="18"/>
          <w:lang w:val="en-US"/>
        </w:rPr>
        <w:t>Prodoc</w:t>
      </w:r>
      <w:proofErr w:type="spellEnd"/>
      <w:r w:rsidR="00D85232" w:rsidRPr="00D85232">
        <w:rPr>
          <w:sz w:val="18"/>
          <w:lang w:val="en-US"/>
        </w:rPr>
        <w:t xml:space="preserve"> original </w:t>
      </w:r>
      <w:r w:rsidRPr="00D85232">
        <w:rPr>
          <w:sz w:val="18"/>
          <w:lang w:val="en-US"/>
        </w:rPr>
        <w:t>plan</w:t>
      </w:r>
      <w:r w:rsidR="00D85232" w:rsidRPr="00D85232">
        <w:rPr>
          <w:sz w:val="18"/>
          <w:lang w:val="en-US"/>
        </w:rPr>
        <w:t>ning</w:t>
      </w:r>
      <w:r w:rsidRPr="00D85232">
        <w:rPr>
          <w:sz w:val="18"/>
          <w:lang w:val="en-US"/>
        </w:rPr>
        <w:t>.</w:t>
      </w:r>
    </w:p>
    <w:p w:rsidR="00BC0528" w:rsidRPr="00D85232" w:rsidRDefault="00BC0528" w:rsidP="00BC0528">
      <w:pPr>
        <w:spacing w:before="0" w:after="0" w:line="240" w:lineRule="auto"/>
        <w:rPr>
          <w:sz w:val="6"/>
          <w:lang w:val="en-US"/>
        </w:rPr>
      </w:pPr>
      <w:r w:rsidRPr="00D85232">
        <w:rPr>
          <w:sz w:val="18"/>
          <w:lang w:val="en-US"/>
        </w:rPr>
        <w:t>**Dat</w:t>
      </w:r>
      <w:r w:rsidR="00D85232" w:rsidRPr="00D85232">
        <w:rPr>
          <w:sz w:val="18"/>
          <w:lang w:val="en-US"/>
        </w:rPr>
        <w:t>a</w:t>
      </w:r>
      <w:r w:rsidRPr="00D85232">
        <w:rPr>
          <w:sz w:val="18"/>
          <w:lang w:val="en-US"/>
        </w:rPr>
        <w:t xml:space="preserve"> base</w:t>
      </w:r>
      <w:r w:rsidR="00D85232" w:rsidRPr="00D85232">
        <w:rPr>
          <w:sz w:val="18"/>
          <w:lang w:val="en-US"/>
        </w:rPr>
        <w:t>d</w:t>
      </w:r>
      <w:r w:rsidRPr="00D85232">
        <w:rPr>
          <w:sz w:val="18"/>
          <w:lang w:val="en-US"/>
        </w:rPr>
        <w:t xml:space="preserve"> </w:t>
      </w:r>
      <w:r w:rsidR="00D85232" w:rsidRPr="00D85232">
        <w:rPr>
          <w:sz w:val="18"/>
          <w:lang w:val="en-US"/>
        </w:rPr>
        <w:t>o</w:t>
      </w:r>
      <w:r w:rsidRPr="00D85232">
        <w:rPr>
          <w:sz w:val="18"/>
          <w:lang w:val="en-US"/>
        </w:rPr>
        <w:t xml:space="preserve">n </w:t>
      </w:r>
      <w:r w:rsidR="00D85232" w:rsidRPr="00D85232">
        <w:rPr>
          <w:sz w:val="18"/>
          <w:lang w:val="en-US"/>
        </w:rPr>
        <w:t>Project extension</w:t>
      </w:r>
      <w:r w:rsidRPr="00D85232">
        <w:rPr>
          <w:sz w:val="18"/>
          <w:lang w:val="en-US"/>
        </w:rPr>
        <w:t xml:space="preserve"> </w:t>
      </w:r>
      <w:r w:rsidR="00D85232">
        <w:rPr>
          <w:sz w:val="18"/>
          <w:lang w:val="en-US"/>
        </w:rPr>
        <w:t>to</w:t>
      </w:r>
      <w:r w:rsidRPr="00D85232">
        <w:rPr>
          <w:sz w:val="18"/>
          <w:lang w:val="en-US"/>
        </w:rPr>
        <w:t xml:space="preserve"> 2018. </w:t>
      </w:r>
    </w:p>
    <w:p w:rsidR="00BC0528" w:rsidRDefault="00DD703E" w:rsidP="00BC0528">
      <w:pPr>
        <w:rPr>
          <w:rFonts w:asciiTheme="majorHAnsi" w:hAnsiTheme="majorHAnsi" w:cstheme="majorHAnsi"/>
          <w:lang w:val="en-US"/>
        </w:rPr>
      </w:pPr>
      <w:r w:rsidRPr="00DD703E">
        <w:rPr>
          <w:rFonts w:asciiTheme="majorHAnsi" w:hAnsiTheme="majorHAnsi" w:cstheme="majorHAnsi"/>
          <w:lang w:val="en-US"/>
        </w:rPr>
        <w:t>The audit reports</w:t>
      </w:r>
      <w:r w:rsidR="003341F5" w:rsidRPr="00DD703E">
        <w:rPr>
          <w:rFonts w:asciiTheme="majorHAnsi" w:hAnsiTheme="majorHAnsi" w:cstheme="majorHAnsi"/>
          <w:lang w:val="en-US"/>
        </w:rPr>
        <w:t xml:space="preserve"> </w:t>
      </w:r>
      <w:r w:rsidRPr="00DD703E">
        <w:rPr>
          <w:rFonts w:asciiTheme="majorHAnsi" w:hAnsiTheme="majorHAnsi" w:cstheme="majorHAnsi"/>
          <w:lang w:val="en-US"/>
        </w:rPr>
        <w:t>indicate that</w:t>
      </w:r>
      <w:r w:rsidR="00BC0528" w:rsidRPr="00DD703E">
        <w:rPr>
          <w:rFonts w:asciiTheme="majorHAnsi" w:hAnsiTheme="majorHAnsi" w:cstheme="majorHAnsi"/>
          <w:lang w:val="en-US"/>
        </w:rPr>
        <w:t xml:space="preserve"> </w:t>
      </w:r>
      <w:r w:rsidRPr="00DD703E">
        <w:rPr>
          <w:rFonts w:asciiTheme="majorHAnsi" w:hAnsiTheme="majorHAnsi" w:cstheme="majorHAnsi"/>
          <w:lang w:val="en-US"/>
        </w:rPr>
        <w:t xml:space="preserve">services </w:t>
      </w:r>
      <w:r w:rsidR="00BC0528" w:rsidRPr="00DD703E">
        <w:rPr>
          <w:rFonts w:asciiTheme="majorHAnsi" w:hAnsiTheme="majorHAnsi" w:cstheme="majorHAnsi"/>
          <w:lang w:val="en-US"/>
        </w:rPr>
        <w:t>contra</w:t>
      </w:r>
      <w:r w:rsidRPr="00DD703E">
        <w:rPr>
          <w:rFonts w:asciiTheme="majorHAnsi" w:hAnsiTheme="majorHAnsi" w:cstheme="majorHAnsi"/>
          <w:lang w:val="en-US"/>
        </w:rPr>
        <w:t>c</w:t>
      </w:r>
      <w:r w:rsidR="00BC0528" w:rsidRPr="00DD703E">
        <w:rPr>
          <w:rFonts w:asciiTheme="majorHAnsi" w:hAnsiTheme="majorHAnsi" w:cstheme="majorHAnsi"/>
          <w:lang w:val="en-US"/>
        </w:rPr>
        <w:t>t</w:t>
      </w:r>
      <w:r w:rsidRPr="00DD703E">
        <w:rPr>
          <w:rFonts w:asciiTheme="majorHAnsi" w:hAnsiTheme="majorHAnsi" w:cstheme="majorHAnsi"/>
          <w:lang w:val="en-US"/>
        </w:rPr>
        <w:t>ed</w:t>
      </w:r>
      <w:r w:rsidR="00BC0528" w:rsidRPr="00DD703E">
        <w:rPr>
          <w:rFonts w:asciiTheme="majorHAnsi" w:hAnsiTheme="majorHAnsi" w:cstheme="majorHAnsi"/>
          <w:lang w:val="en-US"/>
        </w:rPr>
        <w:t xml:space="preserve"> </w:t>
      </w:r>
      <w:r w:rsidRPr="00DD703E">
        <w:rPr>
          <w:rFonts w:asciiTheme="majorHAnsi" w:hAnsiTheme="majorHAnsi" w:cstheme="majorHAnsi"/>
          <w:lang w:val="en-US"/>
        </w:rPr>
        <w:t>were to cover the needs and objectives of the Work Plan</w:t>
      </w:r>
      <w:r w:rsidR="00BC0528" w:rsidRPr="00DD703E">
        <w:rPr>
          <w:rFonts w:asciiTheme="majorHAnsi" w:hAnsiTheme="majorHAnsi" w:cstheme="majorHAnsi"/>
          <w:lang w:val="en-US"/>
        </w:rPr>
        <w:t xml:space="preserve">, </w:t>
      </w:r>
      <w:r w:rsidRPr="00DD703E">
        <w:rPr>
          <w:rFonts w:asciiTheme="majorHAnsi" w:hAnsiTheme="majorHAnsi" w:cstheme="majorHAnsi"/>
          <w:lang w:val="en-US"/>
        </w:rPr>
        <w:t>with</w:t>
      </w:r>
      <w:r w:rsidR="00BC0528" w:rsidRPr="00DD703E">
        <w:rPr>
          <w:rFonts w:asciiTheme="majorHAnsi" w:hAnsiTheme="majorHAnsi" w:cstheme="majorHAnsi"/>
          <w:lang w:val="en-US"/>
        </w:rPr>
        <w:t xml:space="preserve"> transparenc</w:t>
      </w:r>
      <w:r w:rsidRPr="00DD703E">
        <w:rPr>
          <w:rFonts w:asciiTheme="majorHAnsi" w:hAnsiTheme="majorHAnsi" w:cstheme="majorHAnsi"/>
          <w:lang w:val="en-US"/>
        </w:rPr>
        <w:t>y and</w:t>
      </w:r>
      <w:r w:rsidR="00BC0528" w:rsidRPr="00DD703E">
        <w:rPr>
          <w:rFonts w:asciiTheme="majorHAnsi" w:hAnsiTheme="majorHAnsi" w:cstheme="majorHAnsi"/>
          <w:lang w:val="en-US"/>
        </w:rPr>
        <w:t xml:space="preserve"> competitiv</w:t>
      </w:r>
      <w:r w:rsidRPr="00DD703E">
        <w:rPr>
          <w:rFonts w:asciiTheme="majorHAnsi" w:hAnsiTheme="majorHAnsi" w:cstheme="majorHAnsi"/>
          <w:lang w:val="en-US"/>
        </w:rPr>
        <w:t>eness</w:t>
      </w:r>
      <w:r w:rsidR="00BC0528" w:rsidRPr="00DD703E">
        <w:rPr>
          <w:rFonts w:asciiTheme="majorHAnsi" w:hAnsiTheme="majorHAnsi" w:cstheme="majorHAnsi"/>
          <w:lang w:val="en-US"/>
        </w:rPr>
        <w:t xml:space="preserve">; </w:t>
      </w:r>
      <w:r w:rsidRPr="00DD703E">
        <w:rPr>
          <w:rFonts w:asciiTheme="majorHAnsi" w:hAnsiTheme="majorHAnsi" w:cstheme="majorHAnsi"/>
          <w:lang w:val="en-US"/>
        </w:rPr>
        <w:t>that the inventory of goods coincides with the corresponding disbursement</w:t>
      </w:r>
      <w:r w:rsidR="00BC0528" w:rsidRPr="00DD703E">
        <w:rPr>
          <w:rFonts w:asciiTheme="majorHAnsi" w:hAnsiTheme="majorHAnsi" w:cstheme="majorHAnsi"/>
          <w:lang w:val="en-US"/>
        </w:rPr>
        <w:t xml:space="preserve">; </w:t>
      </w:r>
      <w:r>
        <w:rPr>
          <w:rFonts w:asciiTheme="majorHAnsi" w:hAnsiTheme="majorHAnsi" w:cstheme="majorHAnsi"/>
          <w:lang w:val="en-US"/>
        </w:rPr>
        <w:t xml:space="preserve">that disbursements </w:t>
      </w:r>
      <w:r w:rsidR="001300CD">
        <w:rPr>
          <w:rFonts w:asciiTheme="majorHAnsi" w:hAnsiTheme="majorHAnsi" w:cstheme="majorHAnsi"/>
          <w:lang w:val="en-US"/>
        </w:rPr>
        <w:t>were</w:t>
      </w:r>
      <w:r>
        <w:rPr>
          <w:rFonts w:asciiTheme="majorHAnsi" w:hAnsiTheme="majorHAnsi" w:cstheme="majorHAnsi"/>
          <w:lang w:val="en-US"/>
        </w:rPr>
        <w:t xml:space="preserve"> made according to UNDP standards and that the accounting records of the executor agency are appropriate </w:t>
      </w:r>
      <w:r w:rsidR="004257D5">
        <w:rPr>
          <w:rFonts w:asciiTheme="majorHAnsi" w:hAnsiTheme="majorHAnsi" w:cstheme="majorHAnsi"/>
          <w:lang w:val="en-US"/>
        </w:rPr>
        <w:t>for control and administration of the received funds and their disbursement</w:t>
      </w:r>
      <w:r w:rsidR="00BC0528" w:rsidRPr="00DD703E">
        <w:rPr>
          <w:rFonts w:asciiTheme="majorHAnsi" w:hAnsiTheme="majorHAnsi" w:cstheme="majorHAnsi"/>
          <w:lang w:val="en-US"/>
        </w:rPr>
        <w:t xml:space="preserve">. </w:t>
      </w:r>
      <w:r w:rsidR="004257D5" w:rsidRPr="004257D5">
        <w:rPr>
          <w:rFonts w:asciiTheme="majorHAnsi" w:hAnsiTheme="majorHAnsi" w:cstheme="majorHAnsi"/>
          <w:lang w:val="en-US"/>
        </w:rPr>
        <w:t>It c</w:t>
      </w:r>
      <w:r w:rsidR="00BC0528" w:rsidRPr="004257D5">
        <w:rPr>
          <w:rFonts w:asciiTheme="majorHAnsi" w:hAnsiTheme="majorHAnsi" w:cstheme="majorHAnsi"/>
          <w:lang w:val="en-US"/>
        </w:rPr>
        <w:t>onclu</w:t>
      </w:r>
      <w:r w:rsidR="004257D5" w:rsidRPr="004257D5">
        <w:rPr>
          <w:rFonts w:asciiTheme="majorHAnsi" w:hAnsiTheme="majorHAnsi" w:cstheme="majorHAnsi"/>
          <w:lang w:val="en-US"/>
        </w:rPr>
        <w:t>d</w:t>
      </w:r>
      <w:r w:rsidR="00BC0528" w:rsidRPr="004257D5">
        <w:rPr>
          <w:rFonts w:asciiTheme="majorHAnsi" w:hAnsiTheme="majorHAnsi" w:cstheme="majorHAnsi"/>
          <w:lang w:val="en-US"/>
        </w:rPr>
        <w:t>e</w:t>
      </w:r>
      <w:r w:rsidR="004257D5" w:rsidRPr="004257D5">
        <w:rPr>
          <w:rFonts w:asciiTheme="majorHAnsi" w:hAnsiTheme="majorHAnsi" w:cstheme="majorHAnsi"/>
          <w:lang w:val="en-US"/>
        </w:rPr>
        <w:t>s</w:t>
      </w:r>
      <w:r w:rsidR="00BC0528" w:rsidRPr="004257D5">
        <w:rPr>
          <w:rFonts w:asciiTheme="majorHAnsi" w:hAnsiTheme="majorHAnsi" w:cstheme="majorHAnsi"/>
          <w:lang w:val="en-US"/>
        </w:rPr>
        <w:t xml:space="preserve"> </w:t>
      </w:r>
      <w:r w:rsidR="004257D5" w:rsidRPr="004257D5">
        <w:rPr>
          <w:rFonts w:asciiTheme="majorHAnsi" w:hAnsiTheme="majorHAnsi" w:cstheme="majorHAnsi"/>
          <w:lang w:val="en-US"/>
        </w:rPr>
        <w:t xml:space="preserve">that </w:t>
      </w:r>
      <w:r w:rsidR="00BC0528" w:rsidRPr="004257D5">
        <w:rPr>
          <w:rFonts w:asciiTheme="majorHAnsi" w:hAnsiTheme="majorHAnsi" w:cstheme="majorHAnsi"/>
          <w:lang w:val="en-US"/>
        </w:rPr>
        <w:t xml:space="preserve">no </w:t>
      </w:r>
      <w:r w:rsidR="004257D5" w:rsidRPr="004257D5">
        <w:rPr>
          <w:rFonts w:asciiTheme="majorHAnsi" w:hAnsiTheme="majorHAnsi" w:cstheme="majorHAnsi"/>
          <w:lang w:val="en-US"/>
        </w:rPr>
        <w:t xml:space="preserve">findings or observations were identified </w:t>
      </w:r>
      <w:sdt>
        <w:sdtPr>
          <w:rPr>
            <w:rFonts w:asciiTheme="majorHAnsi" w:hAnsiTheme="majorHAnsi" w:cstheme="majorHAnsi"/>
          </w:rPr>
          <w:id w:val="1941794324"/>
          <w:citation/>
        </w:sdtPr>
        <w:sdtContent>
          <w:r w:rsidR="00E028C5" w:rsidRPr="00C67E38">
            <w:rPr>
              <w:rFonts w:asciiTheme="majorHAnsi" w:hAnsiTheme="majorHAnsi" w:cstheme="majorHAnsi"/>
            </w:rPr>
            <w:fldChar w:fldCharType="begin"/>
          </w:r>
          <w:r w:rsidR="00BC0528" w:rsidRPr="004257D5">
            <w:rPr>
              <w:rFonts w:asciiTheme="majorHAnsi" w:hAnsiTheme="majorHAnsi" w:cstheme="majorHAnsi"/>
              <w:lang w:val="en-US"/>
            </w:rPr>
            <w:instrText xml:space="preserve"> CITATION Pri16 \l 2058 </w:instrText>
          </w:r>
          <w:r w:rsidR="00E028C5" w:rsidRPr="00C67E38">
            <w:rPr>
              <w:rFonts w:asciiTheme="majorHAnsi" w:hAnsiTheme="majorHAnsi" w:cstheme="majorHAnsi"/>
            </w:rPr>
            <w:fldChar w:fldCharType="separate"/>
          </w:r>
          <w:r w:rsidR="00BC0528" w:rsidRPr="004257D5">
            <w:rPr>
              <w:rFonts w:asciiTheme="majorHAnsi" w:hAnsiTheme="majorHAnsi" w:cstheme="majorHAnsi"/>
              <w:noProof/>
              <w:lang w:val="en-US"/>
            </w:rPr>
            <w:t>(Prieto, Ruiz de Velasco y Cía. S. C., 2016)</w:t>
          </w:r>
          <w:r w:rsidR="00E028C5" w:rsidRPr="00C67E38">
            <w:rPr>
              <w:rFonts w:asciiTheme="majorHAnsi" w:hAnsiTheme="majorHAnsi" w:cstheme="majorHAnsi"/>
            </w:rPr>
            <w:fldChar w:fldCharType="end"/>
          </w:r>
        </w:sdtContent>
      </w:sdt>
      <w:r w:rsidR="00BC0528" w:rsidRPr="004257D5">
        <w:rPr>
          <w:rFonts w:asciiTheme="majorHAnsi" w:hAnsiTheme="majorHAnsi" w:cstheme="majorHAnsi"/>
          <w:lang w:val="en-US"/>
        </w:rPr>
        <w:t xml:space="preserve">. </w:t>
      </w:r>
    </w:p>
    <w:p w:rsidR="00C7226B" w:rsidRPr="00C7226B" w:rsidRDefault="00C7226B" w:rsidP="00C7226B">
      <w:pPr>
        <w:rPr>
          <w:rFonts w:asciiTheme="majorHAnsi" w:hAnsiTheme="majorHAnsi" w:cstheme="majorHAnsi"/>
          <w:lang w:val="en-US"/>
        </w:rPr>
      </w:pPr>
      <w:r w:rsidRPr="00C7226B">
        <w:rPr>
          <w:rFonts w:asciiTheme="majorHAnsi" w:hAnsiTheme="majorHAnsi" w:cstheme="majorHAnsi"/>
          <w:lang w:val="en-US"/>
        </w:rPr>
        <w:t>Finally, in order to know the final efficiency of the project and the benefits and impacts that all the consultancy and contract</w:t>
      </w:r>
      <w:r w:rsidR="00FB5908">
        <w:rPr>
          <w:rFonts w:asciiTheme="majorHAnsi" w:hAnsiTheme="majorHAnsi" w:cstheme="majorHAnsi"/>
          <w:lang w:val="en-US"/>
        </w:rPr>
        <w:t>s</w:t>
      </w:r>
      <w:r w:rsidRPr="00C7226B">
        <w:rPr>
          <w:rFonts w:asciiTheme="majorHAnsi" w:hAnsiTheme="majorHAnsi" w:cstheme="majorHAnsi"/>
          <w:lang w:val="en-US"/>
        </w:rPr>
        <w:t xml:space="preserve"> generated in an integral way, the consultant recommends that the INECC/UNDP undertake a detailed analysis of the consultancy Carried out, the results that they threw, the way in which the generated information was released and used by the different </w:t>
      </w:r>
      <w:proofErr w:type="spellStart"/>
      <w:r w:rsidR="00E848C7">
        <w:rPr>
          <w:rFonts w:asciiTheme="majorHAnsi" w:hAnsiTheme="majorHAnsi" w:cstheme="majorHAnsi"/>
          <w:lang w:val="en-US"/>
        </w:rPr>
        <w:t>C</w:t>
      </w:r>
      <w:r w:rsidRPr="00C7226B">
        <w:rPr>
          <w:rFonts w:asciiTheme="majorHAnsi" w:hAnsiTheme="majorHAnsi" w:cstheme="majorHAnsi"/>
          <w:lang w:val="en-US"/>
        </w:rPr>
        <w:t>oordinations</w:t>
      </w:r>
      <w:proofErr w:type="spellEnd"/>
      <w:r w:rsidRPr="00C7226B">
        <w:rPr>
          <w:rFonts w:asciiTheme="majorHAnsi" w:hAnsiTheme="majorHAnsi" w:cstheme="majorHAnsi"/>
          <w:lang w:val="en-US"/>
        </w:rPr>
        <w:t xml:space="preserve"> of the INECC (to avoid duplication of studies and/or activities). </w:t>
      </w:r>
    </w:p>
    <w:p w:rsidR="00C7226B" w:rsidRDefault="00C7226B" w:rsidP="00C7226B">
      <w:pPr>
        <w:rPr>
          <w:rFonts w:asciiTheme="majorHAnsi" w:hAnsiTheme="majorHAnsi" w:cstheme="majorHAnsi"/>
          <w:lang w:val="en-US"/>
        </w:rPr>
      </w:pPr>
      <w:r w:rsidRPr="00C7226B">
        <w:rPr>
          <w:rFonts w:asciiTheme="majorHAnsi" w:hAnsiTheme="majorHAnsi" w:cstheme="majorHAnsi"/>
          <w:lang w:val="en-US"/>
        </w:rPr>
        <w:t xml:space="preserve">Also, and to enhance the benefits of the generated information </w:t>
      </w:r>
      <w:r w:rsidR="0024767B">
        <w:rPr>
          <w:rFonts w:asciiTheme="majorHAnsi" w:hAnsiTheme="majorHAnsi" w:cstheme="majorHAnsi"/>
          <w:lang w:val="en-US"/>
        </w:rPr>
        <w:t xml:space="preserve">it </w:t>
      </w:r>
      <w:r w:rsidR="00B91231">
        <w:rPr>
          <w:rFonts w:asciiTheme="majorHAnsi" w:hAnsiTheme="majorHAnsi" w:cstheme="majorHAnsi"/>
          <w:lang w:val="en-US"/>
        </w:rPr>
        <w:t>is important to</w:t>
      </w:r>
      <w:r w:rsidRPr="00C7226B">
        <w:rPr>
          <w:rFonts w:asciiTheme="majorHAnsi" w:hAnsiTheme="majorHAnsi" w:cstheme="majorHAnsi"/>
          <w:lang w:val="en-US"/>
        </w:rPr>
        <w:t xml:space="preserve"> define a mechanism to</w:t>
      </w:r>
      <w:r w:rsidR="00907C93">
        <w:rPr>
          <w:rFonts w:asciiTheme="majorHAnsi" w:hAnsiTheme="majorHAnsi" w:cstheme="majorHAnsi"/>
          <w:lang w:val="en-US"/>
        </w:rPr>
        <w:t xml:space="preserve"> disseminate</w:t>
      </w:r>
      <w:r w:rsidRPr="00C7226B">
        <w:rPr>
          <w:rFonts w:asciiTheme="majorHAnsi" w:hAnsiTheme="majorHAnsi" w:cstheme="majorHAnsi"/>
          <w:lang w:val="en-US"/>
        </w:rPr>
        <w:t>, the results of the contracted consultancies</w:t>
      </w:r>
      <w:r w:rsidR="0024767B">
        <w:rPr>
          <w:rFonts w:asciiTheme="majorHAnsi" w:hAnsiTheme="majorHAnsi" w:cstheme="majorHAnsi"/>
          <w:lang w:val="en-US"/>
        </w:rPr>
        <w:t xml:space="preserve"> </w:t>
      </w:r>
      <w:r w:rsidR="0024767B" w:rsidRPr="00C7226B">
        <w:rPr>
          <w:rFonts w:asciiTheme="majorHAnsi" w:hAnsiTheme="majorHAnsi" w:cstheme="majorHAnsi"/>
          <w:lang w:val="en-US"/>
        </w:rPr>
        <w:t>to the general public</w:t>
      </w:r>
      <w:r w:rsidRPr="00C7226B">
        <w:rPr>
          <w:rFonts w:asciiTheme="majorHAnsi" w:hAnsiTheme="majorHAnsi" w:cstheme="majorHAnsi"/>
          <w:lang w:val="en-US"/>
        </w:rPr>
        <w:t>.</w:t>
      </w:r>
    </w:p>
    <w:p w:rsidR="00815157" w:rsidRPr="004257D5" w:rsidRDefault="00815157" w:rsidP="00C7226B">
      <w:pPr>
        <w:rPr>
          <w:rFonts w:asciiTheme="majorHAnsi" w:hAnsiTheme="majorHAnsi" w:cstheme="majorHAnsi"/>
          <w:lang w:val="en-US"/>
        </w:rPr>
      </w:pPr>
    </w:p>
    <w:p w:rsidR="00D82B55" w:rsidRPr="004257D5" w:rsidRDefault="004257D5" w:rsidP="004840ED">
      <w:pPr>
        <w:pStyle w:val="Ttulo3"/>
      </w:pPr>
      <w:r w:rsidRPr="004257D5">
        <w:t xml:space="preserve"> </w:t>
      </w:r>
      <w:bookmarkStart w:id="43" w:name="_Toc10631044"/>
      <w:r w:rsidR="00391A1B" w:rsidRPr="004257D5">
        <w:t>E</w:t>
      </w:r>
      <w:r w:rsidRPr="004257D5">
        <w:t>f</w:t>
      </w:r>
      <w:r w:rsidR="00391A1B" w:rsidRPr="004257D5">
        <w:t>ficienc</w:t>
      </w:r>
      <w:r w:rsidRPr="004257D5">
        <w:t>y</w:t>
      </w:r>
      <w:r w:rsidR="00391A1B" w:rsidRPr="004257D5">
        <w:t xml:space="preserve"> </w:t>
      </w:r>
      <w:r w:rsidRPr="004257D5">
        <w:t>i</w:t>
      </w:r>
      <w:r w:rsidR="00391A1B" w:rsidRPr="004257D5">
        <w:t>n us</w:t>
      </w:r>
      <w:r w:rsidRPr="004257D5">
        <w:t>e</w:t>
      </w:r>
      <w:r w:rsidR="00391A1B" w:rsidRPr="004257D5">
        <w:t xml:space="preserve"> </w:t>
      </w:r>
      <w:r w:rsidRPr="004257D5">
        <w:t>of</w:t>
      </w:r>
      <w:r w:rsidR="00391A1B" w:rsidRPr="004257D5">
        <w:t xml:space="preserve"> </w:t>
      </w:r>
      <w:r w:rsidRPr="004257D5">
        <w:t xml:space="preserve">local </w:t>
      </w:r>
      <w:r w:rsidR="00391A1B" w:rsidRPr="004257D5">
        <w:t>re</w:t>
      </w:r>
      <w:r>
        <w:t>sources</w:t>
      </w:r>
      <w:bookmarkEnd w:id="43"/>
    </w:p>
    <w:p w:rsidR="00D82B55" w:rsidRPr="004257D5" w:rsidRDefault="004257D5" w:rsidP="00D82B55">
      <w:pPr>
        <w:rPr>
          <w:rFonts w:asciiTheme="majorHAnsi" w:hAnsiTheme="majorHAnsi" w:cstheme="majorHAnsi"/>
          <w:lang w:val="en-US"/>
        </w:rPr>
      </w:pPr>
      <w:r w:rsidRPr="004257D5">
        <w:rPr>
          <w:rFonts w:asciiTheme="majorHAnsi" w:hAnsiTheme="majorHAnsi" w:cstheme="majorHAnsi"/>
          <w:lang w:val="en-US"/>
        </w:rPr>
        <w:t>It should be pointed out that in capacities strengthening and use of local resources</w:t>
      </w:r>
      <w:r w:rsidR="00D82B55" w:rsidRPr="004257D5">
        <w:rPr>
          <w:rFonts w:asciiTheme="majorHAnsi" w:hAnsiTheme="majorHAnsi" w:cstheme="majorHAnsi"/>
          <w:lang w:val="en-US"/>
        </w:rPr>
        <w:t xml:space="preserve">, </w:t>
      </w:r>
      <w:r w:rsidR="001B200B">
        <w:rPr>
          <w:rFonts w:asciiTheme="majorHAnsi" w:hAnsiTheme="majorHAnsi" w:cstheme="majorHAnsi"/>
          <w:lang w:val="en-US"/>
        </w:rPr>
        <w:t>83.1</w:t>
      </w:r>
      <w:r w:rsidR="00CF7D67" w:rsidRPr="004257D5">
        <w:rPr>
          <w:rFonts w:asciiTheme="majorHAnsi" w:hAnsiTheme="majorHAnsi" w:cstheme="majorHAnsi"/>
          <w:lang w:val="en-US"/>
        </w:rPr>
        <w:t xml:space="preserve"> % </w:t>
      </w:r>
      <w:r>
        <w:rPr>
          <w:rFonts w:asciiTheme="majorHAnsi" w:hAnsiTheme="majorHAnsi" w:cstheme="majorHAnsi"/>
          <w:lang w:val="en-US"/>
        </w:rPr>
        <w:t>of contracts</w:t>
      </w:r>
      <w:r w:rsidR="00CF7D67" w:rsidRPr="004257D5">
        <w:rPr>
          <w:rFonts w:asciiTheme="majorHAnsi" w:hAnsiTheme="majorHAnsi" w:cstheme="majorHAnsi"/>
          <w:lang w:val="en-US"/>
        </w:rPr>
        <w:t xml:space="preserve"> </w:t>
      </w:r>
      <w:r w:rsidR="00D82B55" w:rsidRPr="004257D5">
        <w:rPr>
          <w:rFonts w:asciiTheme="majorHAnsi" w:hAnsiTheme="majorHAnsi" w:cstheme="majorHAnsi"/>
          <w:lang w:val="en-US"/>
        </w:rPr>
        <w:t xml:space="preserve">(SC </w:t>
      </w:r>
      <w:r>
        <w:rPr>
          <w:rFonts w:asciiTheme="majorHAnsi" w:hAnsiTheme="majorHAnsi" w:cstheme="majorHAnsi"/>
          <w:lang w:val="en-US"/>
        </w:rPr>
        <w:t>&amp;</w:t>
      </w:r>
      <w:r w:rsidR="00D82B55" w:rsidRPr="004257D5">
        <w:rPr>
          <w:rFonts w:asciiTheme="majorHAnsi" w:hAnsiTheme="majorHAnsi" w:cstheme="majorHAnsi"/>
          <w:lang w:val="en-US"/>
        </w:rPr>
        <w:t xml:space="preserve"> IC) </w:t>
      </w:r>
      <w:r>
        <w:rPr>
          <w:rFonts w:asciiTheme="majorHAnsi" w:hAnsiTheme="majorHAnsi" w:cstheme="majorHAnsi"/>
          <w:lang w:val="en-US"/>
        </w:rPr>
        <w:t>undertaken by the</w:t>
      </w:r>
      <w:r w:rsidR="00D82B55" w:rsidRPr="004257D5">
        <w:rPr>
          <w:rFonts w:asciiTheme="majorHAnsi" w:hAnsiTheme="majorHAnsi" w:cstheme="majorHAnsi"/>
          <w:lang w:val="en-US"/>
        </w:rPr>
        <w:t xml:space="preserve"> Pro</w:t>
      </w:r>
      <w:r>
        <w:rPr>
          <w:rFonts w:asciiTheme="majorHAnsi" w:hAnsiTheme="majorHAnsi" w:cstheme="majorHAnsi"/>
          <w:lang w:val="en-US"/>
        </w:rPr>
        <w:t>j</w:t>
      </w:r>
      <w:r w:rsidR="00D82B55" w:rsidRPr="004257D5">
        <w:rPr>
          <w:rFonts w:asciiTheme="majorHAnsi" w:hAnsiTheme="majorHAnsi" w:cstheme="majorHAnsi"/>
          <w:lang w:val="en-US"/>
        </w:rPr>
        <w:t xml:space="preserve">ect </w:t>
      </w:r>
      <w:r>
        <w:rPr>
          <w:rFonts w:asciiTheme="majorHAnsi" w:hAnsiTheme="majorHAnsi" w:cstheme="majorHAnsi"/>
          <w:lang w:val="en-US"/>
        </w:rPr>
        <w:t>were</w:t>
      </w:r>
      <w:r w:rsidR="00D82B55" w:rsidRPr="004257D5">
        <w:rPr>
          <w:rFonts w:asciiTheme="majorHAnsi" w:hAnsiTheme="majorHAnsi" w:cstheme="majorHAnsi"/>
          <w:lang w:val="en-US"/>
        </w:rPr>
        <w:t xml:space="preserve"> na</w:t>
      </w:r>
      <w:r>
        <w:rPr>
          <w:rFonts w:asciiTheme="majorHAnsi" w:hAnsiTheme="majorHAnsi" w:cstheme="majorHAnsi"/>
          <w:lang w:val="en-US"/>
        </w:rPr>
        <w:t>t</w:t>
      </w:r>
      <w:r w:rsidR="00D82B55" w:rsidRPr="004257D5">
        <w:rPr>
          <w:rFonts w:asciiTheme="majorHAnsi" w:hAnsiTheme="majorHAnsi" w:cstheme="majorHAnsi"/>
          <w:lang w:val="en-US"/>
        </w:rPr>
        <w:t>ional</w:t>
      </w:r>
      <w:r>
        <w:rPr>
          <w:rFonts w:asciiTheme="majorHAnsi" w:hAnsiTheme="majorHAnsi" w:cstheme="majorHAnsi"/>
          <w:lang w:val="en-US"/>
        </w:rPr>
        <w:t xml:space="preserve"> and only </w:t>
      </w:r>
      <w:r w:rsidR="00D76393">
        <w:rPr>
          <w:rFonts w:asciiTheme="majorHAnsi" w:hAnsiTheme="majorHAnsi" w:cstheme="majorHAnsi"/>
          <w:lang w:val="en-US"/>
        </w:rPr>
        <w:t>10</w:t>
      </w:r>
      <w:r>
        <w:rPr>
          <w:rFonts w:asciiTheme="majorHAnsi" w:hAnsiTheme="majorHAnsi" w:cstheme="majorHAnsi"/>
          <w:lang w:val="en-US"/>
        </w:rPr>
        <w:t xml:space="preserve"> </w:t>
      </w:r>
      <w:r w:rsidR="00846269">
        <w:rPr>
          <w:rFonts w:asciiTheme="majorHAnsi" w:hAnsiTheme="majorHAnsi" w:cstheme="majorHAnsi"/>
          <w:lang w:val="en-US"/>
        </w:rPr>
        <w:t xml:space="preserve">% were </w:t>
      </w:r>
      <w:r>
        <w:rPr>
          <w:rFonts w:asciiTheme="majorHAnsi" w:hAnsiTheme="majorHAnsi" w:cstheme="majorHAnsi"/>
          <w:lang w:val="en-US"/>
        </w:rPr>
        <w:t>foreign</w:t>
      </w:r>
      <w:r w:rsidR="00D82B55" w:rsidRPr="004257D5">
        <w:rPr>
          <w:rFonts w:asciiTheme="majorHAnsi" w:hAnsiTheme="majorHAnsi" w:cstheme="majorHAnsi"/>
          <w:lang w:val="en-US"/>
        </w:rPr>
        <w:t xml:space="preserve">. </w:t>
      </w:r>
    </w:p>
    <w:p w:rsidR="00035C6F" w:rsidRDefault="00035C6F" w:rsidP="00D82B55">
      <w:pPr>
        <w:rPr>
          <w:sz w:val="16"/>
          <w:lang w:val="en-US"/>
        </w:rPr>
      </w:pPr>
    </w:p>
    <w:p w:rsidR="00815157" w:rsidRPr="004257D5" w:rsidRDefault="00815157" w:rsidP="00D82B55">
      <w:pPr>
        <w:rPr>
          <w:sz w:val="16"/>
          <w:lang w:val="en-US"/>
        </w:rPr>
      </w:pPr>
    </w:p>
    <w:p w:rsidR="00DB5C4D" w:rsidRPr="007C382E" w:rsidRDefault="00DB5C4D" w:rsidP="004840ED">
      <w:pPr>
        <w:pStyle w:val="Ttulo2"/>
        <w:numPr>
          <w:ilvl w:val="1"/>
          <w:numId w:val="22"/>
        </w:numPr>
        <w:ind w:left="426" w:hanging="426"/>
      </w:pPr>
      <w:bookmarkStart w:id="44" w:name="_Toc10631045"/>
      <w:r w:rsidRPr="007C382E">
        <w:t>S</w:t>
      </w:r>
      <w:r w:rsidR="004257D5" w:rsidRPr="007C382E">
        <w:t>u</w:t>
      </w:r>
      <w:r w:rsidRPr="007C382E">
        <w:t>st</w:t>
      </w:r>
      <w:r w:rsidR="004257D5" w:rsidRPr="007C382E">
        <w:t>ai</w:t>
      </w:r>
      <w:r w:rsidRPr="007C382E">
        <w:t>n</w:t>
      </w:r>
      <w:r w:rsidR="004257D5" w:rsidRPr="007C382E">
        <w:t>a</w:t>
      </w:r>
      <w:r w:rsidRPr="007C382E">
        <w:t>bili</w:t>
      </w:r>
      <w:r w:rsidR="004257D5" w:rsidRPr="007C382E">
        <w:t>ty</w:t>
      </w:r>
      <w:bookmarkEnd w:id="44"/>
    </w:p>
    <w:p w:rsidR="00C7226B" w:rsidRDefault="00C7226B" w:rsidP="00594F85">
      <w:pPr>
        <w:rPr>
          <w:rFonts w:ascii="Calibri Light" w:hAnsi="Calibri Light" w:cs="Calibri Light"/>
          <w:lang w:val="en-US"/>
        </w:rPr>
      </w:pPr>
      <w:r w:rsidRPr="00C7226B">
        <w:rPr>
          <w:rFonts w:ascii="Calibri Light" w:hAnsi="Calibri Light" w:cs="Calibri Light"/>
          <w:lang w:val="en-US"/>
        </w:rPr>
        <w:t>The sustainability of the project is the likely ability to continue to provide benefits for a period after completion. This can be both environmental, financial and social (UNDP, 2012). Sustainability is qualified by UNDP as:</w:t>
      </w:r>
    </w:p>
    <w:p w:rsidR="00C7226B" w:rsidRPr="00C7226B" w:rsidRDefault="00C7226B" w:rsidP="00C7226B">
      <w:pPr>
        <w:rPr>
          <w:rFonts w:ascii="Calibri Light" w:hAnsi="Calibri Light" w:cs="Calibri Light"/>
          <w:lang w:val="en-US"/>
        </w:rPr>
      </w:pPr>
      <w:r w:rsidRPr="00C7226B">
        <w:rPr>
          <w:rFonts w:ascii="Calibri Light" w:hAnsi="Calibri Light" w:cs="Calibri Light"/>
          <w:lang w:val="en-US"/>
        </w:rPr>
        <w:t xml:space="preserve">• </w:t>
      </w:r>
      <w:r>
        <w:rPr>
          <w:rFonts w:ascii="Calibri Light" w:hAnsi="Calibri Light" w:cs="Calibri Light"/>
          <w:b/>
          <w:lang w:val="en-US"/>
        </w:rPr>
        <w:t>Likely</w:t>
      </w:r>
      <w:r w:rsidRPr="00EF21FC">
        <w:rPr>
          <w:rFonts w:ascii="Calibri Light" w:hAnsi="Calibri Light" w:cs="Calibri Light"/>
          <w:b/>
          <w:lang w:val="en-US"/>
        </w:rPr>
        <w:t xml:space="preserve"> (</w:t>
      </w:r>
      <w:r>
        <w:rPr>
          <w:rFonts w:ascii="Calibri Light" w:hAnsi="Calibri Light" w:cs="Calibri Light"/>
          <w:b/>
          <w:lang w:val="en-US"/>
        </w:rPr>
        <w:t>L</w:t>
      </w:r>
      <w:r w:rsidRPr="00EF21FC">
        <w:rPr>
          <w:rFonts w:ascii="Calibri Light" w:hAnsi="Calibri Light" w:cs="Calibri Light"/>
          <w:b/>
          <w:lang w:val="en-US"/>
        </w:rPr>
        <w:t>):</w:t>
      </w:r>
      <w:r w:rsidRPr="00C7226B">
        <w:rPr>
          <w:rFonts w:ascii="Calibri Light" w:hAnsi="Calibri Light" w:cs="Calibri Light"/>
          <w:lang w:val="en-US"/>
        </w:rPr>
        <w:t xml:space="preserve"> There are negligible risks to sustainability.</w:t>
      </w:r>
    </w:p>
    <w:p w:rsidR="00C7226B" w:rsidRPr="00C7226B" w:rsidRDefault="00C7226B" w:rsidP="00C7226B">
      <w:pPr>
        <w:rPr>
          <w:rFonts w:ascii="Calibri Light" w:hAnsi="Calibri Light" w:cs="Calibri Light"/>
          <w:lang w:val="en-US"/>
        </w:rPr>
      </w:pPr>
      <w:r w:rsidRPr="00C7226B">
        <w:rPr>
          <w:rFonts w:ascii="Calibri Light" w:hAnsi="Calibri Light" w:cs="Calibri Light"/>
          <w:lang w:val="en-US"/>
        </w:rPr>
        <w:t xml:space="preserve">• </w:t>
      </w:r>
      <w:r>
        <w:rPr>
          <w:rFonts w:ascii="Calibri Light" w:hAnsi="Calibri Light" w:cs="Calibri Light"/>
          <w:b/>
          <w:lang w:val="en-US"/>
        </w:rPr>
        <w:t xml:space="preserve">Moderately Likely </w:t>
      </w:r>
      <w:r w:rsidRPr="00EF21FC">
        <w:rPr>
          <w:rFonts w:ascii="Calibri Light" w:hAnsi="Calibri Light" w:cs="Calibri Light"/>
          <w:b/>
          <w:lang w:val="en-US"/>
        </w:rPr>
        <w:t>(</w:t>
      </w:r>
      <w:r>
        <w:rPr>
          <w:rFonts w:ascii="Calibri Light" w:hAnsi="Calibri Light" w:cs="Calibri Light"/>
          <w:b/>
          <w:lang w:val="en-US"/>
        </w:rPr>
        <w:t>ML</w:t>
      </w:r>
      <w:r w:rsidRPr="00EF21FC">
        <w:rPr>
          <w:rFonts w:ascii="Calibri Light" w:hAnsi="Calibri Light" w:cs="Calibri Light"/>
          <w:b/>
          <w:lang w:val="en-US"/>
        </w:rPr>
        <w:t>):</w:t>
      </w:r>
      <w:r w:rsidRPr="00C7226B">
        <w:rPr>
          <w:rFonts w:ascii="Calibri Light" w:hAnsi="Calibri Light" w:cs="Calibri Light"/>
          <w:lang w:val="en-US"/>
        </w:rPr>
        <w:t xml:space="preserve"> There are moderate risks.</w:t>
      </w:r>
    </w:p>
    <w:p w:rsidR="00C7226B" w:rsidRPr="00C7226B" w:rsidRDefault="00C7226B" w:rsidP="00C7226B">
      <w:pPr>
        <w:rPr>
          <w:rFonts w:ascii="Calibri Light" w:hAnsi="Calibri Light" w:cs="Calibri Light"/>
          <w:lang w:val="en-US"/>
        </w:rPr>
      </w:pPr>
      <w:r w:rsidRPr="00C7226B">
        <w:rPr>
          <w:rFonts w:ascii="Calibri Light" w:hAnsi="Calibri Light" w:cs="Calibri Light"/>
          <w:lang w:val="en-US"/>
        </w:rPr>
        <w:t xml:space="preserve">• </w:t>
      </w:r>
      <w:r>
        <w:rPr>
          <w:rFonts w:ascii="Calibri Light" w:hAnsi="Calibri Light" w:cs="Calibri Light"/>
          <w:b/>
          <w:lang w:val="en-US"/>
        </w:rPr>
        <w:t xml:space="preserve">Moderately Unlikely </w:t>
      </w:r>
      <w:r w:rsidRPr="00EF21FC">
        <w:rPr>
          <w:rFonts w:ascii="Calibri Light" w:hAnsi="Calibri Light" w:cs="Calibri Light"/>
          <w:b/>
          <w:lang w:val="en-US"/>
        </w:rPr>
        <w:t>(</w:t>
      </w:r>
      <w:r>
        <w:rPr>
          <w:rFonts w:ascii="Calibri Light" w:hAnsi="Calibri Light" w:cs="Calibri Light"/>
          <w:b/>
          <w:lang w:val="en-US"/>
        </w:rPr>
        <w:t>MU</w:t>
      </w:r>
      <w:r w:rsidRPr="00EF21FC">
        <w:rPr>
          <w:rFonts w:ascii="Calibri Light" w:hAnsi="Calibri Light" w:cs="Calibri Light"/>
          <w:b/>
          <w:lang w:val="en-US"/>
        </w:rPr>
        <w:t>):</w:t>
      </w:r>
      <w:r w:rsidRPr="00C7226B">
        <w:rPr>
          <w:rFonts w:ascii="Calibri Light" w:hAnsi="Calibri Light" w:cs="Calibri Light"/>
          <w:lang w:val="en-US"/>
        </w:rPr>
        <w:t xml:space="preserve"> There are significant risks.</w:t>
      </w:r>
    </w:p>
    <w:p w:rsidR="00C7226B" w:rsidRDefault="00C7226B" w:rsidP="00C7226B">
      <w:pPr>
        <w:rPr>
          <w:rFonts w:ascii="Calibri Light" w:hAnsi="Calibri Light" w:cs="Calibri Light"/>
          <w:lang w:val="en-US"/>
        </w:rPr>
      </w:pPr>
      <w:r w:rsidRPr="00C7226B">
        <w:rPr>
          <w:rFonts w:ascii="Calibri Light" w:hAnsi="Calibri Light" w:cs="Calibri Light"/>
          <w:lang w:val="en-US"/>
        </w:rPr>
        <w:t xml:space="preserve">• </w:t>
      </w:r>
      <w:r>
        <w:rPr>
          <w:rFonts w:ascii="Calibri Light" w:hAnsi="Calibri Light" w:cs="Calibri Light"/>
          <w:b/>
          <w:lang w:val="en-US"/>
        </w:rPr>
        <w:t>Unlikely</w:t>
      </w:r>
      <w:r w:rsidRPr="00EF21FC">
        <w:rPr>
          <w:rFonts w:ascii="Calibri Light" w:hAnsi="Calibri Light" w:cs="Calibri Light"/>
          <w:b/>
          <w:lang w:val="en-US"/>
        </w:rPr>
        <w:t xml:space="preserve"> (</w:t>
      </w:r>
      <w:r>
        <w:rPr>
          <w:rFonts w:ascii="Calibri Light" w:hAnsi="Calibri Light" w:cs="Calibri Light"/>
          <w:b/>
          <w:lang w:val="en-US"/>
        </w:rPr>
        <w:t>U</w:t>
      </w:r>
      <w:r w:rsidRPr="00EF21FC">
        <w:rPr>
          <w:rFonts w:ascii="Calibri Light" w:hAnsi="Calibri Light" w:cs="Calibri Light"/>
          <w:b/>
          <w:lang w:val="en-US"/>
        </w:rPr>
        <w:t>):</w:t>
      </w:r>
      <w:r w:rsidRPr="00C7226B">
        <w:rPr>
          <w:rFonts w:ascii="Calibri Light" w:hAnsi="Calibri Light" w:cs="Calibri Light"/>
          <w:lang w:val="en-US"/>
        </w:rPr>
        <w:t xml:space="preserve"> presence of serious risks.</w:t>
      </w:r>
    </w:p>
    <w:p w:rsidR="001B200B" w:rsidRPr="0045482A" w:rsidRDefault="00C7226B" w:rsidP="00594F85">
      <w:pPr>
        <w:rPr>
          <w:rFonts w:ascii="Calibri Light" w:hAnsi="Calibri Light" w:cs="Calibri Light"/>
          <w:lang w:val="en-US"/>
        </w:rPr>
      </w:pPr>
      <w:r>
        <w:rPr>
          <w:rFonts w:ascii="Calibri Light" w:hAnsi="Calibri Light" w:cs="Calibri Light"/>
          <w:lang w:val="en-US"/>
        </w:rPr>
        <w:t xml:space="preserve">In this way the </w:t>
      </w:r>
      <w:r w:rsidR="007522C8" w:rsidRPr="007522C8">
        <w:rPr>
          <w:rFonts w:ascii="Calibri Light" w:hAnsi="Calibri Light" w:cs="Calibri Light"/>
          <w:lang w:val="en-US"/>
        </w:rPr>
        <w:t>Project</w:t>
      </w:r>
      <w:r w:rsidR="00C75AAC" w:rsidRPr="007522C8">
        <w:rPr>
          <w:rFonts w:ascii="Calibri Light" w:hAnsi="Calibri Light" w:cs="Calibri Light"/>
          <w:lang w:val="en-US"/>
        </w:rPr>
        <w:t xml:space="preserve"> s</w:t>
      </w:r>
      <w:r w:rsidR="007522C8" w:rsidRPr="007522C8">
        <w:rPr>
          <w:rFonts w:ascii="Calibri Light" w:hAnsi="Calibri Light" w:cs="Calibri Light"/>
          <w:lang w:val="en-US"/>
        </w:rPr>
        <w:t>u</w:t>
      </w:r>
      <w:r w:rsidR="00C75AAC" w:rsidRPr="007522C8">
        <w:rPr>
          <w:rFonts w:ascii="Calibri Light" w:hAnsi="Calibri Light" w:cs="Calibri Light"/>
          <w:lang w:val="en-US"/>
        </w:rPr>
        <w:t>st</w:t>
      </w:r>
      <w:r w:rsidR="007522C8" w:rsidRPr="007522C8">
        <w:rPr>
          <w:rFonts w:ascii="Calibri Light" w:hAnsi="Calibri Light" w:cs="Calibri Light"/>
          <w:lang w:val="en-US"/>
        </w:rPr>
        <w:t>ai</w:t>
      </w:r>
      <w:r w:rsidR="00C75AAC" w:rsidRPr="007522C8">
        <w:rPr>
          <w:rFonts w:ascii="Calibri Light" w:hAnsi="Calibri Light" w:cs="Calibri Light"/>
          <w:lang w:val="en-US"/>
        </w:rPr>
        <w:t>n</w:t>
      </w:r>
      <w:r w:rsidR="007522C8" w:rsidRPr="007522C8">
        <w:rPr>
          <w:rFonts w:ascii="Calibri Light" w:hAnsi="Calibri Light" w:cs="Calibri Light"/>
          <w:lang w:val="en-US"/>
        </w:rPr>
        <w:t>a</w:t>
      </w:r>
      <w:r w:rsidR="00C75AAC" w:rsidRPr="007522C8">
        <w:rPr>
          <w:rFonts w:ascii="Calibri Light" w:hAnsi="Calibri Light" w:cs="Calibri Light"/>
          <w:lang w:val="en-US"/>
        </w:rPr>
        <w:t>bili</w:t>
      </w:r>
      <w:r w:rsidR="007522C8" w:rsidRPr="007522C8">
        <w:rPr>
          <w:rFonts w:ascii="Calibri Light" w:hAnsi="Calibri Light" w:cs="Calibri Light"/>
          <w:lang w:val="en-US"/>
        </w:rPr>
        <w:t>ty</w:t>
      </w:r>
      <w:r w:rsidR="00C75AAC" w:rsidRPr="007522C8">
        <w:rPr>
          <w:rFonts w:ascii="Calibri Light" w:hAnsi="Calibri Light" w:cs="Calibri Light"/>
          <w:lang w:val="en-US"/>
        </w:rPr>
        <w:t xml:space="preserve"> </w:t>
      </w:r>
      <w:r w:rsidR="007522C8" w:rsidRPr="007522C8">
        <w:rPr>
          <w:rFonts w:ascii="Calibri Light" w:hAnsi="Calibri Light" w:cs="Calibri Light"/>
          <w:lang w:val="en-US"/>
        </w:rPr>
        <w:t xml:space="preserve">is considered </w:t>
      </w:r>
      <w:r>
        <w:rPr>
          <w:rFonts w:ascii="Calibri Light" w:hAnsi="Calibri Light" w:cs="Calibri Light"/>
          <w:lang w:val="en-US"/>
        </w:rPr>
        <w:t>by the Consultant as likely</w:t>
      </w:r>
      <w:r w:rsidRPr="007522C8">
        <w:rPr>
          <w:rFonts w:ascii="Calibri Light" w:hAnsi="Calibri Light" w:cs="Calibri Light"/>
          <w:lang w:val="en-US"/>
        </w:rPr>
        <w:t xml:space="preserve"> </w:t>
      </w:r>
      <w:r w:rsidR="007522C8" w:rsidRPr="007522C8">
        <w:rPr>
          <w:rFonts w:ascii="Calibri Light" w:hAnsi="Calibri Light" w:cs="Calibri Light"/>
          <w:lang w:val="en-US"/>
        </w:rPr>
        <w:t>since moderate risks were identified for the benefits of the Project to continue once it has concluded</w:t>
      </w:r>
      <w:r w:rsidR="00C75AAC" w:rsidRPr="007522C8">
        <w:rPr>
          <w:rFonts w:ascii="Calibri Light" w:hAnsi="Calibri Light" w:cs="Calibri Light"/>
          <w:lang w:val="en-US"/>
        </w:rPr>
        <w:t xml:space="preserve">. </w:t>
      </w:r>
      <w:r w:rsidR="001B200B" w:rsidRPr="001B200B">
        <w:rPr>
          <w:rFonts w:ascii="Calibri Light" w:hAnsi="Calibri Light" w:cs="Calibri Light"/>
          <w:lang w:val="en-US"/>
        </w:rPr>
        <w:t xml:space="preserve"> </w:t>
      </w:r>
      <w:r w:rsidR="00846269" w:rsidRPr="0045482A">
        <w:rPr>
          <w:rFonts w:ascii="Calibri Light" w:hAnsi="Calibri Light" w:cs="Calibri Light"/>
          <w:lang w:val="en-US"/>
        </w:rPr>
        <w:t>As a part of the project sustainability strategy, the following planned actions were identified</w:t>
      </w:r>
      <w:r w:rsidR="001B200B" w:rsidRPr="0045482A">
        <w:rPr>
          <w:rFonts w:ascii="Calibri Light" w:hAnsi="Calibri Light" w:cs="Calibri Light"/>
          <w:lang w:val="en-US"/>
        </w:rPr>
        <w:t>:</w:t>
      </w:r>
    </w:p>
    <w:p w:rsidR="001B200B" w:rsidRDefault="007522C8" w:rsidP="001D3DA3">
      <w:pPr>
        <w:pStyle w:val="Prrafodelista"/>
        <w:numPr>
          <w:ilvl w:val="0"/>
          <w:numId w:val="61"/>
        </w:numPr>
        <w:rPr>
          <w:rFonts w:ascii="Calibri Light" w:hAnsi="Calibri Light" w:cs="Calibri Light"/>
          <w:lang w:val="en-US"/>
        </w:rPr>
      </w:pPr>
      <w:r w:rsidRPr="00ED7B3F">
        <w:rPr>
          <w:rFonts w:ascii="Calibri Light" w:hAnsi="Calibri Light" w:cs="Calibri Light"/>
          <w:lang w:val="en-US"/>
        </w:rPr>
        <w:t xml:space="preserve">a workshop programed for February of </w:t>
      </w:r>
      <w:r w:rsidR="002F20C1" w:rsidRPr="00ED7B3F">
        <w:rPr>
          <w:rFonts w:ascii="Calibri Light" w:hAnsi="Calibri Light" w:cs="Calibri Light"/>
          <w:lang w:val="en-US"/>
        </w:rPr>
        <w:t xml:space="preserve">2019 </w:t>
      </w:r>
      <w:r w:rsidRPr="00ED7B3F">
        <w:rPr>
          <w:rFonts w:ascii="Calibri Light" w:hAnsi="Calibri Light" w:cs="Calibri Light"/>
          <w:lang w:val="en-US"/>
        </w:rPr>
        <w:t>on</w:t>
      </w:r>
      <w:r w:rsidR="002F20C1" w:rsidRPr="00ED7B3F">
        <w:rPr>
          <w:rFonts w:ascii="Calibri Light" w:hAnsi="Calibri Light" w:cs="Calibri Light"/>
          <w:lang w:val="en-US"/>
        </w:rPr>
        <w:t xml:space="preserve"> le</w:t>
      </w:r>
      <w:r w:rsidRPr="00ED7B3F">
        <w:rPr>
          <w:rFonts w:ascii="Calibri Light" w:hAnsi="Calibri Light" w:cs="Calibri Light"/>
          <w:lang w:val="en-US"/>
        </w:rPr>
        <w:t>ssons</w:t>
      </w:r>
      <w:r w:rsidR="002F20C1" w:rsidRPr="00ED7B3F">
        <w:rPr>
          <w:rFonts w:ascii="Calibri Light" w:hAnsi="Calibri Light" w:cs="Calibri Light"/>
          <w:lang w:val="en-US"/>
        </w:rPr>
        <w:t xml:space="preserve"> </w:t>
      </w:r>
      <w:r w:rsidRPr="00ED7B3F">
        <w:rPr>
          <w:rFonts w:ascii="Calibri Light" w:hAnsi="Calibri Light" w:cs="Calibri Light"/>
          <w:lang w:val="en-US"/>
        </w:rPr>
        <w:t xml:space="preserve">learned in the preparation process of the </w:t>
      </w:r>
      <w:r w:rsidR="002F20C1" w:rsidRPr="00ED7B3F">
        <w:rPr>
          <w:rFonts w:ascii="Calibri Light" w:hAnsi="Calibri Light" w:cs="Calibri Light"/>
          <w:lang w:val="en-US"/>
        </w:rPr>
        <w:t>S</w:t>
      </w:r>
      <w:r w:rsidRPr="00ED7B3F">
        <w:rPr>
          <w:rFonts w:ascii="Calibri Light" w:hAnsi="Calibri Light" w:cs="Calibri Light"/>
          <w:lang w:val="en-US"/>
        </w:rPr>
        <w:t>i</w:t>
      </w:r>
      <w:r w:rsidR="002F20C1" w:rsidRPr="00ED7B3F">
        <w:rPr>
          <w:rFonts w:ascii="Calibri Light" w:hAnsi="Calibri Light" w:cs="Calibri Light"/>
          <w:lang w:val="en-US"/>
        </w:rPr>
        <w:t>xt</w:t>
      </w:r>
      <w:r w:rsidRPr="00ED7B3F">
        <w:rPr>
          <w:rFonts w:ascii="Calibri Light" w:hAnsi="Calibri Light" w:cs="Calibri Light"/>
          <w:lang w:val="en-US"/>
        </w:rPr>
        <w:t>h</w:t>
      </w:r>
      <w:r w:rsidR="002F20C1" w:rsidRPr="00ED7B3F">
        <w:rPr>
          <w:rFonts w:ascii="Calibri Light" w:hAnsi="Calibri Light" w:cs="Calibri Light"/>
          <w:lang w:val="en-US"/>
        </w:rPr>
        <w:t xml:space="preserve"> N</w:t>
      </w:r>
      <w:r w:rsidRPr="00ED7B3F">
        <w:rPr>
          <w:rFonts w:ascii="Calibri Light" w:hAnsi="Calibri Light" w:cs="Calibri Light"/>
          <w:lang w:val="en-US"/>
        </w:rPr>
        <w:t>C</w:t>
      </w:r>
      <w:r w:rsidR="001B200B">
        <w:rPr>
          <w:rFonts w:ascii="Calibri Light" w:hAnsi="Calibri Light" w:cs="Calibri Light"/>
          <w:lang w:val="en-US"/>
        </w:rPr>
        <w:t>.</w:t>
      </w:r>
    </w:p>
    <w:p w:rsidR="001B200B" w:rsidRPr="0045482A" w:rsidRDefault="002F20C1" w:rsidP="001D3DA3">
      <w:pPr>
        <w:numPr>
          <w:ilvl w:val="0"/>
          <w:numId w:val="60"/>
        </w:numPr>
        <w:pBdr>
          <w:top w:val="nil"/>
          <w:left w:val="nil"/>
          <w:bottom w:val="nil"/>
          <w:right w:val="nil"/>
          <w:between w:val="nil"/>
        </w:pBdr>
        <w:spacing w:after="0"/>
        <w:contextualSpacing/>
        <w:rPr>
          <w:rFonts w:ascii="Calibri Light" w:eastAsia="Calibri" w:hAnsi="Calibri Light" w:cs="Calibri Light"/>
          <w:color w:val="000000"/>
          <w:lang w:val="en-US" w:eastAsia="es-MX"/>
        </w:rPr>
      </w:pPr>
      <w:r w:rsidRPr="001B200B">
        <w:rPr>
          <w:rFonts w:ascii="Calibri Light" w:hAnsi="Calibri Light" w:cs="Calibri Light"/>
          <w:lang w:val="en-US"/>
        </w:rPr>
        <w:t xml:space="preserve"> </w:t>
      </w:r>
      <w:r w:rsidR="007522C8" w:rsidRPr="001B200B">
        <w:rPr>
          <w:rFonts w:ascii="Calibri Light" w:hAnsi="Calibri Light" w:cs="Calibri Light"/>
          <w:lang w:val="en-US"/>
        </w:rPr>
        <w:t>technical and administrative planning for project closure</w:t>
      </w:r>
      <w:r w:rsidR="001B200B" w:rsidRPr="001B200B">
        <w:rPr>
          <w:rFonts w:ascii="Calibri Light" w:hAnsi="Calibri Light" w:cs="Calibri Light"/>
          <w:lang w:val="en-US"/>
        </w:rPr>
        <w:t xml:space="preserve"> </w:t>
      </w:r>
      <w:r w:rsidR="001B200B" w:rsidRPr="00ED7B3F">
        <w:rPr>
          <w:rFonts w:ascii="Calibri Light" w:hAnsi="Calibri Light" w:cs="Calibri Light"/>
          <w:lang w:val="en-US"/>
        </w:rPr>
        <w:t>(</w:t>
      </w:r>
      <w:r w:rsidR="00846269">
        <w:rPr>
          <w:rFonts w:ascii="Calibri Light" w:hAnsi="Calibri Light" w:cs="Calibri Light"/>
          <w:lang w:val="en-US"/>
        </w:rPr>
        <w:t>quality control of technical supplies and administrative closure</w:t>
      </w:r>
      <w:r w:rsidR="001B200B" w:rsidRPr="00ED7B3F">
        <w:rPr>
          <w:rFonts w:ascii="Calibri Light" w:hAnsi="Calibri Light" w:cs="Calibri Light"/>
          <w:lang w:val="en-US"/>
        </w:rPr>
        <w:t>)</w:t>
      </w:r>
      <w:r w:rsidRPr="001B200B">
        <w:rPr>
          <w:rFonts w:ascii="Calibri Light" w:hAnsi="Calibri Light" w:cs="Calibri Light"/>
          <w:lang w:val="en-US"/>
        </w:rPr>
        <w:t xml:space="preserve">. </w:t>
      </w:r>
      <w:bookmarkStart w:id="45" w:name="_Hlk536114864"/>
      <w:r w:rsidR="00062EBD">
        <w:rPr>
          <w:rFonts w:ascii="Calibri Light" w:eastAsia="Calibri" w:hAnsi="Calibri Light" w:cs="Calibri Light"/>
          <w:color w:val="000000"/>
          <w:lang w:val="en-US" w:eastAsia="es-MX"/>
        </w:rPr>
        <w:t>D</w:t>
      </w:r>
      <w:r w:rsidR="0032647D" w:rsidRPr="0045482A">
        <w:rPr>
          <w:rFonts w:ascii="Calibri Light" w:eastAsia="Calibri" w:hAnsi="Calibri Light" w:cs="Calibri Light"/>
          <w:color w:val="000000"/>
          <w:lang w:val="en-US" w:eastAsia="es-MX"/>
        </w:rPr>
        <w:t xml:space="preserve">evelopment of a microsite for the 6NC and a mechanism that ensures its sustainability </w:t>
      </w:r>
      <w:r w:rsidR="001B200B" w:rsidRPr="0045482A">
        <w:rPr>
          <w:rFonts w:ascii="Calibri Light" w:eastAsia="Calibri" w:hAnsi="Calibri Light" w:cs="Calibri Light"/>
          <w:color w:val="000000"/>
          <w:lang w:val="en-US" w:eastAsia="es-MX"/>
        </w:rPr>
        <w:t>(https://cambioclimatico.gob.mx/).</w:t>
      </w:r>
    </w:p>
    <w:bookmarkEnd w:id="45"/>
    <w:p w:rsidR="001B200B" w:rsidRPr="00C570BD" w:rsidRDefault="001B200B" w:rsidP="004840ED">
      <w:pPr>
        <w:pStyle w:val="Ttulo3"/>
        <w:numPr>
          <w:ilvl w:val="0"/>
          <w:numId w:val="0"/>
        </w:numPr>
        <w:ind w:left="360"/>
      </w:pPr>
    </w:p>
    <w:p w:rsidR="00594F85" w:rsidRPr="002F5AA1" w:rsidRDefault="00815157" w:rsidP="004840ED">
      <w:pPr>
        <w:pStyle w:val="Ttulo3"/>
      </w:pPr>
      <w:r>
        <w:t xml:space="preserve"> </w:t>
      </w:r>
      <w:bookmarkStart w:id="46" w:name="_Toc10631046"/>
      <w:r>
        <w:t>I</w:t>
      </w:r>
      <w:r w:rsidR="002F5AA1" w:rsidRPr="002F5AA1">
        <w:t xml:space="preserve">nstitutional framework and </w:t>
      </w:r>
      <w:r w:rsidR="003D1FBD">
        <w:t>stakeholders participation</w:t>
      </w:r>
      <w:bookmarkEnd w:id="46"/>
    </w:p>
    <w:p w:rsidR="002F20C1" w:rsidRPr="00767DF7" w:rsidRDefault="002F5AA1" w:rsidP="002F20C1">
      <w:pPr>
        <w:rPr>
          <w:rFonts w:asciiTheme="majorHAnsi" w:hAnsiTheme="majorHAnsi" w:cstheme="majorHAnsi"/>
          <w:lang w:val="en-US"/>
        </w:rPr>
      </w:pPr>
      <w:r w:rsidRPr="002F5AA1">
        <w:rPr>
          <w:rFonts w:asciiTheme="majorHAnsi" w:hAnsiTheme="majorHAnsi" w:cstheme="majorHAnsi"/>
          <w:lang w:val="en-US"/>
        </w:rPr>
        <w:t xml:space="preserve">The change of federal government administration to take place on December 1, 2018, is considered </w:t>
      </w:r>
      <w:r w:rsidR="005454CE">
        <w:rPr>
          <w:rFonts w:asciiTheme="majorHAnsi" w:hAnsiTheme="majorHAnsi" w:cstheme="majorHAnsi"/>
          <w:lang w:val="en-US"/>
        </w:rPr>
        <w:t>b</w:t>
      </w:r>
      <w:r w:rsidR="005454CE" w:rsidRPr="005454CE">
        <w:rPr>
          <w:rFonts w:asciiTheme="majorHAnsi" w:hAnsiTheme="majorHAnsi" w:cstheme="majorHAnsi"/>
          <w:lang w:val="en-US"/>
        </w:rPr>
        <w:t xml:space="preserve">oth by the </w:t>
      </w:r>
      <w:r w:rsidR="005454CE">
        <w:rPr>
          <w:rFonts w:asciiTheme="majorHAnsi" w:hAnsiTheme="majorHAnsi" w:cstheme="majorHAnsi"/>
          <w:lang w:val="en-US"/>
        </w:rPr>
        <w:t>C</w:t>
      </w:r>
      <w:r w:rsidR="005454CE" w:rsidRPr="005454CE">
        <w:rPr>
          <w:rFonts w:asciiTheme="majorHAnsi" w:hAnsiTheme="majorHAnsi" w:cstheme="majorHAnsi"/>
          <w:lang w:val="en-US"/>
        </w:rPr>
        <w:t xml:space="preserve">onsultant and all stakeholders (directly and indirectly) in the integration of the 6 CN as </w:t>
      </w:r>
      <w:r w:rsidR="005454CE">
        <w:rPr>
          <w:rFonts w:asciiTheme="majorHAnsi" w:hAnsiTheme="majorHAnsi" w:cstheme="majorHAnsi"/>
          <w:lang w:val="en-US"/>
        </w:rPr>
        <w:t>a</w:t>
      </w:r>
      <w:r w:rsidRPr="002F5AA1">
        <w:rPr>
          <w:rFonts w:asciiTheme="majorHAnsi" w:hAnsiTheme="majorHAnsi" w:cstheme="majorHAnsi"/>
          <w:lang w:val="en-US"/>
        </w:rPr>
        <w:t xml:space="preserve"> risk for Project sustainability</w:t>
      </w:r>
      <w:r w:rsidR="002F20C1" w:rsidRPr="002F5AA1">
        <w:rPr>
          <w:rFonts w:asciiTheme="majorHAnsi" w:hAnsiTheme="majorHAnsi" w:cstheme="majorHAnsi"/>
          <w:lang w:val="en-US"/>
        </w:rPr>
        <w:t xml:space="preserve"> </w:t>
      </w:r>
      <w:r w:rsidRPr="002F5AA1">
        <w:rPr>
          <w:rFonts w:asciiTheme="majorHAnsi" w:hAnsiTheme="majorHAnsi" w:cstheme="majorHAnsi"/>
          <w:lang w:val="en-US"/>
        </w:rPr>
        <w:t xml:space="preserve">if this results in a change of the head of </w:t>
      </w:r>
      <w:r w:rsidR="002F20C1" w:rsidRPr="002F5AA1">
        <w:rPr>
          <w:rFonts w:asciiTheme="majorHAnsi" w:hAnsiTheme="majorHAnsi" w:cstheme="majorHAnsi"/>
          <w:lang w:val="en-US"/>
        </w:rPr>
        <w:t xml:space="preserve">INECC. </w:t>
      </w:r>
      <w:r w:rsidRPr="00767DF7">
        <w:rPr>
          <w:rFonts w:asciiTheme="majorHAnsi" w:hAnsiTheme="majorHAnsi" w:cstheme="majorHAnsi"/>
          <w:lang w:val="en-US"/>
        </w:rPr>
        <w:t>Even if this does not happen</w:t>
      </w:r>
      <w:r w:rsidR="002F20C1" w:rsidRPr="00767DF7">
        <w:rPr>
          <w:rFonts w:asciiTheme="majorHAnsi" w:hAnsiTheme="majorHAnsi" w:cstheme="majorHAnsi"/>
          <w:lang w:val="en-US"/>
        </w:rPr>
        <w:t xml:space="preserve">, </w:t>
      </w:r>
      <w:r w:rsidRPr="00767DF7">
        <w:rPr>
          <w:rFonts w:asciiTheme="majorHAnsi" w:hAnsiTheme="majorHAnsi" w:cstheme="majorHAnsi"/>
          <w:lang w:val="en-US"/>
        </w:rPr>
        <w:t xml:space="preserve">the change of the head of </w:t>
      </w:r>
      <w:r w:rsidR="002F20C1" w:rsidRPr="00767DF7">
        <w:rPr>
          <w:rFonts w:asciiTheme="majorHAnsi" w:hAnsiTheme="majorHAnsi" w:cstheme="majorHAnsi"/>
          <w:lang w:val="en-US"/>
        </w:rPr>
        <w:t>SEMARNAT represent</w:t>
      </w:r>
      <w:r w:rsidRPr="00767DF7">
        <w:rPr>
          <w:rFonts w:asciiTheme="majorHAnsi" w:hAnsiTheme="majorHAnsi" w:cstheme="majorHAnsi"/>
          <w:lang w:val="en-US"/>
        </w:rPr>
        <w:t>s</w:t>
      </w:r>
      <w:r w:rsidR="002F20C1" w:rsidRPr="00767DF7">
        <w:rPr>
          <w:rFonts w:asciiTheme="majorHAnsi" w:hAnsiTheme="majorHAnsi" w:cstheme="majorHAnsi"/>
          <w:lang w:val="en-US"/>
        </w:rPr>
        <w:t xml:space="preserve"> </w:t>
      </w:r>
      <w:r w:rsidRPr="00767DF7">
        <w:rPr>
          <w:rFonts w:asciiTheme="majorHAnsi" w:hAnsiTheme="majorHAnsi" w:cstheme="majorHAnsi"/>
          <w:lang w:val="en-US"/>
        </w:rPr>
        <w:t>a</w:t>
      </w:r>
      <w:r w:rsidR="002F20C1" w:rsidRPr="00767DF7">
        <w:rPr>
          <w:rFonts w:asciiTheme="majorHAnsi" w:hAnsiTheme="majorHAnsi" w:cstheme="majorHAnsi"/>
          <w:lang w:val="en-US"/>
        </w:rPr>
        <w:t xml:space="preserve"> </w:t>
      </w:r>
      <w:r w:rsidRPr="00767DF7">
        <w:rPr>
          <w:rFonts w:asciiTheme="majorHAnsi" w:hAnsiTheme="majorHAnsi" w:cstheme="majorHAnsi"/>
          <w:lang w:val="en-US"/>
        </w:rPr>
        <w:t xml:space="preserve">moderate </w:t>
      </w:r>
      <w:r w:rsidR="002F20C1" w:rsidRPr="00767DF7">
        <w:rPr>
          <w:rFonts w:asciiTheme="majorHAnsi" w:hAnsiTheme="majorHAnsi" w:cstheme="majorHAnsi"/>
          <w:lang w:val="en-US"/>
        </w:rPr>
        <w:t>ris</w:t>
      </w:r>
      <w:r w:rsidRPr="00767DF7">
        <w:rPr>
          <w:rFonts w:asciiTheme="majorHAnsi" w:hAnsiTheme="majorHAnsi" w:cstheme="majorHAnsi"/>
          <w:lang w:val="en-US"/>
        </w:rPr>
        <w:t>k</w:t>
      </w:r>
      <w:r w:rsidR="002F20C1" w:rsidRPr="00767DF7">
        <w:rPr>
          <w:rFonts w:asciiTheme="majorHAnsi" w:hAnsiTheme="majorHAnsi" w:cstheme="majorHAnsi"/>
          <w:lang w:val="en-US"/>
        </w:rPr>
        <w:t xml:space="preserve">, </w:t>
      </w:r>
      <w:r w:rsidRPr="00767DF7">
        <w:rPr>
          <w:rFonts w:asciiTheme="majorHAnsi" w:hAnsiTheme="majorHAnsi" w:cstheme="majorHAnsi"/>
          <w:lang w:val="en-US"/>
        </w:rPr>
        <w:t xml:space="preserve">although based on the </w:t>
      </w:r>
      <w:r w:rsidR="002F20C1" w:rsidRPr="00767DF7">
        <w:rPr>
          <w:rFonts w:asciiTheme="majorHAnsi" w:hAnsiTheme="majorHAnsi" w:cstheme="majorHAnsi"/>
          <w:lang w:val="en-US"/>
        </w:rPr>
        <w:t xml:space="preserve">LGCC </w:t>
      </w:r>
      <w:r w:rsidR="00767DF7">
        <w:rPr>
          <w:rFonts w:asciiTheme="majorHAnsi" w:hAnsiTheme="majorHAnsi" w:cstheme="majorHAnsi"/>
          <w:lang w:val="en-US"/>
        </w:rPr>
        <w:t>the</w:t>
      </w:r>
      <w:r w:rsidR="002F20C1" w:rsidRPr="00767DF7">
        <w:rPr>
          <w:rFonts w:asciiTheme="majorHAnsi" w:hAnsiTheme="majorHAnsi" w:cstheme="majorHAnsi"/>
          <w:lang w:val="en-US"/>
        </w:rPr>
        <w:t xml:space="preserve"> INECC </w:t>
      </w:r>
      <w:r w:rsidR="00767DF7">
        <w:rPr>
          <w:rFonts w:asciiTheme="majorHAnsi" w:hAnsiTheme="majorHAnsi" w:cstheme="majorHAnsi"/>
          <w:lang w:val="en-US"/>
        </w:rPr>
        <w:t>i</w:t>
      </w:r>
      <w:r w:rsidR="002F20C1" w:rsidRPr="00767DF7">
        <w:rPr>
          <w:rFonts w:asciiTheme="majorHAnsi" w:hAnsiTheme="majorHAnsi" w:cstheme="majorHAnsi"/>
          <w:lang w:val="en-US"/>
        </w:rPr>
        <w:t>s aut</w:t>
      </w:r>
      <w:r w:rsidR="00767DF7">
        <w:rPr>
          <w:rFonts w:asciiTheme="majorHAnsi" w:hAnsiTheme="majorHAnsi" w:cstheme="majorHAnsi"/>
          <w:lang w:val="en-US"/>
        </w:rPr>
        <w:t>o</w:t>
      </w:r>
      <w:r w:rsidR="002F20C1" w:rsidRPr="00767DF7">
        <w:rPr>
          <w:rFonts w:asciiTheme="majorHAnsi" w:hAnsiTheme="majorHAnsi" w:cstheme="majorHAnsi"/>
          <w:lang w:val="en-US"/>
        </w:rPr>
        <w:t>nom</w:t>
      </w:r>
      <w:r w:rsidR="00767DF7">
        <w:rPr>
          <w:rFonts w:asciiTheme="majorHAnsi" w:hAnsiTheme="majorHAnsi" w:cstheme="majorHAnsi"/>
          <w:lang w:val="en-US"/>
        </w:rPr>
        <w:t>ous</w:t>
      </w:r>
      <w:r w:rsidR="002F20C1" w:rsidRPr="00767DF7">
        <w:rPr>
          <w:rFonts w:asciiTheme="majorHAnsi" w:hAnsiTheme="majorHAnsi" w:cstheme="majorHAnsi"/>
          <w:lang w:val="en-US"/>
        </w:rPr>
        <w:t xml:space="preserve">, </w:t>
      </w:r>
      <w:r w:rsidR="00767DF7">
        <w:rPr>
          <w:rFonts w:asciiTheme="majorHAnsi" w:hAnsiTheme="majorHAnsi" w:cstheme="majorHAnsi"/>
          <w:lang w:val="en-US"/>
        </w:rPr>
        <w:t>it´</w:t>
      </w:r>
      <w:r w:rsidR="002F20C1" w:rsidRPr="00767DF7">
        <w:rPr>
          <w:rFonts w:asciiTheme="majorHAnsi" w:hAnsiTheme="majorHAnsi" w:cstheme="majorHAnsi"/>
          <w:lang w:val="en-US"/>
        </w:rPr>
        <w:t xml:space="preserve">s important </w:t>
      </w:r>
      <w:r w:rsidR="00767DF7">
        <w:rPr>
          <w:rFonts w:asciiTheme="majorHAnsi" w:hAnsiTheme="majorHAnsi" w:cstheme="majorHAnsi"/>
          <w:lang w:val="en-US"/>
        </w:rPr>
        <w:t>to maintain a strategic path in the environmental sector on the importance and course of Mexican climate policy</w:t>
      </w:r>
      <w:r w:rsidR="002F20C1" w:rsidRPr="00767DF7">
        <w:rPr>
          <w:rFonts w:asciiTheme="majorHAnsi" w:hAnsiTheme="majorHAnsi" w:cstheme="majorHAnsi"/>
          <w:lang w:val="en-US"/>
        </w:rPr>
        <w:t>.</w:t>
      </w:r>
    </w:p>
    <w:p w:rsidR="00035C6F" w:rsidRPr="00767DF7" w:rsidRDefault="00767DF7" w:rsidP="002F20C1">
      <w:pPr>
        <w:rPr>
          <w:rFonts w:asciiTheme="majorHAnsi" w:hAnsiTheme="majorHAnsi" w:cstheme="majorHAnsi"/>
          <w:lang w:val="en-US"/>
        </w:rPr>
      </w:pPr>
      <w:r w:rsidRPr="00767DF7">
        <w:rPr>
          <w:rFonts w:asciiTheme="majorHAnsi" w:hAnsiTheme="majorHAnsi" w:cstheme="majorHAnsi"/>
          <w:lang w:val="en-US"/>
        </w:rPr>
        <w:t>With respect to the institutional framework</w:t>
      </w:r>
      <w:r w:rsidR="003A6A07" w:rsidRPr="00767DF7">
        <w:rPr>
          <w:rFonts w:asciiTheme="majorHAnsi" w:hAnsiTheme="majorHAnsi" w:cstheme="majorHAnsi"/>
          <w:lang w:val="en-US"/>
        </w:rPr>
        <w:t xml:space="preserve">, </w:t>
      </w:r>
      <w:r w:rsidRPr="00767DF7">
        <w:rPr>
          <w:rFonts w:asciiTheme="majorHAnsi" w:hAnsiTheme="majorHAnsi" w:cstheme="majorHAnsi"/>
          <w:lang w:val="en-US"/>
        </w:rPr>
        <w:t xml:space="preserve">risks were not identified due to their recent formation and consolidation and to the </w:t>
      </w:r>
      <w:r>
        <w:rPr>
          <w:rFonts w:asciiTheme="majorHAnsi" w:hAnsiTheme="majorHAnsi" w:cstheme="majorHAnsi"/>
          <w:lang w:val="en-US"/>
        </w:rPr>
        <w:t xml:space="preserve">autonomous </w:t>
      </w:r>
      <w:r w:rsidRPr="00767DF7">
        <w:rPr>
          <w:rFonts w:asciiTheme="majorHAnsi" w:hAnsiTheme="majorHAnsi" w:cstheme="majorHAnsi"/>
          <w:lang w:val="en-US"/>
        </w:rPr>
        <w:t xml:space="preserve">character </w:t>
      </w:r>
      <w:r>
        <w:rPr>
          <w:rFonts w:asciiTheme="majorHAnsi" w:hAnsiTheme="majorHAnsi" w:cstheme="majorHAnsi"/>
          <w:lang w:val="en-US"/>
        </w:rPr>
        <w:t>of the institute</w:t>
      </w:r>
      <w:r w:rsidR="003A6A07" w:rsidRPr="00767DF7">
        <w:rPr>
          <w:rFonts w:asciiTheme="majorHAnsi" w:hAnsiTheme="majorHAnsi" w:cstheme="majorHAnsi"/>
          <w:lang w:val="en-US"/>
        </w:rPr>
        <w:t xml:space="preserve">. </w:t>
      </w:r>
    </w:p>
    <w:p w:rsidR="00062EBD" w:rsidRDefault="00E359FF" w:rsidP="002F20C1">
      <w:pPr>
        <w:rPr>
          <w:rFonts w:asciiTheme="majorHAnsi" w:hAnsiTheme="majorHAnsi" w:cstheme="majorHAnsi"/>
          <w:lang w:val="en-US"/>
        </w:rPr>
      </w:pPr>
      <w:r w:rsidRPr="00CD7FDE">
        <w:rPr>
          <w:rFonts w:asciiTheme="majorHAnsi" w:hAnsiTheme="majorHAnsi" w:cstheme="majorHAnsi"/>
          <w:lang w:val="en-US"/>
        </w:rPr>
        <w:t>I</w:t>
      </w:r>
      <w:r w:rsidR="003A6A07" w:rsidRPr="00CD7FDE">
        <w:rPr>
          <w:rFonts w:asciiTheme="majorHAnsi" w:hAnsiTheme="majorHAnsi" w:cstheme="majorHAnsi"/>
          <w:lang w:val="en-US"/>
        </w:rPr>
        <w:t>n rela</w:t>
      </w:r>
      <w:r w:rsidRPr="00CD7FDE">
        <w:rPr>
          <w:rFonts w:asciiTheme="majorHAnsi" w:hAnsiTheme="majorHAnsi" w:cstheme="majorHAnsi"/>
          <w:lang w:val="en-US"/>
        </w:rPr>
        <w:t>t</w:t>
      </w:r>
      <w:r w:rsidR="003A6A07" w:rsidRPr="00CD7FDE">
        <w:rPr>
          <w:rFonts w:asciiTheme="majorHAnsi" w:hAnsiTheme="majorHAnsi" w:cstheme="majorHAnsi"/>
          <w:lang w:val="en-US"/>
        </w:rPr>
        <w:t>i</w:t>
      </w:r>
      <w:r w:rsidRPr="00CD7FDE">
        <w:rPr>
          <w:rFonts w:asciiTheme="majorHAnsi" w:hAnsiTheme="majorHAnsi" w:cstheme="majorHAnsi"/>
          <w:lang w:val="en-US"/>
        </w:rPr>
        <w:t>o</w:t>
      </w:r>
      <w:r w:rsidR="003A6A07" w:rsidRPr="00CD7FDE">
        <w:rPr>
          <w:rFonts w:asciiTheme="majorHAnsi" w:hAnsiTheme="majorHAnsi" w:cstheme="majorHAnsi"/>
          <w:lang w:val="en-US"/>
        </w:rPr>
        <w:t xml:space="preserve">n </w:t>
      </w:r>
      <w:r w:rsidRPr="00CD7FDE">
        <w:rPr>
          <w:rFonts w:asciiTheme="majorHAnsi" w:hAnsiTheme="majorHAnsi" w:cstheme="majorHAnsi"/>
          <w:lang w:val="en-US"/>
        </w:rPr>
        <w:t xml:space="preserve">to </w:t>
      </w:r>
      <w:r w:rsidR="003D1FBD">
        <w:rPr>
          <w:rFonts w:asciiTheme="majorHAnsi" w:hAnsiTheme="majorHAnsi" w:cstheme="majorHAnsi"/>
          <w:lang w:val="en-US"/>
        </w:rPr>
        <w:t>stakeholder participation</w:t>
      </w:r>
      <w:r w:rsidRPr="00CD7FDE">
        <w:rPr>
          <w:rFonts w:asciiTheme="majorHAnsi" w:hAnsiTheme="majorHAnsi" w:cstheme="majorHAnsi"/>
          <w:lang w:val="en-US"/>
        </w:rPr>
        <w:t xml:space="preserve"> </w:t>
      </w:r>
      <w:r w:rsidR="005454CE">
        <w:rPr>
          <w:rFonts w:asciiTheme="majorHAnsi" w:hAnsiTheme="majorHAnsi" w:cstheme="majorHAnsi"/>
          <w:lang w:val="en-US"/>
        </w:rPr>
        <w:t>the Consultant identif</w:t>
      </w:r>
      <w:r w:rsidR="00062EBD">
        <w:rPr>
          <w:rFonts w:asciiTheme="majorHAnsi" w:hAnsiTheme="majorHAnsi" w:cstheme="majorHAnsi"/>
          <w:lang w:val="en-US"/>
        </w:rPr>
        <w:t>ied</w:t>
      </w:r>
      <w:r w:rsidR="005454CE">
        <w:rPr>
          <w:rFonts w:asciiTheme="majorHAnsi" w:hAnsiTheme="majorHAnsi" w:cstheme="majorHAnsi"/>
          <w:lang w:val="en-US"/>
        </w:rPr>
        <w:t xml:space="preserve"> </w:t>
      </w:r>
      <w:r w:rsidRPr="00CD7FDE">
        <w:rPr>
          <w:rFonts w:asciiTheme="majorHAnsi" w:hAnsiTheme="majorHAnsi" w:cstheme="majorHAnsi"/>
          <w:lang w:val="en-US"/>
        </w:rPr>
        <w:t xml:space="preserve">a moderate risk </w:t>
      </w:r>
      <w:r w:rsidR="00CD7FDE" w:rsidRPr="00CD7FDE">
        <w:rPr>
          <w:rFonts w:asciiTheme="majorHAnsi" w:hAnsiTheme="majorHAnsi" w:cstheme="majorHAnsi"/>
          <w:lang w:val="en-US"/>
        </w:rPr>
        <w:t>in the case of changes in the head of the institute and if this leads to changes in management and technical staff</w:t>
      </w:r>
      <w:r w:rsidR="003A6A07" w:rsidRPr="00CD7FDE">
        <w:rPr>
          <w:rFonts w:asciiTheme="majorHAnsi" w:hAnsiTheme="majorHAnsi" w:cstheme="majorHAnsi"/>
          <w:lang w:val="en-US"/>
        </w:rPr>
        <w:t xml:space="preserve">. </w:t>
      </w:r>
      <w:r w:rsidR="00CD7FDE" w:rsidRPr="00DA2DC9">
        <w:rPr>
          <w:rFonts w:asciiTheme="majorHAnsi" w:hAnsiTheme="majorHAnsi" w:cstheme="majorHAnsi"/>
          <w:lang w:val="en-US"/>
        </w:rPr>
        <w:t>The technical strength of INECC staff plus the evidence of capacities development attained during the preparation process of the Sixth NC</w:t>
      </w:r>
      <w:r w:rsidR="003A6A07" w:rsidRPr="00DA2DC9">
        <w:rPr>
          <w:rFonts w:asciiTheme="majorHAnsi" w:hAnsiTheme="majorHAnsi" w:cstheme="majorHAnsi"/>
          <w:lang w:val="en-US"/>
        </w:rPr>
        <w:t>, as</w:t>
      </w:r>
      <w:r w:rsidR="00CD7FDE" w:rsidRPr="00DA2DC9">
        <w:rPr>
          <w:rFonts w:asciiTheme="majorHAnsi" w:hAnsiTheme="majorHAnsi" w:cstheme="majorHAnsi"/>
          <w:lang w:val="en-US"/>
        </w:rPr>
        <w:t xml:space="preserve"> well as </w:t>
      </w:r>
      <w:r w:rsidR="003D1FBD">
        <w:rPr>
          <w:rFonts w:asciiTheme="majorHAnsi" w:hAnsiTheme="majorHAnsi" w:cstheme="majorHAnsi"/>
          <w:lang w:val="en-US"/>
        </w:rPr>
        <w:t>stakeholder participation</w:t>
      </w:r>
      <w:r w:rsidR="00CD7FDE" w:rsidRPr="00DA2DC9">
        <w:rPr>
          <w:rFonts w:asciiTheme="majorHAnsi" w:hAnsiTheme="majorHAnsi" w:cstheme="majorHAnsi"/>
          <w:lang w:val="en-US"/>
        </w:rPr>
        <w:t xml:space="preserve"> attained by the Project</w:t>
      </w:r>
      <w:r w:rsidR="003A6A07" w:rsidRPr="00DA2DC9">
        <w:rPr>
          <w:rFonts w:asciiTheme="majorHAnsi" w:hAnsiTheme="majorHAnsi" w:cstheme="majorHAnsi"/>
          <w:lang w:val="en-US"/>
        </w:rPr>
        <w:t xml:space="preserve">, </w:t>
      </w:r>
      <w:r w:rsidR="00CD7FDE" w:rsidRPr="00DA2DC9">
        <w:rPr>
          <w:rFonts w:asciiTheme="majorHAnsi" w:hAnsiTheme="majorHAnsi" w:cstheme="majorHAnsi"/>
          <w:lang w:val="en-US"/>
        </w:rPr>
        <w:t>contribute to diminish this risk</w:t>
      </w:r>
      <w:r w:rsidR="00062EBD">
        <w:rPr>
          <w:rFonts w:asciiTheme="majorHAnsi" w:hAnsiTheme="majorHAnsi" w:cstheme="majorHAnsi"/>
          <w:lang w:val="en-US"/>
        </w:rPr>
        <w:t xml:space="preserve">. </w:t>
      </w:r>
    </w:p>
    <w:p w:rsidR="003A6A07" w:rsidRDefault="00062EBD" w:rsidP="002F20C1">
      <w:pPr>
        <w:rPr>
          <w:rFonts w:asciiTheme="majorHAnsi" w:hAnsiTheme="majorHAnsi" w:cstheme="majorHAnsi"/>
          <w:lang w:val="en-US"/>
        </w:rPr>
      </w:pPr>
      <w:r>
        <w:rPr>
          <w:rFonts w:asciiTheme="majorHAnsi" w:hAnsiTheme="majorHAnsi" w:cstheme="majorHAnsi"/>
          <w:lang w:val="en-US"/>
        </w:rPr>
        <w:t>T</w:t>
      </w:r>
      <w:r w:rsidR="005454CE">
        <w:rPr>
          <w:rFonts w:asciiTheme="majorHAnsi" w:hAnsiTheme="majorHAnsi" w:cstheme="majorHAnsi"/>
          <w:lang w:val="en-US"/>
        </w:rPr>
        <w:t xml:space="preserve">he </w:t>
      </w:r>
      <w:r>
        <w:rPr>
          <w:rFonts w:asciiTheme="majorHAnsi" w:hAnsiTheme="majorHAnsi" w:cstheme="majorHAnsi"/>
          <w:lang w:val="en-US"/>
        </w:rPr>
        <w:t xml:space="preserve">Evaluator </w:t>
      </w:r>
      <w:r w:rsidR="005454CE">
        <w:rPr>
          <w:rFonts w:asciiTheme="majorHAnsi" w:hAnsiTheme="majorHAnsi" w:cstheme="majorHAnsi"/>
          <w:lang w:val="en-US"/>
        </w:rPr>
        <w:t>consider</w:t>
      </w:r>
      <w:r>
        <w:rPr>
          <w:rFonts w:asciiTheme="majorHAnsi" w:hAnsiTheme="majorHAnsi" w:cstheme="majorHAnsi"/>
          <w:lang w:val="en-US"/>
        </w:rPr>
        <w:t>s</w:t>
      </w:r>
      <w:r w:rsidR="005454CE">
        <w:rPr>
          <w:rFonts w:asciiTheme="majorHAnsi" w:hAnsiTheme="majorHAnsi" w:cstheme="majorHAnsi"/>
          <w:lang w:val="en-US"/>
        </w:rPr>
        <w:t xml:space="preserve"> </w:t>
      </w:r>
      <w:r w:rsidR="003848E9">
        <w:rPr>
          <w:rFonts w:asciiTheme="majorHAnsi" w:hAnsiTheme="majorHAnsi" w:cstheme="majorHAnsi"/>
          <w:lang w:val="en-US"/>
        </w:rPr>
        <w:t xml:space="preserve">that </w:t>
      </w:r>
      <w:r w:rsidR="00DA2DC9" w:rsidRPr="00DA2DC9">
        <w:rPr>
          <w:rFonts w:asciiTheme="majorHAnsi" w:hAnsiTheme="majorHAnsi" w:cstheme="majorHAnsi"/>
          <w:lang w:val="en-US"/>
        </w:rPr>
        <w:t xml:space="preserve">it is necessary to </w:t>
      </w:r>
      <w:r w:rsidR="003848E9">
        <w:rPr>
          <w:rFonts w:asciiTheme="majorHAnsi" w:hAnsiTheme="majorHAnsi" w:cstheme="majorHAnsi"/>
          <w:lang w:val="en-US"/>
        </w:rPr>
        <w:t>communicate</w:t>
      </w:r>
      <w:r w:rsidR="00DA2DC9" w:rsidRPr="00DA2DC9">
        <w:rPr>
          <w:rFonts w:asciiTheme="majorHAnsi" w:hAnsiTheme="majorHAnsi" w:cstheme="majorHAnsi"/>
          <w:lang w:val="en-US"/>
        </w:rPr>
        <w:t xml:space="preserve"> these results to the new administration and strategic partners that </w:t>
      </w:r>
      <w:r w:rsidR="003848E9">
        <w:rPr>
          <w:rFonts w:asciiTheme="majorHAnsi" w:hAnsiTheme="majorHAnsi" w:cstheme="majorHAnsi"/>
          <w:lang w:val="en-US"/>
        </w:rPr>
        <w:t xml:space="preserve">will </w:t>
      </w:r>
      <w:r w:rsidR="00DA2DC9" w:rsidRPr="00DA2DC9">
        <w:rPr>
          <w:rFonts w:asciiTheme="majorHAnsi" w:hAnsiTheme="majorHAnsi" w:cstheme="majorHAnsi"/>
          <w:lang w:val="en-US"/>
        </w:rPr>
        <w:t xml:space="preserve">play an active role </w:t>
      </w:r>
      <w:r w:rsidR="00DA2DC9">
        <w:rPr>
          <w:rFonts w:asciiTheme="majorHAnsi" w:hAnsiTheme="majorHAnsi" w:cstheme="majorHAnsi"/>
          <w:lang w:val="en-US"/>
        </w:rPr>
        <w:t>in the consultation process for the new National Development Plan</w:t>
      </w:r>
      <w:r w:rsidR="003A6A07" w:rsidRPr="00DA2DC9">
        <w:rPr>
          <w:rFonts w:asciiTheme="majorHAnsi" w:hAnsiTheme="majorHAnsi" w:cstheme="majorHAnsi"/>
          <w:lang w:val="en-US"/>
        </w:rPr>
        <w:t xml:space="preserve">, </w:t>
      </w:r>
      <w:r w:rsidR="00DA2DC9">
        <w:rPr>
          <w:rFonts w:asciiTheme="majorHAnsi" w:hAnsiTheme="majorHAnsi" w:cstheme="majorHAnsi"/>
          <w:lang w:val="en-US"/>
        </w:rPr>
        <w:t>the environmental sectorial program and the national climate policy</w:t>
      </w:r>
      <w:r w:rsidR="003A6A07" w:rsidRPr="00DA2DC9">
        <w:rPr>
          <w:rFonts w:asciiTheme="majorHAnsi" w:hAnsiTheme="majorHAnsi" w:cstheme="majorHAnsi"/>
          <w:lang w:val="en-US"/>
        </w:rPr>
        <w:t>. A</w:t>
      </w:r>
      <w:r w:rsidR="00DA2DC9" w:rsidRPr="00DA2DC9">
        <w:rPr>
          <w:rFonts w:asciiTheme="majorHAnsi" w:hAnsiTheme="majorHAnsi" w:cstheme="majorHAnsi"/>
          <w:lang w:val="en-US"/>
        </w:rPr>
        <w:t>l</w:t>
      </w:r>
      <w:r w:rsidR="003A6A07" w:rsidRPr="00DA2DC9">
        <w:rPr>
          <w:rFonts w:asciiTheme="majorHAnsi" w:hAnsiTheme="majorHAnsi" w:cstheme="majorHAnsi"/>
          <w:lang w:val="en-US"/>
        </w:rPr>
        <w:t xml:space="preserve">so, </w:t>
      </w:r>
      <w:r w:rsidR="00DA2DC9" w:rsidRPr="00DA2DC9">
        <w:rPr>
          <w:rFonts w:asciiTheme="majorHAnsi" w:hAnsiTheme="majorHAnsi" w:cstheme="majorHAnsi"/>
          <w:lang w:val="en-US"/>
        </w:rPr>
        <w:t>it is absolutely necessary to highlight that the tools and platforms developed will require updating and trained staff</w:t>
      </w:r>
      <w:r w:rsidR="003A6A07" w:rsidRPr="00DA2DC9">
        <w:rPr>
          <w:rFonts w:asciiTheme="majorHAnsi" w:hAnsiTheme="majorHAnsi" w:cstheme="majorHAnsi"/>
          <w:lang w:val="en-US"/>
        </w:rPr>
        <w:t xml:space="preserve">, </w:t>
      </w:r>
      <w:r w:rsidR="00DA2DC9" w:rsidRPr="00DA2DC9">
        <w:rPr>
          <w:rFonts w:asciiTheme="majorHAnsi" w:hAnsiTheme="majorHAnsi" w:cstheme="majorHAnsi"/>
          <w:lang w:val="en-US"/>
        </w:rPr>
        <w:t>which makes it important to maintain the current staff at INECC</w:t>
      </w:r>
      <w:r w:rsidR="00035C6F" w:rsidRPr="00DA2DC9">
        <w:rPr>
          <w:rFonts w:asciiTheme="majorHAnsi" w:hAnsiTheme="majorHAnsi" w:cstheme="majorHAnsi"/>
          <w:lang w:val="en-US"/>
        </w:rPr>
        <w:t xml:space="preserve">, </w:t>
      </w:r>
      <w:r w:rsidR="00DA2DC9">
        <w:rPr>
          <w:rFonts w:asciiTheme="majorHAnsi" w:hAnsiTheme="majorHAnsi" w:cstheme="majorHAnsi"/>
          <w:lang w:val="en-US"/>
        </w:rPr>
        <w:t xml:space="preserve">in particular due to the institutional thinning policy </w:t>
      </w:r>
      <w:r w:rsidR="004C2DBF">
        <w:rPr>
          <w:rFonts w:asciiTheme="majorHAnsi" w:hAnsiTheme="majorHAnsi" w:cstheme="majorHAnsi"/>
          <w:lang w:val="en-US"/>
        </w:rPr>
        <w:t>that the new federal administration has announced will be implemented</w:t>
      </w:r>
      <w:r w:rsidR="00035C6F" w:rsidRPr="00DA2DC9">
        <w:rPr>
          <w:rFonts w:asciiTheme="majorHAnsi" w:hAnsiTheme="majorHAnsi" w:cstheme="majorHAnsi"/>
          <w:lang w:val="en-US"/>
        </w:rPr>
        <w:t>.</w:t>
      </w:r>
    </w:p>
    <w:p w:rsidR="00D76393" w:rsidRPr="0045482A" w:rsidRDefault="0032647D" w:rsidP="00D76393">
      <w:pPr>
        <w:rPr>
          <w:rFonts w:asciiTheme="majorHAnsi" w:hAnsiTheme="majorHAnsi" w:cstheme="majorHAnsi"/>
          <w:lang w:val="en-US"/>
        </w:rPr>
      </w:pPr>
      <w:r w:rsidRPr="0045482A">
        <w:rPr>
          <w:rFonts w:asciiTheme="majorHAnsi" w:hAnsiTheme="majorHAnsi" w:cstheme="majorHAnsi"/>
          <w:lang w:val="en-US"/>
        </w:rPr>
        <w:t xml:space="preserve">On the other hand, </w:t>
      </w:r>
      <w:r w:rsidR="005454CE">
        <w:rPr>
          <w:rFonts w:asciiTheme="majorHAnsi" w:hAnsiTheme="majorHAnsi" w:cstheme="majorHAnsi"/>
          <w:lang w:val="en-US"/>
        </w:rPr>
        <w:t>a</w:t>
      </w:r>
      <w:r w:rsidR="005454CE" w:rsidRPr="005454CE">
        <w:rPr>
          <w:rFonts w:asciiTheme="majorHAnsi" w:hAnsiTheme="majorHAnsi" w:cstheme="majorHAnsi"/>
          <w:lang w:val="en-US"/>
        </w:rPr>
        <w:t xml:space="preserve"> large number of interviewed actors pointed out </w:t>
      </w:r>
      <w:r w:rsidRPr="0045482A">
        <w:rPr>
          <w:rFonts w:asciiTheme="majorHAnsi" w:hAnsiTheme="majorHAnsi" w:cstheme="majorHAnsi"/>
          <w:lang w:val="en-US"/>
        </w:rPr>
        <w:t xml:space="preserve">it </w:t>
      </w:r>
      <w:proofErr w:type="gramStart"/>
      <w:r w:rsidRPr="0045482A">
        <w:rPr>
          <w:rFonts w:asciiTheme="majorHAnsi" w:hAnsiTheme="majorHAnsi" w:cstheme="majorHAnsi"/>
          <w:lang w:val="en-US"/>
        </w:rPr>
        <w:t>is</w:t>
      </w:r>
      <w:proofErr w:type="gramEnd"/>
      <w:r w:rsidRPr="0045482A">
        <w:rPr>
          <w:rFonts w:asciiTheme="majorHAnsi" w:hAnsiTheme="majorHAnsi" w:cstheme="majorHAnsi"/>
          <w:lang w:val="en-US"/>
        </w:rPr>
        <w:t xml:space="preserve"> important to strengthen the </w:t>
      </w:r>
      <w:r w:rsidR="00F635D2" w:rsidRPr="0045482A">
        <w:rPr>
          <w:rFonts w:asciiTheme="majorHAnsi" w:hAnsiTheme="majorHAnsi" w:cstheme="majorHAnsi"/>
          <w:lang w:val="en-US"/>
        </w:rPr>
        <w:t>CICC and the existing mechanisms for coordination between f</w:t>
      </w:r>
      <w:r w:rsidR="00C17B7E" w:rsidRPr="0045482A">
        <w:rPr>
          <w:rFonts w:asciiTheme="majorHAnsi" w:hAnsiTheme="majorHAnsi" w:cstheme="majorHAnsi"/>
          <w:lang w:val="en-US"/>
        </w:rPr>
        <w:t xml:space="preserve">ederal government agencies in order to ensure continuity of the climate change policy and its </w:t>
      </w:r>
      <w:r w:rsidR="00EE2781" w:rsidRPr="0045482A">
        <w:rPr>
          <w:rFonts w:asciiTheme="majorHAnsi" w:hAnsiTheme="majorHAnsi" w:cstheme="majorHAnsi"/>
          <w:lang w:val="en-US"/>
        </w:rPr>
        <w:t>inclusion</w:t>
      </w:r>
      <w:r w:rsidR="00C17B7E" w:rsidRPr="0045482A">
        <w:rPr>
          <w:rFonts w:asciiTheme="majorHAnsi" w:hAnsiTheme="majorHAnsi" w:cstheme="majorHAnsi"/>
          <w:lang w:val="en-US"/>
        </w:rPr>
        <w:t xml:space="preserve"> in the country´s development. Also, develop mechanisms for maintaining close communication </w:t>
      </w:r>
      <w:r w:rsidR="00254C87" w:rsidRPr="0045482A">
        <w:rPr>
          <w:rFonts w:asciiTheme="majorHAnsi" w:hAnsiTheme="majorHAnsi" w:cstheme="majorHAnsi"/>
          <w:lang w:val="en-US"/>
        </w:rPr>
        <w:t>and collaboration of the sectors involved in compliance of the NDC and in the process of integrating the Sixth NC</w:t>
      </w:r>
      <w:r w:rsidR="00D76393" w:rsidRPr="0045482A">
        <w:rPr>
          <w:rFonts w:asciiTheme="majorHAnsi" w:hAnsiTheme="majorHAnsi" w:cstheme="majorHAnsi"/>
          <w:lang w:val="en-US"/>
        </w:rPr>
        <w:t>.</w:t>
      </w:r>
    </w:p>
    <w:p w:rsidR="00D76393" w:rsidRPr="00DF26AA" w:rsidRDefault="00D76393" w:rsidP="002F20C1">
      <w:pPr>
        <w:rPr>
          <w:rFonts w:asciiTheme="majorHAnsi" w:hAnsiTheme="majorHAnsi" w:cstheme="majorHAnsi"/>
          <w:sz w:val="10"/>
          <w:lang w:val="en-US"/>
        </w:rPr>
      </w:pPr>
    </w:p>
    <w:p w:rsidR="00040B6F" w:rsidRPr="00040B6F" w:rsidRDefault="00594F85" w:rsidP="00040B6F">
      <w:pPr>
        <w:pStyle w:val="Ttulo3"/>
      </w:pPr>
      <w:r w:rsidRPr="0045482A">
        <w:t xml:space="preserve"> </w:t>
      </w:r>
      <w:bookmarkStart w:id="47" w:name="_Toc10631047"/>
      <w:r w:rsidR="004C2DBF">
        <w:t>Socio-economic aspects</w:t>
      </w:r>
      <w:bookmarkEnd w:id="47"/>
    </w:p>
    <w:p w:rsidR="00040B6F" w:rsidRPr="00040B6F" w:rsidRDefault="00040B6F" w:rsidP="00040B6F">
      <w:pPr>
        <w:pStyle w:val="Textocomentario"/>
        <w:rPr>
          <w:rFonts w:asciiTheme="majorHAnsi" w:hAnsiTheme="majorHAnsi" w:cstheme="majorHAnsi"/>
          <w:sz w:val="22"/>
          <w:szCs w:val="22"/>
          <w:lang w:val="en-US"/>
        </w:rPr>
      </w:pPr>
      <w:r w:rsidRPr="00040B6F">
        <w:rPr>
          <w:rFonts w:asciiTheme="majorHAnsi" w:hAnsiTheme="majorHAnsi" w:cstheme="majorHAnsi"/>
          <w:sz w:val="22"/>
          <w:szCs w:val="22"/>
          <w:lang w:val="en-US"/>
        </w:rPr>
        <w:t>Present social risks, in addition to the administrative political changes already mentioned</w:t>
      </w:r>
      <w:r w:rsidR="003848E9">
        <w:rPr>
          <w:rFonts w:asciiTheme="majorHAnsi" w:hAnsiTheme="majorHAnsi" w:cstheme="majorHAnsi"/>
          <w:sz w:val="22"/>
          <w:szCs w:val="22"/>
          <w:lang w:val="en-US"/>
        </w:rPr>
        <w:t>,</w:t>
      </w:r>
      <w:r w:rsidRPr="00040B6F">
        <w:rPr>
          <w:rFonts w:asciiTheme="majorHAnsi" w:hAnsiTheme="majorHAnsi" w:cstheme="majorHAnsi"/>
          <w:sz w:val="22"/>
          <w:szCs w:val="22"/>
          <w:lang w:val="en-US"/>
        </w:rPr>
        <w:t xml:space="preserve"> are the difficulties to maintain the generated inform</w:t>
      </w:r>
      <w:r w:rsidR="003848E9">
        <w:rPr>
          <w:rFonts w:asciiTheme="majorHAnsi" w:hAnsiTheme="majorHAnsi" w:cstheme="majorHAnsi"/>
          <w:sz w:val="22"/>
          <w:szCs w:val="22"/>
          <w:lang w:val="en-US"/>
        </w:rPr>
        <w:t>ation on climate change updated</w:t>
      </w:r>
      <w:r w:rsidRPr="00040B6F">
        <w:rPr>
          <w:rFonts w:asciiTheme="majorHAnsi" w:hAnsiTheme="majorHAnsi" w:cstheme="majorHAnsi"/>
          <w:sz w:val="22"/>
          <w:szCs w:val="22"/>
          <w:lang w:val="en-US"/>
        </w:rPr>
        <w:t>, and also that the inertia attained to report is stopped until a new process for the integration of the Seventh NC is started. This responds to the absence of an information gathering and feedback system.</w:t>
      </w:r>
    </w:p>
    <w:p w:rsidR="00B33873" w:rsidRDefault="00BD0BBA" w:rsidP="00431A4F">
      <w:pPr>
        <w:rPr>
          <w:rFonts w:asciiTheme="majorHAnsi" w:hAnsiTheme="majorHAnsi" w:cstheme="majorHAnsi"/>
          <w:lang w:val="en-US"/>
        </w:rPr>
      </w:pPr>
      <w:r w:rsidRPr="00BD0BBA">
        <w:rPr>
          <w:rFonts w:asciiTheme="majorHAnsi" w:hAnsiTheme="majorHAnsi" w:cstheme="majorHAnsi"/>
          <w:lang w:val="en-US"/>
        </w:rPr>
        <w:t>Hence</w:t>
      </w:r>
      <w:r w:rsidR="00B33873" w:rsidRPr="00BD0BBA">
        <w:rPr>
          <w:rFonts w:asciiTheme="majorHAnsi" w:hAnsiTheme="majorHAnsi" w:cstheme="majorHAnsi"/>
          <w:lang w:val="en-US"/>
        </w:rPr>
        <w:t xml:space="preserve">, </w:t>
      </w:r>
      <w:r w:rsidRPr="00BD0BBA">
        <w:rPr>
          <w:rFonts w:asciiTheme="majorHAnsi" w:hAnsiTheme="majorHAnsi" w:cstheme="majorHAnsi"/>
          <w:lang w:val="en-US"/>
        </w:rPr>
        <w:t>it is</w:t>
      </w:r>
      <w:r w:rsidR="00B33873" w:rsidRPr="00BD0BBA">
        <w:rPr>
          <w:rFonts w:asciiTheme="majorHAnsi" w:hAnsiTheme="majorHAnsi" w:cstheme="majorHAnsi"/>
          <w:lang w:val="en-US"/>
        </w:rPr>
        <w:t xml:space="preserve"> important</w:t>
      </w:r>
      <w:r w:rsidRPr="00BD0BBA">
        <w:rPr>
          <w:rFonts w:asciiTheme="majorHAnsi" w:hAnsiTheme="majorHAnsi" w:cstheme="majorHAnsi"/>
          <w:lang w:val="en-US"/>
        </w:rPr>
        <w:t xml:space="preserve"> that the different key stakeholders</w:t>
      </w:r>
      <w:r w:rsidR="00B33873" w:rsidRPr="00BD0BBA">
        <w:rPr>
          <w:rFonts w:asciiTheme="majorHAnsi" w:hAnsiTheme="majorHAnsi" w:cstheme="majorHAnsi"/>
          <w:lang w:val="en-US"/>
        </w:rPr>
        <w:t xml:space="preserve"> </w:t>
      </w:r>
      <w:r w:rsidRPr="00BD0BBA">
        <w:rPr>
          <w:rFonts w:asciiTheme="majorHAnsi" w:hAnsiTheme="majorHAnsi" w:cstheme="majorHAnsi"/>
          <w:lang w:val="en-US"/>
        </w:rPr>
        <w:t>know the benefits of the Project and the use and improvement of data and tools generated will be maintained through their interest and interaction</w:t>
      </w:r>
      <w:r w:rsidR="005E4F15" w:rsidRPr="00BD0BBA">
        <w:rPr>
          <w:rFonts w:asciiTheme="majorHAnsi" w:hAnsiTheme="majorHAnsi" w:cstheme="majorHAnsi"/>
          <w:lang w:val="en-US"/>
        </w:rPr>
        <w:t xml:space="preserve">. </w:t>
      </w:r>
      <w:r w:rsidRPr="00BD0BBA">
        <w:rPr>
          <w:rFonts w:asciiTheme="majorHAnsi" w:hAnsiTheme="majorHAnsi" w:cstheme="majorHAnsi"/>
          <w:lang w:val="en-US"/>
        </w:rPr>
        <w:t>Based on the previous</w:t>
      </w:r>
      <w:r w:rsidR="005E4F15" w:rsidRPr="00BD0BBA">
        <w:rPr>
          <w:rFonts w:asciiTheme="majorHAnsi" w:hAnsiTheme="majorHAnsi" w:cstheme="majorHAnsi"/>
          <w:lang w:val="en-US"/>
        </w:rPr>
        <w:t xml:space="preserve">, </w:t>
      </w:r>
      <w:r w:rsidRPr="00BD0BBA">
        <w:rPr>
          <w:rFonts w:asciiTheme="majorHAnsi" w:hAnsiTheme="majorHAnsi" w:cstheme="majorHAnsi"/>
          <w:lang w:val="en-US"/>
        </w:rPr>
        <w:t>the socio-economic sustainability is some</w:t>
      </w:r>
      <w:r w:rsidR="00335570">
        <w:rPr>
          <w:rFonts w:asciiTheme="majorHAnsi" w:hAnsiTheme="majorHAnsi" w:cstheme="majorHAnsi"/>
          <w:lang w:val="en-US"/>
        </w:rPr>
        <w:t>what</w:t>
      </w:r>
      <w:r w:rsidRPr="00BD0BBA">
        <w:rPr>
          <w:rFonts w:asciiTheme="majorHAnsi" w:hAnsiTheme="majorHAnsi" w:cstheme="majorHAnsi"/>
          <w:lang w:val="en-US"/>
        </w:rPr>
        <w:t xml:space="preserve"> probable</w:t>
      </w:r>
      <w:r w:rsidR="005E4F15" w:rsidRPr="00BD0BBA">
        <w:rPr>
          <w:rFonts w:asciiTheme="majorHAnsi" w:hAnsiTheme="majorHAnsi" w:cstheme="majorHAnsi"/>
          <w:lang w:val="en-US"/>
        </w:rPr>
        <w:t>.</w:t>
      </w:r>
    </w:p>
    <w:p w:rsidR="00815157" w:rsidRDefault="00815157" w:rsidP="00431A4F">
      <w:pPr>
        <w:rPr>
          <w:rFonts w:asciiTheme="majorHAnsi" w:hAnsiTheme="majorHAnsi" w:cstheme="majorHAnsi"/>
          <w:lang w:val="en-US"/>
        </w:rPr>
      </w:pPr>
    </w:p>
    <w:p w:rsidR="00CC6AC4" w:rsidRDefault="00BD0BBA" w:rsidP="004840ED">
      <w:pPr>
        <w:pStyle w:val="Ttulo3"/>
      </w:pPr>
      <w:r w:rsidRPr="0045482A">
        <w:t xml:space="preserve"> </w:t>
      </w:r>
      <w:bookmarkStart w:id="48" w:name="_Toc10631048"/>
      <w:r>
        <w:t>Financial su</w:t>
      </w:r>
      <w:r w:rsidR="00CC6AC4">
        <w:t>st</w:t>
      </w:r>
      <w:r>
        <w:t>ai</w:t>
      </w:r>
      <w:r w:rsidR="00CC6AC4">
        <w:t>n</w:t>
      </w:r>
      <w:r>
        <w:t>a</w:t>
      </w:r>
      <w:r w:rsidR="00CC6AC4">
        <w:t>bili</w:t>
      </w:r>
      <w:r>
        <w:t>ty</w:t>
      </w:r>
      <w:bookmarkEnd w:id="48"/>
    </w:p>
    <w:p w:rsidR="005E4F15" w:rsidRDefault="005454CE" w:rsidP="00431A4F">
      <w:pPr>
        <w:rPr>
          <w:rFonts w:asciiTheme="majorHAnsi" w:hAnsiTheme="majorHAnsi" w:cstheme="majorHAnsi"/>
          <w:lang w:val="en-US"/>
        </w:rPr>
      </w:pPr>
      <w:r w:rsidRPr="005C73DA">
        <w:rPr>
          <w:rFonts w:asciiTheme="majorHAnsi" w:hAnsiTheme="majorHAnsi" w:cstheme="majorHAnsi"/>
          <w:lang w:val="en-US"/>
        </w:rPr>
        <w:t>The Consultant consider</w:t>
      </w:r>
      <w:r w:rsidR="00176692" w:rsidRPr="005C73DA">
        <w:rPr>
          <w:rFonts w:asciiTheme="majorHAnsi" w:hAnsiTheme="majorHAnsi" w:cstheme="majorHAnsi"/>
          <w:lang w:val="en-US"/>
        </w:rPr>
        <w:t>s</w:t>
      </w:r>
      <w:r w:rsidRPr="005C73DA">
        <w:rPr>
          <w:rFonts w:asciiTheme="majorHAnsi" w:hAnsiTheme="majorHAnsi" w:cstheme="majorHAnsi"/>
          <w:lang w:val="en-US"/>
        </w:rPr>
        <w:t xml:space="preserve"> that the f</w:t>
      </w:r>
      <w:r w:rsidR="003848E9" w:rsidRPr="005C73DA">
        <w:rPr>
          <w:rFonts w:asciiTheme="majorHAnsi" w:hAnsiTheme="majorHAnsi" w:cstheme="majorHAnsi"/>
          <w:lang w:val="en-US"/>
        </w:rPr>
        <w:t>inancial sustainability is</w:t>
      </w:r>
      <w:r w:rsidR="00BD0BBA" w:rsidRPr="005C73DA">
        <w:rPr>
          <w:rFonts w:asciiTheme="majorHAnsi" w:hAnsiTheme="majorHAnsi" w:cstheme="majorHAnsi"/>
          <w:lang w:val="en-US"/>
        </w:rPr>
        <w:t xml:space="preserve"> </w:t>
      </w:r>
      <w:r w:rsidRPr="005C73DA">
        <w:rPr>
          <w:rFonts w:ascii="Calibri Light" w:hAnsi="Calibri Light" w:cs="Calibri Light"/>
          <w:lang w:val="en-US"/>
        </w:rPr>
        <w:t>moderately likely</w:t>
      </w:r>
      <w:r w:rsidRPr="005C73DA">
        <w:rPr>
          <w:rFonts w:ascii="Calibri Light" w:hAnsi="Calibri Light" w:cs="Calibri Light"/>
          <w:b/>
          <w:lang w:val="en-US"/>
        </w:rPr>
        <w:t xml:space="preserve"> </w:t>
      </w:r>
      <w:r w:rsidR="00BD0BBA" w:rsidRPr="005C73DA">
        <w:rPr>
          <w:rFonts w:asciiTheme="majorHAnsi" w:hAnsiTheme="majorHAnsi" w:cstheme="majorHAnsi"/>
          <w:lang w:val="en-US"/>
        </w:rPr>
        <w:t xml:space="preserve">due to the existing risk of the new federal policy </w:t>
      </w:r>
      <w:r w:rsidR="00176692" w:rsidRPr="005C73DA">
        <w:rPr>
          <w:rFonts w:asciiTheme="majorHAnsi" w:hAnsiTheme="majorHAnsi" w:cstheme="majorHAnsi"/>
          <w:lang w:val="en-US"/>
        </w:rPr>
        <w:t>of</w:t>
      </w:r>
      <w:r w:rsidR="00BD0BBA" w:rsidRPr="005C73DA">
        <w:rPr>
          <w:rFonts w:asciiTheme="majorHAnsi" w:hAnsiTheme="majorHAnsi" w:cstheme="majorHAnsi"/>
          <w:lang w:val="en-US"/>
        </w:rPr>
        <w:t xml:space="preserve"> the </w:t>
      </w:r>
      <w:r w:rsidR="00176692" w:rsidRPr="005C73DA">
        <w:rPr>
          <w:rFonts w:asciiTheme="majorHAnsi" w:hAnsiTheme="majorHAnsi" w:cstheme="majorHAnsi"/>
          <w:lang w:val="en-US"/>
        </w:rPr>
        <w:t xml:space="preserve">current </w:t>
      </w:r>
      <w:r w:rsidR="00BD0BBA" w:rsidRPr="005C73DA">
        <w:rPr>
          <w:rFonts w:asciiTheme="majorHAnsi" w:hAnsiTheme="majorHAnsi" w:cstheme="majorHAnsi"/>
          <w:lang w:val="en-US"/>
        </w:rPr>
        <w:t xml:space="preserve">administration </w:t>
      </w:r>
      <w:r w:rsidR="005C73DA" w:rsidRPr="005C73DA">
        <w:rPr>
          <w:rFonts w:asciiTheme="majorHAnsi" w:hAnsiTheme="majorHAnsi" w:cstheme="majorHAnsi"/>
          <w:lang w:val="en-US"/>
        </w:rPr>
        <w:t>that seeks</w:t>
      </w:r>
      <w:r w:rsidR="00176692" w:rsidRPr="005C73DA">
        <w:rPr>
          <w:rFonts w:asciiTheme="majorHAnsi" w:hAnsiTheme="majorHAnsi" w:cstheme="majorHAnsi"/>
          <w:lang w:val="en-US"/>
        </w:rPr>
        <w:t xml:space="preserve"> </w:t>
      </w:r>
      <w:r w:rsidR="00BD0BBA" w:rsidRPr="005C73DA">
        <w:rPr>
          <w:rFonts w:asciiTheme="majorHAnsi" w:hAnsiTheme="majorHAnsi" w:cstheme="majorHAnsi"/>
          <w:lang w:val="en-US"/>
        </w:rPr>
        <w:t xml:space="preserve">to </w:t>
      </w:r>
      <w:r w:rsidR="00176692" w:rsidRPr="005C73DA">
        <w:rPr>
          <w:rFonts w:asciiTheme="majorHAnsi" w:hAnsiTheme="majorHAnsi" w:cstheme="majorHAnsi"/>
          <w:lang w:val="en-US"/>
        </w:rPr>
        <w:t xml:space="preserve">diminish </w:t>
      </w:r>
      <w:r w:rsidR="00BD0BBA" w:rsidRPr="005C73DA">
        <w:rPr>
          <w:rFonts w:asciiTheme="majorHAnsi" w:hAnsiTheme="majorHAnsi" w:cstheme="majorHAnsi"/>
          <w:lang w:val="en-US"/>
        </w:rPr>
        <w:t>the public budget</w:t>
      </w:r>
      <w:r w:rsidR="005C73DA" w:rsidRPr="005C73DA">
        <w:rPr>
          <w:rFonts w:asciiTheme="majorHAnsi" w:hAnsiTheme="majorHAnsi" w:cstheme="majorHAnsi"/>
          <w:lang w:val="en-US"/>
        </w:rPr>
        <w:t xml:space="preserve"> for all sectors. Therefore it is very</w:t>
      </w:r>
      <w:r w:rsidR="009E5863" w:rsidRPr="005C73DA">
        <w:rPr>
          <w:rFonts w:asciiTheme="majorHAnsi" w:hAnsiTheme="majorHAnsi" w:cstheme="majorHAnsi"/>
          <w:lang w:val="en-US"/>
        </w:rPr>
        <w:t xml:space="preserve"> important to have </w:t>
      </w:r>
      <w:r w:rsidR="00E97C4E" w:rsidRPr="005C73DA">
        <w:rPr>
          <w:rFonts w:asciiTheme="majorHAnsi" w:hAnsiTheme="majorHAnsi" w:cstheme="majorHAnsi"/>
          <w:lang w:val="en-US"/>
        </w:rPr>
        <w:t xml:space="preserve">the </w:t>
      </w:r>
      <w:r w:rsidR="009E5863" w:rsidRPr="005C73DA">
        <w:rPr>
          <w:rFonts w:asciiTheme="majorHAnsi" w:hAnsiTheme="majorHAnsi" w:cstheme="majorHAnsi"/>
          <w:lang w:val="en-US"/>
        </w:rPr>
        <w:t xml:space="preserve">financing </w:t>
      </w:r>
      <w:r w:rsidR="00E97C4E" w:rsidRPr="005C73DA">
        <w:rPr>
          <w:rFonts w:asciiTheme="majorHAnsi" w:hAnsiTheme="majorHAnsi" w:cstheme="majorHAnsi"/>
          <w:lang w:val="en-US"/>
        </w:rPr>
        <w:t xml:space="preserve">support </w:t>
      </w:r>
      <w:r w:rsidR="009E5863" w:rsidRPr="005C73DA">
        <w:rPr>
          <w:rFonts w:asciiTheme="majorHAnsi" w:hAnsiTheme="majorHAnsi" w:cstheme="majorHAnsi"/>
          <w:lang w:val="en-US"/>
        </w:rPr>
        <w:t xml:space="preserve">from GEF </w:t>
      </w:r>
      <w:r w:rsidR="00E97C4E" w:rsidRPr="005C73DA">
        <w:rPr>
          <w:rFonts w:asciiTheme="majorHAnsi" w:hAnsiTheme="majorHAnsi" w:cstheme="majorHAnsi"/>
          <w:lang w:val="en-US"/>
        </w:rPr>
        <w:t xml:space="preserve">in order to be able </w:t>
      </w:r>
      <w:r w:rsidR="009E5863" w:rsidRPr="005C73DA">
        <w:rPr>
          <w:rFonts w:asciiTheme="majorHAnsi" w:hAnsiTheme="majorHAnsi" w:cstheme="majorHAnsi"/>
          <w:lang w:val="en-US"/>
        </w:rPr>
        <w:t>to prepare the Seventh NC and maintain the benefits of th</w:t>
      </w:r>
      <w:r w:rsidR="00E97C4E" w:rsidRPr="005C73DA">
        <w:rPr>
          <w:rFonts w:asciiTheme="majorHAnsi" w:hAnsiTheme="majorHAnsi" w:cstheme="majorHAnsi"/>
          <w:lang w:val="en-US"/>
        </w:rPr>
        <w:t>is</w:t>
      </w:r>
      <w:r w:rsidR="009E5863" w:rsidRPr="005C73DA">
        <w:rPr>
          <w:rFonts w:asciiTheme="majorHAnsi" w:hAnsiTheme="majorHAnsi" w:cstheme="majorHAnsi"/>
          <w:lang w:val="en-US"/>
        </w:rPr>
        <w:t xml:space="preserve"> Project</w:t>
      </w:r>
      <w:r w:rsidR="0042637C" w:rsidRPr="005C73DA">
        <w:rPr>
          <w:rFonts w:asciiTheme="majorHAnsi" w:hAnsiTheme="majorHAnsi" w:cstheme="majorHAnsi"/>
          <w:lang w:val="en-US"/>
        </w:rPr>
        <w:t xml:space="preserve">. </w:t>
      </w:r>
      <w:r w:rsidR="009E5863" w:rsidRPr="005C73DA">
        <w:rPr>
          <w:rFonts w:asciiTheme="majorHAnsi" w:hAnsiTheme="majorHAnsi" w:cstheme="majorHAnsi"/>
          <w:lang w:val="en-US"/>
        </w:rPr>
        <w:t xml:space="preserve">The uncertainty </w:t>
      </w:r>
      <w:r w:rsidR="005C73DA" w:rsidRPr="005C73DA">
        <w:rPr>
          <w:rFonts w:asciiTheme="majorHAnsi" w:hAnsiTheme="majorHAnsi" w:cstheme="majorHAnsi"/>
          <w:lang w:val="en-US"/>
        </w:rPr>
        <w:t>that comes with</w:t>
      </w:r>
      <w:r w:rsidR="009E5863" w:rsidRPr="005C73DA">
        <w:rPr>
          <w:rFonts w:asciiTheme="majorHAnsi" w:hAnsiTheme="majorHAnsi" w:cstheme="majorHAnsi"/>
          <w:lang w:val="en-US"/>
        </w:rPr>
        <w:t xml:space="preserve"> the change </w:t>
      </w:r>
      <w:r w:rsidR="00E97C4E" w:rsidRPr="005C73DA">
        <w:rPr>
          <w:rFonts w:asciiTheme="majorHAnsi" w:hAnsiTheme="majorHAnsi" w:cstheme="majorHAnsi"/>
          <w:lang w:val="en-US"/>
        </w:rPr>
        <w:t xml:space="preserve">of </w:t>
      </w:r>
      <w:r w:rsidR="009E5863" w:rsidRPr="005C73DA">
        <w:rPr>
          <w:rFonts w:asciiTheme="majorHAnsi" w:hAnsiTheme="majorHAnsi" w:cstheme="majorHAnsi"/>
          <w:lang w:val="en-US"/>
        </w:rPr>
        <w:t>government also s</w:t>
      </w:r>
      <w:r w:rsidR="005C73DA" w:rsidRPr="005C73DA">
        <w:rPr>
          <w:rFonts w:asciiTheme="majorHAnsi" w:hAnsiTheme="majorHAnsi" w:cstheme="majorHAnsi"/>
          <w:lang w:val="en-US"/>
        </w:rPr>
        <w:t>hows</w:t>
      </w:r>
      <w:r w:rsidR="009E5863" w:rsidRPr="005C73DA">
        <w:rPr>
          <w:rFonts w:asciiTheme="majorHAnsi" w:hAnsiTheme="majorHAnsi" w:cstheme="majorHAnsi"/>
          <w:lang w:val="en-US"/>
        </w:rPr>
        <w:t xml:space="preserve"> a low probability that the private sector be a possible </w:t>
      </w:r>
      <w:r w:rsidR="00217067" w:rsidRPr="005C73DA">
        <w:rPr>
          <w:rFonts w:asciiTheme="majorHAnsi" w:hAnsiTheme="majorHAnsi" w:cstheme="majorHAnsi"/>
          <w:lang w:val="en-US"/>
        </w:rPr>
        <w:t>donor</w:t>
      </w:r>
      <w:r w:rsidR="0042637C" w:rsidRPr="005C73DA">
        <w:rPr>
          <w:rFonts w:asciiTheme="majorHAnsi" w:hAnsiTheme="majorHAnsi" w:cstheme="majorHAnsi"/>
          <w:lang w:val="en-US"/>
        </w:rPr>
        <w:t xml:space="preserve">. </w:t>
      </w:r>
      <w:r w:rsidR="005C73DA" w:rsidRPr="005C73DA">
        <w:rPr>
          <w:rFonts w:asciiTheme="majorHAnsi" w:hAnsiTheme="majorHAnsi" w:cstheme="majorHAnsi"/>
          <w:lang w:val="en-US"/>
        </w:rPr>
        <w:t>N</w:t>
      </w:r>
      <w:r w:rsidR="009E5863" w:rsidRPr="005C73DA">
        <w:rPr>
          <w:rFonts w:asciiTheme="majorHAnsi" w:hAnsiTheme="majorHAnsi" w:cstheme="majorHAnsi"/>
          <w:lang w:val="en-US"/>
        </w:rPr>
        <w:t xml:space="preserve">ot having </w:t>
      </w:r>
      <w:r w:rsidR="005C73DA" w:rsidRPr="005C73DA">
        <w:rPr>
          <w:rFonts w:asciiTheme="majorHAnsi" w:hAnsiTheme="majorHAnsi" w:cstheme="majorHAnsi"/>
          <w:lang w:val="en-US"/>
        </w:rPr>
        <w:t xml:space="preserve">a </w:t>
      </w:r>
      <w:r w:rsidR="009E5863" w:rsidRPr="005C73DA">
        <w:rPr>
          <w:rFonts w:asciiTheme="majorHAnsi" w:hAnsiTheme="majorHAnsi" w:cstheme="majorHAnsi"/>
          <w:lang w:val="en-US"/>
        </w:rPr>
        <w:t xml:space="preserve">UNDP (PCU &amp; PAU) </w:t>
      </w:r>
      <w:r w:rsidR="00B341FF" w:rsidRPr="005C73DA">
        <w:rPr>
          <w:rFonts w:asciiTheme="majorHAnsi" w:hAnsiTheme="majorHAnsi" w:cstheme="majorHAnsi"/>
          <w:lang w:val="en-US"/>
        </w:rPr>
        <w:t xml:space="preserve">support </w:t>
      </w:r>
      <w:r w:rsidR="009E5863" w:rsidRPr="005C73DA">
        <w:rPr>
          <w:rFonts w:asciiTheme="majorHAnsi" w:hAnsiTheme="majorHAnsi" w:cstheme="majorHAnsi"/>
          <w:lang w:val="en-US"/>
        </w:rPr>
        <w:t xml:space="preserve">component </w:t>
      </w:r>
      <w:r w:rsidR="00B341FF" w:rsidRPr="005C73DA">
        <w:rPr>
          <w:rFonts w:asciiTheme="majorHAnsi" w:hAnsiTheme="majorHAnsi" w:cstheme="majorHAnsi"/>
          <w:lang w:val="en-US"/>
        </w:rPr>
        <w:t xml:space="preserve">that includes a high administration, monitoring and tracking of activities </w:t>
      </w:r>
      <w:r w:rsidR="00E97C4E" w:rsidRPr="005C73DA">
        <w:rPr>
          <w:rFonts w:asciiTheme="majorHAnsi" w:hAnsiTheme="majorHAnsi" w:cstheme="majorHAnsi"/>
          <w:lang w:val="en-US"/>
        </w:rPr>
        <w:t>capacity</w:t>
      </w:r>
      <w:r w:rsidR="0042637C" w:rsidRPr="005C73DA">
        <w:rPr>
          <w:rFonts w:asciiTheme="majorHAnsi" w:hAnsiTheme="majorHAnsi" w:cstheme="majorHAnsi"/>
          <w:lang w:val="en-US"/>
        </w:rPr>
        <w:t xml:space="preserve">, </w:t>
      </w:r>
      <w:r w:rsidR="00B341FF" w:rsidRPr="005C73DA">
        <w:rPr>
          <w:rFonts w:asciiTheme="majorHAnsi" w:hAnsiTheme="majorHAnsi" w:cstheme="majorHAnsi"/>
          <w:lang w:val="en-US"/>
        </w:rPr>
        <w:t xml:space="preserve">also </w:t>
      </w:r>
      <w:r w:rsidR="005C73DA" w:rsidRPr="005C73DA">
        <w:rPr>
          <w:rFonts w:asciiTheme="majorHAnsi" w:hAnsiTheme="majorHAnsi" w:cstheme="majorHAnsi"/>
          <w:lang w:val="en-US"/>
        </w:rPr>
        <w:t xml:space="preserve">could </w:t>
      </w:r>
      <w:r w:rsidR="00B341FF" w:rsidRPr="005C73DA">
        <w:rPr>
          <w:rFonts w:asciiTheme="majorHAnsi" w:hAnsiTheme="majorHAnsi" w:cstheme="majorHAnsi"/>
          <w:lang w:val="en-US"/>
        </w:rPr>
        <w:t>put at risk</w:t>
      </w:r>
      <w:r w:rsidR="0042637C" w:rsidRPr="005C73DA">
        <w:rPr>
          <w:rFonts w:asciiTheme="majorHAnsi" w:hAnsiTheme="majorHAnsi" w:cstheme="majorHAnsi"/>
          <w:lang w:val="en-US"/>
        </w:rPr>
        <w:t xml:space="preserve"> </w:t>
      </w:r>
      <w:r w:rsidR="00E97C4E" w:rsidRPr="005C73DA">
        <w:rPr>
          <w:rFonts w:asciiTheme="majorHAnsi" w:hAnsiTheme="majorHAnsi" w:cstheme="majorHAnsi"/>
          <w:lang w:val="en-US"/>
        </w:rPr>
        <w:t xml:space="preserve">the </w:t>
      </w:r>
      <w:r w:rsidR="005C73DA">
        <w:rPr>
          <w:rFonts w:asciiTheme="majorHAnsi" w:hAnsiTheme="majorHAnsi" w:cstheme="majorHAnsi"/>
          <w:lang w:val="en-US"/>
        </w:rPr>
        <w:t>current work</w:t>
      </w:r>
      <w:r w:rsidR="00B341FF" w:rsidRPr="005C73DA">
        <w:rPr>
          <w:rFonts w:asciiTheme="majorHAnsi" w:hAnsiTheme="majorHAnsi" w:cstheme="majorHAnsi"/>
          <w:lang w:val="en-US"/>
        </w:rPr>
        <w:t xml:space="preserve"> of </w:t>
      </w:r>
      <w:r w:rsidR="0042637C" w:rsidRPr="005C73DA">
        <w:rPr>
          <w:rFonts w:asciiTheme="majorHAnsi" w:hAnsiTheme="majorHAnsi" w:cstheme="majorHAnsi"/>
          <w:lang w:val="en-US"/>
        </w:rPr>
        <w:t>INE</w:t>
      </w:r>
      <w:r w:rsidR="00035C6F" w:rsidRPr="005C73DA">
        <w:rPr>
          <w:rFonts w:asciiTheme="majorHAnsi" w:hAnsiTheme="majorHAnsi" w:cstheme="majorHAnsi"/>
          <w:lang w:val="en-US"/>
        </w:rPr>
        <w:t>C</w:t>
      </w:r>
      <w:r w:rsidR="0042637C" w:rsidRPr="005C73DA">
        <w:rPr>
          <w:rFonts w:asciiTheme="majorHAnsi" w:hAnsiTheme="majorHAnsi" w:cstheme="majorHAnsi"/>
          <w:lang w:val="en-US"/>
        </w:rPr>
        <w:t>C</w:t>
      </w:r>
      <w:r w:rsidR="00035C6F" w:rsidRPr="005C73DA">
        <w:rPr>
          <w:rFonts w:asciiTheme="majorHAnsi" w:hAnsiTheme="majorHAnsi" w:cstheme="majorHAnsi"/>
          <w:lang w:val="en-US"/>
        </w:rPr>
        <w:t>.</w:t>
      </w:r>
    </w:p>
    <w:p w:rsidR="001B200B" w:rsidRPr="0045482A" w:rsidRDefault="004B4DA5" w:rsidP="001B200B">
      <w:pPr>
        <w:rPr>
          <w:rFonts w:asciiTheme="majorHAnsi" w:hAnsiTheme="majorHAnsi" w:cstheme="majorHAnsi"/>
          <w:lang w:val="en-US"/>
        </w:rPr>
      </w:pPr>
      <w:r w:rsidRPr="0045482A">
        <w:rPr>
          <w:rFonts w:asciiTheme="majorHAnsi" w:hAnsiTheme="majorHAnsi" w:cstheme="majorHAnsi"/>
          <w:lang w:val="en-US"/>
        </w:rPr>
        <w:t xml:space="preserve">In addition to GEF resources (main </w:t>
      </w:r>
      <w:r w:rsidR="00EE2781" w:rsidRPr="0045482A">
        <w:rPr>
          <w:rFonts w:asciiTheme="majorHAnsi" w:hAnsiTheme="majorHAnsi" w:cstheme="majorHAnsi"/>
          <w:lang w:val="en-US"/>
        </w:rPr>
        <w:t>donor</w:t>
      </w:r>
      <w:r w:rsidRPr="0045482A">
        <w:rPr>
          <w:rFonts w:asciiTheme="majorHAnsi" w:hAnsiTheme="majorHAnsi" w:cstheme="majorHAnsi"/>
          <w:lang w:val="en-US"/>
        </w:rPr>
        <w:t xml:space="preserve"> for the preparation of the Sixth NC) it is important to identify and establish financial synergies with other donors or projects that allow continuity of the tasks; as well as, the multiplication and </w:t>
      </w:r>
      <w:r w:rsidR="009A1218" w:rsidRPr="009A1218">
        <w:rPr>
          <w:rFonts w:asciiTheme="majorHAnsi" w:hAnsiTheme="majorHAnsi" w:cstheme="majorHAnsi"/>
          <w:lang w:val="en-US"/>
        </w:rPr>
        <w:t>expansion</w:t>
      </w:r>
      <w:r w:rsidRPr="0045482A">
        <w:rPr>
          <w:rFonts w:asciiTheme="majorHAnsi" w:hAnsiTheme="majorHAnsi" w:cstheme="majorHAnsi"/>
          <w:lang w:val="en-US"/>
        </w:rPr>
        <w:t xml:space="preserve"> of development and sustainability actions linked to implementation and strengthening the climate change agenda</w:t>
      </w:r>
      <w:r w:rsidR="00352C15" w:rsidRPr="0045482A">
        <w:rPr>
          <w:rFonts w:asciiTheme="majorHAnsi" w:hAnsiTheme="majorHAnsi" w:cstheme="majorHAnsi"/>
          <w:lang w:val="en-US"/>
        </w:rPr>
        <w:t xml:space="preserve"> (especially facing a 32% Budget reduction </w:t>
      </w:r>
      <w:r w:rsidR="009A1218" w:rsidRPr="009A1218">
        <w:rPr>
          <w:rFonts w:asciiTheme="majorHAnsi" w:hAnsiTheme="majorHAnsi" w:cstheme="majorHAnsi"/>
          <w:lang w:val="en-US"/>
        </w:rPr>
        <w:t>assigned</w:t>
      </w:r>
      <w:r w:rsidR="00352C15" w:rsidRPr="0045482A">
        <w:rPr>
          <w:rFonts w:asciiTheme="majorHAnsi" w:hAnsiTheme="majorHAnsi" w:cstheme="majorHAnsi"/>
          <w:lang w:val="en-US"/>
        </w:rPr>
        <w:t xml:space="preserve"> to the </w:t>
      </w:r>
      <w:r w:rsidR="00352C15">
        <w:rPr>
          <w:rFonts w:asciiTheme="majorHAnsi" w:hAnsiTheme="majorHAnsi" w:cstheme="majorHAnsi"/>
          <w:lang w:val="en-US"/>
        </w:rPr>
        <w:t>Mexican environmental sector in 2019</w:t>
      </w:r>
      <w:r w:rsidR="001B200B" w:rsidRPr="0045482A">
        <w:rPr>
          <w:rFonts w:asciiTheme="majorHAnsi" w:hAnsiTheme="majorHAnsi" w:cstheme="majorHAnsi"/>
          <w:lang w:val="en-US"/>
        </w:rPr>
        <w:t xml:space="preserve"> </w:t>
      </w:r>
      <w:sdt>
        <w:sdtPr>
          <w:rPr>
            <w:rFonts w:asciiTheme="majorHAnsi" w:hAnsiTheme="majorHAnsi" w:cstheme="majorHAnsi"/>
          </w:rPr>
          <w:id w:val="215244447"/>
          <w:citation/>
        </w:sdtPr>
        <w:sdtContent>
          <w:r w:rsidR="001B200B" w:rsidRPr="001B200B">
            <w:rPr>
              <w:rFonts w:asciiTheme="majorHAnsi" w:hAnsiTheme="majorHAnsi" w:cstheme="majorHAnsi"/>
            </w:rPr>
            <w:fldChar w:fldCharType="begin"/>
          </w:r>
          <w:r w:rsidR="001B200B" w:rsidRPr="0045482A">
            <w:rPr>
              <w:rFonts w:asciiTheme="majorHAnsi" w:hAnsiTheme="majorHAnsi" w:cstheme="majorHAnsi"/>
              <w:lang w:val="en-US"/>
            </w:rPr>
            <w:instrText xml:space="preserve"> CITATION Fun19 \l 2058 </w:instrText>
          </w:r>
          <w:r w:rsidR="001B200B" w:rsidRPr="001B200B">
            <w:rPr>
              <w:rFonts w:asciiTheme="majorHAnsi" w:hAnsiTheme="majorHAnsi" w:cstheme="majorHAnsi"/>
            </w:rPr>
            <w:fldChar w:fldCharType="separate"/>
          </w:r>
          <w:r w:rsidR="001B200B" w:rsidRPr="0045482A">
            <w:rPr>
              <w:rFonts w:asciiTheme="majorHAnsi" w:hAnsiTheme="majorHAnsi" w:cstheme="majorHAnsi"/>
              <w:noProof/>
              <w:lang w:val="en-US"/>
            </w:rPr>
            <w:t>(Fundar, Centro de Análisis e Investigación, 2019)</w:t>
          </w:r>
          <w:r w:rsidR="001B200B" w:rsidRPr="001B200B">
            <w:rPr>
              <w:rFonts w:asciiTheme="majorHAnsi" w:hAnsiTheme="majorHAnsi" w:cstheme="majorHAnsi"/>
            </w:rPr>
            <w:fldChar w:fldCharType="end"/>
          </w:r>
        </w:sdtContent>
      </w:sdt>
      <w:r w:rsidR="001B200B" w:rsidRPr="0045482A">
        <w:rPr>
          <w:rFonts w:asciiTheme="majorHAnsi" w:hAnsiTheme="majorHAnsi" w:cstheme="majorHAnsi"/>
          <w:lang w:val="en-US"/>
        </w:rPr>
        <w:t>.</w:t>
      </w:r>
    </w:p>
    <w:p w:rsidR="001B200B" w:rsidRPr="0045482A" w:rsidRDefault="00352C15" w:rsidP="001B200B">
      <w:pPr>
        <w:rPr>
          <w:rFonts w:asciiTheme="majorHAnsi" w:hAnsiTheme="majorHAnsi" w:cstheme="majorHAnsi"/>
          <w:lang w:val="en-US"/>
        </w:rPr>
      </w:pPr>
      <w:r w:rsidRPr="0045482A">
        <w:rPr>
          <w:rFonts w:asciiTheme="majorHAnsi" w:hAnsiTheme="majorHAnsi" w:cstheme="majorHAnsi"/>
          <w:lang w:val="en-US"/>
        </w:rPr>
        <w:t>Also, it is necessary to identify new financial and support mechanisms for developing capacities, innovation and technology transference</w:t>
      </w:r>
      <w:r w:rsidR="005C73DA">
        <w:rPr>
          <w:rFonts w:asciiTheme="majorHAnsi" w:hAnsiTheme="majorHAnsi" w:cstheme="majorHAnsi"/>
          <w:lang w:val="en-US"/>
        </w:rPr>
        <w:t xml:space="preserve"> </w:t>
      </w:r>
      <w:r w:rsidRPr="0045482A">
        <w:rPr>
          <w:rFonts w:asciiTheme="majorHAnsi" w:hAnsiTheme="majorHAnsi" w:cstheme="majorHAnsi"/>
          <w:lang w:val="en-US"/>
        </w:rPr>
        <w:t xml:space="preserve">that </w:t>
      </w:r>
      <w:r w:rsidR="005442CE" w:rsidRPr="0045482A">
        <w:rPr>
          <w:rFonts w:asciiTheme="majorHAnsi" w:hAnsiTheme="majorHAnsi" w:cstheme="majorHAnsi"/>
          <w:lang w:val="en-US"/>
        </w:rPr>
        <w:t>the new federal government might implement</w:t>
      </w:r>
      <w:r w:rsidR="005832FB">
        <w:rPr>
          <w:rFonts w:asciiTheme="majorHAnsi" w:hAnsiTheme="majorHAnsi" w:cstheme="majorHAnsi"/>
          <w:lang w:val="en-US"/>
        </w:rPr>
        <w:t xml:space="preserve">. </w:t>
      </w:r>
      <w:proofErr w:type="gramStart"/>
      <w:r w:rsidR="005832FB">
        <w:rPr>
          <w:rFonts w:asciiTheme="majorHAnsi" w:hAnsiTheme="majorHAnsi" w:cstheme="majorHAnsi"/>
          <w:lang w:val="en-US"/>
        </w:rPr>
        <w:t xml:space="preserve">This </w:t>
      </w:r>
      <w:r w:rsidR="005442CE" w:rsidRPr="0045482A">
        <w:rPr>
          <w:rFonts w:asciiTheme="majorHAnsi" w:hAnsiTheme="majorHAnsi" w:cstheme="majorHAnsi"/>
          <w:lang w:val="en-US"/>
        </w:rPr>
        <w:t xml:space="preserve"> could</w:t>
      </w:r>
      <w:proofErr w:type="gramEnd"/>
      <w:r w:rsidR="005442CE" w:rsidRPr="0045482A">
        <w:rPr>
          <w:rFonts w:asciiTheme="majorHAnsi" w:hAnsiTheme="majorHAnsi" w:cstheme="majorHAnsi"/>
          <w:lang w:val="en-US"/>
        </w:rPr>
        <w:t xml:space="preserve"> be linked to the climate change topic, as well as to explore the amount of public funds (contributions from local governments) and resources from other cooperation agencies that have a climate change agenda, including from the private sector</w:t>
      </w:r>
      <w:r w:rsidR="001B200B" w:rsidRPr="0045482A">
        <w:rPr>
          <w:rFonts w:asciiTheme="majorHAnsi" w:hAnsiTheme="majorHAnsi" w:cstheme="majorHAnsi"/>
          <w:lang w:val="en-US"/>
        </w:rPr>
        <w:t>.</w:t>
      </w:r>
    </w:p>
    <w:p w:rsidR="001B200B" w:rsidRPr="00DF26AA" w:rsidRDefault="001B200B" w:rsidP="00431A4F">
      <w:pPr>
        <w:rPr>
          <w:rFonts w:asciiTheme="majorHAnsi" w:hAnsiTheme="majorHAnsi" w:cstheme="majorHAnsi"/>
          <w:sz w:val="10"/>
          <w:lang w:val="en-US"/>
        </w:rPr>
      </w:pPr>
    </w:p>
    <w:p w:rsidR="00DB5C4D" w:rsidRPr="007C382E" w:rsidRDefault="00DB5C4D" w:rsidP="004840ED">
      <w:pPr>
        <w:pStyle w:val="Ttulo2"/>
        <w:numPr>
          <w:ilvl w:val="1"/>
          <w:numId w:val="22"/>
        </w:numPr>
        <w:ind w:left="426" w:hanging="426"/>
      </w:pPr>
      <w:bookmarkStart w:id="49" w:name="_Toc10631049"/>
      <w:r w:rsidRPr="007C382E">
        <w:t>Impact</w:t>
      </w:r>
      <w:bookmarkEnd w:id="49"/>
    </w:p>
    <w:p w:rsidR="005454CE" w:rsidRDefault="005454CE" w:rsidP="00F21A52">
      <w:pPr>
        <w:rPr>
          <w:rFonts w:asciiTheme="majorHAnsi" w:hAnsiTheme="majorHAnsi" w:cstheme="majorHAnsi"/>
          <w:lang w:val="en-US"/>
        </w:rPr>
      </w:pPr>
      <w:r w:rsidRPr="005454CE">
        <w:rPr>
          <w:rFonts w:asciiTheme="majorHAnsi" w:hAnsiTheme="majorHAnsi" w:cstheme="majorHAnsi"/>
          <w:lang w:val="en-US"/>
        </w:rPr>
        <w:t xml:space="preserve">The impact of a project corresponds to the real or anticipated changes, positive or negative in the benefit of the global environment as verified through the environmental tension or the change of </w:t>
      </w:r>
      <w:r>
        <w:rPr>
          <w:rFonts w:asciiTheme="majorHAnsi" w:hAnsiTheme="majorHAnsi" w:cstheme="majorHAnsi"/>
          <w:lang w:val="en-US"/>
        </w:rPr>
        <w:t>s</w:t>
      </w:r>
      <w:r w:rsidRPr="005454CE">
        <w:rPr>
          <w:rFonts w:asciiTheme="majorHAnsi" w:hAnsiTheme="majorHAnsi" w:cstheme="majorHAnsi"/>
          <w:lang w:val="en-US"/>
        </w:rPr>
        <w:t xml:space="preserve">tate and also through the impacts of sustainable development, including income changes. As noted in the chapter on evaluation methodology, the present evaluation analyzed whether the 6CN project established (or not) the conditions for fostering lasting improvements in Mexico's socioeconomic and environmental status the impact may be qualified </w:t>
      </w:r>
      <w:r>
        <w:rPr>
          <w:rFonts w:asciiTheme="majorHAnsi" w:hAnsiTheme="majorHAnsi" w:cstheme="majorHAnsi"/>
          <w:lang w:val="en-US"/>
        </w:rPr>
        <w:t>a</w:t>
      </w:r>
      <w:r w:rsidRPr="005454CE">
        <w:rPr>
          <w:rFonts w:asciiTheme="majorHAnsi" w:hAnsiTheme="majorHAnsi" w:cstheme="majorHAnsi"/>
          <w:lang w:val="en-US"/>
        </w:rPr>
        <w:t>s (UNDP, 2012):</w:t>
      </w:r>
    </w:p>
    <w:p w:rsidR="00296B34" w:rsidRPr="00296B34" w:rsidRDefault="00296B34" w:rsidP="005C198A">
      <w:pPr>
        <w:pStyle w:val="Prrafodelista"/>
        <w:numPr>
          <w:ilvl w:val="1"/>
          <w:numId w:val="30"/>
        </w:numPr>
        <w:rPr>
          <w:rFonts w:asciiTheme="majorHAnsi" w:hAnsiTheme="majorHAnsi" w:cstheme="majorHAnsi"/>
          <w:color w:val="212121"/>
          <w:shd w:val="clear" w:color="auto" w:fill="FFFFFF"/>
          <w:lang w:val="en-US"/>
        </w:rPr>
      </w:pPr>
      <w:r w:rsidRPr="00296B34">
        <w:rPr>
          <w:rFonts w:asciiTheme="majorHAnsi" w:hAnsiTheme="majorHAnsi" w:cstheme="majorHAnsi"/>
          <w:color w:val="212121"/>
          <w:shd w:val="clear" w:color="auto" w:fill="FFFFFF"/>
          <w:lang w:val="en-US"/>
        </w:rPr>
        <w:t xml:space="preserve">Significant (S) </w:t>
      </w:r>
    </w:p>
    <w:p w:rsidR="00296B34" w:rsidRPr="00296B34" w:rsidRDefault="00296B34" w:rsidP="00296B34">
      <w:pPr>
        <w:pStyle w:val="Prrafodelista"/>
        <w:numPr>
          <w:ilvl w:val="1"/>
          <w:numId w:val="30"/>
        </w:numPr>
        <w:rPr>
          <w:rFonts w:asciiTheme="majorHAnsi" w:hAnsiTheme="majorHAnsi" w:cstheme="majorHAnsi"/>
          <w:color w:val="212121"/>
          <w:shd w:val="clear" w:color="auto" w:fill="FFFFFF"/>
          <w:lang w:val="en-US"/>
        </w:rPr>
      </w:pPr>
      <w:r w:rsidRPr="00296B34">
        <w:rPr>
          <w:rFonts w:asciiTheme="majorHAnsi" w:hAnsiTheme="majorHAnsi" w:cstheme="majorHAnsi"/>
          <w:color w:val="212121"/>
          <w:shd w:val="clear" w:color="auto" w:fill="FFFFFF"/>
          <w:lang w:val="en-US"/>
        </w:rPr>
        <w:t>Minimum (M).</w:t>
      </w:r>
    </w:p>
    <w:p w:rsidR="00296B34" w:rsidRPr="00296B34" w:rsidRDefault="00EF21FC" w:rsidP="00296B34">
      <w:pPr>
        <w:pStyle w:val="Prrafodelista"/>
        <w:numPr>
          <w:ilvl w:val="1"/>
          <w:numId w:val="30"/>
        </w:numPr>
        <w:rPr>
          <w:rFonts w:asciiTheme="majorHAnsi" w:hAnsiTheme="majorHAnsi" w:cstheme="majorHAnsi"/>
          <w:lang w:val="en-US"/>
        </w:rPr>
      </w:pPr>
      <w:r>
        <w:rPr>
          <w:rFonts w:asciiTheme="majorHAnsi" w:hAnsiTheme="majorHAnsi" w:cstheme="majorHAnsi"/>
          <w:color w:val="212121"/>
          <w:shd w:val="clear" w:color="auto" w:fill="FFFFFF"/>
          <w:lang w:val="en-US"/>
        </w:rPr>
        <w:t xml:space="preserve">Insignificant </w:t>
      </w:r>
      <w:r w:rsidR="00296B34" w:rsidRPr="00296B34">
        <w:rPr>
          <w:rFonts w:asciiTheme="majorHAnsi" w:hAnsiTheme="majorHAnsi" w:cstheme="majorHAnsi"/>
          <w:color w:val="212121"/>
          <w:shd w:val="clear" w:color="auto" w:fill="FFFFFF"/>
          <w:lang w:val="en-US"/>
        </w:rPr>
        <w:t>(</w:t>
      </w:r>
      <w:r>
        <w:rPr>
          <w:rFonts w:asciiTheme="majorHAnsi" w:hAnsiTheme="majorHAnsi" w:cstheme="majorHAnsi"/>
          <w:color w:val="212121"/>
          <w:shd w:val="clear" w:color="auto" w:fill="FFFFFF"/>
          <w:lang w:val="en-US"/>
        </w:rPr>
        <w:t>I</w:t>
      </w:r>
      <w:r w:rsidR="00296B34" w:rsidRPr="00296B34">
        <w:rPr>
          <w:rFonts w:asciiTheme="majorHAnsi" w:hAnsiTheme="majorHAnsi" w:cstheme="majorHAnsi"/>
          <w:color w:val="212121"/>
          <w:shd w:val="clear" w:color="auto" w:fill="FFFFFF"/>
          <w:lang w:val="en-US"/>
        </w:rPr>
        <w:t>).</w:t>
      </w:r>
    </w:p>
    <w:p w:rsidR="00F21A52" w:rsidRPr="00EA2E38" w:rsidRDefault="0025764B" w:rsidP="00F21A52">
      <w:pPr>
        <w:rPr>
          <w:rFonts w:asciiTheme="majorHAnsi" w:hAnsiTheme="majorHAnsi" w:cstheme="majorHAnsi"/>
          <w:lang w:val="en-US"/>
        </w:rPr>
      </w:pPr>
      <w:r>
        <w:rPr>
          <w:rFonts w:asciiTheme="majorHAnsi" w:hAnsiTheme="majorHAnsi" w:cstheme="majorHAnsi"/>
          <w:lang w:val="en-US"/>
        </w:rPr>
        <w:t>I</w:t>
      </w:r>
      <w:r w:rsidR="00EA2E38" w:rsidRPr="00EA2E38">
        <w:rPr>
          <w:rFonts w:asciiTheme="majorHAnsi" w:hAnsiTheme="majorHAnsi" w:cstheme="majorHAnsi"/>
          <w:lang w:val="en-US"/>
        </w:rPr>
        <w:t xml:space="preserve">t is considered </w:t>
      </w:r>
      <w:r w:rsidR="00296B34">
        <w:rPr>
          <w:rFonts w:asciiTheme="majorHAnsi" w:hAnsiTheme="majorHAnsi" w:cstheme="majorHAnsi"/>
          <w:lang w:val="en-US"/>
        </w:rPr>
        <w:t xml:space="preserve">by the Consultant </w:t>
      </w:r>
      <w:r w:rsidR="00EA2E38" w:rsidRPr="00EA2E38">
        <w:rPr>
          <w:rFonts w:asciiTheme="majorHAnsi" w:hAnsiTheme="majorHAnsi" w:cstheme="majorHAnsi"/>
          <w:lang w:val="en-US"/>
        </w:rPr>
        <w:t>that the Project had</w:t>
      </w:r>
      <w:r>
        <w:rPr>
          <w:rFonts w:asciiTheme="majorHAnsi" w:hAnsiTheme="majorHAnsi" w:cstheme="majorHAnsi"/>
          <w:lang w:val="en-US"/>
        </w:rPr>
        <w:t>,</w:t>
      </w:r>
      <w:r w:rsidR="00EA2E38" w:rsidRPr="00EA2E38">
        <w:rPr>
          <w:rFonts w:asciiTheme="majorHAnsi" w:hAnsiTheme="majorHAnsi" w:cstheme="majorHAnsi"/>
          <w:lang w:val="en-US"/>
        </w:rPr>
        <w:t xml:space="preserve"> </w:t>
      </w:r>
      <w:r>
        <w:rPr>
          <w:rFonts w:asciiTheme="majorHAnsi" w:hAnsiTheme="majorHAnsi" w:cstheme="majorHAnsi"/>
          <w:lang w:val="en-US"/>
        </w:rPr>
        <w:t>b</w:t>
      </w:r>
      <w:r w:rsidRPr="00EA2E38">
        <w:rPr>
          <w:rFonts w:asciiTheme="majorHAnsi" w:hAnsiTheme="majorHAnsi" w:cstheme="majorHAnsi"/>
          <w:lang w:val="en-US"/>
        </w:rPr>
        <w:t xml:space="preserve">ased on </w:t>
      </w:r>
      <w:r>
        <w:rPr>
          <w:rFonts w:asciiTheme="majorHAnsi" w:hAnsiTheme="majorHAnsi" w:cstheme="majorHAnsi"/>
          <w:lang w:val="en-US"/>
        </w:rPr>
        <w:t>w</w:t>
      </w:r>
      <w:r w:rsidRPr="00EA2E38">
        <w:rPr>
          <w:rFonts w:asciiTheme="majorHAnsi" w:hAnsiTheme="majorHAnsi" w:cstheme="majorHAnsi"/>
          <w:lang w:val="en-US"/>
        </w:rPr>
        <w:t xml:space="preserve">hat has been said in the previous chapters, </w:t>
      </w:r>
      <w:r w:rsidR="00EA2E38" w:rsidRPr="00EA2E38">
        <w:rPr>
          <w:rFonts w:asciiTheme="majorHAnsi" w:hAnsiTheme="majorHAnsi" w:cstheme="majorHAnsi"/>
          <w:lang w:val="en-US"/>
        </w:rPr>
        <w:t>a significant impact to establish conditions, components and processes to enhance the socio-economic and environmental status of Mexico</w:t>
      </w:r>
      <w:r w:rsidR="006E02EE" w:rsidRPr="00EA2E38">
        <w:rPr>
          <w:rFonts w:asciiTheme="majorHAnsi" w:hAnsiTheme="majorHAnsi" w:cstheme="majorHAnsi"/>
          <w:lang w:val="en-US"/>
        </w:rPr>
        <w:t xml:space="preserve">, </w:t>
      </w:r>
      <w:r w:rsidR="00EA2E38" w:rsidRPr="00EA2E38">
        <w:rPr>
          <w:rFonts w:asciiTheme="majorHAnsi" w:hAnsiTheme="majorHAnsi" w:cstheme="majorHAnsi"/>
          <w:lang w:val="en-US"/>
        </w:rPr>
        <w:t xml:space="preserve">strengthen the development of capacities </w:t>
      </w:r>
      <w:r w:rsidR="00EA2E38">
        <w:rPr>
          <w:rFonts w:asciiTheme="majorHAnsi" w:hAnsiTheme="majorHAnsi" w:cstheme="majorHAnsi"/>
          <w:lang w:val="en-US"/>
        </w:rPr>
        <w:t xml:space="preserve">in Mexicans </w:t>
      </w:r>
      <w:r>
        <w:rPr>
          <w:rFonts w:asciiTheme="majorHAnsi" w:hAnsiTheme="majorHAnsi" w:cstheme="majorHAnsi"/>
          <w:lang w:val="en-US"/>
        </w:rPr>
        <w:t>and institutions in relation to climate change and support national development priorities</w:t>
      </w:r>
      <w:r w:rsidR="00F21A52" w:rsidRPr="00EA2E38">
        <w:rPr>
          <w:rFonts w:asciiTheme="majorHAnsi" w:hAnsiTheme="majorHAnsi" w:cstheme="majorHAnsi"/>
          <w:lang w:val="en-US"/>
        </w:rPr>
        <w:t>.</w:t>
      </w:r>
    </w:p>
    <w:p w:rsidR="006A49F8" w:rsidRPr="0025764B" w:rsidRDefault="0025764B" w:rsidP="006A49F8">
      <w:pPr>
        <w:rPr>
          <w:rFonts w:asciiTheme="majorHAnsi" w:hAnsiTheme="majorHAnsi" w:cstheme="majorHAnsi"/>
          <w:lang w:val="en-US"/>
        </w:rPr>
      </w:pPr>
      <w:r w:rsidRPr="0025764B">
        <w:rPr>
          <w:rFonts w:asciiTheme="majorHAnsi" w:hAnsiTheme="majorHAnsi" w:cstheme="majorHAnsi"/>
          <w:lang w:val="en-US"/>
        </w:rPr>
        <w:t xml:space="preserve">The following table shows, </w:t>
      </w:r>
      <w:r w:rsidR="006A49F8" w:rsidRPr="0025764B">
        <w:rPr>
          <w:rFonts w:asciiTheme="majorHAnsi" w:hAnsiTheme="majorHAnsi" w:cstheme="majorHAnsi"/>
          <w:lang w:val="en-US"/>
        </w:rPr>
        <w:t>base</w:t>
      </w:r>
      <w:r w:rsidRPr="0025764B">
        <w:rPr>
          <w:rFonts w:asciiTheme="majorHAnsi" w:hAnsiTheme="majorHAnsi" w:cstheme="majorHAnsi"/>
          <w:lang w:val="en-US"/>
        </w:rPr>
        <w:t>d</w:t>
      </w:r>
      <w:r w:rsidR="006A49F8" w:rsidRPr="0025764B">
        <w:rPr>
          <w:rFonts w:asciiTheme="majorHAnsi" w:hAnsiTheme="majorHAnsi" w:cstheme="majorHAnsi"/>
          <w:lang w:val="en-US"/>
        </w:rPr>
        <w:t xml:space="preserve"> </w:t>
      </w:r>
      <w:r w:rsidRPr="0025764B">
        <w:rPr>
          <w:rFonts w:asciiTheme="majorHAnsi" w:hAnsiTheme="majorHAnsi" w:cstheme="majorHAnsi"/>
          <w:lang w:val="en-US"/>
        </w:rPr>
        <w:t>o</w:t>
      </w:r>
      <w:r w:rsidR="006A49F8" w:rsidRPr="0025764B">
        <w:rPr>
          <w:rFonts w:asciiTheme="majorHAnsi" w:hAnsiTheme="majorHAnsi" w:cstheme="majorHAnsi"/>
          <w:lang w:val="en-US"/>
        </w:rPr>
        <w:t xml:space="preserve">n </w:t>
      </w:r>
      <w:r w:rsidRPr="0025764B">
        <w:rPr>
          <w:rFonts w:asciiTheme="majorHAnsi" w:hAnsiTheme="majorHAnsi" w:cstheme="majorHAnsi"/>
          <w:lang w:val="en-US"/>
        </w:rPr>
        <w:t>the</w:t>
      </w:r>
      <w:r w:rsidR="006A49F8" w:rsidRPr="0025764B">
        <w:rPr>
          <w:rFonts w:asciiTheme="majorHAnsi" w:hAnsiTheme="majorHAnsi" w:cstheme="majorHAnsi"/>
          <w:lang w:val="en-US"/>
        </w:rPr>
        <w:t xml:space="preserve"> informa</w:t>
      </w:r>
      <w:r w:rsidRPr="0025764B">
        <w:rPr>
          <w:rFonts w:asciiTheme="majorHAnsi" w:hAnsiTheme="majorHAnsi" w:cstheme="majorHAnsi"/>
          <w:lang w:val="en-US"/>
        </w:rPr>
        <w:t>t</w:t>
      </w:r>
      <w:r w:rsidR="006A49F8" w:rsidRPr="0025764B">
        <w:rPr>
          <w:rFonts w:asciiTheme="majorHAnsi" w:hAnsiTheme="majorHAnsi" w:cstheme="majorHAnsi"/>
          <w:lang w:val="en-US"/>
        </w:rPr>
        <w:t>i</w:t>
      </w:r>
      <w:r w:rsidRPr="0025764B">
        <w:rPr>
          <w:rFonts w:asciiTheme="majorHAnsi" w:hAnsiTheme="majorHAnsi" w:cstheme="majorHAnsi"/>
          <w:lang w:val="en-US"/>
        </w:rPr>
        <w:t>o</w:t>
      </w:r>
      <w:r w:rsidR="006A49F8" w:rsidRPr="0025764B">
        <w:rPr>
          <w:rFonts w:asciiTheme="majorHAnsi" w:hAnsiTheme="majorHAnsi" w:cstheme="majorHAnsi"/>
          <w:lang w:val="en-US"/>
        </w:rPr>
        <w:t>n present</w:t>
      </w:r>
      <w:r w:rsidRPr="0025764B">
        <w:rPr>
          <w:rFonts w:asciiTheme="majorHAnsi" w:hAnsiTheme="majorHAnsi" w:cstheme="majorHAnsi"/>
          <w:lang w:val="en-US"/>
        </w:rPr>
        <w:t>e</w:t>
      </w:r>
      <w:r w:rsidR="006A49F8" w:rsidRPr="0025764B">
        <w:rPr>
          <w:rFonts w:asciiTheme="majorHAnsi" w:hAnsiTheme="majorHAnsi" w:cstheme="majorHAnsi"/>
          <w:lang w:val="en-US"/>
        </w:rPr>
        <w:t>d</w:t>
      </w:r>
      <w:r w:rsidRPr="0025764B">
        <w:rPr>
          <w:rFonts w:asciiTheme="majorHAnsi" w:hAnsiTheme="majorHAnsi" w:cstheme="majorHAnsi"/>
          <w:lang w:val="en-US"/>
        </w:rPr>
        <w:t xml:space="preserve"> in this</w:t>
      </w:r>
      <w:r w:rsidR="006A49F8" w:rsidRPr="0025764B">
        <w:rPr>
          <w:rFonts w:asciiTheme="majorHAnsi" w:hAnsiTheme="majorHAnsi" w:cstheme="majorHAnsi"/>
          <w:lang w:val="en-US"/>
        </w:rPr>
        <w:t xml:space="preserve"> document, </w:t>
      </w:r>
      <w:r w:rsidRPr="0025764B">
        <w:rPr>
          <w:rFonts w:asciiTheme="majorHAnsi" w:hAnsiTheme="majorHAnsi" w:cstheme="majorHAnsi"/>
          <w:lang w:val="en-US"/>
        </w:rPr>
        <w:t xml:space="preserve">the </w:t>
      </w:r>
      <w:r>
        <w:rPr>
          <w:rFonts w:asciiTheme="majorHAnsi" w:hAnsiTheme="majorHAnsi" w:cstheme="majorHAnsi"/>
          <w:lang w:val="en-US"/>
        </w:rPr>
        <w:t xml:space="preserve">yield </w:t>
      </w:r>
      <w:r w:rsidRPr="0025764B">
        <w:rPr>
          <w:rFonts w:asciiTheme="majorHAnsi" w:hAnsiTheme="majorHAnsi" w:cstheme="majorHAnsi"/>
          <w:lang w:val="en-US"/>
        </w:rPr>
        <w:t>grade</w:t>
      </w:r>
      <w:r>
        <w:rPr>
          <w:rFonts w:asciiTheme="majorHAnsi" w:hAnsiTheme="majorHAnsi" w:cstheme="majorHAnsi"/>
          <w:lang w:val="en-US"/>
        </w:rPr>
        <w:t xml:space="preserve"> of the </w:t>
      </w:r>
      <w:r w:rsidR="006A49F8" w:rsidRPr="0025764B">
        <w:rPr>
          <w:rFonts w:asciiTheme="majorHAnsi" w:hAnsiTheme="majorHAnsi" w:cstheme="majorHAnsi"/>
          <w:lang w:val="en-US"/>
        </w:rPr>
        <w:t>Pro</w:t>
      </w:r>
      <w:r>
        <w:rPr>
          <w:rFonts w:asciiTheme="majorHAnsi" w:hAnsiTheme="majorHAnsi" w:cstheme="majorHAnsi"/>
          <w:lang w:val="en-US"/>
        </w:rPr>
        <w:t>j</w:t>
      </w:r>
      <w:r w:rsidR="006A49F8" w:rsidRPr="0025764B">
        <w:rPr>
          <w:rFonts w:asciiTheme="majorHAnsi" w:hAnsiTheme="majorHAnsi" w:cstheme="majorHAnsi"/>
          <w:lang w:val="en-US"/>
        </w:rPr>
        <w:t xml:space="preserve">ect. </w:t>
      </w:r>
    </w:p>
    <w:tbl>
      <w:tblPr>
        <w:tblStyle w:val="Tablaconcuadrcula1clara-nfasis11"/>
        <w:tblW w:w="5277" w:type="pct"/>
        <w:tblLayout w:type="fixed"/>
        <w:tblLook w:val="01E0" w:firstRow="1" w:lastRow="1" w:firstColumn="1" w:lastColumn="1" w:noHBand="0" w:noVBand="0"/>
      </w:tblPr>
      <w:tblGrid>
        <w:gridCol w:w="2884"/>
        <w:gridCol w:w="1362"/>
        <w:gridCol w:w="4632"/>
        <w:gridCol w:w="1348"/>
      </w:tblGrid>
      <w:tr w:rsidR="006A49F8" w:rsidRPr="00E31F1C" w:rsidTr="005C3AD6">
        <w:trPr>
          <w:cnfStyle w:val="100000000000" w:firstRow="1" w:lastRow="0" w:firstColumn="0" w:lastColumn="0" w:oddVBand="0" w:evenVBand="0" w:oddHBand="0"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E2F3" w:themeFill="accent1" w:themeFillTint="33"/>
          </w:tcPr>
          <w:p w:rsidR="006A49F8" w:rsidRPr="007C382E" w:rsidRDefault="006A49F8" w:rsidP="00E01F34">
            <w:pPr>
              <w:tabs>
                <w:tab w:val="right" w:pos="0"/>
              </w:tabs>
              <w:spacing w:before="0" w:after="0" w:line="280" w:lineRule="auto"/>
              <w:jc w:val="center"/>
              <w:rPr>
                <w:rFonts w:cs="Calibri"/>
                <w:szCs w:val="24"/>
                <w:lang w:val="en-US"/>
              </w:rPr>
            </w:pPr>
            <w:r w:rsidRPr="007C382E">
              <w:rPr>
                <w:rFonts w:asciiTheme="majorHAnsi" w:hAnsiTheme="majorHAnsi" w:cstheme="majorHAnsi"/>
                <w:sz w:val="16"/>
                <w:lang w:val="en-US"/>
              </w:rPr>
              <w:br w:type="page"/>
            </w:r>
            <w:r w:rsidR="00E01F34">
              <w:rPr>
                <w:rFonts w:cs="Calibri"/>
                <w:color w:val="000000"/>
                <w:sz w:val="20"/>
                <w:szCs w:val="24"/>
                <w:lang w:val="en-US"/>
              </w:rPr>
              <w:t>P</w:t>
            </w:r>
            <w:r w:rsidRPr="007C382E">
              <w:rPr>
                <w:rFonts w:cs="Calibri"/>
                <w:color w:val="000000"/>
                <w:sz w:val="20"/>
                <w:szCs w:val="24"/>
                <w:lang w:val="en-US"/>
              </w:rPr>
              <w:t>ro</w:t>
            </w:r>
            <w:r w:rsidR="0025764B" w:rsidRPr="007C382E">
              <w:rPr>
                <w:rFonts w:cs="Calibri"/>
                <w:color w:val="000000"/>
                <w:sz w:val="20"/>
                <w:szCs w:val="24"/>
                <w:lang w:val="en-US"/>
              </w:rPr>
              <w:t>j</w:t>
            </w:r>
            <w:r w:rsidRPr="007C382E">
              <w:rPr>
                <w:rFonts w:cs="Calibri"/>
                <w:color w:val="000000"/>
                <w:sz w:val="20"/>
                <w:szCs w:val="24"/>
                <w:lang w:val="en-US"/>
              </w:rPr>
              <w:t>ect</w:t>
            </w:r>
            <w:r w:rsidR="00E01F34">
              <w:rPr>
                <w:rFonts w:cs="Calibri"/>
                <w:color w:val="000000"/>
                <w:sz w:val="20"/>
                <w:szCs w:val="24"/>
                <w:lang w:val="en-US"/>
              </w:rPr>
              <w:t xml:space="preserve"> performance rating</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shd w:val="clear" w:color="auto" w:fill="D9D9D9" w:themeFill="background1" w:themeFillShade="D9"/>
          </w:tcPr>
          <w:p w:rsidR="006A49F8" w:rsidRPr="007C382E" w:rsidRDefault="006A49F8" w:rsidP="0025764B">
            <w:pPr>
              <w:tabs>
                <w:tab w:val="left" w:pos="164"/>
              </w:tabs>
              <w:spacing w:before="0" w:after="0" w:line="280" w:lineRule="auto"/>
              <w:rPr>
                <w:rFonts w:cs="Calibri"/>
                <w:szCs w:val="24"/>
                <w:lang w:val="en-US"/>
              </w:rPr>
            </w:pPr>
            <w:r w:rsidRPr="007C382E">
              <w:rPr>
                <w:rFonts w:cs="Calibri"/>
                <w:b w:val="0"/>
                <w:sz w:val="20"/>
                <w:szCs w:val="24"/>
                <w:lang w:val="en-US"/>
              </w:rPr>
              <w:t xml:space="preserve">1. </w:t>
            </w:r>
            <w:r w:rsidR="0025764B" w:rsidRPr="007C382E">
              <w:rPr>
                <w:rFonts w:cs="Calibri"/>
                <w:sz w:val="20"/>
                <w:szCs w:val="24"/>
                <w:lang w:val="en-US"/>
              </w:rPr>
              <w:t>Follow-up and</w:t>
            </w:r>
            <w:r w:rsidRPr="007C382E">
              <w:rPr>
                <w:rFonts w:cs="Calibri"/>
                <w:sz w:val="20"/>
                <w:szCs w:val="24"/>
                <w:lang w:val="en-US"/>
              </w:rPr>
              <w:t xml:space="preserve"> Evalua</w:t>
            </w:r>
            <w:r w:rsidR="0025764B" w:rsidRPr="007C382E">
              <w:rPr>
                <w:rFonts w:cs="Calibri"/>
                <w:sz w:val="20"/>
                <w:szCs w:val="24"/>
                <w:lang w:val="en-US"/>
              </w:rPr>
              <w:t>t</w:t>
            </w:r>
            <w:r w:rsidRPr="007C382E">
              <w:rPr>
                <w:rFonts w:cs="Calibri"/>
                <w:sz w:val="20"/>
                <w:szCs w:val="24"/>
                <w:lang w:val="en-US"/>
              </w:rPr>
              <w:t>i</w:t>
            </w:r>
            <w:r w:rsidR="0025764B" w:rsidRPr="007C382E">
              <w:rPr>
                <w:rFonts w:cs="Calibri"/>
                <w:sz w:val="20"/>
                <w:szCs w:val="24"/>
                <w:lang w:val="en-US"/>
              </w:rPr>
              <w:t>o</w:t>
            </w:r>
            <w:r w:rsidRPr="007C382E">
              <w:rPr>
                <w:rFonts w:cs="Calibri"/>
                <w:sz w:val="20"/>
                <w:szCs w:val="24"/>
                <w:lang w:val="en-US"/>
              </w:rPr>
              <w:t>n</w:t>
            </w:r>
          </w:p>
        </w:tc>
        <w:tc>
          <w:tcPr>
            <w:tcW w:w="666" w:type="pct"/>
            <w:shd w:val="clear" w:color="auto" w:fill="D9D9D9" w:themeFill="background1" w:themeFillShade="D9"/>
          </w:tcPr>
          <w:p w:rsidR="006A49F8" w:rsidRPr="007C382E" w:rsidRDefault="0025764B" w:rsidP="005C3AD6">
            <w:pPr>
              <w:spacing w:before="0" w:after="0" w:line="280" w:lineRule="auto"/>
              <w:jc w:val="center"/>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b/>
                <w:i/>
                <w:sz w:val="20"/>
                <w:szCs w:val="24"/>
                <w:lang w:val="en-US"/>
              </w:rPr>
              <w:t>Grade</w:t>
            </w:r>
          </w:p>
        </w:tc>
        <w:tc>
          <w:tcPr>
            <w:tcW w:w="2265" w:type="pct"/>
            <w:shd w:val="clear" w:color="auto" w:fill="D9D9D9" w:themeFill="background1" w:themeFillShade="D9"/>
          </w:tcPr>
          <w:p w:rsidR="006A49F8" w:rsidRPr="007C382E" w:rsidRDefault="006A49F8" w:rsidP="00021E6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b/>
                <w:sz w:val="20"/>
                <w:szCs w:val="24"/>
                <w:lang w:val="en-US"/>
              </w:rPr>
              <w:t>2. E</w:t>
            </w:r>
            <w:r w:rsidR="00021E60" w:rsidRPr="007C382E">
              <w:rPr>
                <w:rFonts w:cs="Calibri"/>
                <w:b/>
                <w:sz w:val="20"/>
                <w:szCs w:val="24"/>
                <w:lang w:val="en-US"/>
              </w:rPr>
              <w:t>x</w:t>
            </w:r>
            <w:r w:rsidRPr="007C382E">
              <w:rPr>
                <w:rFonts w:cs="Calibri"/>
                <w:b/>
                <w:sz w:val="20"/>
                <w:szCs w:val="24"/>
                <w:lang w:val="en-US"/>
              </w:rPr>
              <w:t>ecu</w:t>
            </w:r>
            <w:r w:rsidR="00021E60" w:rsidRPr="007C382E">
              <w:rPr>
                <w:rFonts w:cs="Calibri"/>
                <w:b/>
                <w:sz w:val="20"/>
                <w:szCs w:val="24"/>
                <w:lang w:val="en-US"/>
              </w:rPr>
              <w:t>t</w:t>
            </w:r>
            <w:r w:rsidRPr="007C382E">
              <w:rPr>
                <w:rFonts w:cs="Calibri"/>
                <w:b/>
                <w:sz w:val="20"/>
                <w:szCs w:val="24"/>
                <w:lang w:val="en-US"/>
              </w:rPr>
              <w:t>i</w:t>
            </w:r>
            <w:r w:rsidR="00021E60" w:rsidRPr="007C382E">
              <w:rPr>
                <w:rFonts w:cs="Calibri"/>
                <w:b/>
                <w:sz w:val="20"/>
                <w:szCs w:val="24"/>
                <w:lang w:val="en-US"/>
              </w:rPr>
              <w:t>o</w:t>
            </w:r>
            <w:r w:rsidRPr="007C382E">
              <w:rPr>
                <w:rFonts w:cs="Calibri"/>
                <w:b/>
                <w:sz w:val="20"/>
                <w:szCs w:val="24"/>
                <w:lang w:val="en-US"/>
              </w:rPr>
              <w:t xml:space="preserve">n IA </w:t>
            </w:r>
            <w:r w:rsidR="00021E60" w:rsidRPr="007C382E">
              <w:rPr>
                <w:rFonts w:cs="Calibri"/>
                <w:b/>
                <w:sz w:val="20"/>
                <w:szCs w:val="24"/>
                <w:lang w:val="en-US"/>
              </w:rPr>
              <w:t>&amp;</w:t>
            </w:r>
            <w:r w:rsidRPr="007C382E">
              <w:rPr>
                <w:rFonts w:cs="Calibri"/>
                <w:b/>
                <w:sz w:val="20"/>
                <w:szCs w:val="24"/>
                <w:lang w:val="en-US"/>
              </w:rPr>
              <w:t xml:space="preserve"> EA:</w:t>
            </w:r>
          </w:p>
        </w:tc>
        <w:tc>
          <w:tcPr>
            <w:cnfStyle w:val="000100000000" w:firstRow="0" w:lastRow="0" w:firstColumn="0" w:lastColumn="1" w:oddVBand="0" w:evenVBand="0" w:oddHBand="0" w:evenHBand="0" w:firstRowFirstColumn="0" w:firstRowLastColumn="0" w:lastRowFirstColumn="0" w:lastRowLastColumn="0"/>
            <w:tcW w:w="659" w:type="pct"/>
            <w:shd w:val="clear" w:color="auto" w:fill="D9D9D9" w:themeFill="background1" w:themeFillShade="D9"/>
          </w:tcPr>
          <w:p w:rsidR="006A49F8" w:rsidRPr="007C382E" w:rsidRDefault="0025764B" w:rsidP="005C3AD6">
            <w:pPr>
              <w:spacing w:before="0" w:after="0" w:line="280" w:lineRule="auto"/>
              <w:jc w:val="center"/>
              <w:rPr>
                <w:rFonts w:cs="Calibri"/>
                <w:szCs w:val="24"/>
                <w:lang w:val="en-US"/>
              </w:rPr>
            </w:pPr>
            <w:r w:rsidRPr="007C382E">
              <w:rPr>
                <w:rFonts w:cs="Calibri"/>
                <w:i/>
                <w:sz w:val="20"/>
                <w:szCs w:val="24"/>
                <w:lang w:val="en-US"/>
              </w:rPr>
              <w:t>Grade</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021E60" w:rsidP="00021E60">
            <w:pPr>
              <w:spacing w:before="0" w:after="0" w:line="280" w:lineRule="auto"/>
              <w:rPr>
                <w:rFonts w:cs="Calibri"/>
                <w:b w:val="0"/>
                <w:szCs w:val="24"/>
                <w:lang w:val="en-US"/>
              </w:rPr>
            </w:pPr>
            <w:r w:rsidRPr="007C382E">
              <w:rPr>
                <w:rFonts w:cs="Calibri"/>
                <w:b w:val="0"/>
                <w:sz w:val="20"/>
                <w:szCs w:val="24"/>
                <w:lang w:val="en-US"/>
              </w:rPr>
              <w:t>Entrance design for</w:t>
            </w:r>
            <w:r w:rsidR="006A49F8" w:rsidRPr="007C382E">
              <w:rPr>
                <w:rFonts w:cs="Calibri"/>
                <w:b w:val="0"/>
                <w:sz w:val="20"/>
                <w:szCs w:val="24"/>
                <w:lang w:val="en-US"/>
              </w:rPr>
              <w:t xml:space="preserve"> </w:t>
            </w:r>
            <w:r w:rsidRPr="007C382E">
              <w:rPr>
                <w:rFonts w:cs="Calibri"/>
                <w:b w:val="0"/>
                <w:sz w:val="20"/>
                <w:szCs w:val="24"/>
                <w:lang w:val="en-US"/>
              </w:rPr>
              <w:t>F&amp;</w:t>
            </w:r>
            <w:r w:rsidR="006A49F8" w:rsidRPr="007C382E">
              <w:rPr>
                <w:rFonts w:cs="Calibri"/>
                <w:b w:val="0"/>
                <w:sz w:val="20"/>
                <w:szCs w:val="24"/>
                <w:lang w:val="en-US"/>
              </w:rPr>
              <w:t>E</w:t>
            </w:r>
          </w:p>
        </w:tc>
        <w:tc>
          <w:tcPr>
            <w:tcW w:w="666" w:type="pct"/>
          </w:tcPr>
          <w:p w:rsidR="006A49F8" w:rsidRPr="007C382E" w:rsidRDefault="006A49F8" w:rsidP="005C3AD6">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7C382E">
              <w:rPr>
                <w:rFonts w:cs="Calibri"/>
                <w:sz w:val="20"/>
                <w:szCs w:val="24"/>
                <w:lang w:val="en-US"/>
              </w:rPr>
              <w:t>S</w:t>
            </w:r>
          </w:p>
        </w:tc>
        <w:tc>
          <w:tcPr>
            <w:tcW w:w="2265" w:type="pct"/>
          </w:tcPr>
          <w:p w:rsidR="00021E60" w:rsidRPr="007C382E" w:rsidRDefault="00021E60" w:rsidP="00021E6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7C382E">
              <w:rPr>
                <w:rFonts w:cs="Calibri"/>
                <w:sz w:val="20"/>
                <w:szCs w:val="24"/>
                <w:lang w:val="en-US"/>
              </w:rPr>
              <w:t>Quality of</w:t>
            </w:r>
            <w:r w:rsidR="006A49F8" w:rsidRPr="007C382E">
              <w:rPr>
                <w:rFonts w:cs="Calibri"/>
                <w:sz w:val="20"/>
                <w:szCs w:val="24"/>
                <w:lang w:val="en-US"/>
              </w:rPr>
              <w:t xml:space="preserve"> </w:t>
            </w:r>
            <w:r w:rsidRPr="007C382E">
              <w:rPr>
                <w:rFonts w:cs="Calibri"/>
                <w:sz w:val="20"/>
                <w:szCs w:val="24"/>
                <w:lang w:val="en-US"/>
              </w:rPr>
              <w:t xml:space="preserve">UNDP </w:t>
            </w:r>
            <w:r w:rsidR="006A49F8" w:rsidRPr="007C382E">
              <w:rPr>
                <w:rFonts w:cs="Calibri"/>
                <w:sz w:val="20"/>
                <w:szCs w:val="24"/>
                <w:lang w:val="en-US"/>
              </w:rPr>
              <w:t>a</w:t>
            </w:r>
            <w:r w:rsidRPr="007C382E">
              <w:rPr>
                <w:rFonts w:cs="Calibri"/>
                <w:sz w:val="20"/>
                <w:szCs w:val="24"/>
                <w:lang w:val="en-US"/>
              </w:rPr>
              <w:t>p</w:t>
            </w:r>
            <w:r w:rsidR="006A49F8" w:rsidRPr="007C382E">
              <w:rPr>
                <w:rFonts w:cs="Calibri"/>
                <w:sz w:val="20"/>
                <w:szCs w:val="24"/>
                <w:lang w:val="en-US"/>
              </w:rPr>
              <w:t>plica</w:t>
            </w:r>
            <w:r w:rsidRPr="007C382E">
              <w:rPr>
                <w:rFonts w:cs="Calibri"/>
                <w:sz w:val="20"/>
                <w:szCs w:val="24"/>
                <w:lang w:val="en-US"/>
              </w:rPr>
              <w:t>t</w:t>
            </w:r>
            <w:r w:rsidR="006A49F8" w:rsidRPr="007C382E">
              <w:rPr>
                <w:rFonts w:cs="Calibri"/>
                <w:sz w:val="20"/>
                <w:szCs w:val="24"/>
                <w:lang w:val="en-US"/>
              </w:rPr>
              <w:t>i</w:t>
            </w:r>
            <w:r w:rsidRPr="007C382E">
              <w:rPr>
                <w:rFonts w:cs="Calibri"/>
                <w:sz w:val="20"/>
                <w:szCs w:val="24"/>
                <w:lang w:val="en-US"/>
              </w:rPr>
              <w:t>on</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1860ED" w:rsidP="005C3AD6">
            <w:pPr>
              <w:spacing w:before="0" w:after="0"/>
              <w:jc w:val="center"/>
              <w:rPr>
                <w:rFonts w:cs="Calibri"/>
                <w:b w:val="0"/>
                <w:sz w:val="20"/>
                <w:szCs w:val="24"/>
                <w:lang w:val="en-US"/>
              </w:rPr>
            </w:pPr>
            <w:r>
              <w:rPr>
                <w:rFonts w:cs="Calibri"/>
                <w:b w:val="0"/>
                <w:sz w:val="20"/>
                <w:szCs w:val="24"/>
                <w:lang w:val="en-US"/>
              </w:rPr>
              <w:t>H</w:t>
            </w:r>
            <w:r w:rsidR="006A49F8" w:rsidRPr="007C382E">
              <w:rPr>
                <w:rFonts w:cs="Calibri"/>
                <w:b w:val="0"/>
                <w:sz w:val="20"/>
                <w:szCs w:val="24"/>
                <w:lang w:val="en-US"/>
              </w:rPr>
              <w:t>S</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6A49F8" w:rsidP="00021E60">
            <w:pPr>
              <w:spacing w:before="0" w:after="0" w:line="280" w:lineRule="auto"/>
              <w:rPr>
                <w:rFonts w:cs="Calibri"/>
                <w:b w:val="0"/>
                <w:szCs w:val="24"/>
                <w:lang w:val="en-US"/>
              </w:rPr>
            </w:pPr>
            <w:r w:rsidRPr="007C382E">
              <w:rPr>
                <w:rFonts w:cs="Calibri"/>
                <w:b w:val="0"/>
                <w:sz w:val="20"/>
                <w:szCs w:val="24"/>
                <w:lang w:val="en-US"/>
              </w:rPr>
              <w:t>E</w:t>
            </w:r>
            <w:r w:rsidR="00021E60" w:rsidRPr="007C382E">
              <w:rPr>
                <w:rFonts w:cs="Calibri"/>
                <w:b w:val="0"/>
                <w:sz w:val="20"/>
                <w:szCs w:val="24"/>
                <w:lang w:val="en-US"/>
              </w:rPr>
              <w:t>x</w:t>
            </w:r>
            <w:r w:rsidRPr="007C382E">
              <w:rPr>
                <w:rFonts w:cs="Calibri"/>
                <w:b w:val="0"/>
                <w:sz w:val="20"/>
                <w:szCs w:val="24"/>
                <w:lang w:val="en-US"/>
              </w:rPr>
              <w:t>ecu</w:t>
            </w:r>
            <w:r w:rsidR="00021E60" w:rsidRPr="007C382E">
              <w:rPr>
                <w:rFonts w:cs="Calibri"/>
                <w:b w:val="0"/>
                <w:sz w:val="20"/>
                <w:szCs w:val="24"/>
                <w:lang w:val="en-US"/>
              </w:rPr>
              <w:t>t</w:t>
            </w:r>
            <w:r w:rsidRPr="007C382E">
              <w:rPr>
                <w:rFonts w:cs="Calibri"/>
                <w:b w:val="0"/>
                <w:sz w:val="20"/>
                <w:szCs w:val="24"/>
                <w:lang w:val="en-US"/>
              </w:rPr>
              <w:t>i</w:t>
            </w:r>
            <w:r w:rsidR="00021E60" w:rsidRPr="007C382E">
              <w:rPr>
                <w:rFonts w:cs="Calibri"/>
                <w:b w:val="0"/>
                <w:sz w:val="20"/>
                <w:szCs w:val="24"/>
                <w:lang w:val="en-US"/>
              </w:rPr>
              <w:t>o</w:t>
            </w:r>
            <w:r w:rsidRPr="007C382E">
              <w:rPr>
                <w:rFonts w:cs="Calibri"/>
                <w:b w:val="0"/>
                <w:sz w:val="20"/>
                <w:szCs w:val="24"/>
                <w:lang w:val="en-US"/>
              </w:rPr>
              <w:t xml:space="preserve">n </w:t>
            </w:r>
            <w:r w:rsidR="00021E60" w:rsidRPr="007C382E">
              <w:rPr>
                <w:rFonts w:cs="Calibri"/>
                <w:b w:val="0"/>
                <w:sz w:val="20"/>
                <w:szCs w:val="24"/>
                <w:lang w:val="en-US"/>
              </w:rPr>
              <w:t>of F&amp;E plan</w:t>
            </w:r>
          </w:p>
        </w:tc>
        <w:tc>
          <w:tcPr>
            <w:tcW w:w="666" w:type="pct"/>
          </w:tcPr>
          <w:p w:rsidR="006A49F8" w:rsidRPr="007C382E" w:rsidRDefault="00296B34" w:rsidP="005C3AD6">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Pr>
                <w:rFonts w:cs="Calibri"/>
                <w:sz w:val="20"/>
                <w:szCs w:val="24"/>
                <w:lang w:val="en-US"/>
              </w:rPr>
              <w:t xml:space="preserve">MS </w:t>
            </w:r>
          </w:p>
        </w:tc>
        <w:tc>
          <w:tcPr>
            <w:tcW w:w="2265" w:type="pct"/>
          </w:tcPr>
          <w:p w:rsidR="006A49F8" w:rsidRPr="007C382E" w:rsidRDefault="00021E60" w:rsidP="00021E6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sz w:val="20"/>
                <w:szCs w:val="24"/>
                <w:lang w:val="en-US"/>
              </w:rPr>
              <w:t>Quality of</w:t>
            </w:r>
            <w:r w:rsidR="006A49F8" w:rsidRPr="007C382E">
              <w:rPr>
                <w:rFonts w:cs="Calibri"/>
                <w:sz w:val="20"/>
                <w:szCs w:val="24"/>
                <w:lang w:val="en-US"/>
              </w:rPr>
              <w:t xml:space="preserve"> e</w:t>
            </w:r>
            <w:r w:rsidRPr="007C382E">
              <w:rPr>
                <w:rFonts w:cs="Calibri"/>
                <w:sz w:val="20"/>
                <w:szCs w:val="24"/>
                <w:lang w:val="en-US"/>
              </w:rPr>
              <w:t>x</w:t>
            </w:r>
            <w:r w:rsidR="006A49F8" w:rsidRPr="007C382E">
              <w:rPr>
                <w:rFonts w:cs="Calibri"/>
                <w:sz w:val="20"/>
                <w:szCs w:val="24"/>
                <w:lang w:val="en-US"/>
              </w:rPr>
              <w:t>ecu</w:t>
            </w:r>
            <w:r w:rsidRPr="007C382E">
              <w:rPr>
                <w:rFonts w:cs="Calibri"/>
                <w:sz w:val="20"/>
                <w:szCs w:val="24"/>
                <w:lang w:val="en-US"/>
              </w:rPr>
              <w:t>t</w:t>
            </w:r>
            <w:r w:rsidR="006A49F8" w:rsidRPr="007C382E">
              <w:rPr>
                <w:rFonts w:cs="Calibri"/>
                <w:sz w:val="20"/>
                <w:szCs w:val="24"/>
                <w:lang w:val="en-US"/>
              </w:rPr>
              <w:t>i</w:t>
            </w:r>
            <w:r w:rsidRPr="007C382E">
              <w:rPr>
                <w:rFonts w:cs="Calibri"/>
                <w:sz w:val="20"/>
                <w:szCs w:val="24"/>
                <w:lang w:val="en-US"/>
              </w:rPr>
              <w:t>o</w:t>
            </w:r>
            <w:r w:rsidR="006A49F8" w:rsidRPr="007C382E">
              <w:rPr>
                <w:rFonts w:cs="Calibri"/>
                <w:sz w:val="20"/>
                <w:szCs w:val="24"/>
                <w:lang w:val="en-US"/>
              </w:rPr>
              <w:t xml:space="preserve">n: </w:t>
            </w:r>
            <w:r w:rsidRPr="007C382E">
              <w:rPr>
                <w:rFonts w:cs="Calibri"/>
                <w:sz w:val="20"/>
                <w:szCs w:val="24"/>
                <w:lang w:val="en-US"/>
              </w:rPr>
              <w:t>executor agency</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1860ED" w:rsidP="005C3AD6">
            <w:pPr>
              <w:spacing w:before="0" w:after="0"/>
              <w:jc w:val="center"/>
              <w:rPr>
                <w:rFonts w:cs="Calibri"/>
                <w:b w:val="0"/>
                <w:sz w:val="20"/>
                <w:szCs w:val="24"/>
                <w:lang w:val="en-US"/>
              </w:rPr>
            </w:pPr>
            <w:r>
              <w:rPr>
                <w:rFonts w:cs="Calibri"/>
                <w:b w:val="0"/>
                <w:sz w:val="20"/>
                <w:szCs w:val="24"/>
                <w:lang w:val="en-US"/>
              </w:rPr>
              <w:t>H</w:t>
            </w:r>
            <w:r w:rsidR="006A49F8" w:rsidRPr="007C382E">
              <w:rPr>
                <w:rFonts w:cs="Calibri"/>
                <w:b w:val="0"/>
                <w:sz w:val="20"/>
                <w:szCs w:val="24"/>
                <w:lang w:val="en-US"/>
              </w:rPr>
              <w:t>S</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021E60" w:rsidP="00021E60">
            <w:pPr>
              <w:spacing w:before="0" w:after="0" w:line="280" w:lineRule="auto"/>
              <w:rPr>
                <w:rFonts w:cs="Calibri"/>
                <w:b w:val="0"/>
                <w:szCs w:val="24"/>
                <w:lang w:val="en-US"/>
              </w:rPr>
            </w:pPr>
            <w:r w:rsidRPr="007C382E">
              <w:rPr>
                <w:rFonts w:cs="Calibri"/>
                <w:b w:val="0"/>
                <w:sz w:val="20"/>
                <w:szCs w:val="24"/>
                <w:lang w:val="en-US"/>
              </w:rPr>
              <w:t>General quality of</w:t>
            </w:r>
            <w:r w:rsidR="006A49F8" w:rsidRPr="007C382E">
              <w:rPr>
                <w:rFonts w:cs="Calibri"/>
                <w:b w:val="0"/>
                <w:sz w:val="20"/>
                <w:szCs w:val="24"/>
                <w:lang w:val="en-US"/>
              </w:rPr>
              <w:t xml:space="preserve"> </w:t>
            </w:r>
            <w:r w:rsidRPr="007C382E">
              <w:rPr>
                <w:rFonts w:cs="Calibri"/>
                <w:b w:val="0"/>
                <w:sz w:val="20"/>
                <w:szCs w:val="24"/>
                <w:lang w:val="en-US"/>
              </w:rPr>
              <w:t>F&amp;E</w:t>
            </w:r>
          </w:p>
        </w:tc>
        <w:tc>
          <w:tcPr>
            <w:tcW w:w="666" w:type="pct"/>
          </w:tcPr>
          <w:p w:rsidR="006A49F8" w:rsidRPr="007C382E" w:rsidRDefault="006A49F8" w:rsidP="005C3AD6">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sidRPr="007C382E">
              <w:rPr>
                <w:rFonts w:cs="Calibri"/>
                <w:sz w:val="20"/>
                <w:szCs w:val="24"/>
                <w:lang w:val="en-US"/>
              </w:rPr>
              <w:t>S</w:t>
            </w:r>
          </w:p>
        </w:tc>
        <w:tc>
          <w:tcPr>
            <w:tcW w:w="2265" w:type="pct"/>
          </w:tcPr>
          <w:p w:rsidR="006A49F8" w:rsidRPr="007C382E" w:rsidRDefault="00021E60" w:rsidP="00021E6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sz w:val="20"/>
                <w:szCs w:val="24"/>
                <w:lang w:val="en-US"/>
              </w:rPr>
              <w:t>General quality of</w:t>
            </w:r>
            <w:r w:rsidR="006A49F8" w:rsidRPr="007C382E">
              <w:rPr>
                <w:rFonts w:cs="Calibri"/>
                <w:sz w:val="20"/>
                <w:szCs w:val="24"/>
                <w:lang w:val="en-US"/>
              </w:rPr>
              <w:t xml:space="preserve"> ap</w:t>
            </w:r>
            <w:r w:rsidRPr="007C382E">
              <w:rPr>
                <w:rFonts w:cs="Calibri"/>
                <w:sz w:val="20"/>
                <w:szCs w:val="24"/>
                <w:lang w:val="en-US"/>
              </w:rPr>
              <w:t>p</w:t>
            </w:r>
            <w:r w:rsidR="006A49F8" w:rsidRPr="007C382E">
              <w:rPr>
                <w:rFonts w:cs="Calibri"/>
                <w:sz w:val="20"/>
                <w:szCs w:val="24"/>
                <w:lang w:val="en-US"/>
              </w:rPr>
              <w:t>lica</w:t>
            </w:r>
            <w:r w:rsidRPr="007C382E">
              <w:rPr>
                <w:rFonts w:cs="Calibri"/>
                <w:sz w:val="20"/>
                <w:szCs w:val="24"/>
                <w:lang w:val="en-US"/>
              </w:rPr>
              <w:t>t</w:t>
            </w:r>
            <w:r w:rsidR="006A49F8" w:rsidRPr="007C382E">
              <w:rPr>
                <w:rFonts w:cs="Calibri"/>
                <w:sz w:val="20"/>
                <w:szCs w:val="24"/>
                <w:lang w:val="en-US"/>
              </w:rPr>
              <w:t>i</w:t>
            </w:r>
            <w:r w:rsidRPr="007C382E">
              <w:rPr>
                <w:rFonts w:cs="Calibri"/>
                <w:sz w:val="20"/>
                <w:szCs w:val="24"/>
                <w:lang w:val="en-US"/>
              </w:rPr>
              <w:t>o</w:t>
            </w:r>
            <w:r w:rsidR="006A49F8" w:rsidRPr="007C382E">
              <w:rPr>
                <w:rFonts w:cs="Calibri"/>
                <w:sz w:val="20"/>
                <w:szCs w:val="24"/>
                <w:lang w:val="en-US"/>
              </w:rPr>
              <w:t xml:space="preserve">n </w:t>
            </w:r>
            <w:r w:rsidRPr="007C382E">
              <w:rPr>
                <w:rFonts w:cs="Calibri"/>
                <w:sz w:val="20"/>
                <w:szCs w:val="24"/>
                <w:lang w:val="en-US"/>
              </w:rPr>
              <w:t>and</w:t>
            </w:r>
            <w:r w:rsidR="006A49F8" w:rsidRPr="007C382E">
              <w:rPr>
                <w:rFonts w:cs="Calibri"/>
                <w:sz w:val="20"/>
                <w:szCs w:val="24"/>
                <w:lang w:val="en-US"/>
              </w:rPr>
              <w:t xml:space="preserve"> e</w:t>
            </w:r>
            <w:r w:rsidRPr="007C382E">
              <w:rPr>
                <w:rFonts w:cs="Calibri"/>
                <w:sz w:val="20"/>
                <w:szCs w:val="24"/>
                <w:lang w:val="en-US"/>
              </w:rPr>
              <w:t>x</w:t>
            </w:r>
            <w:r w:rsidR="006A49F8" w:rsidRPr="007C382E">
              <w:rPr>
                <w:rFonts w:cs="Calibri"/>
                <w:sz w:val="20"/>
                <w:szCs w:val="24"/>
                <w:lang w:val="en-US"/>
              </w:rPr>
              <w:t>ecu</w:t>
            </w:r>
            <w:r w:rsidRPr="007C382E">
              <w:rPr>
                <w:rFonts w:cs="Calibri"/>
                <w:sz w:val="20"/>
                <w:szCs w:val="24"/>
                <w:lang w:val="en-US"/>
              </w:rPr>
              <w:t>t</w:t>
            </w:r>
            <w:r w:rsidR="006A49F8" w:rsidRPr="007C382E">
              <w:rPr>
                <w:rFonts w:cs="Calibri"/>
                <w:sz w:val="20"/>
                <w:szCs w:val="24"/>
                <w:lang w:val="en-US"/>
              </w:rPr>
              <w:t>i</w:t>
            </w:r>
            <w:r w:rsidRPr="007C382E">
              <w:rPr>
                <w:rFonts w:cs="Calibri"/>
                <w:sz w:val="20"/>
                <w:szCs w:val="24"/>
                <w:lang w:val="en-US"/>
              </w:rPr>
              <w:t>o</w:t>
            </w:r>
            <w:r w:rsidR="006A49F8" w:rsidRPr="007C382E">
              <w:rPr>
                <w:rFonts w:cs="Calibri"/>
                <w:sz w:val="20"/>
                <w:szCs w:val="24"/>
                <w:lang w:val="en-US"/>
              </w:rPr>
              <w:t>n</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1860ED" w:rsidP="005C3AD6">
            <w:pPr>
              <w:spacing w:before="0" w:after="0"/>
              <w:jc w:val="center"/>
              <w:rPr>
                <w:rFonts w:cs="Calibri"/>
                <w:b w:val="0"/>
                <w:sz w:val="20"/>
                <w:szCs w:val="24"/>
                <w:lang w:val="en-US"/>
              </w:rPr>
            </w:pPr>
            <w:r>
              <w:rPr>
                <w:rFonts w:cs="Calibri"/>
                <w:b w:val="0"/>
                <w:sz w:val="20"/>
                <w:szCs w:val="24"/>
                <w:lang w:val="en-US"/>
              </w:rPr>
              <w:t>H</w:t>
            </w:r>
            <w:r w:rsidR="006A49F8" w:rsidRPr="007C382E">
              <w:rPr>
                <w:rFonts w:cs="Calibri"/>
                <w:b w:val="0"/>
                <w:sz w:val="20"/>
                <w:szCs w:val="24"/>
                <w:lang w:val="en-US"/>
              </w:rPr>
              <w:t>S</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shd w:val="clear" w:color="auto" w:fill="D9D9D9" w:themeFill="background1" w:themeFillShade="D9"/>
          </w:tcPr>
          <w:p w:rsidR="006A49F8" w:rsidRPr="007C382E" w:rsidRDefault="006A49F8" w:rsidP="0025764B">
            <w:pPr>
              <w:spacing w:before="0" w:after="0"/>
              <w:contextualSpacing/>
              <w:rPr>
                <w:rFonts w:cs="Calibri"/>
                <w:szCs w:val="24"/>
                <w:lang w:val="en-US"/>
              </w:rPr>
            </w:pPr>
            <w:r w:rsidRPr="007C382E">
              <w:rPr>
                <w:rFonts w:cs="Calibri"/>
                <w:sz w:val="20"/>
                <w:szCs w:val="24"/>
                <w:lang w:val="en-US"/>
              </w:rPr>
              <w:t>3. Evalua</w:t>
            </w:r>
            <w:r w:rsidR="0025764B" w:rsidRPr="007C382E">
              <w:rPr>
                <w:rFonts w:cs="Calibri"/>
                <w:sz w:val="20"/>
                <w:szCs w:val="24"/>
                <w:lang w:val="en-US"/>
              </w:rPr>
              <w:t>t</w:t>
            </w:r>
            <w:r w:rsidRPr="007C382E">
              <w:rPr>
                <w:rFonts w:cs="Calibri"/>
                <w:sz w:val="20"/>
                <w:szCs w:val="24"/>
                <w:lang w:val="en-US"/>
              </w:rPr>
              <w:t>i</w:t>
            </w:r>
            <w:r w:rsidR="0025764B" w:rsidRPr="007C382E">
              <w:rPr>
                <w:rFonts w:cs="Calibri"/>
                <w:sz w:val="20"/>
                <w:szCs w:val="24"/>
                <w:lang w:val="en-US"/>
              </w:rPr>
              <w:t>o</w:t>
            </w:r>
            <w:r w:rsidRPr="007C382E">
              <w:rPr>
                <w:rFonts w:cs="Calibri"/>
                <w:sz w:val="20"/>
                <w:szCs w:val="24"/>
                <w:lang w:val="en-US"/>
              </w:rPr>
              <w:t xml:space="preserve">n </w:t>
            </w:r>
            <w:r w:rsidR="0025764B" w:rsidRPr="007C382E">
              <w:rPr>
                <w:rFonts w:cs="Calibri"/>
                <w:sz w:val="20"/>
                <w:szCs w:val="24"/>
                <w:lang w:val="en-US"/>
              </w:rPr>
              <w:t>of</w:t>
            </w:r>
            <w:r w:rsidRPr="007C382E">
              <w:rPr>
                <w:rFonts w:cs="Calibri"/>
                <w:sz w:val="20"/>
                <w:szCs w:val="24"/>
                <w:lang w:val="en-US"/>
              </w:rPr>
              <w:t xml:space="preserve"> results </w:t>
            </w:r>
          </w:p>
        </w:tc>
        <w:tc>
          <w:tcPr>
            <w:tcW w:w="666" w:type="pct"/>
            <w:shd w:val="clear" w:color="auto" w:fill="D9D9D9" w:themeFill="background1" w:themeFillShade="D9"/>
          </w:tcPr>
          <w:p w:rsidR="006A49F8" w:rsidRPr="007C382E" w:rsidRDefault="0025764B" w:rsidP="005C3AD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cs="Calibri"/>
                <w:b/>
                <w:szCs w:val="24"/>
                <w:lang w:val="en-US"/>
              </w:rPr>
            </w:pPr>
            <w:r w:rsidRPr="007C382E">
              <w:rPr>
                <w:rFonts w:cs="Calibri"/>
                <w:b/>
                <w:sz w:val="20"/>
                <w:szCs w:val="24"/>
                <w:lang w:val="en-US"/>
              </w:rPr>
              <w:t>Grade</w:t>
            </w:r>
          </w:p>
        </w:tc>
        <w:tc>
          <w:tcPr>
            <w:tcW w:w="2265" w:type="pct"/>
            <w:shd w:val="clear" w:color="auto" w:fill="D9D9D9" w:themeFill="background1" w:themeFillShade="D9"/>
          </w:tcPr>
          <w:p w:rsidR="006A49F8" w:rsidRPr="007C382E" w:rsidRDefault="006A49F8" w:rsidP="00021E60">
            <w:pPr>
              <w:spacing w:before="0" w:after="0"/>
              <w:contextualSpacing/>
              <w:cnfStyle w:val="000000000000" w:firstRow="0" w:lastRow="0" w:firstColumn="0" w:lastColumn="0" w:oddVBand="0" w:evenVBand="0" w:oddHBand="0" w:evenHBand="0" w:firstRowFirstColumn="0" w:firstRowLastColumn="0" w:lastRowFirstColumn="0" w:lastRowLastColumn="0"/>
              <w:rPr>
                <w:rFonts w:cs="Calibri"/>
                <w:b/>
                <w:szCs w:val="24"/>
                <w:lang w:val="en-US"/>
              </w:rPr>
            </w:pPr>
            <w:r w:rsidRPr="007C382E">
              <w:rPr>
                <w:rFonts w:cs="Calibri"/>
                <w:b/>
                <w:sz w:val="20"/>
                <w:szCs w:val="24"/>
                <w:lang w:val="en-US"/>
              </w:rPr>
              <w:t>4. S</w:t>
            </w:r>
            <w:r w:rsidR="00021E60" w:rsidRPr="007C382E">
              <w:rPr>
                <w:rFonts w:cs="Calibri"/>
                <w:b/>
                <w:sz w:val="20"/>
                <w:szCs w:val="24"/>
                <w:lang w:val="en-US"/>
              </w:rPr>
              <w:t>u</w:t>
            </w:r>
            <w:r w:rsidRPr="007C382E">
              <w:rPr>
                <w:rFonts w:cs="Calibri"/>
                <w:b/>
                <w:sz w:val="20"/>
                <w:szCs w:val="24"/>
                <w:lang w:val="en-US"/>
              </w:rPr>
              <w:t>st</w:t>
            </w:r>
            <w:r w:rsidR="00021E60" w:rsidRPr="007C382E">
              <w:rPr>
                <w:rFonts w:cs="Calibri"/>
                <w:b/>
                <w:sz w:val="20"/>
                <w:szCs w:val="24"/>
                <w:lang w:val="en-US"/>
              </w:rPr>
              <w:t>ai</w:t>
            </w:r>
            <w:r w:rsidRPr="007C382E">
              <w:rPr>
                <w:rFonts w:cs="Calibri"/>
                <w:b/>
                <w:sz w:val="20"/>
                <w:szCs w:val="24"/>
                <w:lang w:val="en-US"/>
              </w:rPr>
              <w:t>n</w:t>
            </w:r>
            <w:r w:rsidR="00021E60" w:rsidRPr="007C382E">
              <w:rPr>
                <w:rFonts w:cs="Calibri"/>
                <w:b/>
                <w:sz w:val="20"/>
                <w:szCs w:val="24"/>
                <w:lang w:val="en-US"/>
              </w:rPr>
              <w:t>a</w:t>
            </w:r>
            <w:r w:rsidRPr="007C382E">
              <w:rPr>
                <w:rFonts w:cs="Calibri"/>
                <w:b/>
                <w:sz w:val="20"/>
                <w:szCs w:val="24"/>
                <w:lang w:val="en-US"/>
              </w:rPr>
              <w:t>bili</w:t>
            </w:r>
            <w:r w:rsidR="00021E60" w:rsidRPr="007C382E">
              <w:rPr>
                <w:rFonts w:cs="Calibri"/>
                <w:b/>
                <w:sz w:val="20"/>
                <w:szCs w:val="24"/>
                <w:lang w:val="en-US"/>
              </w:rPr>
              <w:t>ty</w:t>
            </w:r>
          </w:p>
        </w:tc>
        <w:tc>
          <w:tcPr>
            <w:cnfStyle w:val="000100000000" w:firstRow="0" w:lastRow="0" w:firstColumn="0" w:lastColumn="1" w:oddVBand="0" w:evenVBand="0" w:oddHBand="0" w:evenHBand="0" w:firstRowFirstColumn="0" w:firstRowLastColumn="0" w:lastRowFirstColumn="0" w:lastRowLastColumn="0"/>
            <w:tcW w:w="659" w:type="pct"/>
            <w:shd w:val="clear" w:color="auto" w:fill="D9D9D9" w:themeFill="background1" w:themeFillShade="D9"/>
          </w:tcPr>
          <w:p w:rsidR="006A49F8" w:rsidRPr="007C382E" w:rsidRDefault="0025764B" w:rsidP="005C3AD6">
            <w:pPr>
              <w:spacing w:before="0" w:after="0"/>
              <w:contextualSpacing/>
              <w:jc w:val="center"/>
              <w:rPr>
                <w:rFonts w:cs="Calibri"/>
                <w:szCs w:val="24"/>
                <w:lang w:val="en-US"/>
              </w:rPr>
            </w:pPr>
            <w:r w:rsidRPr="007C382E">
              <w:rPr>
                <w:rFonts w:cs="Calibri"/>
                <w:sz w:val="20"/>
                <w:szCs w:val="24"/>
                <w:lang w:val="en-US"/>
              </w:rPr>
              <w:t>Grade</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6A49F8" w:rsidP="00021E60">
            <w:pPr>
              <w:spacing w:before="0" w:after="0" w:line="280" w:lineRule="auto"/>
              <w:rPr>
                <w:rFonts w:cs="Calibri"/>
                <w:b w:val="0"/>
                <w:szCs w:val="24"/>
                <w:lang w:val="en-US"/>
              </w:rPr>
            </w:pPr>
            <w:r w:rsidRPr="007C382E">
              <w:rPr>
                <w:rFonts w:cs="Calibri"/>
                <w:b w:val="0"/>
                <w:sz w:val="20"/>
                <w:szCs w:val="24"/>
                <w:lang w:val="en-US"/>
              </w:rPr>
              <w:t>Relevanc</w:t>
            </w:r>
            <w:r w:rsidR="00021E60" w:rsidRPr="007C382E">
              <w:rPr>
                <w:rFonts w:cs="Calibri"/>
                <w:b w:val="0"/>
                <w:sz w:val="20"/>
                <w:szCs w:val="24"/>
                <w:lang w:val="en-US"/>
              </w:rPr>
              <w:t>e</w:t>
            </w:r>
            <w:r w:rsidRPr="007C382E">
              <w:rPr>
                <w:rFonts w:cs="Calibri"/>
                <w:b w:val="0"/>
                <w:sz w:val="20"/>
                <w:szCs w:val="24"/>
                <w:lang w:val="en-US"/>
              </w:rPr>
              <w:t xml:space="preserve"> </w:t>
            </w:r>
          </w:p>
        </w:tc>
        <w:tc>
          <w:tcPr>
            <w:tcW w:w="666" w:type="pct"/>
          </w:tcPr>
          <w:p w:rsidR="006A49F8" w:rsidRPr="007C382E" w:rsidRDefault="006A49F8" w:rsidP="005C3AD6">
            <w:pPr>
              <w:spacing w:before="0" w:after="0" w:line="280" w:lineRule="auto"/>
              <w:jc w:val="center"/>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2B0A0A">
              <w:rPr>
                <w:rFonts w:cs="Calibri"/>
                <w:sz w:val="20"/>
                <w:szCs w:val="24"/>
                <w:lang w:val="en-US"/>
              </w:rPr>
              <w:t>S</w:t>
            </w:r>
          </w:p>
        </w:tc>
        <w:tc>
          <w:tcPr>
            <w:tcW w:w="2265" w:type="pct"/>
          </w:tcPr>
          <w:p w:rsidR="006A49F8" w:rsidRPr="007C382E" w:rsidRDefault="00021E60" w:rsidP="00021E6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sz w:val="20"/>
                <w:szCs w:val="24"/>
                <w:lang w:val="en-US"/>
              </w:rPr>
              <w:t>Financial r</w:t>
            </w:r>
            <w:r w:rsidR="006A49F8" w:rsidRPr="007C382E">
              <w:rPr>
                <w:rFonts w:cs="Calibri"/>
                <w:sz w:val="20"/>
                <w:szCs w:val="24"/>
                <w:lang w:val="en-US"/>
              </w:rPr>
              <w:t>e</w:t>
            </w:r>
            <w:r w:rsidRPr="007C382E">
              <w:rPr>
                <w:rFonts w:cs="Calibri"/>
                <w:sz w:val="20"/>
                <w:szCs w:val="24"/>
                <w:lang w:val="en-US"/>
              </w:rPr>
              <w:t>so</w:t>
            </w:r>
            <w:r w:rsidR="006A49F8" w:rsidRPr="007C382E">
              <w:rPr>
                <w:rFonts w:cs="Calibri"/>
                <w:sz w:val="20"/>
                <w:szCs w:val="24"/>
                <w:lang w:val="en-US"/>
              </w:rPr>
              <w:t>ur</w:t>
            </w:r>
            <w:r w:rsidRPr="007C382E">
              <w:rPr>
                <w:rFonts w:cs="Calibri"/>
                <w:sz w:val="20"/>
                <w:szCs w:val="24"/>
                <w:lang w:val="en-US"/>
              </w:rPr>
              <w:t>ce</w:t>
            </w:r>
            <w:r w:rsidR="006A49F8" w:rsidRPr="007C382E">
              <w:rPr>
                <w:rFonts w:cs="Calibri"/>
                <w:sz w:val="20"/>
                <w:szCs w:val="24"/>
                <w:lang w:val="en-US"/>
              </w:rPr>
              <w:t>s:</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6A49F8" w:rsidP="005C3AD6">
            <w:pPr>
              <w:spacing w:before="0" w:after="0"/>
              <w:jc w:val="center"/>
              <w:rPr>
                <w:rFonts w:cs="Calibri"/>
                <w:b w:val="0"/>
                <w:sz w:val="20"/>
                <w:szCs w:val="24"/>
                <w:lang w:val="en-US"/>
              </w:rPr>
            </w:pPr>
            <w:r w:rsidRPr="007C382E">
              <w:rPr>
                <w:rFonts w:cs="Calibri"/>
                <w:b w:val="0"/>
                <w:sz w:val="20"/>
                <w:szCs w:val="24"/>
                <w:lang w:val="en-US"/>
              </w:rPr>
              <w:t>S</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6A49F8" w:rsidP="00021E60">
            <w:pPr>
              <w:spacing w:before="0" w:after="0" w:line="280" w:lineRule="auto"/>
              <w:rPr>
                <w:rFonts w:cs="Calibri"/>
                <w:b w:val="0"/>
                <w:szCs w:val="24"/>
                <w:lang w:val="en-US"/>
              </w:rPr>
            </w:pPr>
            <w:r w:rsidRPr="007C382E">
              <w:rPr>
                <w:rFonts w:cs="Calibri"/>
                <w:b w:val="0"/>
                <w:sz w:val="20"/>
                <w:szCs w:val="24"/>
                <w:lang w:val="en-US"/>
              </w:rPr>
              <w:t>Ef</w:t>
            </w:r>
            <w:r w:rsidR="00021E60" w:rsidRPr="007C382E">
              <w:rPr>
                <w:rFonts w:cs="Calibri"/>
                <w:b w:val="0"/>
                <w:sz w:val="20"/>
                <w:szCs w:val="24"/>
                <w:lang w:val="en-US"/>
              </w:rPr>
              <w:t>f</w:t>
            </w:r>
            <w:r w:rsidRPr="007C382E">
              <w:rPr>
                <w:rFonts w:cs="Calibri"/>
                <w:b w:val="0"/>
                <w:sz w:val="20"/>
                <w:szCs w:val="24"/>
                <w:lang w:val="en-US"/>
              </w:rPr>
              <w:t>ectiv</w:t>
            </w:r>
            <w:r w:rsidR="00021E60" w:rsidRPr="007C382E">
              <w:rPr>
                <w:rFonts w:cs="Calibri"/>
                <w:b w:val="0"/>
                <w:sz w:val="20"/>
                <w:szCs w:val="24"/>
                <w:lang w:val="en-US"/>
              </w:rPr>
              <w:t>eness</w:t>
            </w:r>
          </w:p>
        </w:tc>
        <w:tc>
          <w:tcPr>
            <w:tcW w:w="666" w:type="pct"/>
          </w:tcPr>
          <w:p w:rsidR="006A49F8" w:rsidRPr="007C382E" w:rsidRDefault="001860ED" w:rsidP="005C3AD6">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Pr>
                <w:rFonts w:cs="Calibri"/>
                <w:sz w:val="20"/>
                <w:szCs w:val="24"/>
                <w:lang w:val="en-US"/>
              </w:rPr>
              <w:t>H</w:t>
            </w:r>
            <w:r w:rsidR="006A49F8" w:rsidRPr="007C382E">
              <w:rPr>
                <w:rFonts w:cs="Calibri"/>
                <w:sz w:val="20"/>
                <w:szCs w:val="24"/>
                <w:lang w:val="en-US"/>
              </w:rPr>
              <w:t>S</w:t>
            </w:r>
          </w:p>
        </w:tc>
        <w:tc>
          <w:tcPr>
            <w:tcW w:w="2265" w:type="pct"/>
          </w:tcPr>
          <w:p w:rsidR="006A49F8" w:rsidRPr="007C382E" w:rsidRDefault="006A49F8" w:rsidP="00021E6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sz w:val="20"/>
                <w:szCs w:val="24"/>
                <w:lang w:val="en-US"/>
              </w:rPr>
              <w:t>Socio-pol</w:t>
            </w:r>
            <w:r w:rsidR="00021E60" w:rsidRPr="007C382E">
              <w:rPr>
                <w:rFonts w:cs="Calibri"/>
                <w:sz w:val="20"/>
                <w:szCs w:val="24"/>
                <w:lang w:val="en-US"/>
              </w:rPr>
              <w:t>i</w:t>
            </w:r>
            <w:r w:rsidRPr="007C382E">
              <w:rPr>
                <w:rFonts w:cs="Calibri"/>
                <w:sz w:val="20"/>
                <w:szCs w:val="24"/>
                <w:lang w:val="en-US"/>
              </w:rPr>
              <w:t>tic</w:t>
            </w:r>
            <w:r w:rsidR="00021E60" w:rsidRPr="007C382E">
              <w:rPr>
                <w:rFonts w:cs="Calibri"/>
                <w:sz w:val="20"/>
                <w:szCs w:val="24"/>
                <w:lang w:val="en-US"/>
              </w:rPr>
              <w:t>al</w:t>
            </w:r>
            <w:r w:rsidRPr="007C382E">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6A49F8" w:rsidP="005C3AD6">
            <w:pPr>
              <w:spacing w:before="0" w:after="0"/>
              <w:jc w:val="center"/>
              <w:rPr>
                <w:rFonts w:cs="Calibri"/>
                <w:b w:val="0"/>
                <w:sz w:val="20"/>
                <w:szCs w:val="24"/>
                <w:lang w:val="en-US"/>
              </w:rPr>
            </w:pPr>
            <w:r w:rsidRPr="007C382E">
              <w:rPr>
                <w:rFonts w:cs="Calibri"/>
                <w:b w:val="0"/>
                <w:sz w:val="20"/>
                <w:szCs w:val="24"/>
                <w:lang w:val="en-US"/>
              </w:rPr>
              <w:t>S</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6A49F8" w:rsidP="00021E60">
            <w:pPr>
              <w:spacing w:before="0" w:after="0" w:line="280" w:lineRule="auto"/>
              <w:rPr>
                <w:rFonts w:cs="Calibri"/>
                <w:b w:val="0"/>
                <w:szCs w:val="24"/>
                <w:lang w:val="en-US"/>
              </w:rPr>
            </w:pPr>
            <w:r w:rsidRPr="007C382E">
              <w:rPr>
                <w:rFonts w:cs="Calibri"/>
                <w:b w:val="0"/>
                <w:sz w:val="20"/>
                <w:szCs w:val="24"/>
                <w:lang w:val="en-US"/>
              </w:rPr>
              <w:t>Ef</w:t>
            </w:r>
            <w:r w:rsidR="00021E60" w:rsidRPr="007C382E">
              <w:rPr>
                <w:rFonts w:cs="Calibri"/>
                <w:b w:val="0"/>
                <w:sz w:val="20"/>
                <w:szCs w:val="24"/>
                <w:lang w:val="en-US"/>
              </w:rPr>
              <w:t>f</w:t>
            </w:r>
            <w:r w:rsidRPr="007C382E">
              <w:rPr>
                <w:rFonts w:cs="Calibri"/>
                <w:b w:val="0"/>
                <w:sz w:val="20"/>
                <w:szCs w:val="24"/>
                <w:lang w:val="en-US"/>
              </w:rPr>
              <w:t>icienc</w:t>
            </w:r>
            <w:r w:rsidR="00021E60" w:rsidRPr="007C382E">
              <w:rPr>
                <w:rFonts w:cs="Calibri"/>
                <w:b w:val="0"/>
                <w:sz w:val="20"/>
                <w:szCs w:val="24"/>
                <w:lang w:val="en-US"/>
              </w:rPr>
              <w:t>y</w:t>
            </w:r>
            <w:r w:rsidRPr="007C382E">
              <w:rPr>
                <w:rFonts w:cs="Calibri"/>
                <w:b w:val="0"/>
                <w:sz w:val="20"/>
                <w:szCs w:val="24"/>
                <w:lang w:val="en-US"/>
              </w:rPr>
              <w:t xml:space="preserve"> </w:t>
            </w:r>
          </w:p>
        </w:tc>
        <w:tc>
          <w:tcPr>
            <w:tcW w:w="666" w:type="pct"/>
          </w:tcPr>
          <w:p w:rsidR="006A49F8" w:rsidRPr="007C382E" w:rsidRDefault="001860ED" w:rsidP="005C3AD6">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Pr>
                <w:rFonts w:cs="Calibri"/>
                <w:sz w:val="20"/>
                <w:szCs w:val="24"/>
                <w:lang w:val="en-US"/>
              </w:rPr>
              <w:t>H</w:t>
            </w:r>
            <w:r w:rsidR="006A49F8" w:rsidRPr="007C382E">
              <w:rPr>
                <w:rFonts w:cs="Calibri"/>
                <w:sz w:val="20"/>
                <w:szCs w:val="24"/>
                <w:lang w:val="en-US"/>
              </w:rPr>
              <w:t>S</w:t>
            </w:r>
          </w:p>
        </w:tc>
        <w:tc>
          <w:tcPr>
            <w:tcW w:w="2265" w:type="pct"/>
          </w:tcPr>
          <w:p w:rsidR="006A49F8" w:rsidRPr="007C382E" w:rsidRDefault="00021E60" w:rsidP="00335570">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sz w:val="20"/>
                <w:szCs w:val="24"/>
                <w:lang w:val="en-US"/>
              </w:rPr>
              <w:t>Institutional framework and</w:t>
            </w:r>
            <w:r w:rsidR="006A49F8" w:rsidRPr="007C382E">
              <w:rPr>
                <w:rFonts w:cs="Calibri"/>
                <w:sz w:val="20"/>
                <w:szCs w:val="24"/>
                <w:lang w:val="en-US"/>
              </w:rPr>
              <w:t xml:space="preserve"> </w:t>
            </w:r>
            <w:r w:rsidR="00335570" w:rsidRPr="007C382E">
              <w:rPr>
                <w:rFonts w:cs="Calibri"/>
                <w:sz w:val="20"/>
                <w:szCs w:val="24"/>
                <w:lang w:val="en-US"/>
              </w:rPr>
              <w:t>stakeholder participation</w:t>
            </w:r>
            <w:r w:rsidR="006A49F8" w:rsidRPr="007C382E">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1860ED" w:rsidP="005C3AD6">
            <w:pPr>
              <w:spacing w:before="0" w:after="0"/>
              <w:jc w:val="center"/>
              <w:rPr>
                <w:rFonts w:cs="Calibri"/>
                <w:b w:val="0"/>
                <w:sz w:val="20"/>
                <w:szCs w:val="24"/>
                <w:lang w:val="en-US"/>
              </w:rPr>
            </w:pPr>
            <w:r>
              <w:rPr>
                <w:rFonts w:cs="Calibri"/>
                <w:b w:val="0"/>
                <w:sz w:val="20"/>
                <w:szCs w:val="24"/>
                <w:lang w:val="en-US"/>
              </w:rPr>
              <w:t>H</w:t>
            </w:r>
            <w:r w:rsidR="006A49F8" w:rsidRPr="007C382E">
              <w:rPr>
                <w:rFonts w:cs="Calibri"/>
                <w:b w:val="0"/>
                <w:sz w:val="20"/>
                <w:szCs w:val="24"/>
                <w:lang w:val="en-US"/>
              </w:rPr>
              <w:t>S</w:t>
            </w:r>
          </w:p>
        </w:tc>
      </w:tr>
      <w:tr w:rsidR="006A49F8" w:rsidRPr="007C382E" w:rsidTr="005C3AD6">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021E60" w:rsidP="00021E60">
            <w:pPr>
              <w:spacing w:before="0" w:after="0" w:line="280" w:lineRule="auto"/>
              <w:rPr>
                <w:rFonts w:cs="Calibri"/>
                <w:b w:val="0"/>
                <w:szCs w:val="24"/>
                <w:lang w:val="en-US"/>
              </w:rPr>
            </w:pPr>
            <w:r w:rsidRPr="007C382E">
              <w:rPr>
                <w:rFonts w:cs="Calibri"/>
                <w:b w:val="0"/>
                <w:sz w:val="20"/>
                <w:szCs w:val="24"/>
                <w:lang w:val="en-US"/>
              </w:rPr>
              <w:t>General grade</w:t>
            </w:r>
            <w:r w:rsidR="006A49F8" w:rsidRPr="007C382E">
              <w:rPr>
                <w:rFonts w:cs="Calibri"/>
                <w:b w:val="0"/>
                <w:sz w:val="20"/>
                <w:szCs w:val="24"/>
                <w:lang w:val="en-US"/>
              </w:rPr>
              <w:t xml:space="preserve"> </w:t>
            </w:r>
            <w:r w:rsidRPr="007C382E">
              <w:rPr>
                <w:rFonts w:cs="Calibri"/>
                <w:b w:val="0"/>
                <w:sz w:val="20"/>
                <w:szCs w:val="24"/>
                <w:lang w:val="en-US"/>
              </w:rPr>
              <w:t>of</w:t>
            </w:r>
            <w:r w:rsidR="006A49F8" w:rsidRPr="007C382E">
              <w:rPr>
                <w:rFonts w:cs="Calibri"/>
                <w:b w:val="0"/>
                <w:sz w:val="20"/>
                <w:szCs w:val="24"/>
                <w:lang w:val="en-US"/>
              </w:rPr>
              <w:t xml:space="preserve"> </w:t>
            </w:r>
            <w:r w:rsidRPr="007C382E">
              <w:rPr>
                <w:rFonts w:cs="Calibri"/>
                <w:b w:val="0"/>
                <w:sz w:val="20"/>
                <w:szCs w:val="24"/>
                <w:lang w:val="en-US"/>
              </w:rPr>
              <w:t xml:space="preserve">project </w:t>
            </w:r>
            <w:r w:rsidR="006A49F8" w:rsidRPr="007C382E">
              <w:rPr>
                <w:rFonts w:cs="Calibri"/>
                <w:b w:val="0"/>
                <w:sz w:val="20"/>
                <w:szCs w:val="24"/>
                <w:lang w:val="en-US"/>
              </w:rPr>
              <w:t>result</w:t>
            </w:r>
            <w:r w:rsidRPr="007C382E">
              <w:rPr>
                <w:rFonts w:cs="Calibri"/>
                <w:b w:val="0"/>
                <w:sz w:val="20"/>
                <w:szCs w:val="24"/>
                <w:lang w:val="en-US"/>
              </w:rPr>
              <w:t>s</w:t>
            </w:r>
          </w:p>
        </w:tc>
        <w:tc>
          <w:tcPr>
            <w:tcW w:w="666" w:type="pct"/>
          </w:tcPr>
          <w:p w:rsidR="006A49F8" w:rsidRPr="007C382E" w:rsidRDefault="00553BFE" w:rsidP="005C3AD6">
            <w:pPr>
              <w:spacing w:before="0" w:after="0"/>
              <w:jc w:val="center"/>
              <w:cnfStyle w:val="000000000000" w:firstRow="0" w:lastRow="0" w:firstColumn="0" w:lastColumn="0" w:oddVBand="0" w:evenVBand="0" w:oddHBand="0" w:evenHBand="0" w:firstRowFirstColumn="0" w:firstRowLastColumn="0" w:lastRowFirstColumn="0" w:lastRowLastColumn="0"/>
              <w:rPr>
                <w:rFonts w:cs="Calibri"/>
                <w:sz w:val="20"/>
                <w:szCs w:val="24"/>
                <w:lang w:val="en-US"/>
              </w:rPr>
            </w:pPr>
            <w:r>
              <w:rPr>
                <w:rFonts w:cs="Calibri"/>
                <w:sz w:val="20"/>
                <w:szCs w:val="24"/>
                <w:lang w:val="en-US"/>
              </w:rPr>
              <w:t>H</w:t>
            </w:r>
            <w:r w:rsidR="00D25DE1" w:rsidRPr="007C382E">
              <w:rPr>
                <w:rFonts w:cs="Calibri"/>
                <w:sz w:val="20"/>
                <w:szCs w:val="24"/>
                <w:lang w:val="en-US"/>
              </w:rPr>
              <w:t>S</w:t>
            </w:r>
          </w:p>
        </w:tc>
        <w:tc>
          <w:tcPr>
            <w:tcW w:w="2265" w:type="pct"/>
          </w:tcPr>
          <w:p w:rsidR="006A49F8" w:rsidRPr="007C382E" w:rsidRDefault="00021E60" w:rsidP="005C3AD6">
            <w:pPr>
              <w:spacing w:before="0" w:after="0" w:line="280" w:lineRule="auto"/>
              <w:cnfStyle w:val="000000000000" w:firstRow="0" w:lastRow="0" w:firstColumn="0" w:lastColumn="0" w:oddVBand="0" w:evenVBand="0" w:oddHBand="0" w:evenHBand="0" w:firstRowFirstColumn="0" w:firstRowLastColumn="0" w:lastRowFirstColumn="0" w:lastRowLastColumn="0"/>
              <w:rPr>
                <w:rFonts w:cs="Calibri"/>
                <w:szCs w:val="24"/>
                <w:lang w:val="en-US"/>
              </w:rPr>
            </w:pPr>
            <w:r w:rsidRPr="007C382E">
              <w:rPr>
                <w:rFonts w:cs="Calibri"/>
                <w:sz w:val="20"/>
                <w:szCs w:val="24"/>
                <w:lang w:val="en-US"/>
              </w:rPr>
              <w:t>Environmental</w:t>
            </w:r>
            <w:r w:rsidR="006A49F8" w:rsidRPr="007C382E">
              <w:rPr>
                <w:rFonts w:cs="Calibri"/>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6A49F8" w:rsidP="005C3AD6">
            <w:pPr>
              <w:spacing w:before="0" w:after="0"/>
              <w:jc w:val="center"/>
              <w:rPr>
                <w:rFonts w:cs="Calibri"/>
                <w:b w:val="0"/>
                <w:sz w:val="20"/>
                <w:szCs w:val="24"/>
                <w:lang w:val="en-US"/>
              </w:rPr>
            </w:pPr>
            <w:r w:rsidRPr="007C382E">
              <w:rPr>
                <w:rFonts w:cs="Calibri"/>
                <w:b w:val="0"/>
                <w:sz w:val="20"/>
                <w:szCs w:val="24"/>
                <w:lang w:val="en-US"/>
              </w:rPr>
              <w:t>S</w:t>
            </w:r>
          </w:p>
        </w:tc>
      </w:tr>
      <w:tr w:rsidR="006A49F8" w:rsidRPr="007C382E" w:rsidTr="005C3AD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0" w:type="pct"/>
          </w:tcPr>
          <w:p w:rsidR="006A49F8" w:rsidRPr="007C382E" w:rsidRDefault="006A49F8" w:rsidP="005C3AD6">
            <w:pPr>
              <w:spacing w:before="0" w:after="0"/>
              <w:rPr>
                <w:rFonts w:cs="Calibri"/>
                <w:sz w:val="20"/>
                <w:szCs w:val="24"/>
                <w:lang w:val="en-US"/>
              </w:rPr>
            </w:pPr>
          </w:p>
        </w:tc>
        <w:tc>
          <w:tcPr>
            <w:tcW w:w="666" w:type="pct"/>
          </w:tcPr>
          <w:p w:rsidR="006A49F8" w:rsidRPr="007C382E" w:rsidRDefault="006A49F8" w:rsidP="005C3AD6">
            <w:pPr>
              <w:spacing w:before="0" w:after="0"/>
              <w:cnfStyle w:val="010000000000" w:firstRow="0" w:lastRow="1" w:firstColumn="0" w:lastColumn="0" w:oddVBand="0" w:evenVBand="0" w:oddHBand="0" w:evenHBand="0" w:firstRowFirstColumn="0" w:firstRowLastColumn="0" w:lastRowFirstColumn="0" w:lastRowLastColumn="0"/>
              <w:rPr>
                <w:rFonts w:cs="Calibri"/>
                <w:sz w:val="20"/>
                <w:szCs w:val="24"/>
                <w:lang w:val="en-US"/>
              </w:rPr>
            </w:pPr>
          </w:p>
        </w:tc>
        <w:tc>
          <w:tcPr>
            <w:tcW w:w="2265" w:type="pct"/>
          </w:tcPr>
          <w:p w:rsidR="006A49F8" w:rsidRPr="007C382E" w:rsidRDefault="00021E60" w:rsidP="00021E60">
            <w:pPr>
              <w:spacing w:before="0" w:after="0" w:line="280" w:lineRule="auto"/>
              <w:cnfStyle w:val="010000000000" w:firstRow="0" w:lastRow="1" w:firstColumn="0" w:lastColumn="0" w:oddVBand="0" w:evenVBand="0" w:oddHBand="0" w:evenHBand="0" w:firstRowFirstColumn="0" w:firstRowLastColumn="0" w:lastRowFirstColumn="0" w:lastRowLastColumn="0"/>
              <w:rPr>
                <w:rFonts w:cs="Calibri"/>
                <w:b w:val="0"/>
                <w:szCs w:val="24"/>
                <w:lang w:val="en-US"/>
              </w:rPr>
            </w:pPr>
            <w:r w:rsidRPr="007C382E">
              <w:rPr>
                <w:rFonts w:cs="Calibri"/>
                <w:b w:val="0"/>
                <w:sz w:val="20"/>
                <w:szCs w:val="24"/>
                <w:lang w:val="en-US"/>
              </w:rPr>
              <w:t>General p</w:t>
            </w:r>
            <w:r w:rsidR="006A49F8" w:rsidRPr="007C382E">
              <w:rPr>
                <w:rFonts w:cs="Calibri"/>
                <w:b w:val="0"/>
                <w:sz w:val="20"/>
                <w:szCs w:val="24"/>
                <w:lang w:val="en-US"/>
              </w:rPr>
              <w:t>robabili</w:t>
            </w:r>
            <w:r w:rsidRPr="007C382E">
              <w:rPr>
                <w:rFonts w:cs="Calibri"/>
                <w:b w:val="0"/>
                <w:sz w:val="20"/>
                <w:szCs w:val="24"/>
                <w:lang w:val="en-US"/>
              </w:rPr>
              <w:t>ty of</w:t>
            </w:r>
            <w:r w:rsidR="006A49F8" w:rsidRPr="007C382E">
              <w:rPr>
                <w:rFonts w:cs="Calibri"/>
                <w:b w:val="0"/>
                <w:sz w:val="20"/>
                <w:szCs w:val="24"/>
                <w:lang w:val="en-US"/>
              </w:rPr>
              <w:t xml:space="preserve"> s</w:t>
            </w:r>
            <w:r w:rsidRPr="007C382E">
              <w:rPr>
                <w:rFonts w:cs="Calibri"/>
                <w:b w:val="0"/>
                <w:sz w:val="20"/>
                <w:szCs w:val="24"/>
                <w:lang w:val="en-US"/>
              </w:rPr>
              <w:t>u</w:t>
            </w:r>
            <w:r w:rsidR="006A49F8" w:rsidRPr="007C382E">
              <w:rPr>
                <w:rFonts w:cs="Calibri"/>
                <w:b w:val="0"/>
                <w:sz w:val="20"/>
                <w:szCs w:val="24"/>
                <w:lang w:val="en-US"/>
              </w:rPr>
              <w:t>st</w:t>
            </w:r>
            <w:r w:rsidRPr="007C382E">
              <w:rPr>
                <w:rFonts w:cs="Calibri"/>
                <w:b w:val="0"/>
                <w:sz w:val="20"/>
                <w:szCs w:val="24"/>
                <w:lang w:val="en-US"/>
              </w:rPr>
              <w:t>ai</w:t>
            </w:r>
            <w:r w:rsidR="006A49F8" w:rsidRPr="007C382E">
              <w:rPr>
                <w:rFonts w:cs="Calibri"/>
                <w:b w:val="0"/>
                <w:sz w:val="20"/>
                <w:szCs w:val="24"/>
                <w:lang w:val="en-US"/>
              </w:rPr>
              <w:t>n</w:t>
            </w:r>
            <w:r w:rsidRPr="007C382E">
              <w:rPr>
                <w:rFonts w:cs="Calibri"/>
                <w:b w:val="0"/>
                <w:sz w:val="20"/>
                <w:szCs w:val="24"/>
                <w:lang w:val="en-US"/>
              </w:rPr>
              <w:t>a</w:t>
            </w:r>
            <w:r w:rsidR="006A49F8" w:rsidRPr="007C382E">
              <w:rPr>
                <w:rFonts w:cs="Calibri"/>
                <w:b w:val="0"/>
                <w:sz w:val="20"/>
                <w:szCs w:val="24"/>
                <w:lang w:val="en-US"/>
              </w:rPr>
              <w:t>bili</w:t>
            </w:r>
            <w:r w:rsidRPr="007C382E">
              <w:rPr>
                <w:rFonts w:cs="Calibri"/>
                <w:b w:val="0"/>
                <w:sz w:val="20"/>
                <w:szCs w:val="24"/>
                <w:lang w:val="en-US"/>
              </w:rPr>
              <w:t>ty</w:t>
            </w:r>
            <w:r w:rsidR="006A49F8" w:rsidRPr="007C382E">
              <w:rPr>
                <w:rFonts w:cs="Calibri"/>
                <w:b w:val="0"/>
                <w:sz w:val="20"/>
                <w:szCs w:val="24"/>
                <w:lang w:val="en-US"/>
              </w:rPr>
              <w:t>:</w:t>
            </w:r>
          </w:p>
        </w:tc>
        <w:tc>
          <w:tcPr>
            <w:cnfStyle w:val="000100000000" w:firstRow="0" w:lastRow="0" w:firstColumn="0" w:lastColumn="1" w:oddVBand="0" w:evenVBand="0" w:oddHBand="0" w:evenHBand="0" w:firstRowFirstColumn="0" w:firstRowLastColumn="0" w:lastRowFirstColumn="0" w:lastRowLastColumn="0"/>
            <w:tcW w:w="659" w:type="pct"/>
          </w:tcPr>
          <w:p w:rsidR="006A49F8" w:rsidRPr="007C382E" w:rsidRDefault="00212273" w:rsidP="005C3AD6">
            <w:pPr>
              <w:spacing w:before="0" w:after="0"/>
              <w:jc w:val="center"/>
              <w:rPr>
                <w:rFonts w:cs="Calibri"/>
                <w:b w:val="0"/>
                <w:sz w:val="20"/>
                <w:szCs w:val="24"/>
                <w:lang w:val="en-US"/>
              </w:rPr>
            </w:pPr>
            <w:r>
              <w:rPr>
                <w:rFonts w:cs="Calibri"/>
                <w:b w:val="0"/>
                <w:sz w:val="20"/>
                <w:szCs w:val="24"/>
                <w:lang w:val="en-US"/>
              </w:rPr>
              <w:t>ML</w:t>
            </w:r>
          </w:p>
        </w:tc>
      </w:tr>
    </w:tbl>
    <w:p w:rsidR="006A49F8" w:rsidRPr="00021E60" w:rsidRDefault="00212273" w:rsidP="006A49F8">
      <w:pPr>
        <w:spacing w:after="60"/>
        <w:jc w:val="left"/>
        <w:rPr>
          <w:rFonts w:asciiTheme="majorHAnsi" w:hAnsiTheme="majorHAnsi" w:cstheme="majorHAnsi"/>
          <w:sz w:val="16"/>
          <w:lang w:val="en-US"/>
        </w:rPr>
      </w:pPr>
      <w:r>
        <w:rPr>
          <w:rFonts w:asciiTheme="majorHAnsi" w:hAnsiTheme="majorHAnsi" w:cstheme="majorHAnsi"/>
          <w:sz w:val="16"/>
          <w:lang w:val="en-US"/>
        </w:rPr>
        <w:t>H</w:t>
      </w:r>
      <w:r w:rsidR="006A49F8" w:rsidRPr="00021E60">
        <w:rPr>
          <w:rFonts w:asciiTheme="majorHAnsi" w:hAnsiTheme="majorHAnsi" w:cstheme="majorHAnsi"/>
          <w:sz w:val="16"/>
          <w:lang w:val="en-US"/>
        </w:rPr>
        <w:t xml:space="preserve">S: </w:t>
      </w:r>
      <w:r>
        <w:rPr>
          <w:rFonts w:asciiTheme="majorHAnsi" w:hAnsiTheme="majorHAnsi" w:cstheme="majorHAnsi"/>
          <w:sz w:val="16"/>
          <w:lang w:val="en-US"/>
        </w:rPr>
        <w:t xml:space="preserve">Highly </w:t>
      </w:r>
      <w:r w:rsidR="006A49F8" w:rsidRPr="00021E60">
        <w:rPr>
          <w:rFonts w:asciiTheme="majorHAnsi" w:hAnsiTheme="majorHAnsi" w:cstheme="majorHAnsi"/>
          <w:sz w:val="16"/>
          <w:lang w:val="en-US"/>
        </w:rPr>
        <w:t>Satisfactor</w:t>
      </w:r>
      <w:r w:rsidR="00021E60" w:rsidRPr="00021E60">
        <w:rPr>
          <w:rFonts w:asciiTheme="majorHAnsi" w:hAnsiTheme="majorHAnsi" w:cstheme="majorHAnsi"/>
          <w:sz w:val="16"/>
          <w:lang w:val="en-US"/>
        </w:rPr>
        <w:t>y</w:t>
      </w:r>
      <w:r w:rsidR="006A49F8" w:rsidRPr="00021E60">
        <w:rPr>
          <w:rFonts w:asciiTheme="majorHAnsi" w:hAnsiTheme="majorHAnsi" w:cstheme="majorHAnsi"/>
          <w:sz w:val="16"/>
          <w:lang w:val="en-US"/>
        </w:rPr>
        <w:t>, S: Satisfactor</w:t>
      </w:r>
      <w:r w:rsidR="00021E60" w:rsidRPr="00021E60">
        <w:rPr>
          <w:rFonts w:asciiTheme="majorHAnsi" w:hAnsiTheme="majorHAnsi" w:cstheme="majorHAnsi"/>
          <w:sz w:val="16"/>
          <w:lang w:val="en-US"/>
        </w:rPr>
        <w:t>y</w:t>
      </w:r>
      <w:r w:rsidR="00CD0209" w:rsidRPr="00021E60">
        <w:rPr>
          <w:rFonts w:asciiTheme="majorHAnsi" w:hAnsiTheme="majorHAnsi" w:cstheme="majorHAnsi"/>
          <w:sz w:val="16"/>
          <w:lang w:val="en-US"/>
        </w:rPr>
        <w:t xml:space="preserve">, </w:t>
      </w:r>
      <w:r w:rsidR="00296B34">
        <w:rPr>
          <w:rFonts w:asciiTheme="majorHAnsi" w:hAnsiTheme="majorHAnsi" w:cstheme="majorHAnsi"/>
          <w:sz w:val="16"/>
          <w:lang w:val="en-US"/>
        </w:rPr>
        <w:t>MS:  M</w:t>
      </w:r>
      <w:r w:rsidR="00296B34" w:rsidRPr="003D7950">
        <w:rPr>
          <w:rFonts w:asciiTheme="majorHAnsi" w:hAnsiTheme="majorHAnsi" w:cstheme="majorHAnsi"/>
          <w:sz w:val="16"/>
          <w:lang w:val="en-US"/>
        </w:rPr>
        <w:t xml:space="preserve">oderately </w:t>
      </w:r>
      <w:r w:rsidR="00296B34">
        <w:rPr>
          <w:rFonts w:asciiTheme="majorHAnsi" w:hAnsiTheme="majorHAnsi" w:cstheme="majorHAnsi"/>
          <w:sz w:val="16"/>
          <w:lang w:val="en-US"/>
        </w:rPr>
        <w:t>S</w:t>
      </w:r>
      <w:r w:rsidR="00296B34" w:rsidRPr="003D7950">
        <w:rPr>
          <w:rFonts w:asciiTheme="majorHAnsi" w:hAnsiTheme="majorHAnsi" w:cstheme="majorHAnsi"/>
          <w:sz w:val="16"/>
          <w:lang w:val="en-US"/>
        </w:rPr>
        <w:t>atisfactory</w:t>
      </w:r>
      <w:r w:rsidR="00296B34">
        <w:rPr>
          <w:rFonts w:asciiTheme="majorHAnsi" w:hAnsiTheme="majorHAnsi" w:cstheme="majorHAnsi"/>
          <w:sz w:val="16"/>
          <w:lang w:val="en-US"/>
        </w:rPr>
        <w:t>,</w:t>
      </w:r>
      <w:r w:rsidR="00296B34" w:rsidRPr="003B586D">
        <w:rPr>
          <w:rFonts w:asciiTheme="majorHAnsi" w:hAnsiTheme="majorHAnsi" w:cstheme="majorHAnsi"/>
          <w:sz w:val="16"/>
          <w:lang w:val="en-US"/>
        </w:rPr>
        <w:t xml:space="preserve"> </w:t>
      </w:r>
      <w:r>
        <w:rPr>
          <w:rFonts w:asciiTheme="majorHAnsi" w:hAnsiTheme="majorHAnsi" w:cstheme="majorHAnsi"/>
          <w:sz w:val="16"/>
          <w:lang w:val="en-US"/>
        </w:rPr>
        <w:t>ML</w:t>
      </w:r>
      <w:r w:rsidR="00CD0209" w:rsidRPr="00021E60">
        <w:rPr>
          <w:rFonts w:asciiTheme="majorHAnsi" w:hAnsiTheme="majorHAnsi" w:cstheme="majorHAnsi"/>
          <w:sz w:val="16"/>
          <w:lang w:val="en-US"/>
        </w:rPr>
        <w:t xml:space="preserve">: </w:t>
      </w:r>
      <w:r>
        <w:rPr>
          <w:rFonts w:asciiTheme="majorHAnsi" w:hAnsiTheme="majorHAnsi" w:cstheme="majorHAnsi"/>
          <w:sz w:val="16"/>
          <w:lang w:val="en-US"/>
        </w:rPr>
        <w:t>Moderate Likely</w:t>
      </w:r>
      <w:r w:rsidR="00CD0209" w:rsidRPr="00021E60">
        <w:rPr>
          <w:rFonts w:asciiTheme="majorHAnsi" w:hAnsiTheme="majorHAnsi" w:cstheme="majorHAnsi"/>
          <w:sz w:val="16"/>
          <w:lang w:val="en-US"/>
        </w:rPr>
        <w:t>.</w:t>
      </w:r>
    </w:p>
    <w:p w:rsidR="006A49F8" w:rsidRPr="00467F1C" w:rsidRDefault="00021E60" w:rsidP="006A49F8">
      <w:pPr>
        <w:spacing w:before="0" w:after="0" w:line="216" w:lineRule="auto"/>
        <w:rPr>
          <w:rFonts w:asciiTheme="majorHAnsi" w:hAnsiTheme="majorHAnsi" w:cstheme="majorHAnsi"/>
          <w:sz w:val="16"/>
          <w:lang w:val="en-US"/>
        </w:rPr>
      </w:pPr>
      <w:r w:rsidRPr="00F35013">
        <w:rPr>
          <w:rFonts w:asciiTheme="majorHAnsi" w:hAnsiTheme="majorHAnsi" w:cstheme="majorHAnsi"/>
          <w:sz w:val="16"/>
          <w:lang w:val="en-US"/>
        </w:rPr>
        <w:t>Source</w:t>
      </w:r>
      <w:r w:rsidR="006A49F8" w:rsidRPr="00F35013">
        <w:rPr>
          <w:rFonts w:asciiTheme="majorHAnsi" w:hAnsiTheme="majorHAnsi" w:cstheme="majorHAnsi"/>
          <w:sz w:val="16"/>
          <w:lang w:val="en-US"/>
        </w:rPr>
        <w:t>: Tabl</w:t>
      </w:r>
      <w:r w:rsidRPr="00F35013">
        <w:rPr>
          <w:rFonts w:asciiTheme="majorHAnsi" w:hAnsiTheme="majorHAnsi" w:cstheme="majorHAnsi"/>
          <w:sz w:val="16"/>
          <w:lang w:val="en-US"/>
        </w:rPr>
        <w:t>e</w:t>
      </w:r>
      <w:r w:rsidR="00F35013" w:rsidRPr="00F35013">
        <w:rPr>
          <w:rFonts w:asciiTheme="majorHAnsi" w:hAnsiTheme="majorHAnsi" w:cstheme="majorHAnsi"/>
          <w:sz w:val="16"/>
          <w:lang w:val="en-US"/>
        </w:rPr>
        <w:t xml:space="preserve"> of the</w:t>
      </w:r>
      <w:r w:rsidR="006A49F8" w:rsidRPr="00F35013">
        <w:rPr>
          <w:rFonts w:asciiTheme="majorHAnsi" w:hAnsiTheme="majorHAnsi" w:cstheme="majorHAnsi"/>
          <w:sz w:val="16"/>
          <w:lang w:val="en-US"/>
        </w:rPr>
        <w:t xml:space="preserve"> </w:t>
      </w:r>
      <w:r w:rsidR="00F35013" w:rsidRPr="00F35013">
        <w:rPr>
          <w:rFonts w:asciiTheme="majorHAnsi" w:hAnsiTheme="majorHAnsi" w:cstheme="majorHAnsi"/>
          <w:sz w:val="16"/>
          <w:lang w:val="en-US"/>
        </w:rPr>
        <w:t xml:space="preserve">Evaluation </w:t>
      </w:r>
      <w:r w:rsidR="006A49F8" w:rsidRPr="00F35013">
        <w:rPr>
          <w:rFonts w:asciiTheme="majorHAnsi" w:hAnsiTheme="majorHAnsi" w:cstheme="majorHAnsi"/>
          <w:sz w:val="16"/>
          <w:lang w:val="en-US"/>
        </w:rPr>
        <w:t>Gu</w:t>
      </w:r>
      <w:r w:rsidR="00F35013" w:rsidRPr="00F35013">
        <w:rPr>
          <w:rFonts w:asciiTheme="majorHAnsi" w:hAnsiTheme="majorHAnsi" w:cstheme="majorHAnsi"/>
          <w:sz w:val="16"/>
          <w:lang w:val="en-US"/>
        </w:rPr>
        <w:t>ideline</w:t>
      </w:r>
      <w:r w:rsidR="006A49F8" w:rsidRPr="00F35013">
        <w:rPr>
          <w:rFonts w:asciiTheme="majorHAnsi" w:hAnsiTheme="majorHAnsi" w:cstheme="majorHAnsi"/>
          <w:sz w:val="16"/>
          <w:lang w:val="en-US"/>
        </w:rPr>
        <w:t xml:space="preserve"> </w:t>
      </w:r>
      <w:r w:rsidR="00F35013" w:rsidRPr="00F35013">
        <w:rPr>
          <w:rFonts w:asciiTheme="majorHAnsi" w:hAnsiTheme="majorHAnsi" w:cstheme="majorHAnsi"/>
          <w:sz w:val="16"/>
          <w:lang w:val="en-US"/>
        </w:rPr>
        <w:t>U</w:t>
      </w:r>
      <w:r w:rsidR="006A49F8" w:rsidRPr="00F35013">
        <w:rPr>
          <w:rFonts w:asciiTheme="majorHAnsi" w:hAnsiTheme="majorHAnsi" w:cstheme="majorHAnsi"/>
          <w:sz w:val="16"/>
          <w:lang w:val="en-US"/>
        </w:rPr>
        <w:t>ND</w:t>
      </w:r>
      <w:r w:rsidR="00F35013" w:rsidRPr="00F35013">
        <w:rPr>
          <w:rFonts w:asciiTheme="majorHAnsi" w:hAnsiTheme="majorHAnsi" w:cstheme="majorHAnsi"/>
          <w:sz w:val="16"/>
          <w:lang w:val="en-US"/>
        </w:rPr>
        <w:t>P</w:t>
      </w:r>
      <w:r w:rsidR="006A49F8" w:rsidRPr="00F35013">
        <w:rPr>
          <w:rFonts w:asciiTheme="majorHAnsi" w:hAnsiTheme="majorHAnsi" w:cstheme="majorHAnsi"/>
          <w:sz w:val="16"/>
          <w:lang w:val="en-US"/>
        </w:rPr>
        <w:t xml:space="preserve">-GEF </w:t>
      </w:r>
      <w:sdt>
        <w:sdtPr>
          <w:rPr>
            <w:rFonts w:asciiTheme="majorHAnsi" w:hAnsiTheme="majorHAnsi" w:cstheme="majorHAnsi"/>
            <w:sz w:val="16"/>
            <w:lang w:val="es-ES"/>
          </w:rPr>
          <w:id w:val="-2143718222"/>
          <w:citation/>
        </w:sdtPr>
        <w:sdtContent>
          <w:r w:rsidR="00E028C5" w:rsidRPr="009A7114">
            <w:rPr>
              <w:rFonts w:asciiTheme="majorHAnsi" w:hAnsiTheme="majorHAnsi" w:cstheme="majorHAnsi"/>
              <w:sz w:val="16"/>
              <w:lang w:val="es-ES"/>
            </w:rPr>
            <w:fldChar w:fldCharType="begin"/>
          </w:r>
          <w:r w:rsidR="006A49F8" w:rsidRPr="00F35013">
            <w:rPr>
              <w:rFonts w:asciiTheme="majorHAnsi" w:hAnsiTheme="majorHAnsi" w:cstheme="majorHAnsi"/>
              <w:sz w:val="16"/>
              <w:lang w:val="en-US"/>
            </w:rPr>
            <w:instrText xml:space="preserve">CITATION MarcadorDePosición2 \l 2058 </w:instrText>
          </w:r>
          <w:r w:rsidR="00E028C5" w:rsidRPr="009A7114">
            <w:rPr>
              <w:rFonts w:asciiTheme="majorHAnsi" w:hAnsiTheme="majorHAnsi" w:cstheme="majorHAnsi"/>
              <w:sz w:val="16"/>
              <w:lang w:val="es-ES"/>
            </w:rPr>
            <w:fldChar w:fldCharType="separate"/>
          </w:r>
          <w:r w:rsidR="006A49F8" w:rsidRPr="00F35013">
            <w:rPr>
              <w:rFonts w:asciiTheme="majorHAnsi" w:hAnsiTheme="majorHAnsi" w:cstheme="majorHAnsi"/>
              <w:noProof/>
              <w:sz w:val="16"/>
              <w:lang w:val="en-US"/>
            </w:rPr>
            <w:t>(PNUD, 2012)</w:t>
          </w:r>
          <w:r w:rsidR="00E028C5" w:rsidRPr="009A7114">
            <w:rPr>
              <w:rFonts w:asciiTheme="majorHAnsi" w:hAnsiTheme="majorHAnsi" w:cstheme="majorHAnsi"/>
              <w:sz w:val="16"/>
              <w:lang w:val="es-ES"/>
            </w:rPr>
            <w:fldChar w:fldCharType="end"/>
          </w:r>
        </w:sdtContent>
      </w:sdt>
      <w:r w:rsidR="006A49F8" w:rsidRPr="00F35013">
        <w:rPr>
          <w:rFonts w:asciiTheme="majorHAnsi" w:hAnsiTheme="majorHAnsi" w:cstheme="majorHAnsi"/>
          <w:sz w:val="16"/>
          <w:lang w:val="en-US"/>
        </w:rPr>
        <w:t xml:space="preserve">, </w:t>
      </w:r>
      <w:r w:rsidR="00F35013">
        <w:rPr>
          <w:rFonts w:asciiTheme="majorHAnsi" w:hAnsiTheme="majorHAnsi" w:cstheme="majorHAnsi"/>
          <w:sz w:val="16"/>
          <w:lang w:val="en-US"/>
        </w:rPr>
        <w:t>fed</w:t>
      </w:r>
      <w:r w:rsidR="006A49F8" w:rsidRPr="00F35013">
        <w:rPr>
          <w:rFonts w:asciiTheme="majorHAnsi" w:hAnsiTheme="majorHAnsi" w:cstheme="majorHAnsi"/>
          <w:sz w:val="16"/>
          <w:lang w:val="en-US"/>
        </w:rPr>
        <w:t xml:space="preserve"> base</w:t>
      </w:r>
      <w:r w:rsidR="00F35013">
        <w:rPr>
          <w:rFonts w:asciiTheme="majorHAnsi" w:hAnsiTheme="majorHAnsi" w:cstheme="majorHAnsi"/>
          <w:sz w:val="16"/>
          <w:lang w:val="en-US"/>
        </w:rPr>
        <w:t>d</w:t>
      </w:r>
      <w:r w:rsidR="006A49F8" w:rsidRPr="00F35013">
        <w:rPr>
          <w:rFonts w:asciiTheme="majorHAnsi" w:hAnsiTheme="majorHAnsi" w:cstheme="majorHAnsi"/>
          <w:sz w:val="16"/>
          <w:lang w:val="en-US"/>
        </w:rPr>
        <w:t xml:space="preserve"> </w:t>
      </w:r>
      <w:r w:rsidR="00F35013">
        <w:rPr>
          <w:rFonts w:asciiTheme="majorHAnsi" w:hAnsiTheme="majorHAnsi" w:cstheme="majorHAnsi"/>
          <w:sz w:val="16"/>
          <w:lang w:val="en-US"/>
        </w:rPr>
        <w:t>o</w:t>
      </w:r>
      <w:r w:rsidR="006A49F8" w:rsidRPr="00F35013">
        <w:rPr>
          <w:rFonts w:asciiTheme="majorHAnsi" w:hAnsiTheme="majorHAnsi" w:cstheme="majorHAnsi"/>
          <w:sz w:val="16"/>
          <w:lang w:val="en-US"/>
        </w:rPr>
        <w:t xml:space="preserve">n </w:t>
      </w:r>
      <w:sdt>
        <w:sdtPr>
          <w:rPr>
            <w:rFonts w:asciiTheme="majorHAnsi" w:hAnsiTheme="majorHAnsi" w:cstheme="majorHAnsi"/>
            <w:sz w:val="16"/>
          </w:rPr>
          <w:id w:val="658884164"/>
          <w:citation/>
        </w:sdtPr>
        <w:sdtContent>
          <w:r w:rsidR="00E028C5" w:rsidRPr="00D752E9">
            <w:rPr>
              <w:rFonts w:asciiTheme="majorHAnsi" w:hAnsiTheme="majorHAnsi" w:cstheme="majorHAnsi"/>
              <w:sz w:val="16"/>
            </w:rPr>
            <w:fldChar w:fldCharType="begin"/>
          </w:r>
          <w:r w:rsidR="00F5043D">
            <w:rPr>
              <w:rFonts w:asciiTheme="majorHAnsi" w:hAnsiTheme="majorHAnsi" w:cstheme="majorHAnsi"/>
              <w:sz w:val="16"/>
              <w:lang w:val="en-US"/>
            </w:rPr>
            <w:instrText xml:space="preserve">CITATION PNU15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(PNUD, 2015 a)</w:t>
          </w:r>
          <w:r w:rsidR="00E028C5" w:rsidRPr="00D752E9">
            <w:rPr>
              <w:rFonts w:asciiTheme="majorHAnsi" w:hAnsiTheme="majorHAnsi" w:cstheme="majorHAnsi"/>
              <w:sz w:val="16"/>
            </w:rPr>
            <w:fldChar w:fldCharType="end"/>
          </w:r>
        </w:sdtContent>
      </w:sdt>
      <w:r w:rsidR="006A49F8" w:rsidRPr="00F35013">
        <w:rPr>
          <w:rFonts w:asciiTheme="majorHAnsi" w:hAnsiTheme="majorHAnsi" w:cstheme="majorHAnsi"/>
          <w:sz w:val="16"/>
          <w:lang w:val="en-US"/>
        </w:rPr>
        <w:t>,</w:t>
      </w:r>
      <w:sdt>
        <w:sdtPr>
          <w:rPr>
            <w:rFonts w:asciiTheme="majorHAnsi" w:hAnsiTheme="majorHAnsi" w:cstheme="majorHAnsi"/>
            <w:sz w:val="16"/>
          </w:rPr>
          <w:id w:val="1959758881"/>
          <w:citation/>
        </w:sdtPr>
        <w:sdtContent>
          <w:r w:rsidR="00E028C5" w:rsidRPr="00D752E9">
            <w:rPr>
              <w:rFonts w:asciiTheme="majorHAnsi" w:hAnsiTheme="majorHAnsi" w:cstheme="majorHAnsi"/>
              <w:sz w:val="16"/>
            </w:rPr>
            <w:fldChar w:fldCharType="begin"/>
          </w:r>
          <w:r w:rsidR="006A49F8" w:rsidRPr="00F35013">
            <w:rPr>
              <w:rFonts w:asciiTheme="majorHAnsi" w:hAnsiTheme="majorHAnsi" w:cstheme="majorHAnsi"/>
              <w:sz w:val="16"/>
              <w:lang w:val="en-US"/>
            </w:rPr>
            <w:instrText xml:space="preserve"> CITATION PNU182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 xml:space="preserve"> (PNUD , 2018 a)</w:t>
          </w:r>
          <w:r w:rsidR="00E028C5" w:rsidRPr="00D752E9">
            <w:rPr>
              <w:rFonts w:asciiTheme="majorHAnsi" w:hAnsiTheme="majorHAnsi" w:cstheme="majorHAnsi"/>
              <w:sz w:val="16"/>
            </w:rPr>
            <w:fldChar w:fldCharType="end"/>
          </w:r>
        </w:sdtContent>
      </w:sdt>
      <w:sdt>
        <w:sdtPr>
          <w:rPr>
            <w:rFonts w:asciiTheme="majorHAnsi" w:hAnsiTheme="majorHAnsi" w:cstheme="majorHAnsi"/>
            <w:sz w:val="16"/>
          </w:rPr>
          <w:id w:val="634454058"/>
          <w:citation/>
        </w:sdtPr>
        <w:sdtContent>
          <w:r w:rsidR="00E028C5" w:rsidRPr="00D752E9">
            <w:rPr>
              <w:rFonts w:asciiTheme="majorHAnsi" w:hAnsiTheme="majorHAnsi" w:cstheme="majorHAnsi"/>
              <w:sz w:val="16"/>
            </w:rPr>
            <w:fldChar w:fldCharType="begin"/>
          </w:r>
          <w:r w:rsidR="006A49F8" w:rsidRPr="00F35013">
            <w:rPr>
              <w:rFonts w:asciiTheme="majorHAnsi" w:hAnsiTheme="majorHAnsi" w:cstheme="majorHAnsi"/>
              <w:sz w:val="16"/>
              <w:lang w:val="en-US"/>
            </w:rPr>
            <w:instrText xml:space="preserve"> CITATION PNU181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 xml:space="preserve"> (PNUD, 2018 b)</w:t>
          </w:r>
          <w:r w:rsidR="00E028C5" w:rsidRPr="00D752E9">
            <w:rPr>
              <w:rFonts w:asciiTheme="majorHAnsi" w:hAnsiTheme="majorHAnsi" w:cstheme="majorHAnsi"/>
              <w:sz w:val="16"/>
            </w:rPr>
            <w:fldChar w:fldCharType="end"/>
          </w:r>
        </w:sdtContent>
      </w:sdt>
      <w:r w:rsidR="006A49F8" w:rsidRPr="00F35013">
        <w:rPr>
          <w:rFonts w:asciiTheme="majorHAnsi" w:hAnsiTheme="majorHAnsi" w:cstheme="majorHAnsi"/>
          <w:sz w:val="16"/>
          <w:lang w:val="en-US"/>
        </w:rPr>
        <w:t>,</w:t>
      </w:r>
      <w:sdt>
        <w:sdtPr>
          <w:rPr>
            <w:rFonts w:asciiTheme="majorHAnsi" w:hAnsiTheme="majorHAnsi" w:cstheme="majorHAnsi"/>
            <w:sz w:val="16"/>
          </w:rPr>
          <w:id w:val="-1538353257"/>
          <w:citation/>
        </w:sdtPr>
        <w:sdtContent>
          <w:r w:rsidR="00E028C5" w:rsidRPr="00D752E9">
            <w:rPr>
              <w:rFonts w:asciiTheme="majorHAnsi" w:hAnsiTheme="majorHAnsi" w:cstheme="majorHAnsi"/>
              <w:sz w:val="16"/>
            </w:rPr>
            <w:fldChar w:fldCharType="begin"/>
          </w:r>
          <w:r w:rsidR="006A49F8" w:rsidRPr="00F35013">
            <w:rPr>
              <w:rFonts w:asciiTheme="majorHAnsi" w:hAnsiTheme="majorHAnsi" w:cstheme="majorHAnsi"/>
              <w:sz w:val="16"/>
              <w:lang w:val="en-US"/>
            </w:rPr>
            <w:instrText xml:space="preserve"> CITATION Ins18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 xml:space="preserve"> (INECC, 2018 )</w:t>
          </w:r>
          <w:r w:rsidR="00E028C5" w:rsidRPr="00D752E9">
            <w:rPr>
              <w:rFonts w:asciiTheme="majorHAnsi" w:hAnsiTheme="majorHAnsi" w:cstheme="majorHAnsi"/>
              <w:sz w:val="16"/>
            </w:rPr>
            <w:fldChar w:fldCharType="end"/>
          </w:r>
        </w:sdtContent>
      </w:sdt>
      <w:r w:rsidR="006A49F8" w:rsidRPr="00F35013">
        <w:rPr>
          <w:rFonts w:asciiTheme="majorHAnsi" w:hAnsiTheme="majorHAnsi" w:cstheme="majorHAnsi"/>
          <w:sz w:val="16"/>
          <w:lang w:val="en-US"/>
        </w:rPr>
        <w:t>,</w:t>
      </w:r>
      <w:sdt>
        <w:sdtPr>
          <w:rPr>
            <w:rFonts w:asciiTheme="majorHAnsi" w:hAnsiTheme="majorHAnsi" w:cstheme="majorHAnsi"/>
            <w:sz w:val="16"/>
          </w:rPr>
          <w:id w:val="-723750489"/>
          <w:citation/>
        </w:sdtPr>
        <w:sdtContent>
          <w:r w:rsidR="00E028C5" w:rsidRPr="00D752E9">
            <w:rPr>
              <w:rFonts w:asciiTheme="majorHAnsi" w:hAnsiTheme="majorHAnsi" w:cstheme="majorHAnsi"/>
              <w:sz w:val="16"/>
            </w:rPr>
            <w:fldChar w:fldCharType="begin"/>
          </w:r>
          <w:r w:rsidR="006A49F8" w:rsidRPr="00F35013">
            <w:rPr>
              <w:rFonts w:asciiTheme="majorHAnsi" w:hAnsiTheme="majorHAnsi" w:cstheme="majorHAnsi"/>
              <w:sz w:val="16"/>
              <w:lang w:val="en-US"/>
            </w:rPr>
            <w:instrText xml:space="preserve"> CITATION PNU8f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 xml:space="preserve"> (PNUD, 2018 c)</w:t>
          </w:r>
          <w:r w:rsidR="00E028C5" w:rsidRPr="00D752E9">
            <w:rPr>
              <w:rFonts w:asciiTheme="majorHAnsi" w:hAnsiTheme="majorHAnsi" w:cstheme="majorHAnsi"/>
              <w:sz w:val="16"/>
            </w:rPr>
            <w:fldChar w:fldCharType="end"/>
          </w:r>
        </w:sdtContent>
      </w:sdt>
      <w:r w:rsidR="006A49F8" w:rsidRPr="00F35013">
        <w:rPr>
          <w:rFonts w:asciiTheme="majorHAnsi" w:hAnsiTheme="majorHAnsi" w:cstheme="majorHAnsi"/>
          <w:sz w:val="16"/>
          <w:lang w:val="en-US"/>
        </w:rPr>
        <w:t>,</w:t>
      </w:r>
      <w:sdt>
        <w:sdtPr>
          <w:rPr>
            <w:rFonts w:asciiTheme="majorHAnsi" w:hAnsiTheme="majorHAnsi" w:cstheme="majorHAnsi"/>
            <w:sz w:val="16"/>
          </w:rPr>
          <w:id w:val="2103068818"/>
          <w:citation/>
        </w:sdtPr>
        <w:sdtContent>
          <w:r w:rsidR="00E028C5" w:rsidRPr="00D752E9">
            <w:rPr>
              <w:rFonts w:asciiTheme="majorHAnsi" w:hAnsiTheme="majorHAnsi" w:cstheme="majorHAnsi"/>
              <w:sz w:val="16"/>
            </w:rPr>
            <w:fldChar w:fldCharType="begin"/>
          </w:r>
          <w:r w:rsidR="006A49F8" w:rsidRPr="00F35013">
            <w:rPr>
              <w:rFonts w:asciiTheme="majorHAnsi" w:hAnsiTheme="majorHAnsi" w:cstheme="majorHAnsi"/>
              <w:sz w:val="16"/>
              <w:lang w:val="en-US"/>
            </w:rPr>
            <w:instrText xml:space="preserve"> CITATION CMN04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 xml:space="preserve"> (CMNUCC, 2004)</w:t>
          </w:r>
          <w:r w:rsidR="00E028C5" w:rsidRPr="00D752E9">
            <w:rPr>
              <w:rFonts w:asciiTheme="majorHAnsi" w:hAnsiTheme="majorHAnsi" w:cstheme="majorHAnsi"/>
              <w:sz w:val="16"/>
            </w:rPr>
            <w:fldChar w:fldCharType="end"/>
          </w:r>
        </w:sdtContent>
      </w:sdt>
      <w:r w:rsidR="006A49F8" w:rsidRPr="00F35013">
        <w:rPr>
          <w:rFonts w:asciiTheme="majorHAnsi" w:hAnsiTheme="majorHAnsi" w:cstheme="majorHAnsi"/>
          <w:sz w:val="16"/>
          <w:lang w:val="en-US"/>
        </w:rPr>
        <w:t xml:space="preserve">, </w:t>
      </w:r>
      <w:sdt>
        <w:sdtPr>
          <w:rPr>
            <w:rFonts w:asciiTheme="majorHAnsi" w:hAnsiTheme="majorHAnsi" w:cstheme="majorHAnsi"/>
            <w:sz w:val="16"/>
          </w:rPr>
          <w:id w:val="1505400729"/>
          <w:citation/>
        </w:sdtPr>
        <w:sdtContent>
          <w:r w:rsidR="00E028C5" w:rsidRPr="00D752E9">
            <w:rPr>
              <w:rFonts w:asciiTheme="majorHAnsi" w:hAnsiTheme="majorHAnsi" w:cstheme="majorHAnsi"/>
              <w:sz w:val="16"/>
            </w:rPr>
            <w:fldChar w:fldCharType="begin"/>
          </w:r>
          <w:r w:rsidR="006A49F8" w:rsidRPr="00F35013">
            <w:rPr>
              <w:rFonts w:asciiTheme="majorHAnsi" w:hAnsiTheme="majorHAnsi" w:cstheme="majorHAnsi"/>
              <w:sz w:val="16"/>
              <w:lang w:val="en-US"/>
            </w:rPr>
            <w:instrText xml:space="preserve"> CITATION CMNSF \l 2058 </w:instrText>
          </w:r>
          <w:r w:rsidR="00E028C5" w:rsidRPr="00D752E9">
            <w:rPr>
              <w:rFonts w:asciiTheme="majorHAnsi" w:hAnsiTheme="majorHAnsi" w:cstheme="majorHAnsi"/>
              <w:sz w:val="16"/>
            </w:rPr>
            <w:fldChar w:fldCharType="separate"/>
          </w:r>
          <w:r w:rsidR="006A49F8" w:rsidRPr="00F35013">
            <w:rPr>
              <w:rFonts w:asciiTheme="majorHAnsi" w:hAnsiTheme="majorHAnsi" w:cstheme="majorHAnsi"/>
              <w:noProof/>
              <w:sz w:val="16"/>
              <w:lang w:val="en-US"/>
            </w:rPr>
            <w:t>(CMNUCC, S. F.)</w:t>
          </w:r>
          <w:r w:rsidR="00E028C5" w:rsidRPr="00D752E9">
            <w:rPr>
              <w:rFonts w:asciiTheme="majorHAnsi" w:hAnsiTheme="majorHAnsi" w:cstheme="majorHAnsi"/>
              <w:sz w:val="16"/>
            </w:rPr>
            <w:fldChar w:fldCharType="end"/>
          </w:r>
        </w:sdtContent>
      </w:sdt>
      <w:r w:rsidR="006A49F8" w:rsidRPr="00F35013">
        <w:rPr>
          <w:rFonts w:asciiTheme="majorHAnsi" w:hAnsiTheme="majorHAnsi" w:cstheme="majorHAnsi"/>
          <w:sz w:val="16"/>
          <w:lang w:val="en-US"/>
        </w:rPr>
        <w:t xml:space="preserve"> </w:t>
      </w:r>
      <w:r w:rsidR="00F35013" w:rsidRPr="00467F1C">
        <w:rPr>
          <w:rFonts w:asciiTheme="majorHAnsi" w:hAnsiTheme="majorHAnsi" w:cstheme="majorHAnsi"/>
          <w:sz w:val="16"/>
          <w:lang w:val="en-US"/>
        </w:rPr>
        <w:t>and</w:t>
      </w:r>
      <w:r w:rsidR="006A49F8" w:rsidRPr="00467F1C">
        <w:rPr>
          <w:rFonts w:asciiTheme="majorHAnsi" w:hAnsiTheme="majorHAnsi" w:cstheme="majorHAnsi"/>
          <w:sz w:val="16"/>
          <w:lang w:val="en-US"/>
        </w:rPr>
        <w:t xml:space="preserve"> </w:t>
      </w:r>
      <w:r w:rsidR="00F35013" w:rsidRPr="00467F1C">
        <w:rPr>
          <w:rFonts w:asciiTheme="majorHAnsi" w:hAnsiTheme="majorHAnsi" w:cstheme="majorHAnsi"/>
          <w:sz w:val="16"/>
          <w:lang w:val="en-US"/>
        </w:rPr>
        <w:t>i</w:t>
      </w:r>
      <w:r w:rsidR="006A49F8" w:rsidRPr="00467F1C">
        <w:rPr>
          <w:rFonts w:asciiTheme="majorHAnsi" w:hAnsiTheme="majorHAnsi" w:cstheme="majorHAnsi"/>
          <w:sz w:val="16"/>
          <w:lang w:val="en-US"/>
        </w:rPr>
        <w:t>nt</w:t>
      </w:r>
      <w:r w:rsidR="00F35013" w:rsidRPr="00467F1C">
        <w:rPr>
          <w:rFonts w:asciiTheme="majorHAnsi" w:hAnsiTheme="majorHAnsi" w:cstheme="majorHAnsi"/>
          <w:sz w:val="16"/>
          <w:lang w:val="en-US"/>
        </w:rPr>
        <w:t>e</w:t>
      </w:r>
      <w:r w:rsidR="006A49F8" w:rsidRPr="00467F1C">
        <w:rPr>
          <w:rFonts w:asciiTheme="majorHAnsi" w:hAnsiTheme="majorHAnsi" w:cstheme="majorHAnsi"/>
          <w:sz w:val="16"/>
          <w:lang w:val="en-US"/>
        </w:rPr>
        <w:t>rvi</w:t>
      </w:r>
      <w:r w:rsidR="00F35013" w:rsidRPr="00467F1C">
        <w:rPr>
          <w:rFonts w:asciiTheme="majorHAnsi" w:hAnsiTheme="majorHAnsi" w:cstheme="majorHAnsi"/>
          <w:sz w:val="16"/>
          <w:lang w:val="en-US"/>
        </w:rPr>
        <w:t>ews</w:t>
      </w:r>
      <w:r w:rsidR="006A49F8" w:rsidRPr="00467F1C">
        <w:rPr>
          <w:rFonts w:asciiTheme="majorHAnsi" w:hAnsiTheme="majorHAnsi" w:cstheme="majorHAnsi"/>
          <w:sz w:val="16"/>
          <w:lang w:val="en-US"/>
        </w:rPr>
        <w:t xml:space="preserve">. </w:t>
      </w:r>
    </w:p>
    <w:p w:rsidR="006A49F8" w:rsidRPr="00467F1C" w:rsidRDefault="006A49F8" w:rsidP="006A49F8">
      <w:pPr>
        <w:spacing w:before="0" w:after="0" w:line="216" w:lineRule="auto"/>
        <w:rPr>
          <w:rFonts w:asciiTheme="majorHAnsi" w:hAnsiTheme="majorHAnsi" w:cstheme="majorHAnsi"/>
          <w:sz w:val="16"/>
          <w:lang w:val="en-US"/>
        </w:rPr>
      </w:pPr>
    </w:p>
    <w:p w:rsidR="00DB5C4D" w:rsidRPr="007C382E" w:rsidRDefault="00DB5C4D" w:rsidP="00E63088">
      <w:pPr>
        <w:pStyle w:val="Ttulo1"/>
        <w:numPr>
          <w:ilvl w:val="0"/>
          <w:numId w:val="2"/>
        </w:numPr>
        <w:spacing w:before="200" w:after="100"/>
        <w:ind w:left="357" w:hanging="357"/>
        <w:rPr>
          <w:sz w:val="30"/>
          <w:szCs w:val="30"/>
          <w:lang w:val="en-US"/>
        </w:rPr>
      </w:pPr>
      <w:bookmarkStart w:id="50" w:name="_Toc10631050"/>
      <w:r w:rsidRPr="007C382E">
        <w:rPr>
          <w:sz w:val="30"/>
          <w:szCs w:val="30"/>
          <w:lang w:val="en-US"/>
        </w:rPr>
        <w:t>Conclusions</w:t>
      </w:r>
      <w:bookmarkEnd w:id="50"/>
    </w:p>
    <w:p w:rsidR="00430690" w:rsidRPr="007C382E" w:rsidRDefault="000C44E8"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bookmarkStart w:id="51" w:name="_Hlk530601149"/>
      <w:r w:rsidRPr="007C382E">
        <w:rPr>
          <w:rFonts w:asciiTheme="majorHAnsi" w:eastAsia="Times New Roman" w:hAnsiTheme="majorHAnsi" w:cs="Times New Roman"/>
          <w:lang w:val="en-US" w:eastAsia="es-ES"/>
        </w:rPr>
        <w:t>The</w:t>
      </w:r>
      <w:r w:rsidR="007E7121" w:rsidRPr="007C382E">
        <w:rPr>
          <w:rFonts w:asciiTheme="majorHAnsi" w:eastAsia="Times New Roman" w:hAnsiTheme="majorHAnsi" w:cs="Times New Roman"/>
          <w:lang w:val="en-US" w:eastAsia="es-ES"/>
        </w:rPr>
        <w:t xml:space="preserve"> Pro</w:t>
      </w:r>
      <w:r w:rsidRPr="007C382E">
        <w:rPr>
          <w:rFonts w:asciiTheme="majorHAnsi" w:eastAsia="Times New Roman" w:hAnsiTheme="majorHAnsi" w:cs="Times New Roman"/>
          <w:lang w:val="en-US" w:eastAsia="es-ES"/>
        </w:rPr>
        <w:t>j</w:t>
      </w:r>
      <w:r w:rsidR="007E7121" w:rsidRPr="007C382E">
        <w:rPr>
          <w:rFonts w:asciiTheme="majorHAnsi" w:eastAsia="Times New Roman" w:hAnsiTheme="majorHAnsi" w:cs="Times New Roman"/>
          <w:lang w:val="en-US" w:eastAsia="es-ES"/>
        </w:rPr>
        <w:t>ect:</w:t>
      </w:r>
    </w:p>
    <w:p w:rsidR="00C141F1" w:rsidRPr="000C44E8" w:rsidRDefault="000C44E8"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r w:rsidRPr="000C44E8">
        <w:rPr>
          <w:rFonts w:asciiTheme="majorHAnsi" w:eastAsia="Times New Roman" w:hAnsiTheme="majorHAnsi" w:cs="Times New Roman"/>
          <w:lang w:val="en-US" w:eastAsia="es-ES"/>
        </w:rPr>
        <w:t>was</w:t>
      </w:r>
      <w:r w:rsidR="00C141F1" w:rsidRPr="000C44E8">
        <w:rPr>
          <w:rFonts w:asciiTheme="majorHAnsi" w:eastAsia="Times New Roman" w:hAnsiTheme="majorHAnsi" w:cs="Times New Roman"/>
          <w:lang w:val="en-US" w:eastAsia="es-ES"/>
        </w:rPr>
        <w:t xml:space="preserve"> relevant </w:t>
      </w:r>
      <w:r w:rsidRPr="000C44E8">
        <w:rPr>
          <w:rFonts w:asciiTheme="majorHAnsi" w:eastAsia="Times New Roman" w:hAnsiTheme="majorHAnsi" w:cs="Times New Roman"/>
          <w:lang w:val="en-US" w:eastAsia="es-ES"/>
        </w:rPr>
        <w:t xml:space="preserve">since it inserted and supported national priorities relative to development established in the National Development Plan </w:t>
      </w:r>
      <w:r w:rsidR="00C141F1" w:rsidRPr="000C44E8">
        <w:rPr>
          <w:rFonts w:asciiTheme="majorHAnsi" w:eastAsia="Times New Roman" w:hAnsiTheme="majorHAnsi" w:cs="Times New Roman"/>
          <w:lang w:val="en-US" w:eastAsia="es-ES"/>
        </w:rPr>
        <w:t xml:space="preserve">2013-2018 </w:t>
      </w:r>
      <w:r>
        <w:rPr>
          <w:rFonts w:asciiTheme="majorHAnsi" w:eastAsia="Times New Roman" w:hAnsiTheme="majorHAnsi" w:cs="Times New Roman"/>
          <w:lang w:val="en-US" w:eastAsia="es-ES"/>
        </w:rPr>
        <w:t>and in the Special Climate Change Program</w:t>
      </w:r>
      <w:r w:rsidR="00C141F1" w:rsidRPr="000C44E8">
        <w:rPr>
          <w:rFonts w:asciiTheme="majorHAnsi" w:eastAsia="Times New Roman" w:hAnsiTheme="majorHAnsi" w:cs="Times New Roman"/>
          <w:lang w:val="en-US" w:eastAsia="es-ES"/>
        </w:rPr>
        <w:t xml:space="preserve"> 2014-2018</w:t>
      </w:r>
      <w:r w:rsidR="001B200B">
        <w:rPr>
          <w:rFonts w:asciiTheme="majorHAnsi" w:eastAsia="Times New Roman" w:hAnsiTheme="majorHAnsi" w:cs="Times New Roman"/>
          <w:lang w:val="en-US" w:eastAsia="es-ES"/>
        </w:rPr>
        <w:t xml:space="preserve"> </w:t>
      </w:r>
      <w:r w:rsidR="00AF46E3">
        <w:rPr>
          <w:rFonts w:asciiTheme="majorHAnsi" w:eastAsia="Times New Roman" w:hAnsiTheme="majorHAnsi" w:cs="Times New Roman"/>
          <w:lang w:val="en-US" w:eastAsia="es-ES"/>
        </w:rPr>
        <w:t>and the climate change agenda of Mexico</w:t>
      </w:r>
      <w:r w:rsidR="007C382E">
        <w:rPr>
          <w:rFonts w:asciiTheme="majorHAnsi" w:eastAsia="Times New Roman" w:hAnsiTheme="majorHAnsi" w:cs="Times New Roman"/>
          <w:lang w:val="en-US" w:eastAsia="es-ES"/>
        </w:rPr>
        <w:t>;</w:t>
      </w:r>
    </w:p>
    <w:p w:rsidR="007E7121" w:rsidRPr="0045482A" w:rsidRDefault="000C44E8"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was</w:t>
      </w:r>
      <w:r w:rsidR="00C141F1" w:rsidRPr="0045482A">
        <w:rPr>
          <w:rFonts w:asciiTheme="majorHAnsi" w:eastAsia="Times New Roman" w:hAnsiTheme="majorHAnsi" w:cs="Times New Roman"/>
          <w:lang w:val="en-US" w:eastAsia="es-ES"/>
        </w:rPr>
        <w:t xml:space="preserve"> e</w:t>
      </w:r>
      <w:r w:rsidRPr="0045482A">
        <w:rPr>
          <w:rFonts w:asciiTheme="majorHAnsi" w:eastAsia="Times New Roman" w:hAnsiTheme="majorHAnsi" w:cs="Times New Roman"/>
          <w:lang w:val="en-US" w:eastAsia="es-ES"/>
        </w:rPr>
        <w:t>f</w:t>
      </w:r>
      <w:r w:rsidR="00C141F1" w:rsidRPr="0045482A">
        <w:rPr>
          <w:rFonts w:asciiTheme="majorHAnsi" w:eastAsia="Times New Roman" w:hAnsiTheme="majorHAnsi" w:cs="Times New Roman"/>
          <w:lang w:val="en-US" w:eastAsia="es-ES"/>
        </w:rPr>
        <w:t>fectiv</w:t>
      </w:r>
      <w:r w:rsidRPr="0045482A">
        <w:rPr>
          <w:rFonts w:asciiTheme="majorHAnsi" w:eastAsia="Times New Roman" w:hAnsiTheme="majorHAnsi" w:cs="Times New Roman"/>
          <w:lang w:val="en-US" w:eastAsia="es-ES"/>
        </w:rPr>
        <w:t>e</w:t>
      </w:r>
      <w:r w:rsidR="00C141F1"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and</w:t>
      </w:r>
      <w:r w:rsidR="00C141F1" w:rsidRPr="0045482A">
        <w:rPr>
          <w:rFonts w:asciiTheme="majorHAnsi" w:eastAsia="Times New Roman" w:hAnsiTheme="majorHAnsi" w:cs="Times New Roman"/>
          <w:lang w:val="en-US" w:eastAsia="es-ES"/>
        </w:rPr>
        <w:t xml:space="preserve"> gener</w:t>
      </w:r>
      <w:r w:rsidRPr="0045482A">
        <w:rPr>
          <w:rFonts w:asciiTheme="majorHAnsi" w:eastAsia="Times New Roman" w:hAnsiTheme="majorHAnsi" w:cs="Times New Roman"/>
          <w:lang w:val="en-US" w:eastAsia="es-ES"/>
        </w:rPr>
        <w:t>ated</w:t>
      </w:r>
      <w:r w:rsidR="00C141F1"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 xml:space="preserve">very satisfactory </w:t>
      </w:r>
      <w:r w:rsidR="00C141F1" w:rsidRPr="0045482A">
        <w:rPr>
          <w:rFonts w:asciiTheme="majorHAnsi" w:eastAsia="Times New Roman" w:hAnsiTheme="majorHAnsi" w:cs="Times New Roman"/>
          <w:lang w:val="en-US" w:eastAsia="es-ES"/>
        </w:rPr>
        <w:t xml:space="preserve">results, </w:t>
      </w:r>
      <w:r w:rsidRPr="0045482A">
        <w:rPr>
          <w:rFonts w:asciiTheme="majorHAnsi" w:eastAsia="Times New Roman" w:hAnsiTheme="majorHAnsi" w:cs="Times New Roman"/>
          <w:lang w:val="en-US" w:eastAsia="es-ES"/>
        </w:rPr>
        <w:t xml:space="preserve">by attaining </w:t>
      </w:r>
      <w:r w:rsidR="001B200B" w:rsidRPr="0045482A">
        <w:rPr>
          <w:rFonts w:asciiTheme="majorHAnsi" w:eastAsia="Times New Roman" w:hAnsiTheme="majorHAnsi" w:cs="Times New Roman"/>
          <w:lang w:val="en-US" w:eastAsia="es-ES"/>
        </w:rPr>
        <w:t>the</w:t>
      </w:r>
      <w:r w:rsidRPr="0045482A">
        <w:rPr>
          <w:rFonts w:asciiTheme="majorHAnsi" w:eastAsia="Times New Roman" w:hAnsiTheme="majorHAnsi" w:cs="Times New Roman"/>
          <w:lang w:val="en-US" w:eastAsia="es-ES"/>
        </w:rPr>
        <w:t xml:space="preserve"> five planned objectives</w:t>
      </w:r>
      <w:r w:rsidR="001B200B" w:rsidRPr="0045482A">
        <w:rPr>
          <w:rFonts w:asciiTheme="majorHAnsi" w:eastAsia="Times New Roman" w:hAnsiTheme="majorHAnsi" w:cs="Times New Roman"/>
          <w:lang w:val="en-US" w:eastAsia="es-ES"/>
        </w:rPr>
        <w:t xml:space="preserve"> ((</w:t>
      </w:r>
      <w:r w:rsidR="00AF46E3" w:rsidRPr="0045482A">
        <w:rPr>
          <w:rFonts w:asciiTheme="majorHAnsi" w:eastAsia="Times New Roman" w:hAnsiTheme="majorHAnsi" w:cs="Times New Roman"/>
          <w:lang w:val="en-US" w:eastAsia="es-ES"/>
        </w:rPr>
        <w:t>the Sixth NC and BUR were presented</w:t>
      </w:r>
      <w:r w:rsidR="00AF46E3">
        <w:rPr>
          <w:rFonts w:asciiTheme="majorHAnsi" w:eastAsia="Times New Roman" w:hAnsiTheme="majorHAnsi" w:cs="Times New Roman"/>
          <w:lang w:val="en-US" w:eastAsia="es-ES"/>
        </w:rPr>
        <w:t xml:space="preserve"> within the framework of the </w:t>
      </w:r>
      <w:r w:rsidR="008D0EF5">
        <w:rPr>
          <w:rFonts w:asciiTheme="majorHAnsi" w:eastAsia="Times New Roman" w:hAnsiTheme="majorHAnsi" w:cs="Times New Roman"/>
          <w:lang w:val="en-US" w:eastAsia="es-ES"/>
        </w:rPr>
        <w:t>24</w:t>
      </w:r>
      <w:r w:rsidR="008D0EF5" w:rsidRPr="0045482A">
        <w:rPr>
          <w:rFonts w:asciiTheme="majorHAnsi" w:eastAsia="Times New Roman" w:hAnsiTheme="majorHAnsi" w:cs="Times New Roman"/>
          <w:vertAlign w:val="superscript"/>
          <w:lang w:val="en-US" w:eastAsia="es-ES"/>
        </w:rPr>
        <w:t>th</w:t>
      </w:r>
      <w:r w:rsidR="008D0EF5">
        <w:rPr>
          <w:rFonts w:asciiTheme="majorHAnsi" w:eastAsia="Times New Roman" w:hAnsiTheme="majorHAnsi" w:cs="Times New Roman"/>
          <w:lang w:val="en-US" w:eastAsia="es-ES"/>
        </w:rPr>
        <w:t xml:space="preserve"> edition of the Conference of the Parties of the Climate Change Convention (COP24), that took place in Katowice, Poland in December 2018 and was published</w:t>
      </w:r>
      <w:r w:rsidR="00973F0F" w:rsidRPr="0045482A">
        <w:rPr>
          <w:rFonts w:asciiTheme="majorHAnsi" w:eastAsia="Times New Roman" w:hAnsiTheme="majorHAnsi" w:cs="Times New Roman"/>
          <w:lang w:val="en-US" w:eastAsia="es-ES"/>
        </w:rPr>
        <w:t xml:space="preserve"> -https://cambioclimatico.gob.mx/-</w:t>
      </w:r>
      <w:r w:rsidR="001B200B" w:rsidRPr="0045482A">
        <w:rPr>
          <w:rFonts w:asciiTheme="majorHAnsi" w:eastAsia="Times New Roman" w:hAnsiTheme="majorHAnsi" w:cs="Times New Roman"/>
          <w:lang w:val="en-US" w:eastAsia="es-ES"/>
        </w:rPr>
        <w:t>) (INECC, 2018</w:t>
      </w:r>
      <w:r w:rsidR="00973F0F" w:rsidRPr="0045482A">
        <w:rPr>
          <w:rFonts w:asciiTheme="majorHAnsi" w:eastAsia="Times New Roman" w:hAnsiTheme="majorHAnsi" w:cs="Times New Roman"/>
          <w:lang w:val="en-US" w:eastAsia="es-ES"/>
        </w:rPr>
        <w:t>)</w:t>
      </w:r>
      <w:r w:rsidR="001B200B" w:rsidRPr="0045482A">
        <w:rPr>
          <w:rFonts w:asciiTheme="majorHAnsi" w:eastAsia="Times New Roman" w:hAnsiTheme="majorHAnsi" w:cs="Times New Roman"/>
          <w:lang w:val="en-US" w:eastAsia="es-ES"/>
        </w:rPr>
        <w:t xml:space="preserve"> </w:t>
      </w:r>
      <w:r w:rsidR="00DC606A"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it also</w:t>
      </w:r>
      <w:r w:rsidR="00DC606A"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attained its objectives through implementing planned strategies</w:t>
      </w:r>
      <w:r w:rsidR="007C382E" w:rsidRPr="0045482A">
        <w:rPr>
          <w:rFonts w:asciiTheme="majorHAnsi" w:eastAsia="Times New Roman" w:hAnsiTheme="majorHAnsi" w:cs="Times New Roman"/>
          <w:lang w:val="en-US" w:eastAsia="es-ES"/>
        </w:rPr>
        <w:t>;</w:t>
      </w:r>
      <w:r w:rsidR="00437BA7" w:rsidRPr="0045482A">
        <w:rPr>
          <w:rFonts w:asciiTheme="majorHAnsi" w:eastAsia="Times New Roman" w:hAnsiTheme="majorHAnsi" w:cs="Times New Roman"/>
          <w:lang w:val="en-US" w:eastAsia="es-ES"/>
        </w:rPr>
        <w:t xml:space="preserve"> </w:t>
      </w:r>
    </w:p>
    <w:p w:rsidR="00DC606A" w:rsidRPr="000C44E8" w:rsidRDefault="000C44E8"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r w:rsidRPr="000C44E8">
        <w:rPr>
          <w:rFonts w:asciiTheme="majorHAnsi" w:hAnsiTheme="majorHAnsi"/>
          <w:lang w:val="en-US"/>
        </w:rPr>
        <w:t>the</w:t>
      </w:r>
      <w:r w:rsidR="00DC606A" w:rsidRPr="000C44E8">
        <w:rPr>
          <w:rFonts w:asciiTheme="majorHAnsi" w:hAnsiTheme="majorHAnsi"/>
          <w:lang w:val="en-US"/>
        </w:rPr>
        <w:t xml:space="preserve"> S</w:t>
      </w:r>
      <w:r w:rsidRPr="000C44E8">
        <w:rPr>
          <w:rFonts w:asciiTheme="majorHAnsi" w:hAnsiTheme="majorHAnsi"/>
          <w:lang w:val="en-US"/>
        </w:rPr>
        <w:t>i</w:t>
      </w:r>
      <w:r w:rsidR="00DC606A" w:rsidRPr="000C44E8">
        <w:rPr>
          <w:rFonts w:asciiTheme="majorHAnsi" w:hAnsiTheme="majorHAnsi"/>
          <w:lang w:val="en-US"/>
        </w:rPr>
        <w:t>xt</w:t>
      </w:r>
      <w:r w:rsidRPr="000C44E8">
        <w:rPr>
          <w:rFonts w:asciiTheme="majorHAnsi" w:hAnsiTheme="majorHAnsi"/>
          <w:lang w:val="en-US"/>
        </w:rPr>
        <w:t>h</w:t>
      </w:r>
      <w:r w:rsidR="00DC606A" w:rsidRPr="000C44E8">
        <w:rPr>
          <w:rFonts w:asciiTheme="majorHAnsi" w:hAnsiTheme="majorHAnsi"/>
          <w:lang w:val="en-US"/>
        </w:rPr>
        <w:t xml:space="preserve"> N</w:t>
      </w:r>
      <w:r w:rsidRPr="000C44E8">
        <w:rPr>
          <w:rFonts w:asciiTheme="majorHAnsi" w:hAnsiTheme="majorHAnsi"/>
          <w:lang w:val="en-US"/>
        </w:rPr>
        <w:t>C</w:t>
      </w:r>
      <w:r w:rsidR="00DC606A" w:rsidRPr="000C44E8">
        <w:rPr>
          <w:rFonts w:asciiTheme="majorHAnsi" w:hAnsiTheme="majorHAnsi"/>
          <w:lang w:val="en-US"/>
        </w:rPr>
        <w:t xml:space="preserve"> </w:t>
      </w:r>
      <w:r w:rsidRPr="000C44E8">
        <w:rPr>
          <w:rFonts w:asciiTheme="majorHAnsi" w:hAnsiTheme="majorHAnsi"/>
          <w:lang w:val="en-US"/>
        </w:rPr>
        <w:t>and the</w:t>
      </w:r>
      <w:r w:rsidR="00DC606A" w:rsidRPr="000C44E8">
        <w:rPr>
          <w:rFonts w:asciiTheme="majorHAnsi" w:hAnsiTheme="majorHAnsi"/>
          <w:lang w:val="en-US"/>
        </w:rPr>
        <w:t xml:space="preserve"> Se</w:t>
      </w:r>
      <w:r w:rsidRPr="000C44E8">
        <w:rPr>
          <w:rFonts w:asciiTheme="majorHAnsi" w:hAnsiTheme="majorHAnsi"/>
          <w:lang w:val="en-US"/>
        </w:rPr>
        <w:t>co</w:t>
      </w:r>
      <w:r w:rsidR="00DC606A" w:rsidRPr="000C44E8">
        <w:rPr>
          <w:rFonts w:asciiTheme="majorHAnsi" w:hAnsiTheme="majorHAnsi"/>
          <w:lang w:val="en-US"/>
        </w:rPr>
        <w:t xml:space="preserve">nd </w:t>
      </w:r>
      <w:r w:rsidRPr="000C44E8">
        <w:rPr>
          <w:rFonts w:asciiTheme="majorHAnsi" w:hAnsiTheme="majorHAnsi"/>
          <w:lang w:val="en-US"/>
        </w:rPr>
        <w:t>BUR</w:t>
      </w:r>
      <w:r w:rsidR="00DC606A" w:rsidRPr="000C44E8">
        <w:rPr>
          <w:rFonts w:asciiTheme="majorHAnsi" w:hAnsiTheme="majorHAnsi"/>
          <w:lang w:val="en-US"/>
        </w:rPr>
        <w:t xml:space="preserve"> (</w:t>
      </w:r>
      <w:r w:rsidRPr="000C44E8">
        <w:rPr>
          <w:rFonts w:asciiTheme="majorHAnsi" w:hAnsiTheme="majorHAnsi"/>
          <w:lang w:val="en-US"/>
        </w:rPr>
        <w:t>the</w:t>
      </w:r>
      <w:r w:rsidR="00DC606A" w:rsidRPr="000C44E8">
        <w:rPr>
          <w:rFonts w:asciiTheme="majorHAnsi" w:hAnsiTheme="majorHAnsi"/>
          <w:lang w:val="en-US"/>
        </w:rPr>
        <w:t xml:space="preserve"> </w:t>
      </w:r>
      <w:r w:rsidRPr="000C44E8">
        <w:rPr>
          <w:rFonts w:asciiTheme="majorHAnsi" w:hAnsiTheme="majorHAnsi"/>
          <w:lang w:val="en-US"/>
        </w:rPr>
        <w:t xml:space="preserve">BUR </w:t>
      </w:r>
      <w:r w:rsidR="00D76393">
        <w:rPr>
          <w:rFonts w:asciiTheme="majorHAnsi" w:hAnsiTheme="majorHAnsi"/>
          <w:lang w:val="en-US"/>
        </w:rPr>
        <w:t>is</w:t>
      </w:r>
      <w:r w:rsidRPr="000C44E8">
        <w:rPr>
          <w:rFonts w:asciiTheme="majorHAnsi" w:hAnsiTheme="majorHAnsi"/>
          <w:lang w:val="en-US"/>
        </w:rPr>
        <w:t xml:space="preserve"> an annex of the </w:t>
      </w:r>
      <w:r w:rsidR="00DC606A" w:rsidRPr="000C44E8">
        <w:rPr>
          <w:rFonts w:asciiTheme="majorHAnsi" w:hAnsiTheme="majorHAnsi"/>
          <w:lang w:val="en-US"/>
        </w:rPr>
        <w:t>Com</w:t>
      </w:r>
      <w:r w:rsidRPr="000C44E8">
        <w:rPr>
          <w:rFonts w:asciiTheme="majorHAnsi" w:hAnsiTheme="majorHAnsi"/>
          <w:lang w:val="en-US"/>
        </w:rPr>
        <w:t>m</w:t>
      </w:r>
      <w:r w:rsidR="00DC606A" w:rsidRPr="000C44E8">
        <w:rPr>
          <w:rFonts w:asciiTheme="majorHAnsi" w:hAnsiTheme="majorHAnsi"/>
          <w:lang w:val="en-US"/>
        </w:rPr>
        <w:t>unica</w:t>
      </w:r>
      <w:r>
        <w:rPr>
          <w:rFonts w:asciiTheme="majorHAnsi" w:hAnsiTheme="majorHAnsi"/>
          <w:lang w:val="en-US"/>
        </w:rPr>
        <w:t>t</w:t>
      </w:r>
      <w:r w:rsidR="00DC606A" w:rsidRPr="000C44E8">
        <w:rPr>
          <w:rFonts w:asciiTheme="majorHAnsi" w:hAnsiTheme="majorHAnsi"/>
          <w:lang w:val="en-US"/>
        </w:rPr>
        <w:t>i</w:t>
      </w:r>
      <w:r>
        <w:rPr>
          <w:rFonts w:asciiTheme="majorHAnsi" w:hAnsiTheme="majorHAnsi"/>
          <w:lang w:val="en-US"/>
        </w:rPr>
        <w:t>o</w:t>
      </w:r>
      <w:r w:rsidR="00DC606A" w:rsidRPr="000C44E8">
        <w:rPr>
          <w:rFonts w:asciiTheme="majorHAnsi" w:hAnsiTheme="majorHAnsi"/>
          <w:lang w:val="en-US"/>
        </w:rPr>
        <w:t xml:space="preserve">n), </w:t>
      </w:r>
      <w:r>
        <w:rPr>
          <w:rFonts w:asciiTheme="majorHAnsi" w:hAnsiTheme="majorHAnsi"/>
          <w:lang w:val="en-US"/>
        </w:rPr>
        <w:t>which comply in structure with the UNFCCC guidelines</w:t>
      </w:r>
      <w:r w:rsidR="007C382E">
        <w:rPr>
          <w:rFonts w:asciiTheme="majorHAnsi" w:hAnsiTheme="majorHAnsi"/>
          <w:lang w:val="en-US"/>
        </w:rPr>
        <w:t>;</w:t>
      </w:r>
    </w:p>
    <w:p w:rsidR="00437BA7" w:rsidRPr="00BC5366" w:rsidRDefault="000C44E8"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bookmarkStart w:id="52" w:name="_Hlk530601669"/>
      <w:bookmarkEnd w:id="51"/>
      <w:r w:rsidRPr="00BC5366">
        <w:rPr>
          <w:rFonts w:asciiTheme="majorHAnsi" w:eastAsia="Times New Roman" w:hAnsiTheme="majorHAnsi" w:cs="Times New Roman"/>
          <w:lang w:val="en-US" w:eastAsia="es-ES"/>
        </w:rPr>
        <w:t>generated</w:t>
      </w:r>
      <w:r w:rsidR="007E7121" w:rsidRPr="00BC5366">
        <w:rPr>
          <w:rFonts w:asciiTheme="majorHAnsi" w:eastAsia="Times New Roman" w:hAnsiTheme="majorHAnsi" w:cs="Times New Roman"/>
          <w:lang w:val="en-US" w:eastAsia="es-ES"/>
        </w:rPr>
        <w:t xml:space="preserve"> </w:t>
      </w:r>
      <w:r w:rsidRPr="00BC5366">
        <w:rPr>
          <w:rFonts w:asciiTheme="majorHAnsi" w:eastAsia="Times New Roman" w:hAnsiTheme="majorHAnsi" w:cs="Times New Roman"/>
          <w:lang w:val="en-US" w:eastAsia="es-ES"/>
        </w:rPr>
        <w:t>and</w:t>
      </w:r>
      <w:r w:rsidR="00437BA7" w:rsidRPr="00BC5366">
        <w:rPr>
          <w:rFonts w:asciiTheme="majorHAnsi" w:eastAsia="Times New Roman" w:hAnsiTheme="majorHAnsi" w:cs="Times New Roman"/>
          <w:lang w:val="en-US" w:eastAsia="es-ES"/>
        </w:rPr>
        <w:t>/o</w:t>
      </w:r>
      <w:r w:rsidRPr="00BC5366">
        <w:rPr>
          <w:rFonts w:asciiTheme="majorHAnsi" w:eastAsia="Times New Roman" w:hAnsiTheme="majorHAnsi" w:cs="Times New Roman"/>
          <w:lang w:val="en-US" w:eastAsia="es-ES"/>
        </w:rPr>
        <w:t>r</w:t>
      </w:r>
      <w:r w:rsidR="00437BA7" w:rsidRPr="00BC5366">
        <w:rPr>
          <w:rFonts w:asciiTheme="majorHAnsi" w:eastAsia="Times New Roman" w:hAnsiTheme="majorHAnsi" w:cs="Times New Roman"/>
          <w:lang w:val="en-US" w:eastAsia="es-ES"/>
        </w:rPr>
        <w:t xml:space="preserve"> </w:t>
      </w:r>
      <w:r w:rsidRPr="00BC5366">
        <w:rPr>
          <w:rFonts w:asciiTheme="majorHAnsi" w:eastAsia="Times New Roman" w:hAnsiTheme="majorHAnsi" w:cs="Times New Roman"/>
          <w:lang w:val="en-US" w:eastAsia="es-ES"/>
        </w:rPr>
        <w:t>updated research</w:t>
      </w:r>
      <w:r w:rsidR="007E7121" w:rsidRPr="00BC5366">
        <w:rPr>
          <w:rFonts w:asciiTheme="majorHAnsi" w:eastAsia="Times New Roman" w:hAnsiTheme="majorHAnsi" w:cs="Times New Roman"/>
          <w:lang w:val="en-US" w:eastAsia="es-ES"/>
        </w:rPr>
        <w:t>, dat</w:t>
      </w:r>
      <w:r w:rsidR="00BC5366" w:rsidRPr="00BC5366">
        <w:rPr>
          <w:rFonts w:asciiTheme="majorHAnsi" w:eastAsia="Times New Roman" w:hAnsiTheme="majorHAnsi" w:cs="Times New Roman"/>
          <w:lang w:val="en-US" w:eastAsia="es-ES"/>
        </w:rPr>
        <w:t>a</w:t>
      </w:r>
      <w:r w:rsidR="007E7121" w:rsidRPr="00BC5366">
        <w:rPr>
          <w:rFonts w:asciiTheme="majorHAnsi" w:eastAsia="Times New Roman" w:hAnsiTheme="majorHAnsi" w:cs="Times New Roman"/>
          <w:lang w:val="en-US" w:eastAsia="es-ES"/>
        </w:rPr>
        <w:t xml:space="preserve">, </w:t>
      </w:r>
      <w:r w:rsidR="00BC5366" w:rsidRPr="00BC5366">
        <w:rPr>
          <w:rFonts w:asciiTheme="majorHAnsi" w:eastAsia="Times New Roman" w:hAnsiTheme="majorHAnsi" w:cs="Times New Roman"/>
          <w:lang w:val="en-US" w:eastAsia="es-ES"/>
        </w:rPr>
        <w:t>tools</w:t>
      </w:r>
      <w:r w:rsidR="007E7121" w:rsidRPr="00BC5366">
        <w:rPr>
          <w:rFonts w:asciiTheme="majorHAnsi" w:eastAsia="Times New Roman" w:hAnsiTheme="majorHAnsi" w:cs="Times New Roman"/>
          <w:lang w:val="en-US" w:eastAsia="es-ES"/>
        </w:rPr>
        <w:t xml:space="preserve">, platforms </w:t>
      </w:r>
      <w:r w:rsidR="00BC5366" w:rsidRPr="00BC5366">
        <w:rPr>
          <w:rFonts w:asciiTheme="majorHAnsi" w:eastAsia="Times New Roman" w:hAnsiTheme="majorHAnsi" w:cs="Times New Roman"/>
          <w:lang w:val="en-US" w:eastAsia="es-ES"/>
        </w:rPr>
        <w:t>and</w:t>
      </w:r>
      <w:r w:rsidR="007E7121" w:rsidRPr="00BC5366">
        <w:rPr>
          <w:rFonts w:asciiTheme="majorHAnsi" w:eastAsia="Times New Roman" w:hAnsiTheme="majorHAnsi" w:cs="Times New Roman"/>
          <w:lang w:val="en-US" w:eastAsia="es-ES"/>
        </w:rPr>
        <w:t xml:space="preserve"> </w:t>
      </w:r>
      <w:r w:rsidR="00BC5366" w:rsidRPr="00BC5366">
        <w:rPr>
          <w:rFonts w:asciiTheme="majorHAnsi" w:eastAsia="Times New Roman" w:hAnsiTheme="majorHAnsi" w:cs="Times New Roman"/>
          <w:lang w:val="en-US" w:eastAsia="es-ES"/>
        </w:rPr>
        <w:t xml:space="preserve">capacity </w:t>
      </w:r>
      <w:r w:rsidR="007E7121" w:rsidRPr="00BC5366">
        <w:rPr>
          <w:rFonts w:asciiTheme="majorHAnsi" w:eastAsia="Times New Roman" w:hAnsiTheme="majorHAnsi" w:cs="Times New Roman"/>
          <w:lang w:val="en-US" w:eastAsia="es-ES"/>
        </w:rPr>
        <w:t>de</w:t>
      </w:r>
      <w:r w:rsidR="00BC5366" w:rsidRPr="00BC5366">
        <w:rPr>
          <w:rFonts w:asciiTheme="majorHAnsi" w:eastAsia="Times New Roman" w:hAnsiTheme="majorHAnsi" w:cs="Times New Roman"/>
          <w:lang w:val="en-US" w:eastAsia="es-ES"/>
        </w:rPr>
        <w:t>velopment</w:t>
      </w:r>
      <w:r w:rsidR="00217067">
        <w:rPr>
          <w:rFonts w:asciiTheme="majorHAnsi" w:eastAsia="Times New Roman" w:hAnsiTheme="majorHAnsi" w:cs="Times New Roman"/>
          <w:lang w:val="en-US" w:eastAsia="es-ES"/>
        </w:rPr>
        <w:t xml:space="preserve"> </w:t>
      </w:r>
      <w:r w:rsidR="00BC5366" w:rsidRPr="00BC5366">
        <w:rPr>
          <w:rFonts w:asciiTheme="majorHAnsi" w:eastAsia="Times New Roman" w:hAnsiTheme="majorHAnsi" w:cs="Times New Roman"/>
          <w:lang w:val="en-US" w:eastAsia="es-ES"/>
        </w:rPr>
        <w:t>in relation to</w:t>
      </w:r>
      <w:r w:rsidR="007E7121" w:rsidRPr="00BC5366">
        <w:rPr>
          <w:rFonts w:asciiTheme="majorHAnsi" w:eastAsia="Times New Roman" w:hAnsiTheme="majorHAnsi" w:cs="Times New Roman"/>
          <w:lang w:val="en-US" w:eastAsia="es-ES"/>
        </w:rPr>
        <w:t xml:space="preserve"> </w:t>
      </w:r>
      <w:r w:rsidR="00BC5366" w:rsidRPr="00BC5366">
        <w:rPr>
          <w:rFonts w:asciiTheme="majorHAnsi" w:eastAsia="Times New Roman" w:hAnsiTheme="majorHAnsi" w:cs="Times New Roman"/>
          <w:lang w:val="en-US" w:eastAsia="es-ES"/>
        </w:rPr>
        <w:t>GHG emissions database</w:t>
      </w:r>
      <w:r w:rsidR="007E7121" w:rsidRPr="00BC5366">
        <w:rPr>
          <w:rFonts w:asciiTheme="majorHAnsi" w:eastAsia="Times New Roman" w:hAnsiTheme="majorHAnsi" w:cs="Times New Roman"/>
          <w:lang w:val="en-US" w:eastAsia="es-ES"/>
        </w:rPr>
        <w:t xml:space="preserve">, </w:t>
      </w:r>
      <w:r w:rsidR="00BC5366" w:rsidRPr="00BC5366">
        <w:rPr>
          <w:rFonts w:asciiTheme="majorHAnsi" w:eastAsia="Times New Roman" w:hAnsiTheme="majorHAnsi" w:cs="Times New Roman"/>
          <w:lang w:val="en-US" w:eastAsia="es-ES"/>
        </w:rPr>
        <w:t xml:space="preserve">mitigation </w:t>
      </w:r>
      <w:r w:rsidR="007E7121" w:rsidRPr="00BC5366">
        <w:rPr>
          <w:rFonts w:asciiTheme="majorHAnsi" w:eastAsia="Times New Roman" w:hAnsiTheme="majorHAnsi" w:cs="Times New Roman"/>
          <w:lang w:val="en-US" w:eastAsia="es-ES"/>
        </w:rPr>
        <w:t>ac</w:t>
      </w:r>
      <w:r w:rsidR="00BC5366" w:rsidRPr="00BC5366">
        <w:rPr>
          <w:rFonts w:asciiTheme="majorHAnsi" w:eastAsia="Times New Roman" w:hAnsiTheme="majorHAnsi" w:cs="Times New Roman"/>
          <w:lang w:val="en-US" w:eastAsia="es-ES"/>
        </w:rPr>
        <w:t>t</w:t>
      </w:r>
      <w:r w:rsidR="007E7121" w:rsidRPr="00BC5366">
        <w:rPr>
          <w:rFonts w:asciiTheme="majorHAnsi" w:eastAsia="Times New Roman" w:hAnsiTheme="majorHAnsi" w:cs="Times New Roman"/>
          <w:lang w:val="en-US" w:eastAsia="es-ES"/>
        </w:rPr>
        <w:t xml:space="preserve">ions </w:t>
      </w:r>
      <w:r w:rsidR="00BC5366" w:rsidRPr="00BC5366">
        <w:rPr>
          <w:rFonts w:asciiTheme="majorHAnsi" w:eastAsia="Times New Roman" w:hAnsiTheme="majorHAnsi" w:cs="Times New Roman"/>
          <w:lang w:val="en-US" w:eastAsia="es-ES"/>
        </w:rPr>
        <w:t>and</w:t>
      </w:r>
      <w:r w:rsidR="007E7121" w:rsidRPr="00BC5366">
        <w:rPr>
          <w:rFonts w:asciiTheme="majorHAnsi" w:eastAsia="Times New Roman" w:hAnsiTheme="majorHAnsi" w:cs="Times New Roman"/>
          <w:lang w:val="en-US" w:eastAsia="es-ES"/>
        </w:rPr>
        <w:t xml:space="preserve"> strategi</w:t>
      </w:r>
      <w:r w:rsidR="00BC5366" w:rsidRPr="00BC5366">
        <w:rPr>
          <w:rFonts w:asciiTheme="majorHAnsi" w:eastAsia="Times New Roman" w:hAnsiTheme="majorHAnsi" w:cs="Times New Roman"/>
          <w:lang w:val="en-US" w:eastAsia="es-ES"/>
        </w:rPr>
        <w:t>e</w:t>
      </w:r>
      <w:r w:rsidR="007E7121" w:rsidRPr="00BC5366">
        <w:rPr>
          <w:rFonts w:asciiTheme="majorHAnsi" w:eastAsia="Times New Roman" w:hAnsiTheme="majorHAnsi" w:cs="Times New Roman"/>
          <w:lang w:val="en-US" w:eastAsia="es-ES"/>
        </w:rPr>
        <w:t xml:space="preserve">s </w:t>
      </w:r>
      <w:r w:rsidR="00BC5366" w:rsidRPr="00BC5366">
        <w:rPr>
          <w:rFonts w:asciiTheme="majorHAnsi" w:eastAsia="Times New Roman" w:hAnsiTheme="majorHAnsi" w:cs="Times New Roman"/>
          <w:lang w:val="en-US" w:eastAsia="es-ES"/>
        </w:rPr>
        <w:t>in</w:t>
      </w:r>
      <w:r w:rsidR="007E7121" w:rsidRPr="00BC5366">
        <w:rPr>
          <w:rFonts w:asciiTheme="majorHAnsi" w:eastAsia="Times New Roman" w:hAnsiTheme="majorHAnsi" w:cs="Times New Roman"/>
          <w:lang w:val="en-US" w:eastAsia="es-ES"/>
        </w:rPr>
        <w:t xml:space="preserve"> de</w:t>
      </w:r>
      <w:r w:rsidR="00BC5366" w:rsidRPr="00BC5366">
        <w:rPr>
          <w:rFonts w:asciiTheme="majorHAnsi" w:eastAsia="Times New Roman" w:hAnsiTheme="majorHAnsi" w:cs="Times New Roman"/>
          <w:lang w:val="en-US" w:eastAsia="es-ES"/>
        </w:rPr>
        <w:t xml:space="preserve">velopment of low </w:t>
      </w:r>
      <w:r w:rsidR="007C382E">
        <w:rPr>
          <w:rFonts w:asciiTheme="majorHAnsi" w:eastAsia="Times New Roman" w:hAnsiTheme="majorHAnsi" w:cs="Times New Roman"/>
          <w:lang w:val="en-US" w:eastAsia="es-ES"/>
        </w:rPr>
        <w:t xml:space="preserve">carbon </w:t>
      </w:r>
      <w:r w:rsidR="00BC5366" w:rsidRPr="00BC5366">
        <w:rPr>
          <w:rFonts w:asciiTheme="majorHAnsi" w:eastAsia="Times New Roman" w:hAnsiTheme="majorHAnsi" w:cs="Times New Roman"/>
          <w:lang w:val="en-US" w:eastAsia="es-ES"/>
        </w:rPr>
        <w:t>emissions</w:t>
      </w:r>
      <w:r w:rsidR="007E7121" w:rsidRPr="00BC5366">
        <w:rPr>
          <w:rFonts w:asciiTheme="majorHAnsi" w:eastAsia="Times New Roman" w:hAnsiTheme="majorHAnsi" w:cs="Times New Roman"/>
          <w:lang w:val="en-US" w:eastAsia="es-ES"/>
        </w:rPr>
        <w:t>, adapta</w:t>
      </w:r>
      <w:r w:rsidR="00BC5366" w:rsidRPr="00BC5366">
        <w:rPr>
          <w:rFonts w:asciiTheme="majorHAnsi" w:eastAsia="Times New Roman" w:hAnsiTheme="majorHAnsi" w:cs="Times New Roman"/>
          <w:lang w:val="en-US" w:eastAsia="es-ES"/>
        </w:rPr>
        <w:t>t</w:t>
      </w:r>
      <w:r w:rsidR="007E7121" w:rsidRPr="00BC5366">
        <w:rPr>
          <w:rFonts w:asciiTheme="majorHAnsi" w:eastAsia="Times New Roman" w:hAnsiTheme="majorHAnsi" w:cs="Times New Roman"/>
          <w:lang w:val="en-US" w:eastAsia="es-ES"/>
        </w:rPr>
        <w:t>i</w:t>
      </w:r>
      <w:r w:rsidR="00BC5366" w:rsidRPr="00BC5366">
        <w:rPr>
          <w:rFonts w:asciiTheme="majorHAnsi" w:eastAsia="Times New Roman" w:hAnsiTheme="majorHAnsi" w:cs="Times New Roman"/>
          <w:lang w:val="en-US" w:eastAsia="es-ES"/>
        </w:rPr>
        <w:t>o</w:t>
      </w:r>
      <w:r w:rsidR="007E7121" w:rsidRPr="00BC5366">
        <w:rPr>
          <w:rFonts w:asciiTheme="majorHAnsi" w:eastAsia="Times New Roman" w:hAnsiTheme="majorHAnsi" w:cs="Times New Roman"/>
          <w:lang w:val="en-US" w:eastAsia="es-ES"/>
        </w:rPr>
        <w:t xml:space="preserve">n </w:t>
      </w:r>
      <w:r w:rsidR="00BC5366" w:rsidRPr="00BC5366">
        <w:rPr>
          <w:rFonts w:asciiTheme="majorHAnsi" w:eastAsia="Times New Roman" w:hAnsiTheme="majorHAnsi" w:cs="Times New Roman"/>
          <w:lang w:val="en-US" w:eastAsia="es-ES"/>
        </w:rPr>
        <w:t>and</w:t>
      </w:r>
      <w:r w:rsidR="007E7121" w:rsidRPr="00BC5366">
        <w:rPr>
          <w:rFonts w:asciiTheme="majorHAnsi" w:eastAsia="Times New Roman" w:hAnsiTheme="majorHAnsi" w:cs="Times New Roman"/>
          <w:lang w:val="en-US" w:eastAsia="es-ES"/>
        </w:rPr>
        <w:t xml:space="preserve"> vulnerabili</w:t>
      </w:r>
      <w:r w:rsidR="00BC5366" w:rsidRPr="00BC5366">
        <w:rPr>
          <w:rFonts w:asciiTheme="majorHAnsi" w:eastAsia="Times New Roman" w:hAnsiTheme="majorHAnsi" w:cs="Times New Roman"/>
          <w:lang w:val="en-US" w:eastAsia="es-ES"/>
        </w:rPr>
        <w:t>ty to</w:t>
      </w:r>
      <w:r w:rsidR="007E7121" w:rsidRPr="00BC5366">
        <w:rPr>
          <w:rFonts w:asciiTheme="majorHAnsi" w:eastAsia="Times New Roman" w:hAnsiTheme="majorHAnsi" w:cs="Times New Roman"/>
          <w:lang w:val="en-US" w:eastAsia="es-ES"/>
        </w:rPr>
        <w:t xml:space="preserve"> </w:t>
      </w:r>
      <w:r w:rsidR="00BC5366" w:rsidRPr="00BC5366">
        <w:rPr>
          <w:rFonts w:asciiTheme="majorHAnsi" w:eastAsia="Times New Roman" w:hAnsiTheme="majorHAnsi" w:cs="Times New Roman"/>
          <w:lang w:val="en-US" w:eastAsia="es-ES"/>
        </w:rPr>
        <w:t>climate change</w:t>
      </w:r>
      <w:r w:rsidR="005832FB">
        <w:rPr>
          <w:rFonts w:asciiTheme="majorHAnsi" w:eastAsia="Times New Roman" w:hAnsiTheme="majorHAnsi" w:cs="Times New Roman"/>
          <w:lang w:val="en-US" w:eastAsia="es-ES"/>
        </w:rPr>
        <w:t>. A</w:t>
      </w:r>
      <w:r w:rsidR="00BC5366" w:rsidRPr="00BC5366">
        <w:rPr>
          <w:rFonts w:asciiTheme="majorHAnsi" w:eastAsia="Times New Roman" w:hAnsiTheme="majorHAnsi" w:cs="Times New Roman"/>
          <w:lang w:val="en-US" w:eastAsia="es-ES"/>
        </w:rPr>
        <w:t>l</w:t>
      </w:r>
      <w:r w:rsidR="007E7121" w:rsidRPr="00BC5366">
        <w:rPr>
          <w:rFonts w:asciiTheme="majorHAnsi" w:eastAsia="Times New Roman" w:hAnsiTheme="majorHAnsi" w:cs="Times New Roman"/>
          <w:lang w:val="en-US" w:eastAsia="es-ES"/>
        </w:rPr>
        <w:t xml:space="preserve">so, </w:t>
      </w:r>
      <w:r w:rsidR="00BC5366" w:rsidRPr="00BC5366">
        <w:rPr>
          <w:rFonts w:asciiTheme="majorHAnsi" w:eastAsia="Times New Roman" w:hAnsiTheme="majorHAnsi" w:cs="Times New Roman"/>
          <w:lang w:val="en-US" w:eastAsia="es-ES"/>
        </w:rPr>
        <w:t>it increased knowledge and awareness of the population on climate change</w:t>
      </w:r>
      <w:r w:rsidR="007E7121" w:rsidRPr="00BC5366">
        <w:rPr>
          <w:rFonts w:asciiTheme="majorHAnsi" w:eastAsia="Times New Roman" w:hAnsiTheme="majorHAnsi" w:cs="Times New Roman"/>
          <w:lang w:val="en-US" w:eastAsia="es-ES"/>
        </w:rPr>
        <w:t xml:space="preserve">, </w:t>
      </w:r>
      <w:r w:rsidR="00BC5366">
        <w:rPr>
          <w:rFonts w:asciiTheme="majorHAnsi" w:eastAsia="Times New Roman" w:hAnsiTheme="majorHAnsi" w:cs="Times New Roman"/>
          <w:lang w:val="en-US" w:eastAsia="es-ES"/>
        </w:rPr>
        <w:t>its</w:t>
      </w:r>
      <w:r w:rsidR="007E7121" w:rsidRPr="00BC5366">
        <w:rPr>
          <w:rFonts w:asciiTheme="majorHAnsi" w:eastAsia="Times New Roman" w:hAnsiTheme="majorHAnsi" w:cs="Times New Roman"/>
          <w:lang w:val="en-US" w:eastAsia="es-ES"/>
        </w:rPr>
        <w:t xml:space="preserve"> impacts </w:t>
      </w:r>
      <w:r w:rsidR="00BC5366">
        <w:rPr>
          <w:rFonts w:asciiTheme="majorHAnsi" w:eastAsia="Times New Roman" w:hAnsiTheme="majorHAnsi" w:cs="Times New Roman"/>
          <w:lang w:val="en-US" w:eastAsia="es-ES"/>
        </w:rPr>
        <w:t>and the</w:t>
      </w:r>
      <w:r w:rsidR="007E7121" w:rsidRPr="00BC5366">
        <w:rPr>
          <w:rFonts w:asciiTheme="majorHAnsi" w:eastAsia="Times New Roman" w:hAnsiTheme="majorHAnsi" w:cs="Times New Roman"/>
          <w:lang w:val="en-US" w:eastAsia="es-ES"/>
        </w:rPr>
        <w:t xml:space="preserve"> ac</w:t>
      </w:r>
      <w:r w:rsidR="00BC5366">
        <w:rPr>
          <w:rFonts w:asciiTheme="majorHAnsi" w:eastAsia="Times New Roman" w:hAnsiTheme="majorHAnsi" w:cs="Times New Roman"/>
          <w:lang w:val="en-US" w:eastAsia="es-ES"/>
        </w:rPr>
        <w:t>t</w:t>
      </w:r>
      <w:r w:rsidR="007E7121" w:rsidRPr="00BC5366">
        <w:rPr>
          <w:rFonts w:asciiTheme="majorHAnsi" w:eastAsia="Times New Roman" w:hAnsiTheme="majorHAnsi" w:cs="Times New Roman"/>
          <w:lang w:val="en-US" w:eastAsia="es-ES"/>
        </w:rPr>
        <w:t xml:space="preserve">ions </w:t>
      </w:r>
      <w:r w:rsidR="00BC5366">
        <w:rPr>
          <w:rFonts w:asciiTheme="majorHAnsi" w:eastAsia="Times New Roman" w:hAnsiTheme="majorHAnsi" w:cs="Times New Roman"/>
          <w:lang w:val="en-US" w:eastAsia="es-ES"/>
        </w:rPr>
        <w:t>that can be implemented to stop it</w:t>
      </w:r>
      <w:r w:rsidR="007E7121" w:rsidRPr="00BC5366">
        <w:rPr>
          <w:rFonts w:asciiTheme="majorHAnsi" w:eastAsia="Times New Roman" w:hAnsiTheme="majorHAnsi" w:cs="Times New Roman"/>
          <w:lang w:val="en-US" w:eastAsia="es-ES"/>
        </w:rPr>
        <w:t xml:space="preserve">, </w:t>
      </w:r>
      <w:r w:rsidR="00BC5366">
        <w:rPr>
          <w:rFonts w:asciiTheme="majorHAnsi" w:eastAsia="Times New Roman" w:hAnsiTheme="majorHAnsi" w:cs="Times New Roman"/>
          <w:lang w:val="en-US" w:eastAsia="es-ES"/>
        </w:rPr>
        <w:t xml:space="preserve">thereby it attained its objective </w:t>
      </w:r>
      <w:r w:rsidR="00437BA7" w:rsidRPr="00BC5366">
        <w:rPr>
          <w:rFonts w:asciiTheme="majorHAnsi" w:eastAsia="Times New Roman" w:hAnsiTheme="majorHAnsi" w:cs="Times New Roman"/>
          <w:lang w:val="en-US" w:eastAsia="es-ES"/>
        </w:rPr>
        <w:t>“</w:t>
      </w:r>
      <w:r w:rsidR="00BC5366">
        <w:rPr>
          <w:rFonts w:asciiTheme="majorHAnsi" w:eastAsia="Times New Roman" w:hAnsiTheme="majorHAnsi" w:cs="Times New Roman"/>
          <w:lang w:val="en-US" w:eastAsia="es-ES"/>
        </w:rPr>
        <w:t xml:space="preserve">strengthen </w:t>
      </w:r>
      <w:r w:rsidR="00BC5366" w:rsidRPr="00BC5366">
        <w:rPr>
          <w:rFonts w:asciiTheme="majorHAnsi" w:eastAsia="Times New Roman" w:hAnsiTheme="majorHAnsi" w:cs="Times New Roman"/>
          <w:lang w:val="en-US" w:eastAsia="es-ES"/>
        </w:rPr>
        <w:t>institu</w:t>
      </w:r>
      <w:r w:rsidR="00BC5366">
        <w:rPr>
          <w:rFonts w:asciiTheme="majorHAnsi" w:eastAsia="Times New Roman" w:hAnsiTheme="majorHAnsi" w:cs="Times New Roman"/>
          <w:lang w:val="en-US" w:eastAsia="es-ES"/>
        </w:rPr>
        <w:t>t</w:t>
      </w:r>
      <w:r w:rsidR="00BC5366" w:rsidRPr="00BC5366">
        <w:rPr>
          <w:rFonts w:asciiTheme="majorHAnsi" w:eastAsia="Times New Roman" w:hAnsiTheme="majorHAnsi" w:cs="Times New Roman"/>
          <w:lang w:val="en-US" w:eastAsia="es-ES"/>
        </w:rPr>
        <w:t xml:space="preserve">ional </w:t>
      </w:r>
      <w:r w:rsidR="00BC5366">
        <w:rPr>
          <w:rFonts w:asciiTheme="majorHAnsi" w:eastAsia="Times New Roman" w:hAnsiTheme="majorHAnsi" w:cs="Times New Roman"/>
          <w:lang w:val="en-US" w:eastAsia="es-ES"/>
        </w:rPr>
        <w:t>capacity to establish climate change strategies in the national development priorities</w:t>
      </w:r>
      <w:r w:rsidR="007C382E">
        <w:rPr>
          <w:rFonts w:asciiTheme="majorHAnsi" w:eastAsia="Times New Roman" w:hAnsiTheme="majorHAnsi" w:cs="Times New Roman"/>
          <w:lang w:val="en-US" w:eastAsia="es-ES"/>
        </w:rPr>
        <w:t>;</w:t>
      </w:r>
    </w:p>
    <w:bookmarkEnd w:id="52"/>
    <w:p w:rsidR="00C141F1" w:rsidRPr="001C62EE" w:rsidRDefault="001C62EE"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r w:rsidRPr="001C62EE">
        <w:rPr>
          <w:rFonts w:asciiTheme="majorHAnsi" w:eastAsia="Times New Roman" w:hAnsiTheme="majorHAnsi" w:cs="Times New Roman"/>
          <w:lang w:val="en-US" w:eastAsia="es-ES"/>
        </w:rPr>
        <w:t>had a significant impact on developing knowledge, capacities, methodologies, tools, inter</w:t>
      </w:r>
      <w:r w:rsidR="007C382E">
        <w:rPr>
          <w:rFonts w:asciiTheme="majorHAnsi" w:eastAsia="Times New Roman" w:hAnsiTheme="majorHAnsi" w:cs="Times New Roman"/>
          <w:lang w:val="en-US" w:eastAsia="es-ES"/>
        </w:rPr>
        <w:t>-</w:t>
      </w:r>
      <w:r w:rsidRPr="001C62EE">
        <w:rPr>
          <w:rFonts w:asciiTheme="majorHAnsi" w:eastAsia="Times New Roman" w:hAnsiTheme="majorHAnsi" w:cs="Times New Roman"/>
          <w:lang w:val="en-US" w:eastAsia="es-ES"/>
        </w:rPr>
        <w:t>institutional synergies and public policies that contribute to stop climate change</w:t>
      </w:r>
      <w:bookmarkStart w:id="53" w:name="_Hlk530601612"/>
      <w:r w:rsidR="007C382E">
        <w:rPr>
          <w:rFonts w:asciiTheme="majorHAnsi" w:eastAsia="Times New Roman" w:hAnsiTheme="majorHAnsi" w:cs="Times New Roman"/>
          <w:lang w:val="en-US" w:eastAsia="es-ES"/>
        </w:rPr>
        <w:t>;</w:t>
      </w:r>
    </w:p>
    <w:bookmarkEnd w:id="53"/>
    <w:p w:rsidR="00C141F1" w:rsidRPr="001C62EE" w:rsidRDefault="001C62EE"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r w:rsidRPr="001C62EE">
        <w:rPr>
          <w:rFonts w:asciiTheme="majorHAnsi" w:eastAsia="Times New Roman" w:hAnsiTheme="majorHAnsi" w:cs="Times New Roman"/>
          <w:lang w:val="en-US" w:eastAsia="es-ES"/>
        </w:rPr>
        <w:t>was very efficient in implementing planned actions based on a planned budget and for utilizing local capacity during its execution</w:t>
      </w:r>
      <w:r w:rsidR="007C382E">
        <w:rPr>
          <w:rFonts w:asciiTheme="majorHAnsi" w:eastAsia="Times New Roman" w:hAnsiTheme="majorHAnsi" w:cs="Times New Roman"/>
          <w:lang w:val="en-US" w:eastAsia="es-ES"/>
        </w:rPr>
        <w:t>; and</w:t>
      </w:r>
    </w:p>
    <w:p w:rsidR="00C141F1" w:rsidRPr="001C62EE" w:rsidRDefault="001C62EE" w:rsidP="001D3DA3">
      <w:pPr>
        <w:pStyle w:val="Prrafodelista"/>
        <w:numPr>
          <w:ilvl w:val="1"/>
          <w:numId w:val="41"/>
        </w:numPr>
        <w:spacing w:before="0" w:line="256" w:lineRule="auto"/>
        <w:ind w:left="851" w:hanging="283"/>
        <w:rPr>
          <w:rFonts w:asciiTheme="majorHAnsi" w:eastAsia="Times New Roman" w:hAnsiTheme="majorHAnsi" w:cs="Times New Roman"/>
          <w:lang w:val="en-US" w:eastAsia="es-ES"/>
        </w:rPr>
      </w:pPr>
      <w:r w:rsidRPr="001C62EE">
        <w:rPr>
          <w:rFonts w:asciiTheme="majorHAnsi" w:eastAsia="Times New Roman" w:hAnsiTheme="majorHAnsi" w:cs="Times New Roman"/>
          <w:lang w:val="en-US" w:eastAsia="es-ES"/>
        </w:rPr>
        <w:t xml:space="preserve">the sustainability of the project </w:t>
      </w:r>
      <w:r w:rsidR="008D0EF5">
        <w:rPr>
          <w:rFonts w:asciiTheme="majorHAnsi" w:eastAsia="Times New Roman" w:hAnsiTheme="majorHAnsi" w:cs="Times New Roman"/>
          <w:lang w:val="en-US" w:eastAsia="es-ES"/>
        </w:rPr>
        <w:t xml:space="preserve">indicates </w:t>
      </w:r>
      <w:r w:rsidRPr="001C62EE">
        <w:rPr>
          <w:rFonts w:asciiTheme="majorHAnsi" w:eastAsia="Times New Roman" w:hAnsiTheme="majorHAnsi" w:cs="Times New Roman"/>
          <w:lang w:val="en-US" w:eastAsia="es-ES"/>
        </w:rPr>
        <w:t>that it is somewhat probable that Mexico will continue preparing NC</w:t>
      </w:r>
      <w:r w:rsidR="007C382E">
        <w:rPr>
          <w:rFonts w:asciiTheme="majorHAnsi" w:eastAsia="Times New Roman" w:hAnsiTheme="majorHAnsi" w:cs="Times New Roman"/>
          <w:lang w:val="en-US" w:eastAsia="es-ES"/>
        </w:rPr>
        <w:t>´s</w:t>
      </w:r>
      <w:r w:rsidRPr="001C62EE">
        <w:rPr>
          <w:rFonts w:asciiTheme="majorHAnsi" w:eastAsia="Times New Roman" w:hAnsiTheme="majorHAnsi" w:cs="Times New Roman"/>
          <w:lang w:val="en-US" w:eastAsia="es-ES"/>
        </w:rPr>
        <w:t xml:space="preserve"> and that the benefits attained by the project will continue when it ends</w:t>
      </w:r>
      <w:r w:rsidR="00DC606A" w:rsidRPr="001C62EE">
        <w:rPr>
          <w:rFonts w:asciiTheme="majorHAnsi" w:eastAsia="Times New Roman" w:hAnsiTheme="majorHAnsi" w:cs="Times New Roman"/>
          <w:lang w:val="en-US" w:eastAsia="es-ES"/>
        </w:rPr>
        <w:t>.</w:t>
      </w:r>
    </w:p>
    <w:p w:rsidR="00437BA7" w:rsidRPr="00C229D3" w:rsidRDefault="00C229D3"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bookmarkStart w:id="54" w:name="_Hlk530601703"/>
      <w:r w:rsidRPr="00C229D3">
        <w:rPr>
          <w:rFonts w:asciiTheme="majorHAnsi" w:eastAsia="Times New Roman" w:hAnsiTheme="majorHAnsi" w:cs="Times New Roman"/>
          <w:lang w:val="en-US" w:eastAsia="es-ES"/>
        </w:rPr>
        <w:t>The Project structure</w:t>
      </w:r>
      <w:r w:rsidR="00437BA7" w:rsidRPr="00C229D3">
        <w:rPr>
          <w:rFonts w:asciiTheme="majorHAnsi" w:eastAsia="Times New Roman" w:hAnsiTheme="majorHAnsi" w:cs="Times New Roman"/>
          <w:lang w:val="en-US" w:eastAsia="es-ES"/>
        </w:rPr>
        <w:t>, strategi</w:t>
      </w:r>
      <w:r w:rsidRPr="00C229D3">
        <w:rPr>
          <w:rFonts w:asciiTheme="majorHAnsi" w:eastAsia="Times New Roman" w:hAnsiTheme="majorHAnsi" w:cs="Times New Roman"/>
          <w:lang w:val="en-US" w:eastAsia="es-ES"/>
        </w:rPr>
        <w:t>e</w:t>
      </w:r>
      <w:r w:rsidR="00437BA7" w:rsidRPr="00C229D3">
        <w:rPr>
          <w:rFonts w:asciiTheme="majorHAnsi" w:eastAsia="Times New Roman" w:hAnsiTheme="majorHAnsi" w:cs="Times New Roman"/>
          <w:lang w:val="en-US" w:eastAsia="es-ES"/>
        </w:rPr>
        <w:t xml:space="preserve">s </w:t>
      </w:r>
      <w:r w:rsidRPr="00C229D3">
        <w:rPr>
          <w:rFonts w:asciiTheme="majorHAnsi" w:eastAsia="Times New Roman" w:hAnsiTheme="majorHAnsi" w:cs="Times New Roman"/>
          <w:lang w:val="en-US" w:eastAsia="es-ES"/>
        </w:rPr>
        <w:t>and</w:t>
      </w:r>
      <w:r w:rsidR="00437BA7" w:rsidRPr="00C229D3">
        <w:rPr>
          <w:rFonts w:asciiTheme="majorHAnsi" w:eastAsia="Times New Roman" w:hAnsiTheme="majorHAnsi" w:cs="Times New Roman"/>
          <w:lang w:val="en-US" w:eastAsia="es-ES"/>
        </w:rPr>
        <w:t xml:space="preserve"> activi</w:t>
      </w:r>
      <w:r w:rsidRPr="00C229D3">
        <w:rPr>
          <w:rFonts w:asciiTheme="majorHAnsi" w:eastAsia="Times New Roman" w:hAnsiTheme="majorHAnsi" w:cs="Times New Roman"/>
          <w:lang w:val="en-US" w:eastAsia="es-ES"/>
        </w:rPr>
        <w:t>ties</w:t>
      </w:r>
      <w:r w:rsidR="00437BA7" w:rsidRPr="00C229D3">
        <w:rPr>
          <w:rFonts w:asciiTheme="majorHAnsi" w:eastAsia="Times New Roman" w:hAnsiTheme="majorHAnsi" w:cs="Times New Roman"/>
          <w:lang w:val="en-US" w:eastAsia="es-ES"/>
        </w:rPr>
        <w:t xml:space="preserve"> su</w:t>
      </w:r>
      <w:r w:rsidRPr="00C229D3">
        <w:rPr>
          <w:rFonts w:asciiTheme="majorHAnsi" w:eastAsia="Times New Roman" w:hAnsiTheme="majorHAnsi" w:cs="Times New Roman"/>
          <w:lang w:val="en-US" w:eastAsia="es-ES"/>
        </w:rPr>
        <w:t>pported the</w:t>
      </w:r>
      <w:r w:rsidR="00437BA7" w:rsidRPr="00C229D3">
        <w:rPr>
          <w:rFonts w:asciiTheme="majorHAnsi" w:eastAsia="Times New Roman" w:hAnsiTheme="majorHAnsi" w:cs="Times New Roman"/>
          <w:lang w:val="en-US" w:eastAsia="es-ES"/>
        </w:rPr>
        <w:t xml:space="preserve"> proces</w:t>
      </w:r>
      <w:r w:rsidRPr="00C229D3">
        <w:rPr>
          <w:rFonts w:asciiTheme="majorHAnsi" w:eastAsia="Times New Roman" w:hAnsiTheme="majorHAnsi" w:cs="Times New Roman"/>
          <w:lang w:val="en-US" w:eastAsia="es-ES"/>
        </w:rPr>
        <w:t>s</w:t>
      </w:r>
      <w:r w:rsidR="00437BA7"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of</w:t>
      </w:r>
      <w:r w:rsidR="00437BA7"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h</w:t>
      </w:r>
      <w:r w:rsidR="00437BA7" w:rsidRPr="00C229D3">
        <w:rPr>
          <w:rFonts w:asciiTheme="majorHAnsi" w:eastAsia="Times New Roman" w:hAnsiTheme="majorHAnsi" w:cs="Times New Roman"/>
          <w:lang w:val="en-US" w:eastAsia="es-ES"/>
        </w:rPr>
        <w:t>armoniza</w:t>
      </w:r>
      <w:r w:rsidRPr="00C229D3">
        <w:rPr>
          <w:rFonts w:asciiTheme="majorHAnsi" w:eastAsia="Times New Roman" w:hAnsiTheme="majorHAnsi" w:cs="Times New Roman"/>
          <w:lang w:val="en-US" w:eastAsia="es-ES"/>
        </w:rPr>
        <w:t>t</w:t>
      </w:r>
      <w:r w:rsidR="00437BA7" w:rsidRPr="00C229D3">
        <w:rPr>
          <w:rFonts w:asciiTheme="majorHAnsi" w:eastAsia="Times New Roman" w:hAnsiTheme="majorHAnsi" w:cs="Times New Roman"/>
          <w:lang w:val="en-US" w:eastAsia="es-ES"/>
        </w:rPr>
        <w:t>i</w:t>
      </w:r>
      <w:r w:rsidRPr="00C229D3">
        <w:rPr>
          <w:rFonts w:asciiTheme="majorHAnsi" w:eastAsia="Times New Roman" w:hAnsiTheme="majorHAnsi" w:cs="Times New Roman"/>
          <w:lang w:val="en-US" w:eastAsia="es-ES"/>
        </w:rPr>
        <w:t>o</w:t>
      </w:r>
      <w:r w:rsidR="00437BA7" w:rsidRPr="00C229D3">
        <w:rPr>
          <w:rFonts w:asciiTheme="majorHAnsi" w:eastAsia="Times New Roman" w:hAnsiTheme="majorHAnsi" w:cs="Times New Roman"/>
          <w:lang w:val="en-US" w:eastAsia="es-ES"/>
        </w:rPr>
        <w:t>n, adapta</w:t>
      </w:r>
      <w:r w:rsidRPr="00C229D3">
        <w:rPr>
          <w:rFonts w:asciiTheme="majorHAnsi" w:eastAsia="Times New Roman" w:hAnsiTheme="majorHAnsi" w:cs="Times New Roman"/>
          <w:lang w:val="en-US" w:eastAsia="es-ES"/>
        </w:rPr>
        <w:t>t</w:t>
      </w:r>
      <w:r w:rsidR="00437BA7" w:rsidRPr="00C229D3">
        <w:rPr>
          <w:rFonts w:asciiTheme="majorHAnsi" w:eastAsia="Times New Roman" w:hAnsiTheme="majorHAnsi" w:cs="Times New Roman"/>
          <w:lang w:val="en-US" w:eastAsia="es-ES"/>
        </w:rPr>
        <w:t>i</w:t>
      </w:r>
      <w:r w:rsidRPr="00C229D3">
        <w:rPr>
          <w:rFonts w:asciiTheme="majorHAnsi" w:eastAsia="Times New Roman" w:hAnsiTheme="majorHAnsi" w:cs="Times New Roman"/>
          <w:lang w:val="en-US" w:eastAsia="es-ES"/>
        </w:rPr>
        <w:t>o</w:t>
      </w:r>
      <w:r w:rsidR="00437BA7" w:rsidRPr="00C229D3">
        <w:rPr>
          <w:rFonts w:asciiTheme="majorHAnsi" w:eastAsia="Times New Roman" w:hAnsiTheme="majorHAnsi" w:cs="Times New Roman"/>
          <w:lang w:val="en-US" w:eastAsia="es-ES"/>
        </w:rPr>
        <w:t xml:space="preserve">n </w:t>
      </w:r>
      <w:r w:rsidRPr="00C229D3">
        <w:rPr>
          <w:rFonts w:asciiTheme="majorHAnsi" w:eastAsia="Times New Roman" w:hAnsiTheme="majorHAnsi" w:cs="Times New Roman"/>
          <w:lang w:val="en-US" w:eastAsia="es-ES"/>
        </w:rPr>
        <w:t>and</w:t>
      </w:r>
      <w:r w:rsidR="00437BA7"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updating of the Mexican climate policy</w:t>
      </w:r>
      <w:r w:rsidR="00437BA7"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 xml:space="preserve">towards attaining the goals of compliance with the Paris Agreement </w:t>
      </w:r>
      <w:r>
        <w:rPr>
          <w:rFonts w:asciiTheme="majorHAnsi" w:eastAsia="Times New Roman" w:hAnsiTheme="majorHAnsi" w:cs="Times New Roman"/>
          <w:lang w:val="en-US" w:eastAsia="es-ES"/>
        </w:rPr>
        <w:t>by</w:t>
      </w:r>
      <w:r w:rsidRPr="00C229D3">
        <w:rPr>
          <w:rFonts w:asciiTheme="majorHAnsi" w:eastAsia="Times New Roman" w:hAnsiTheme="majorHAnsi" w:cs="Times New Roman"/>
          <w:lang w:val="en-US" w:eastAsia="es-ES"/>
        </w:rPr>
        <w:t xml:space="preserve"> Mex</w:t>
      </w:r>
      <w:r w:rsidR="003D1FBD">
        <w:rPr>
          <w:rFonts w:asciiTheme="majorHAnsi" w:eastAsia="Times New Roman" w:hAnsiTheme="majorHAnsi" w:cs="Times New Roman"/>
          <w:lang w:val="en-US" w:eastAsia="es-ES"/>
        </w:rPr>
        <w:t>i</w:t>
      </w:r>
      <w:r w:rsidRPr="00C229D3">
        <w:rPr>
          <w:rFonts w:asciiTheme="majorHAnsi" w:eastAsia="Times New Roman" w:hAnsiTheme="majorHAnsi" w:cs="Times New Roman"/>
          <w:lang w:val="en-US" w:eastAsia="es-ES"/>
        </w:rPr>
        <w:t>co</w:t>
      </w:r>
      <w:r w:rsidR="00437BA7" w:rsidRPr="00C229D3">
        <w:rPr>
          <w:rFonts w:asciiTheme="majorHAnsi" w:eastAsia="Times New Roman" w:hAnsiTheme="majorHAnsi" w:cs="Times New Roman"/>
          <w:lang w:val="en-US" w:eastAsia="es-ES"/>
        </w:rPr>
        <w:t xml:space="preserve">. </w:t>
      </w:r>
    </w:p>
    <w:p w:rsidR="00C8535E" w:rsidRPr="00C229D3" w:rsidRDefault="00C229D3"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C229D3">
        <w:rPr>
          <w:rFonts w:asciiTheme="majorHAnsi" w:eastAsia="Times New Roman" w:hAnsiTheme="majorHAnsi" w:cs="Times New Roman"/>
          <w:lang w:val="en-US" w:eastAsia="es-ES"/>
        </w:rPr>
        <w:t>First</w:t>
      </w:r>
      <w:r w:rsidR="00437BA7" w:rsidRPr="00C229D3">
        <w:rPr>
          <w:rFonts w:asciiTheme="majorHAnsi" w:eastAsia="Times New Roman" w:hAnsiTheme="majorHAnsi" w:cs="Times New Roman"/>
          <w:lang w:val="en-US" w:eastAsia="es-ES"/>
        </w:rPr>
        <w:t xml:space="preserve"> N</w:t>
      </w:r>
      <w:r w:rsidRPr="00C229D3">
        <w:rPr>
          <w:rFonts w:asciiTheme="majorHAnsi" w:eastAsia="Times New Roman" w:hAnsiTheme="majorHAnsi" w:cs="Times New Roman"/>
          <w:lang w:val="en-US" w:eastAsia="es-ES"/>
        </w:rPr>
        <w:t>C</w:t>
      </w:r>
      <w:r w:rsidR="00437BA7"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where</w:t>
      </w:r>
      <w:r w:rsidR="00437BA7"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all areas of the institution participate</w:t>
      </w:r>
      <w:r w:rsidR="00CA45C2">
        <w:rPr>
          <w:rFonts w:asciiTheme="majorHAnsi" w:eastAsia="Times New Roman" w:hAnsiTheme="majorHAnsi" w:cs="Times New Roman"/>
          <w:lang w:val="en-US" w:eastAsia="es-ES"/>
        </w:rPr>
        <w:t>d</w:t>
      </w:r>
      <w:r w:rsidR="00C8535E" w:rsidRPr="00C229D3">
        <w:rPr>
          <w:rFonts w:asciiTheme="majorHAnsi" w:eastAsia="Times New Roman" w:hAnsiTheme="majorHAnsi" w:cs="Times New Roman"/>
          <w:lang w:val="en-US" w:eastAsia="es-ES"/>
        </w:rPr>
        <w:t xml:space="preserve">, </w:t>
      </w:r>
      <w:r w:rsidRPr="00C229D3">
        <w:rPr>
          <w:rFonts w:asciiTheme="majorHAnsi" w:eastAsia="Times New Roman" w:hAnsiTheme="majorHAnsi" w:cs="Times New Roman"/>
          <w:lang w:val="en-US" w:eastAsia="es-ES"/>
        </w:rPr>
        <w:t>which provided trans</w:t>
      </w:r>
      <w:r w:rsidR="007C382E">
        <w:rPr>
          <w:rFonts w:asciiTheme="majorHAnsi" w:eastAsia="Times New Roman" w:hAnsiTheme="majorHAnsi" w:cs="Times New Roman"/>
          <w:lang w:val="en-US" w:eastAsia="es-ES"/>
        </w:rPr>
        <w:t>-</w:t>
      </w:r>
      <w:r w:rsidRPr="00C229D3">
        <w:rPr>
          <w:rFonts w:asciiTheme="majorHAnsi" w:eastAsia="Times New Roman" w:hAnsiTheme="majorHAnsi" w:cs="Times New Roman"/>
          <w:lang w:val="en-US" w:eastAsia="es-ES"/>
        </w:rPr>
        <w:t>versa</w:t>
      </w:r>
      <w:r w:rsidR="003D1FBD">
        <w:rPr>
          <w:rFonts w:asciiTheme="majorHAnsi" w:eastAsia="Times New Roman" w:hAnsiTheme="majorHAnsi" w:cs="Times New Roman"/>
          <w:lang w:val="en-US" w:eastAsia="es-ES"/>
        </w:rPr>
        <w:t>t</w:t>
      </w:r>
      <w:r w:rsidRPr="00C229D3">
        <w:rPr>
          <w:rFonts w:asciiTheme="majorHAnsi" w:eastAsia="Times New Roman" w:hAnsiTheme="majorHAnsi" w:cs="Times New Roman"/>
          <w:lang w:val="en-US" w:eastAsia="es-ES"/>
        </w:rPr>
        <w:t xml:space="preserve">ility to the </w:t>
      </w:r>
      <w:r>
        <w:rPr>
          <w:rFonts w:asciiTheme="majorHAnsi" w:eastAsia="Times New Roman" w:hAnsiTheme="majorHAnsi" w:cs="Times New Roman"/>
          <w:lang w:val="en-US" w:eastAsia="es-ES"/>
        </w:rPr>
        <w:t xml:space="preserve">climate change </w:t>
      </w:r>
      <w:r w:rsidRPr="00C229D3">
        <w:rPr>
          <w:rFonts w:asciiTheme="majorHAnsi" w:eastAsia="Times New Roman" w:hAnsiTheme="majorHAnsi" w:cs="Times New Roman"/>
          <w:lang w:val="en-US" w:eastAsia="es-ES"/>
        </w:rPr>
        <w:t>o</w:t>
      </w:r>
      <w:r>
        <w:rPr>
          <w:rFonts w:asciiTheme="majorHAnsi" w:eastAsia="Times New Roman" w:hAnsiTheme="majorHAnsi" w:cs="Times New Roman"/>
          <w:lang w:val="en-US" w:eastAsia="es-ES"/>
        </w:rPr>
        <w:t xml:space="preserve">perations within the </w:t>
      </w:r>
      <w:r w:rsidR="00C8535E" w:rsidRPr="00C229D3">
        <w:rPr>
          <w:rFonts w:asciiTheme="majorHAnsi" w:eastAsia="Times New Roman" w:hAnsiTheme="majorHAnsi" w:cs="Times New Roman"/>
          <w:lang w:val="en-US" w:eastAsia="es-ES"/>
        </w:rPr>
        <w:t>INECC.</w:t>
      </w:r>
    </w:p>
    <w:p w:rsidR="00C8535E" w:rsidRPr="0045482A" w:rsidRDefault="00C229D3"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 xml:space="preserve">The </w:t>
      </w:r>
      <w:r w:rsidR="00C8535E" w:rsidRPr="0045482A">
        <w:rPr>
          <w:rFonts w:asciiTheme="majorHAnsi" w:eastAsia="Times New Roman" w:hAnsiTheme="majorHAnsi" w:cs="Times New Roman"/>
          <w:lang w:val="en-US" w:eastAsia="es-ES"/>
        </w:rPr>
        <w:t>S</w:t>
      </w:r>
      <w:r w:rsidRPr="0045482A">
        <w:rPr>
          <w:rFonts w:asciiTheme="majorHAnsi" w:eastAsia="Times New Roman" w:hAnsiTheme="majorHAnsi" w:cs="Times New Roman"/>
          <w:lang w:val="en-US" w:eastAsia="es-ES"/>
        </w:rPr>
        <w:t>i</w:t>
      </w:r>
      <w:r w:rsidR="00C8535E" w:rsidRPr="0045482A">
        <w:rPr>
          <w:rFonts w:asciiTheme="majorHAnsi" w:eastAsia="Times New Roman" w:hAnsiTheme="majorHAnsi" w:cs="Times New Roman"/>
          <w:lang w:val="en-US" w:eastAsia="es-ES"/>
        </w:rPr>
        <w:t>xt</w:t>
      </w:r>
      <w:r w:rsidRPr="0045482A">
        <w:rPr>
          <w:rFonts w:asciiTheme="majorHAnsi" w:eastAsia="Times New Roman" w:hAnsiTheme="majorHAnsi" w:cs="Times New Roman"/>
          <w:lang w:val="en-US" w:eastAsia="es-ES"/>
        </w:rPr>
        <w:t>h</w:t>
      </w:r>
      <w:r w:rsidR="00C8535E" w:rsidRPr="0045482A">
        <w:rPr>
          <w:rFonts w:asciiTheme="majorHAnsi" w:eastAsia="Times New Roman" w:hAnsiTheme="majorHAnsi" w:cs="Times New Roman"/>
          <w:lang w:val="en-US" w:eastAsia="es-ES"/>
        </w:rPr>
        <w:t xml:space="preserve"> N</w:t>
      </w:r>
      <w:r w:rsidRPr="0045482A">
        <w:rPr>
          <w:rFonts w:asciiTheme="majorHAnsi" w:eastAsia="Times New Roman" w:hAnsiTheme="majorHAnsi" w:cs="Times New Roman"/>
          <w:lang w:val="en-US" w:eastAsia="es-ES"/>
        </w:rPr>
        <w:t>C</w:t>
      </w:r>
      <w:r w:rsidR="00C8535E" w:rsidRPr="0045482A">
        <w:rPr>
          <w:rFonts w:asciiTheme="majorHAnsi" w:eastAsia="Times New Roman" w:hAnsiTheme="majorHAnsi" w:cs="Times New Roman"/>
          <w:lang w:val="en-US" w:eastAsia="es-ES"/>
        </w:rPr>
        <w:t xml:space="preserve"> </w:t>
      </w:r>
      <w:r w:rsidRPr="0045482A">
        <w:rPr>
          <w:rFonts w:asciiTheme="majorHAnsi" w:eastAsia="Times New Roman" w:hAnsiTheme="majorHAnsi" w:cs="Times New Roman"/>
          <w:lang w:val="en-US" w:eastAsia="es-ES"/>
        </w:rPr>
        <w:t>and the</w:t>
      </w:r>
      <w:r w:rsidR="00C8535E" w:rsidRPr="0045482A">
        <w:rPr>
          <w:rFonts w:asciiTheme="majorHAnsi" w:eastAsia="Times New Roman" w:hAnsiTheme="majorHAnsi" w:cs="Times New Roman"/>
          <w:lang w:val="en-US" w:eastAsia="es-ES"/>
        </w:rPr>
        <w:t xml:space="preserve"> INECC </w:t>
      </w:r>
      <w:r w:rsidRPr="0045482A">
        <w:rPr>
          <w:rFonts w:asciiTheme="majorHAnsi" w:eastAsia="Times New Roman" w:hAnsiTheme="majorHAnsi" w:cs="Times New Roman"/>
          <w:lang w:val="en-US" w:eastAsia="es-ES"/>
        </w:rPr>
        <w:t>built each other mutually</w:t>
      </w:r>
      <w:r w:rsidR="00973F0F" w:rsidRPr="0045482A">
        <w:rPr>
          <w:rFonts w:asciiTheme="majorHAnsi" w:eastAsia="Times New Roman" w:hAnsiTheme="majorHAnsi" w:cs="Times New Roman"/>
          <w:lang w:val="en-US" w:eastAsia="es-ES"/>
        </w:rPr>
        <w:t xml:space="preserve"> </w:t>
      </w:r>
      <w:r w:rsidR="008D0EF5" w:rsidRPr="0045482A">
        <w:rPr>
          <w:rFonts w:asciiTheme="majorHAnsi" w:eastAsia="Times New Roman" w:hAnsiTheme="majorHAnsi" w:cs="Times New Roman"/>
          <w:lang w:val="en-US" w:eastAsia="es-ES"/>
        </w:rPr>
        <w:t xml:space="preserve">since it, instituted in 2012 based on article 13 of the LGCC, </w:t>
      </w:r>
      <w:r w:rsidR="009A1218">
        <w:rPr>
          <w:rFonts w:asciiTheme="majorHAnsi" w:eastAsia="Times New Roman" w:hAnsiTheme="majorHAnsi" w:cs="Times New Roman"/>
          <w:lang w:val="en-US" w:eastAsia="es-ES"/>
        </w:rPr>
        <w:t>was</w:t>
      </w:r>
      <w:r w:rsidR="00DD6FF0">
        <w:rPr>
          <w:rFonts w:asciiTheme="majorHAnsi" w:eastAsia="Times New Roman" w:hAnsiTheme="majorHAnsi" w:cs="Times New Roman"/>
          <w:lang w:val="en-US" w:eastAsia="es-ES"/>
        </w:rPr>
        <w:t xml:space="preserve"> </w:t>
      </w:r>
      <w:r w:rsidR="008D0EF5" w:rsidRPr="0045482A">
        <w:rPr>
          <w:rFonts w:asciiTheme="majorHAnsi" w:eastAsia="Times New Roman" w:hAnsiTheme="majorHAnsi" w:cs="Times New Roman"/>
          <w:lang w:val="en-US" w:eastAsia="es-ES"/>
        </w:rPr>
        <w:t xml:space="preserve">also in process of consolidation due to its new </w:t>
      </w:r>
      <w:r w:rsidR="003214DD" w:rsidRPr="0045482A">
        <w:rPr>
          <w:rFonts w:asciiTheme="majorHAnsi" w:eastAsia="Times New Roman" w:hAnsiTheme="majorHAnsi" w:cs="Times New Roman"/>
          <w:lang w:val="en-US" w:eastAsia="es-ES"/>
        </w:rPr>
        <w:t>functions and organic structure derived from said law</w:t>
      </w:r>
      <w:r w:rsidR="00C8535E" w:rsidRPr="0045482A">
        <w:rPr>
          <w:rFonts w:asciiTheme="majorHAnsi" w:eastAsia="Times New Roman" w:hAnsiTheme="majorHAnsi" w:cs="Times New Roman"/>
          <w:lang w:val="en-US" w:eastAsia="es-ES"/>
        </w:rPr>
        <w:t>.</w:t>
      </w:r>
    </w:p>
    <w:p w:rsidR="00437BA7" w:rsidRPr="003D1FBD" w:rsidRDefault="00C229D3"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3D1FBD">
        <w:rPr>
          <w:rFonts w:asciiTheme="majorHAnsi" w:eastAsia="Times New Roman" w:hAnsiTheme="majorHAnsi" w:cs="Times New Roman"/>
          <w:lang w:val="en-US" w:eastAsia="es-ES"/>
        </w:rPr>
        <w:t>The process of</w:t>
      </w:r>
      <w:r w:rsidR="00437BA7" w:rsidRPr="003D1FBD">
        <w:rPr>
          <w:rFonts w:asciiTheme="majorHAnsi" w:eastAsia="Times New Roman" w:hAnsiTheme="majorHAnsi" w:cs="Times New Roman"/>
          <w:lang w:val="en-US" w:eastAsia="es-ES"/>
        </w:rPr>
        <w:t xml:space="preserve"> </w:t>
      </w:r>
      <w:r w:rsidRPr="003D1FBD">
        <w:rPr>
          <w:rFonts w:asciiTheme="majorHAnsi" w:eastAsia="Times New Roman" w:hAnsiTheme="majorHAnsi" w:cs="Times New Roman"/>
          <w:lang w:val="en-US" w:eastAsia="es-ES"/>
        </w:rPr>
        <w:t xml:space="preserve">preparing the Sixth NC was the key in institutional strengthening of the </w:t>
      </w:r>
      <w:r w:rsidR="00437BA7" w:rsidRPr="003D1FBD">
        <w:rPr>
          <w:rFonts w:asciiTheme="majorHAnsi" w:eastAsia="Times New Roman" w:hAnsiTheme="majorHAnsi" w:cs="Times New Roman"/>
          <w:lang w:val="en-US" w:eastAsia="es-ES"/>
        </w:rPr>
        <w:t>INECC</w:t>
      </w:r>
      <w:r w:rsidR="003D1FBD" w:rsidRPr="003D1FBD">
        <w:rPr>
          <w:rFonts w:asciiTheme="majorHAnsi" w:eastAsia="Times New Roman" w:hAnsiTheme="majorHAnsi" w:cs="Times New Roman"/>
          <w:lang w:val="en-US" w:eastAsia="es-ES"/>
        </w:rPr>
        <w:t xml:space="preserve">, since it served as </w:t>
      </w:r>
      <w:r w:rsidR="00813CFD">
        <w:rPr>
          <w:rFonts w:asciiTheme="majorHAnsi" w:eastAsia="Times New Roman" w:hAnsiTheme="majorHAnsi" w:cs="Times New Roman"/>
          <w:lang w:val="en-US" w:eastAsia="es-ES"/>
        </w:rPr>
        <w:t xml:space="preserve">an </w:t>
      </w:r>
      <w:r w:rsidR="003D1FBD" w:rsidRPr="003D1FBD">
        <w:rPr>
          <w:rFonts w:asciiTheme="majorHAnsi" w:eastAsia="Times New Roman" w:hAnsiTheme="majorHAnsi" w:cs="Times New Roman"/>
          <w:lang w:val="en-US" w:eastAsia="es-ES"/>
        </w:rPr>
        <w:t xml:space="preserve">articulation entity of the actions and </w:t>
      </w:r>
      <w:r w:rsidR="003D1FBD">
        <w:rPr>
          <w:rFonts w:asciiTheme="majorHAnsi" w:eastAsia="Times New Roman" w:hAnsiTheme="majorHAnsi" w:cs="Times New Roman"/>
          <w:lang w:val="en-US" w:eastAsia="es-ES"/>
        </w:rPr>
        <w:t xml:space="preserve">as a </w:t>
      </w:r>
      <w:r w:rsidR="003D1FBD" w:rsidRPr="003D1FBD">
        <w:rPr>
          <w:rFonts w:asciiTheme="majorHAnsi" w:eastAsia="Times New Roman" w:hAnsiTheme="majorHAnsi" w:cs="Times New Roman"/>
          <w:lang w:val="en-US" w:eastAsia="es-ES"/>
        </w:rPr>
        <w:t>communication</w:t>
      </w:r>
      <w:r w:rsidR="00813CFD">
        <w:rPr>
          <w:rFonts w:asciiTheme="majorHAnsi" w:eastAsia="Times New Roman" w:hAnsiTheme="majorHAnsi" w:cs="Times New Roman"/>
          <w:lang w:val="en-US" w:eastAsia="es-ES"/>
        </w:rPr>
        <w:t>s</w:t>
      </w:r>
      <w:r w:rsidR="003D1FBD" w:rsidRPr="003D1FBD">
        <w:rPr>
          <w:rFonts w:asciiTheme="majorHAnsi" w:eastAsia="Times New Roman" w:hAnsiTheme="majorHAnsi" w:cs="Times New Roman"/>
          <w:lang w:val="en-US" w:eastAsia="es-ES"/>
        </w:rPr>
        <w:t xml:space="preserve"> bridge in an institution under construction </w:t>
      </w:r>
      <w:r w:rsidR="00437BA7" w:rsidRPr="003D1FBD">
        <w:rPr>
          <w:rFonts w:asciiTheme="majorHAnsi" w:eastAsia="Times New Roman" w:hAnsiTheme="majorHAnsi" w:cs="Times New Roman"/>
          <w:lang w:val="en-US" w:eastAsia="es-ES"/>
        </w:rPr>
        <w:t>(</w:t>
      </w:r>
      <w:r w:rsidR="003D1FBD" w:rsidRPr="003D1FBD">
        <w:rPr>
          <w:rFonts w:asciiTheme="majorHAnsi" w:eastAsia="Times New Roman" w:hAnsiTheme="majorHAnsi" w:cs="Times New Roman"/>
          <w:lang w:val="en-US" w:eastAsia="es-ES"/>
        </w:rPr>
        <w:t>col</w:t>
      </w:r>
      <w:r w:rsidR="003D1FBD">
        <w:rPr>
          <w:rFonts w:asciiTheme="majorHAnsi" w:eastAsia="Times New Roman" w:hAnsiTheme="majorHAnsi" w:cs="Times New Roman"/>
          <w:lang w:val="en-US" w:eastAsia="es-ES"/>
        </w:rPr>
        <w:t>l</w:t>
      </w:r>
      <w:r w:rsidR="003D1FBD" w:rsidRPr="003D1FBD">
        <w:rPr>
          <w:rFonts w:asciiTheme="majorHAnsi" w:eastAsia="Times New Roman" w:hAnsiTheme="majorHAnsi" w:cs="Times New Roman"/>
          <w:lang w:val="en-US" w:eastAsia="es-ES"/>
        </w:rPr>
        <w:t>ectiv</w:t>
      </w:r>
      <w:r w:rsidR="003D1FBD">
        <w:rPr>
          <w:rFonts w:asciiTheme="majorHAnsi" w:eastAsia="Times New Roman" w:hAnsiTheme="majorHAnsi" w:cs="Times New Roman"/>
          <w:lang w:val="en-US" w:eastAsia="es-ES"/>
        </w:rPr>
        <w:t>e</w:t>
      </w:r>
      <w:r w:rsidR="003D1FBD" w:rsidRPr="003D1FBD">
        <w:rPr>
          <w:rFonts w:asciiTheme="majorHAnsi" w:eastAsia="Times New Roman" w:hAnsiTheme="majorHAnsi" w:cs="Times New Roman"/>
          <w:lang w:val="en-US" w:eastAsia="es-ES"/>
        </w:rPr>
        <w:t xml:space="preserve"> </w:t>
      </w:r>
      <w:r w:rsidR="00437BA7" w:rsidRPr="003D1FBD">
        <w:rPr>
          <w:rFonts w:asciiTheme="majorHAnsi" w:eastAsia="Times New Roman" w:hAnsiTheme="majorHAnsi" w:cs="Times New Roman"/>
          <w:lang w:val="en-US" w:eastAsia="es-ES"/>
        </w:rPr>
        <w:t>proces</w:t>
      </w:r>
      <w:r w:rsidR="003D1FBD">
        <w:rPr>
          <w:rFonts w:asciiTheme="majorHAnsi" w:eastAsia="Times New Roman" w:hAnsiTheme="majorHAnsi" w:cs="Times New Roman"/>
          <w:lang w:val="en-US" w:eastAsia="es-ES"/>
        </w:rPr>
        <w:t>s</w:t>
      </w:r>
      <w:r w:rsidR="00437BA7" w:rsidRPr="003D1FBD">
        <w:rPr>
          <w:rFonts w:asciiTheme="majorHAnsi" w:eastAsia="Times New Roman" w:hAnsiTheme="majorHAnsi" w:cs="Times New Roman"/>
          <w:lang w:val="en-US" w:eastAsia="es-ES"/>
        </w:rPr>
        <w:t xml:space="preserve"> </w:t>
      </w:r>
      <w:r w:rsidR="003D1FBD">
        <w:rPr>
          <w:rFonts w:asciiTheme="majorHAnsi" w:eastAsia="Times New Roman" w:hAnsiTheme="majorHAnsi" w:cs="Times New Roman"/>
          <w:lang w:val="en-US" w:eastAsia="es-ES"/>
        </w:rPr>
        <w:t>of</w:t>
      </w:r>
      <w:r w:rsidR="00437BA7" w:rsidRPr="003D1FBD">
        <w:rPr>
          <w:rFonts w:asciiTheme="majorHAnsi" w:eastAsia="Times New Roman" w:hAnsiTheme="majorHAnsi" w:cs="Times New Roman"/>
          <w:lang w:val="en-US" w:eastAsia="es-ES"/>
        </w:rPr>
        <w:t xml:space="preserve"> ma</w:t>
      </w:r>
      <w:r w:rsidR="003D1FBD">
        <w:rPr>
          <w:rFonts w:asciiTheme="majorHAnsi" w:eastAsia="Times New Roman" w:hAnsiTheme="majorHAnsi" w:cs="Times New Roman"/>
          <w:lang w:val="en-US" w:eastAsia="es-ES"/>
        </w:rPr>
        <w:t>t</w:t>
      </w:r>
      <w:r w:rsidR="00437BA7" w:rsidRPr="003D1FBD">
        <w:rPr>
          <w:rFonts w:asciiTheme="majorHAnsi" w:eastAsia="Times New Roman" w:hAnsiTheme="majorHAnsi" w:cs="Times New Roman"/>
          <w:lang w:val="en-US" w:eastAsia="es-ES"/>
        </w:rPr>
        <w:t>ura</w:t>
      </w:r>
      <w:r w:rsidR="003D1FBD">
        <w:rPr>
          <w:rFonts w:asciiTheme="majorHAnsi" w:eastAsia="Times New Roman" w:hAnsiTheme="majorHAnsi" w:cs="Times New Roman"/>
          <w:lang w:val="en-US" w:eastAsia="es-ES"/>
        </w:rPr>
        <w:t>t</w:t>
      </w:r>
      <w:r w:rsidR="00437BA7" w:rsidRPr="003D1FBD">
        <w:rPr>
          <w:rFonts w:asciiTheme="majorHAnsi" w:eastAsia="Times New Roman" w:hAnsiTheme="majorHAnsi" w:cs="Times New Roman"/>
          <w:lang w:val="en-US" w:eastAsia="es-ES"/>
        </w:rPr>
        <w:t>i</w:t>
      </w:r>
      <w:r w:rsidR="003D1FBD">
        <w:rPr>
          <w:rFonts w:asciiTheme="majorHAnsi" w:eastAsia="Times New Roman" w:hAnsiTheme="majorHAnsi" w:cs="Times New Roman"/>
          <w:lang w:val="en-US" w:eastAsia="es-ES"/>
        </w:rPr>
        <w:t>o</w:t>
      </w:r>
      <w:r w:rsidR="00437BA7" w:rsidRPr="003D1FBD">
        <w:rPr>
          <w:rFonts w:asciiTheme="majorHAnsi" w:eastAsia="Times New Roman" w:hAnsiTheme="majorHAnsi" w:cs="Times New Roman"/>
          <w:lang w:val="en-US" w:eastAsia="es-ES"/>
        </w:rPr>
        <w:t>n).</w:t>
      </w:r>
    </w:p>
    <w:p w:rsidR="00437BA7" w:rsidRPr="00335570" w:rsidRDefault="003D1FBD"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335570">
        <w:rPr>
          <w:rFonts w:asciiTheme="majorHAnsi" w:eastAsia="Times New Roman" w:hAnsiTheme="majorHAnsi" w:cs="Times New Roman"/>
          <w:lang w:val="en-US" w:eastAsia="es-ES"/>
        </w:rPr>
        <w:t>The Project had adequate participation of stakeholders</w:t>
      </w:r>
      <w:r w:rsidR="00437BA7" w:rsidRPr="00335570">
        <w:rPr>
          <w:rFonts w:asciiTheme="majorHAnsi" w:eastAsia="Times New Roman" w:hAnsiTheme="majorHAnsi" w:cs="Times New Roman"/>
          <w:lang w:val="en-US" w:eastAsia="es-ES"/>
        </w:rPr>
        <w:t xml:space="preserve">, </w:t>
      </w:r>
      <w:r w:rsidR="00335570" w:rsidRPr="00335570">
        <w:rPr>
          <w:rFonts w:asciiTheme="majorHAnsi" w:eastAsia="Times New Roman" w:hAnsiTheme="majorHAnsi" w:cs="Times New Roman"/>
          <w:lang w:val="en-US" w:eastAsia="es-ES"/>
        </w:rPr>
        <w:t xml:space="preserve">with permanent involvement and of a high level in the case of </w:t>
      </w:r>
      <w:r w:rsidR="00437BA7" w:rsidRPr="00335570">
        <w:rPr>
          <w:rFonts w:asciiTheme="majorHAnsi" w:eastAsia="Times New Roman" w:hAnsiTheme="majorHAnsi" w:cs="Times New Roman"/>
          <w:lang w:val="en-US" w:eastAsia="es-ES"/>
        </w:rPr>
        <w:t>INECC</w:t>
      </w:r>
      <w:r w:rsidR="007C382E">
        <w:rPr>
          <w:rFonts w:asciiTheme="majorHAnsi" w:eastAsia="Times New Roman" w:hAnsiTheme="majorHAnsi" w:cs="Times New Roman"/>
          <w:lang w:val="en-US" w:eastAsia="es-ES"/>
        </w:rPr>
        <w:t xml:space="preserve"> and</w:t>
      </w:r>
      <w:r w:rsidR="00437BA7" w:rsidRPr="00335570">
        <w:rPr>
          <w:rFonts w:asciiTheme="majorHAnsi" w:eastAsia="Times New Roman" w:hAnsiTheme="majorHAnsi" w:cs="Times New Roman"/>
          <w:lang w:val="en-US" w:eastAsia="es-ES"/>
        </w:rPr>
        <w:t xml:space="preserve"> </w:t>
      </w:r>
      <w:r w:rsidR="00335570" w:rsidRPr="00335570">
        <w:rPr>
          <w:rFonts w:asciiTheme="majorHAnsi" w:eastAsia="Times New Roman" w:hAnsiTheme="majorHAnsi" w:cs="Times New Roman"/>
          <w:lang w:val="en-US" w:eastAsia="es-ES"/>
        </w:rPr>
        <w:t>U</w:t>
      </w:r>
      <w:r w:rsidR="00437BA7" w:rsidRPr="00335570">
        <w:rPr>
          <w:rFonts w:asciiTheme="majorHAnsi" w:eastAsia="Times New Roman" w:hAnsiTheme="majorHAnsi" w:cs="Times New Roman"/>
          <w:lang w:val="en-US" w:eastAsia="es-ES"/>
        </w:rPr>
        <w:t>ND</w:t>
      </w:r>
      <w:r w:rsidR="00335570" w:rsidRPr="00335570">
        <w:rPr>
          <w:rFonts w:asciiTheme="majorHAnsi" w:eastAsia="Times New Roman" w:hAnsiTheme="majorHAnsi" w:cs="Times New Roman"/>
          <w:lang w:val="en-US" w:eastAsia="es-ES"/>
        </w:rPr>
        <w:t>P</w:t>
      </w:r>
      <w:r w:rsidR="00437BA7" w:rsidRPr="00335570">
        <w:rPr>
          <w:rFonts w:asciiTheme="majorHAnsi" w:eastAsia="Times New Roman" w:hAnsiTheme="majorHAnsi" w:cs="Times New Roman"/>
          <w:lang w:val="en-US" w:eastAsia="es-ES"/>
        </w:rPr>
        <w:t xml:space="preserve"> </w:t>
      </w:r>
      <w:r w:rsidR="00335570">
        <w:rPr>
          <w:rFonts w:asciiTheme="majorHAnsi" w:eastAsia="Times New Roman" w:hAnsiTheme="majorHAnsi" w:cs="Times New Roman"/>
          <w:lang w:val="en-US" w:eastAsia="es-ES"/>
        </w:rPr>
        <w:t xml:space="preserve">through the </w:t>
      </w:r>
      <w:r w:rsidR="00335570" w:rsidRPr="00335570">
        <w:rPr>
          <w:rFonts w:asciiTheme="majorHAnsi" w:eastAsia="Times New Roman" w:hAnsiTheme="majorHAnsi" w:cs="Times New Roman"/>
          <w:lang w:val="en-US" w:eastAsia="es-ES"/>
        </w:rPr>
        <w:t>Pro</w:t>
      </w:r>
      <w:r w:rsidR="00335570">
        <w:rPr>
          <w:rFonts w:asciiTheme="majorHAnsi" w:eastAsia="Times New Roman" w:hAnsiTheme="majorHAnsi" w:cs="Times New Roman"/>
          <w:lang w:val="en-US" w:eastAsia="es-ES"/>
        </w:rPr>
        <w:t>j</w:t>
      </w:r>
      <w:r w:rsidR="00335570" w:rsidRPr="00335570">
        <w:rPr>
          <w:rFonts w:asciiTheme="majorHAnsi" w:eastAsia="Times New Roman" w:hAnsiTheme="majorHAnsi" w:cs="Times New Roman"/>
          <w:lang w:val="en-US" w:eastAsia="es-ES"/>
        </w:rPr>
        <w:t xml:space="preserve">ect </w:t>
      </w:r>
      <w:r w:rsidR="00335570">
        <w:rPr>
          <w:rFonts w:asciiTheme="majorHAnsi" w:eastAsia="Times New Roman" w:hAnsiTheme="majorHAnsi" w:cs="Times New Roman"/>
          <w:lang w:val="en-US" w:eastAsia="es-ES"/>
        </w:rPr>
        <w:t>Board</w:t>
      </w:r>
      <w:r w:rsidR="00437BA7" w:rsidRPr="00335570">
        <w:rPr>
          <w:rFonts w:asciiTheme="majorHAnsi" w:eastAsia="Times New Roman" w:hAnsiTheme="majorHAnsi" w:cs="Times New Roman"/>
          <w:lang w:val="en-US" w:eastAsia="es-ES"/>
        </w:rPr>
        <w:t xml:space="preserve">. </w:t>
      </w:r>
    </w:p>
    <w:p w:rsidR="00437BA7" w:rsidRPr="00335570" w:rsidRDefault="00335570"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335570">
        <w:rPr>
          <w:rFonts w:asciiTheme="majorHAnsi" w:eastAsia="Times New Roman" w:hAnsiTheme="majorHAnsi" w:cs="Times New Roman"/>
          <w:lang w:val="en-US" w:eastAsia="es-ES"/>
        </w:rPr>
        <w:t xml:space="preserve">UNDP represented a key technical, administrative </w:t>
      </w:r>
      <w:r>
        <w:rPr>
          <w:rFonts w:asciiTheme="majorHAnsi" w:eastAsia="Times New Roman" w:hAnsiTheme="majorHAnsi" w:cs="Times New Roman"/>
          <w:lang w:val="en-US" w:eastAsia="es-ES"/>
        </w:rPr>
        <w:t xml:space="preserve">and </w:t>
      </w:r>
      <w:r w:rsidRPr="00335570">
        <w:rPr>
          <w:rFonts w:asciiTheme="majorHAnsi" w:eastAsia="Times New Roman" w:hAnsiTheme="majorHAnsi" w:cs="Times New Roman"/>
          <w:lang w:val="en-US" w:eastAsia="es-ES"/>
        </w:rPr>
        <w:t>catal</w:t>
      </w:r>
      <w:r>
        <w:rPr>
          <w:rFonts w:asciiTheme="majorHAnsi" w:eastAsia="Times New Roman" w:hAnsiTheme="majorHAnsi" w:cs="Times New Roman"/>
          <w:lang w:val="en-US" w:eastAsia="es-ES"/>
        </w:rPr>
        <w:t>y</w:t>
      </w:r>
      <w:r w:rsidRPr="00335570">
        <w:rPr>
          <w:rFonts w:asciiTheme="majorHAnsi" w:eastAsia="Times New Roman" w:hAnsiTheme="majorHAnsi" w:cs="Times New Roman"/>
          <w:lang w:val="en-US" w:eastAsia="es-ES"/>
        </w:rPr>
        <w:t>z</w:t>
      </w:r>
      <w:r>
        <w:rPr>
          <w:rFonts w:asciiTheme="majorHAnsi" w:eastAsia="Times New Roman" w:hAnsiTheme="majorHAnsi" w:cs="Times New Roman"/>
          <w:lang w:val="en-US" w:eastAsia="es-ES"/>
        </w:rPr>
        <w:t>ing</w:t>
      </w:r>
      <w:r w:rsidRPr="00335570">
        <w:rPr>
          <w:rFonts w:asciiTheme="majorHAnsi" w:eastAsia="Times New Roman" w:hAnsiTheme="majorHAnsi" w:cs="Times New Roman"/>
          <w:lang w:val="en-US" w:eastAsia="es-ES"/>
        </w:rPr>
        <w:t xml:space="preserve"> factor</w:t>
      </w:r>
      <w:r w:rsidR="00DC606A" w:rsidRPr="00335570">
        <w:rPr>
          <w:rFonts w:asciiTheme="majorHAnsi" w:eastAsia="Times New Roman" w:hAnsiTheme="majorHAnsi" w:cs="Times New Roman"/>
          <w:lang w:val="en-US" w:eastAsia="es-ES"/>
        </w:rPr>
        <w:t>.</w:t>
      </w:r>
    </w:p>
    <w:p w:rsidR="00437BA7" w:rsidRPr="00335570" w:rsidRDefault="00335570"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335570">
        <w:rPr>
          <w:rFonts w:asciiTheme="majorHAnsi" w:eastAsia="Times New Roman" w:hAnsiTheme="majorHAnsi" w:cs="Times New Roman"/>
          <w:lang w:val="en-US" w:eastAsia="es-ES"/>
        </w:rPr>
        <w:t xml:space="preserve">The Project had access to a Country Office, Coordination Unit and Administrative Unit with great experience and high sensitivity to context, needs and </w:t>
      </w:r>
      <w:r w:rsidR="009466F0">
        <w:rPr>
          <w:rFonts w:asciiTheme="majorHAnsi" w:eastAsia="Times New Roman" w:hAnsiTheme="majorHAnsi" w:cs="Times New Roman"/>
          <w:lang w:val="en-US" w:eastAsia="es-ES"/>
        </w:rPr>
        <w:t xml:space="preserve">institutional </w:t>
      </w:r>
      <w:r w:rsidRPr="00335570">
        <w:rPr>
          <w:rFonts w:asciiTheme="majorHAnsi" w:eastAsia="Times New Roman" w:hAnsiTheme="majorHAnsi" w:cs="Times New Roman"/>
          <w:lang w:val="en-US" w:eastAsia="es-ES"/>
        </w:rPr>
        <w:t xml:space="preserve">dynamics </w:t>
      </w:r>
      <w:r w:rsidR="009466F0">
        <w:rPr>
          <w:rFonts w:asciiTheme="majorHAnsi" w:eastAsia="Times New Roman" w:hAnsiTheme="majorHAnsi" w:cs="Times New Roman"/>
          <w:lang w:val="en-US" w:eastAsia="es-ES"/>
        </w:rPr>
        <w:t xml:space="preserve">of </w:t>
      </w:r>
      <w:r w:rsidR="00437BA7" w:rsidRPr="00335570">
        <w:rPr>
          <w:rFonts w:asciiTheme="majorHAnsi" w:eastAsia="Times New Roman" w:hAnsiTheme="majorHAnsi" w:cs="Times New Roman"/>
          <w:lang w:val="en-US" w:eastAsia="es-ES"/>
        </w:rPr>
        <w:t>INECC.</w:t>
      </w:r>
    </w:p>
    <w:bookmarkEnd w:id="54"/>
    <w:p w:rsidR="00437BA7" w:rsidRPr="009466F0" w:rsidRDefault="009466F0"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9466F0">
        <w:rPr>
          <w:rFonts w:asciiTheme="majorHAnsi" w:eastAsia="Times New Roman" w:hAnsiTheme="majorHAnsi" w:cs="Times New Roman"/>
          <w:lang w:val="en-US" w:eastAsia="es-ES"/>
        </w:rPr>
        <w:t>The</w:t>
      </w:r>
      <w:r w:rsidR="00437BA7" w:rsidRPr="009466F0">
        <w:rPr>
          <w:rFonts w:asciiTheme="majorHAnsi" w:eastAsia="Times New Roman" w:hAnsiTheme="majorHAnsi" w:cs="Times New Roman"/>
          <w:lang w:val="en-US" w:eastAsia="es-ES"/>
        </w:rPr>
        <w:t xml:space="preserve"> </w:t>
      </w:r>
      <w:r w:rsidRPr="009466F0">
        <w:rPr>
          <w:rFonts w:asciiTheme="majorHAnsi" w:eastAsia="Times New Roman" w:hAnsiTheme="majorHAnsi" w:cs="Times New Roman"/>
          <w:lang w:val="en-US" w:eastAsia="es-ES"/>
        </w:rPr>
        <w:t>P</w:t>
      </w:r>
      <w:r w:rsidR="00DC606A" w:rsidRPr="009466F0">
        <w:rPr>
          <w:rFonts w:asciiTheme="majorHAnsi" w:eastAsia="Times New Roman" w:hAnsiTheme="majorHAnsi" w:cs="Times New Roman"/>
          <w:lang w:val="en-US" w:eastAsia="es-ES"/>
        </w:rPr>
        <w:t>C</w:t>
      </w:r>
      <w:r w:rsidRPr="009466F0">
        <w:rPr>
          <w:rFonts w:asciiTheme="majorHAnsi" w:eastAsia="Times New Roman" w:hAnsiTheme="majorHAnsi" w:cs="Times New Roman"/>
          <w:lang w:val="en-US" w:eastAsia="es-ES"/>
        </w:rPr>
        <w:t>U</w:t>
      </w:r>
      <w:r w:rsidR="00DC606A" w:rsidRPr="009466F0">
        <w:rPr>
          <w:rFonts w:asciiTheme="majorHAnsi" w:eastAsia="Times New Roman" w:hAnsiTheme="majorHAnsi" w:cs="Times New Roman"/>
          <w:lang w:val="en-US" w:eastAsia="es-ES"/>
        </w:rPr>
        <w:t xml:space="preserve"> </w:t>
      </w:r>
      <w:r w:rsidRPr="009466F0">
        <w:rPr>
          <w:rFonts w:asciiTheme="majorHAnsi" w:eastAsia="Times New Roman" w:hAnsiTheme="majorHAnsi" w:cs="Times New Roman"/>
          <w:lang w:val="en-US" w:eastAsia="es-ES"/>
        </w:rPr>
        <w:t>and</w:t>
      </w:r>
      <w:r w:rsidR="00DC606A" w:rsidRPr="009466F0">
        <w:rPr>
          <w:rFonts w:asciiTheme="majorHAnsi" w:eastAsia="Times New Roman" w:hAnsiTheme="majorHAnsi" w:cs="Times New Roman"/>
          <w:lang w:val="en-US" w:eastAsia="es-ES"/>
        </w:rPr>
        <w:t xml:space="preserve"> </w:t>
      </w:r>
      <w:r w:rsidRPr="009466F0">
        <w:rPr>
          <w:rFonts w:asciiTheme="majorHAnsi" w:eastAsia="Times New Roman" w:hAnsiTheme="majorHAnsi" w:cs="Times New Roman"/>
          <w:lang w:val="en-US" w:eastAsia="es-ES"/>
        </w:rPr>
        <w:t>P</w:t>
      </w:r>
      <w:r w:rsidR="00DC606A" w:rsidRPr="009466F0">
        <w:rPr>
          <w:rFonts w:asciiTheme="majorHAnsi" w:eastAsia="Times New Roman" w:hAnsiTheme="majorHAnsi" w:cs="Times New Roman"/>
          <w:lang w:val="en-US" w:eastAsia="es-ES"/>
        </w:rPr>
        <w:t>A</w:t>
      </w:r>
      <w:r w:rsidRPr="009466F0">
        <w:rPr>
          <w:rFonts w:asciiTheme="majorHAnsi" w:eastAsia="Times New Roman" w:hAnsiTheme="majorHAnsi" w:cs="Times New Roman"/>
          <w:lang w:val="en-US" w:eastAsia="es-ES"/>
        </w:rPr>
        <w:t>U</w:t>
      </w:r>
      <w:r w:rsidR="00DC606A" w:rsidRPr="009466F0">
        <w:rPr>
          <w:rFonts w:asciiTheme="majorHAnsi" w:eastAsia="Times New Roman" w:hAnsiTheme="majorHAnsi" w:cs="Times New Roman"/>
          <w:lang w:val="en-US" w:eastAsia="es-ES"/>
        </w:rPr>
        <w:t xml:space="preserve"> </w:t>
      </w:r>
      <w:r w:rsidR="00437BA7" w:rsidRPr="009466F0">
        <w:rPr>
          <w:rFonts w:asciiTheme="majorHAnsi" w:eastAsia="Times New Roman" w:hAnsiTheme="majorHAnsi" w:cs="Times New Roman"/>
          <w:lang w:val="en-US" w:eastAsia="es-ES"/>
        </w:rPr>
        <w:t>establ</w:t>
      </w:r>
      <w:r w:rsidRPr="009466F0">
        <w:rPr>
          <w:rFonts w:asciiTheme="majorHAnsi" w:eastAsia="Times New Roman" w:hAnsiTheme="majorHAnsi" w:cs="Times New Roman"/>
          <w:lang w:val="en-US" w:eastAsia="es-ES"/>
        </w:rPr>
        <w:t xml:space="preserve">ished effective processes for development, exercise, monitoring and follow-up of activities and </w:t>
      </w:r>
      <w:r w:rsidR="00B92E6A" w:rsidRPr="009466F0">
        <w:rPr>
          <w:rFonts w:asciiTheme="majorHAnsi" w:eastAsia="Times New Roman" w:hAnsiTheme="majorHAnsi" w:cs="Times New Roman"/>
          <w:lang w:val="en-US" w:eastAsia="es-ES"/>
        </w:rPr>
        <w:t>resources</w:t>
      </w:r>
      <w:r w:rsidR="00B92E6A">
        <w:rPr>
          <w:rFonts w:asciiTheme="majorHAnsi" w:eastAsia="Times New Roman" w:hAnsiTheme="majorHAnsi" w:cs="Times New Roman"/>
          <w:lang w:val="en-US" w:eastAsia="es-ES"/>
        </w:rPr>
        <w:t>,</w:t>
      </w:r>
      <w:r w:rsidR="00100BF1">
        <w:rPr>
          <w:rFonts w:asciiTheme="majorHAnsi" w:eastAsia="Times New Roman" w:hAnsiTheme="majorHAnsi" w:cs="Times New Roman"/>
          <w:lang w:val="en-US" w:eastAsia="es-ES"/>
        </w:rPr>
        <w:t xml:space="preserve"> although there were periods of time when administrative paperwork for hiring studies and consultancies were very lengthy.</w:t>
      </w:r>
    </w:p>
    <w:p w:rsidR="00437BA7" w:rsidRPr="009466F0" w:rsidRDefault="009466F0" w:rsidP="001D3DA3">
      <w:pPr>
        <w:pStyle w:val="Prrafodelista"/>
        <w:numPr>
          <w:ilvl w:val="0"/>
          <w:numId w:val="36"/>
        </w:numPr>
        <w:spacing w:before="0" w:line="256" w:lineRule="auto"/>
        <w:ind w:left="567" w:hanging="283"/>
        <w:rPr>
          <w:rFonts w:asciiTheme="majorHAnsi" w:eastAsia="Times New Roman" w:hAnsiTheme="majorHAnsi" w:cs="Times New Roman"/>
          <w:lang w:val="en-US" w:eastAsia="es-ES"/>
        </w:rPr>
      </w:pPr>
      <w:r w:rsidRPr="009466F0">
        <w:rPr>
          <w:rFonts w:asciiTheme="majorHAnsi" w:eastAsia="Times New Roman" w:hAnsiTheme="majorHAnsi" w:cs="Times New Roman"/>
          <w:lang w:val="en-US" w:eastAsia="es-ES"/>
        </w:rPr>
        <w:t>The Project included adequate risk management</w:t>
      </w:r>
      <w:r w:rsidR="00437BA7" w:rsidRPr="009466F0">
        <w:rPr>
          <w:rFonts w:asciiTheme="majorHAnsi" w:eastAsia="Times New Roman" w:hAnsiTheme="majorHAnsi" w:cs="Times New Roman"/>
          <w:lang w:val="en-US" w:eastAsia="es-ES"/>
        </w:rPr>
        <w:t xml:space="preserve">. </w:t>
      </w:r>
      <w:r>
        <w:rPr>
          <w:rFonts w:asciiTheme="majorHAnsi" w:eastAsia="Times New Roman" w:hAnsiTheme="majorHAnsi" w:cs="Times New Roman"/>
          <w:lang w:val="en-US" w:eastAsia="es-ES"/>
        </w:rPr>
        <w:t>The only one that remained present until the end of the evaluation was the delay in publication of the Sixth NC</w:t>
      </w:r>
      <w:r w:rsidR="00437BA7" w:rsidRPr="009466F0">
        <w:rPr>
          <w:rFonts w:asciiTheme="majorHAnsi" w:eastAsia="Times New Roman" w:hAnsiTheme="majorHAnsi" w:cs="Times New Roman"/>
          <w:lang w:val="en-US" w:eastAsia="es-ES"/>
        </w:rPr>
        <w:t>.</w:t>
      </w:r>
    </w:p>
    <w:p w:rsidR="00933C64" w:rsidRPr="009466F0" w:rsidRDefault="009466F0"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9466F0">
        <w:rPr>
          <w:rFonts w:asciiTheme="majorHAnsi" w:eastAsia="Times New Roman" w:hAnsiTheme="majorHAnsi" w:cs="Times New Roman"/>
          <w:lang w:val="en-US" w:eastAsia="es-ES"/>
        </w:rPr>
        <w:t>The most valuable part of the I</w:t>
      </w:r>
      <w:r w:rsidR="00933C64" w:rsidRPr="009466F0">
        <w:rPr>
          <w:rFonts w:asciiTheme="majorHAnsi" w:eastAsia="Times New Roman" w:hAnsiTheme="majorHAnsi" w:cs="Times New Roman"/>
          <w:lang w:val="en-US" w:eastAsia="es-ES"/>
        </w:rPr>
        <w:t xml:space="preserve">NECC </w:t>
      </w:r>
      <w:r w:rsidRPr="009466F0">
        <w:rPr>
          <w:rFonts w:asciiTheme="majorHAnsi" w:eastAsia="Times New Roman" w:hAnsiTheme="majorHAnsi" w:cs="Times New Roman"/>
          <w:lang w:val="en-US" w:eastAsia="es-ES"/>
        </w:rPr>
        <w:t>i</w:t>
      </w:r>
      <w:r w:rsidR="00933C64" w:rsidRPr="009466F0">
        <w:rPr>
          <w:rFonts w:asciiTheme="majorHAnsi" w:eastAsia="Times New Roman" w:hAnsiTheme="majorHAnsi" w:cs="Times New Roman"/>
          <w:lang w:val="en-US" w:eastAsia="es-ES"/>
        </w:rPr>
        <w:t xml:space="preserve">s </w:t>
      </w:r>
      <w:r w:rsidRPr="009466F0">
        <w:rPr>
          <w:rFonts w:asciiTheme="majorHAnsi" w:eastAsia="Times New Roman" w:hAnsiTheme="majorHAnsi" w:cs="Times New Roman"/>
          <w:lang w:val="en-US" w:eastAsia="es-ES"/>
        </w:rPr>
        <w:t xml:space="preserve">to do </w:t>
      </w:r>
      <w:r>
        <w:rPr>
          <w:rFonts w:asciiTheme="majorHAnsi" w:eastAsia="Times New Roman" w:hAnsiTheme="majorHAnsi" w:cs="Times New Roman"/>
          <w:lang w:val="en-US" w:eastAsia="es-ES"/>
        </w:rPr>
        <w:t xml:space="preserve">applied </w:t>
      </w:r>
      <w:r w:rsidRPr="009466F0">
        <w:rPr>
          <w:rFonts w:asciiTheme="majorHAnsi" w:eastAsia="Times New Roman" w:hAnsiTheme="majorHAnsi" w:cs="Times New Roman"/>
          <w:lang w:val="en-US" w:eastAsia="es-ES"/>
        </w:rPr>
        <w:t xml:space="preserve">science </w:t>
      </w:r>
      <w:r>
        <w:rPr>
          <w:rFonts w:asciiTheme="majorHAnsi" w:eastAsia="Times New Roman" w:hAnsiTheme="majorHAnsi" w:cs="Times New Roman"/>
          <w:lang w:val="en-US" w:eastAsia="es-ES"/>
        </w:rPr>
        <w:t>and the Sixth NC helped in this</w:t>
      </w:r>
      <w:r w:rsidR="00933C64" w:rsidRPr="009466F0">
        <w:rPr>
          <w:rFonts w:asciiTheme="majorHAnsi" w:eastAsia="Times New Roman" w:hAnsiTheme="majorHAnsi" w:cs="Times New Roman"/>
          <w:lang w:val="en-US" w:eastAsia="es-ES"/>
        </w:rPr>
        <w:t xml:space="preserve">. </w:t>
      </w:r>
    </w:p>
    <w:p w:rsidR="006006BF" w:rsidRPr="0045482A" w:rsidRDefault="00100BF1"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The MTE was done after the Project mid-term</w:t>
      </w:r>
      <w:r w:rsidR="00E97C4E">
        <w:rPr>
          <w:rFonts w:asciiTheme="majorHAnsi" w:eastAsia="Times New Roman" w:hAnsiTheme="majorHAnsi" w:cs="Times New Roman"/>
          <w:lang w:val="en-US" w:eastAsia="es-ES"/>
        </w:rPr>
        <w:t>,</w:t>
      </w:r>
      <w:r w:rsidRPr="0045482A">
        <w:rPr>
          <w:rFonts w:asciiTheme="majorHAnsi" w:eastAsia="Times New Roman" w:hAnsiTheme="majorHAnsi" w:cs="Times New Roman"/>
          <w:lang w:val="en-US" w:eastAsia="es-ES"/>
        </w:rPr>
        <w:t xml:space="preserve"> since origin</w:t>
      </w:r>
      <w:r>
        <w:rPr>
          <w:rFonts w:asciiTheme="majorHAnsi" w:eastAsia="Times New Roman" w:hAnsiTheme="majorHAnsi" w:cs="Times New Roman"/>
          <w:lang w:val="en-US" w:eastAsia="es-ES"/>
        </w:rPr>
        <w:t>a</w:t>
      </w:r>
      <w:r w:rsidRPr="0045482A">
        <w:rPr>
          <w:rFonts w:asciiTheme="majorHAnsi" w:eastAsia="Times New Roman" w:hAnsiTheme="majorHAnsi" w:cs="Times New Roman"/>
          <w:lang w:val="en-US" w:eastAsia="es-ES"/>
        </w:rPr>
        <w:t>lly</w:t>
      </w:r>
      <w:r>
        <w:rPr>
          <w:rFonts w:asciiTheme="majorHAnsi" w:eastAsia="Times New Roman" w:hAnsiTheme="majorHAnsi" w:cs="Times New Roman"/>
          <w:lang w:val="en-US" w:eastAsia="es-ES"/>
        </w:rPr>
        <w:t xml:space="preserve"> it was supposed to last only two years and did not require </w:t>
      </w:r>
      <w:r w:rsidR="00CA45C2">
        <w:rPr>
          <w:rFonts w:asciiTheme="majorHAnsi" w:eastAsia="Times New Roman" w:hAnsiTheme="majorHAnsi" w:cs="Times New Roman"/>
          <w:lang w:val="en-US" w:eastAsia="es-ES"/>
        </w:rPr>
        <w:t xml:space="preserve">this </w:t>
      </w:r>
      <w:r>
        <w:rPr>
          <w:rFonts w:asciiTheme="majorHAnsi" w:eastAsia="Times New Roman" w:hAnsiTheme="majorHAnsi" w:cs="Times New Roman"/>
          <w:lang w:val="en-US" w:eastAsia="es-ES"/>
        </w:rPr>
        <w:t xml:space="preserve">evaluation. </w:t>
      </w:r>
      <w:r w:rsidR="001542B6">
        <w:rPr>
          <w:rFonts w:asciiTheme="majorHAnsi" w:eastAsia="Times New Roman" w:hAnsiTheme="majorHAnsi" w:cs="Times New Roman"/>
          <w:lang w:val="en-US" w:eastAsia="es-ES"/>
        </w:rPr>
        <w:t xml:space="preserve">After its </w:t>
      </w:r>
      <w:r w:rsidR="00E97C4E">
        <w:rPr>
          <w:rFonts w:asciiTheme="majorHAnsi" w:eastAsia="Times New Roman" w:hAnsiTheme="majorHAnsi" w:cs="Times New Roman"/>
          <w:lang w:val="en-US" w:eastAsia="es-ES"/>
        </w:rPr>
        <w:t xml:space="preserve">extension </w:t>
      </w:r>
      <w:r w:rsidR="001542B6">
        <w:rPr>
          <w:rFonts w:asciiTheme="majorHAnsi" w:eastAsia="Times New Roman" w:hAnsiTheme="majorHAnsi" w:cs="Times New Roman"/>
          <w:lang w:val="en-US" w:eastAsia="es-ES"/>
        </w:rPr>
        <w:t>an</w:t>
      </w:r>
      <w:r w:rsidR="005C73DA">
        <w:rPr>
          <w:rFonts w:asciiTheme="majorHAnsi" w:eastAsia="Times New Roman" w:hAnsiTheme="majorHAnsi" w:cs="Times New Roman"/>
          <w:lang w:val="en-US" w:eastAsia="es-ES"/>
        </w:rPr>
        <w:t>d based on GEF-UNDP guidelines,</w:t>
      </w:r>
      <w:r w:rsidR="00CA45C2">
        <w:rPr>
          <w:rFonts w:asciiTheme="majorHAnsi" w:eastAsia="Times New Roman" w:hAnsiTheme="majorHAnsi" w:cs="Times New Roman"/>
          <w:lang w:val="en-US" w:eastAsia="es-ES"/>
        </w:rPr>
        <w:t xml:space="preserve"> MTR </w:t>
      </w:r>
      <w:r w:rsidR="001542B6">
        <w:rPr>
          <w:rFonts w:asciiTheme="majorHAnsi" w:eastAsia="Times New Roman" w:hAnsiTheme="majorHAnsi" w:cs="Times New Roman"/>
          <w:lang w:val="en-US" w:eastAsia="es-ES"/>
        </w:rPr>
        <w:t>evaluation was</w:t>
      </w:r>
      <w:r w:rsidR="00E97C4E">
        <w:rPr>
          <w:rFonts w:asciiTheme="majorHAnsi" w:eastAsia="Times New Roman" w:hAnsiTheme="majorHAnsi" w:cs="Times New Roman"/>
          <w:lang w:val="en-US" w:eastAsia="es-ES"/>
        </w:rPr>
        <w:t xml:space="preserve"> found</w:t>
      </w:r>
      <w:r w:rsidR="001542B6">
        <w:rPr>
          <w:rFonts w:asciiTheme="majorHAnsi" w:eastAsia="Times New Roman" w:hAnsiTheme="majorHAnsi" w:cs="Times New Roman"/>
          <w:lang w:val="en-US" w:eastAsia="es-ES"/>
        </w:rPr>
        <w:t xml:space="preserve"> necessary. </w:t>
      </w:r>
      <w:r>
        <w:rPr>
          <w:rFonts w:asciiTheme="majorHAnsi" w:eastAsia="Times New Roman" w:hAnsiTheme="majorHAnsi" w:cs="Times New Roman"/>
          <w:lang w:val="en-US" w:eastAsia="es-ES"/>
        </w:rPr>
        <w:t xml:space="preserve">The </w:t>
      </w:r>
      <w:r w:rsidR="00CA45C2">
        <w:rPr>
          <w:rFonts w:asciiTheme="majorHAnsi" w:eastAsia="Times New Roman" w:hAnsiTheme="majorHAnsi" w:cs="Times New Roman"/>
          <w:lang w:val="en-US" w:eastAsia="es-ES"/>
        </w:rPr>
        <w:t>T</w:t>
      </w:r>
      <w:r>
        <w:rPr>
          <w:rFonts w:asciiTheme="majorHAnsi" w:eastAsia="Times New Roman" w:hAnsiTheme="majorHAnsi" w:cs="Times New Roman"/>
          <w:lang w:val="en-US" w:eastAsia="es-ES"/>
        </w:rPr>
        <w:t>E was undertaken</w:t>
      </w:r>
      <w:r w:rsidR="001542B6">
        <w:rPr>
          <w:rFonts w:asciiTheme="majorHAnsi" w:eastAsia="Times New Roman" w:hAnsiTheme="majorHAnsi" w:cs="Times New Roman"/>
          <w:lang w:val="en-US" w:eastAsia="es-ES"/>
        </w:rPr>
        <w:t xml:space="preserve"> before the Project ended in order to avoid risks due to the change of the Federal Administration, since closure of the Project and the administration coincided.</w:t>
      </w:r>
    </w:p>
    <w:p w:rsidR="00C8535E" w:rsidRDefault="008312B2"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8312B2">
        <w:rPr>
          <w:rFonts w:asciiTheme="majorHAnsi" w:eastAsia="Times New Roman" w:hAnsiTheme="majorHAnsi" w:cs="Times New Roman"/>
          <w:lang w:val="en-US" w:eastAsia="es-ES"/>
        </w:rPr>
        <w:t>The</w:t>
      </w:r>
      <w:r w:rsidR="00C8535E" w:rsidRPr="008312B2">
        <w:rPr>
          <w:rFonts w:asciiTheme="majorHAnsi" w:eastAsia="Times New Roman" w:hAnsiTheme="majorHAnsi" w:cs="Times New Roman"/>
          <w:lang w:val="en-US" w:eastAsia="es-ES"/>
        </w:rPr>
        <w:t xml:space="preserve"> S</w:t>
      </w:r>
      <w:r w:rsidRPr="008312B2">
        <w:rPr>
          <w:rFonts w:asciiTheme="majorHAnsi" w:eastAsia="Times New Roman" w:hAnsiTheme="majorHAnsi" w:cs="Times New Roman"/>
          <w:lang w:val="en-US" w:eastAsia="es-ES"/>
        </w:rPr>
        <w:t>i</w:t>
      </w:r>
      <w:r w:rsidR="00C8535E" w:rsidRPr="008312B2">
        <w:rPr>
          <w:rFonts w:asciiTheme="majorHAnsi" w:eastAsia="Times New Roman" w:hAnsiTheme="majorHAnsi" w:cs="Times New Roman"/>
          <w:lang w:val="en-US" w:eastAsia="es-ES"/>
        </w:rPr>
        <w:t>xt</w:t>
      </w:r>
      <w:r w:rsidRPr="008312B2">
        <w:rPr>
          <w:rFonts w:asciiTheme="majorHAnsi" w:eastAsia="Times New Roman" w:hAnsiTheme="majorHAnsi" w:cs="Times New Roman"/>
          <w:lang w:val="en-US" w:eastAsia="es-ES"/>
        </w:rPr>
        <w:t>h</w:t>
      </w:r>
      <w:r w:rsidR="00C8535E" w:rsidRPr="008312B2">
        <w:rPr>
          <w:rFonts w:asciiTheme="majorHAnsi" w:eastAsia="Times New Roman" w:hAnsiTheme="majorHAnsi" w:cs="Times New Roman"/>
          <w:lang w:val="en-US" w:eastAsia="es-ES"/>
        </w:rPr>
        <w:t xml:space="preserve"> N</w:t>
      </w:r>
      <w:r w:rsidRPr="008312B2">
        <w:rPr>
          <w:rFonts w:asciiTheme="majorHAnsi" w:eastAsia="Times New Roman" w:hAnsiTheme="majorHAnsi" w:cs="Times New Roman"/>
          <w:lang w:val="en-US" w:eastAsia="es-ES"/>
        </w:rPr>
        <w:t>C</w:t>
      </w:r>
      <w:r w:rsidR="00C8535E" w:rsidRPr="008312B2">
        <w:rPr>
          <w:rFonts w:asciiTheme="majorHAnsi" w:eastAsia="Times New Roman" w:hAnsiTheme="majorHAnsi" w:cs="Times New Roman"/>
          <w:lang w:val="en-US" w:eastAsia="es-ES"/>
        </w:rPr>
        <w:t xml:space="preserve"> s</w:t>
      </w:r>
      <w:r w:rsidRPr="008312B2">
        <w:rPr>
          <w:rFonts w:asciiTheme="majorHAnsi" w:eastAsia="Times New Roman" w:hAnsiTheme="majorHAnsi" w:cs="Times New Roman"/>
          <w:lang w:val="en-US" w:eastAsia="es-ES"/>
        </w:rPr>
        <w:t>e</w:t>
      </w:r>
      <w:r w:rsidR="00C8535E" w:rsidRPr="008312B2">
        <w:rPr>
          <w:rFonts w:asciiTheme="majorHAnsi" w:eastAsia="Times New Roman" w:hAnsiTheme="majorHAnsi" w:cs="Times New Roman"/>
          <w:lang w:val="en-US" w:eastAsia="es-ES"/>
        </w:rPr>
        <w:t>rve</w:t>
      </w:r>
      <w:r w:rsidRPr="008312B2">
        <w:rPr>
          <w:rFonts w:asciiTheme="majorHAnsi" w:eastAsia="Times New Roman" w:hAnsiTheme="majorHAnsi" w:cs="Times New Roman"/>
          <w:lang w:val="en-US" w:eastAsia="es-ES"/>
        </w:rPr>
        <w:t>s</w:t>
      </w:r>
      <w:r w:rsidR="00C8535E" w:rsidRPr="008312B2">
        <w:rPr>
          <w:rFonts w:asciiTheme="majorHAnsi" w:eastAsia="Times New Roman" w:hAnsiTheme="majorHAnsi" w:cs="Times New Roman"/>
          <w:lang w:val="en-US" w:eastAsia="es-ES"/>
        </w:rPr>
        <w:t xml:space="preserve"> </w:t>
      </w:r>
      <w:r w:rsidRPr="008312B2">
        <w:rPr>
          <w:rFonts w:asciiTheme="majorHAnsi" w:eastAsia="Times New Roman" w:hAnsiTheme="majorHAnsi" w:cs="Times New Roman"/>
          <w:lang w:val="en-US" w:eastAsia="es-ES"/>
        </w:rPr>
        <w:t>to</w:t>
      </w:r>
      <w:r w:rsidR="00C8535E" w:rsidRPr="008312B2">
        <w:rPr>
          <w:rFonts w:asciiTheme="majorHAnsi" w:eastAsia="Times New Roman" w:hAnsiTheme="majorHAnsi" w:cs="Times New Roman"/>
          <w:lang w:val="en-US" w:eastAsia="es-ES"/>
        </w:rPr>
        <w:t xml:space="preserve"> inform, genera</w:t>
      </w:r>
      <w:r w:rsidRPr="008312B2">
        <w:rPr>
          <w:rFonts w:asciiTheme="majorHAnsi" w:eastAsia="Times New Roman" w:hAnsiTheme="majorHAnsi" w:cs="Times New Roman"/>
          <w:lang w:val="en-US" w:eastAsia="es-ES"/>
        </w:rPr>
        <w:t>te</w:t>
      </w:r>
      <w:r w:rsidR="00C8535E" w:rsidRPr="008312B2">
        <w:rPr>
          <w:rFonts w:asciiTheme="majorHAnsi" w:eastAsia="Times New Roman" w:hAnsiTheme="majorHAnsi" w:cs="Times New Roman"/>
          <w:lang w:val="en-US" w:eastAsia="es-ES"/>
        </w:rPr>
        <w:t xml:space="preserve"> demand </w:t>
      </w:r>
      <w:r w:rsidRPr="008312B2">
        <w:rPr>
          <w:rFonts w:asciiTheme="majorHAnsi" w:eastAsia="Times New Roman" w:hAnsiTheme="majorHAnsi" w:cs="Times New Roman"/>
          <w:lang w:val="en-US" w:eastAsia="es-ES"/>
        </w:rPr>
        <w:t>i</w:t>
      </w:r>
      <w:r w:rsidR="00C8535E" w:rsidRPr="008312B2">
        <w:rPr>
          <w:rFonts w:asciiTheme="majorHAnsi" w:eastAsia="Times New Roman" w:hAnsiTheme="majorHAnsi" w:cs="Times New Roman"/>
          <w:lang w:val="en-US" w:eastAsia="es-ES"/>
        </w:rPr>
        <w:t xml:space="preserve">n </w:t>
      </w:r>
      <w:r w:rsidRPr="008312B2">
        <w:rPr>
          <w:rFonts w:asciiTheme="majorHAnsi" w:eastAsia="Times New Roman" w:hAnsiTheme="majorHAnsi" w:cs="Times New Roman"/>
          <w:lang w:val="en-US" w:eastAsia="es-ES"/>
        </w:rPr>
        <w:t>the topics and should serve each time more for decision making</w:t>
      </w:r>
      <w:r w:rsidR="00C8535E" w:rsidRPr="008312B2">
        <w:rPr>
          <w:rFonts w:asciiTheme="majorHAnsi" w:eastAsia="Times New Roman" w:hAnsiTheme="majorHAnsi" w:cs="Times New Roman"/>
          <w:lang w:val="en-US" w:eastAsia="es-ES"/>
        </w:rPr>
        <w:t xml:space="preserve">. </w:t>
      </w:r>
    </w:p>
    <w:p w:rsidR="00815157" w:rsidRPr="008312B2" w:rsidRDefault="00815157" w:rsidP="00815157">
      <w:pPr>
        <w:pStyle w:val="Prrafodelista"/>
        <w:spacing w:before="0" w:after="160" w:line="256" w:lineRule="auto"/>
        <w:ind w:left="567"/>
        <w:rPr>
          <w:rFonts w:asciiTheme="majorHAnsi" w:eastAsia="Times New Roman" w:hAnsiTheme="majorHAnsi" w:cs="Times New Roman"/>
          <w:lang w:val="en-US" w:eastAsia="es-ES"/>
        </w:rPr>
      </w:pPr>
    </w:p>
    <w:p w:rsidR="00943663" w:rsidRPr="007C382E" w:rsidRDefault="003A47E2" w:rsidP="003A47E2">
      <w:pPr>
        <w:pStyle w:val="Ttulo1"/>
        <w:numPr>
          <w:ilvl w:val="0"/>
          <w:numId w:val="2"/>
        </w:numPr>
        <w:spacing w:before="200" w:after="100"/>
        <w:ind w:left="357" w:hanging="357"/>
        <w:rPr>
          <w:sz w:val="30"/>
          <w:szCs w:val="30"/>
          <w:lang w:val="en-US"/>
        </w:rPr>
      </w:pPr>
      <w:bookmarkStart w:id="55" w:name="_Toc10631051"/>
      <w:r w:rsidRPr="007C382E">
        <w:rPr>
          <w:sz w:val="30"/>
          <w:szCs w:val="30"/>
          <w:lang w:val="en-US"/>
        </w:rPr>
        <w:t>Le</w:t>
      </w:r>
      <w:r w:rsidR="00F362AF" w:rsidRPr="007C382E">
        <w:rPr>
          <w:sz w:val="30"/>
          <w:szCs w:val="30"/>
          <w:lang w:val="en-US"/>
        </w:rPr>
        <w:t>ss</w:t>
      </w:r>
      <w:r w:rsidRPr="007C382E">
        <w:rPr>
          <w:sz w:val="30"/>
          <w:szCs w:val="30"/>
          <w:lang w:val="en-US"/>
        </w:rPr>
        <w:t xml:space="preserve">ons </w:t>
      </w:r>
      <w:r w:rsidR="00F362AF" w:rsidRPr="007C382E">
        <w:rPr>
          <w:sz w:val="30"/>
          <w:szCs w:val="30"/>
          <w:lang w:val="en-US"/>
        </w:rPr>
        <w:t>learned</w:t>
      </w:r>
      <w:bookmarkEnd w:id="55"/>
    </w:p>
    <w:p w:rsidR="008E72A1" w:rsidRPr="008312B2" w:rsidRDefault="005C3AD6"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8312B2">
        <w:rPr>
          <w:rFonts w:asciiTheme="majorHAnsi" w:eastAsia="Times New Roman" w:hAnsiTheme="majorHAnsi" w:cs="Times New Roman"/>
          <w:lang w:val="en-US" w:eastAsia="es-ES"/>
        </w:rPr>
        <w:t>Establ</w:t>
      </w:r>
      <w:r w:rsidR="008312B2" w:rsidRPr="008312B2">
        <w:rPr>
          <w:rFonts w:asciiTheme="majorHAnsi" w:eastAsia="Times New Roman" w:hAnsiTheme="majorHAnsi" w:cs="Times New Roman"/>
          <w:lang w:val="en-US" w:eastAsia="es-ES"/>
        </w:rPr>
        <w:t>ish</w:t>
      </w:r>
      <w:r w:rsidR="007C382E">
        <w:rPr>
          <w:rFonts w:asciiTheme="majorHAnsi" w:eastAsia="Times New Roman" w:hAnsiTheme="majorHAnsi" w:cs="Times New Roman"/>
          <w:lang w:val="en-US" w:eastAsia="es-ES"/>
        </w:rPr>
        <w:t>ment of</w:t>
      </w:r>
      <w:r w:rsidR="008312B2" w:rsidRPr="008312B2">
        <w:rPr>
          <w:rFonts w:asciiTheme="majorHAnsi" w:eastAsia="Times New Roman" w:hAnsiTheme="majorHAnsi" w:cs="Times New Roman"/>
          <w:lang w:val="en-US" w:eastAsia="es-ES"/>
        </w:rPr>
        <w:t xml:space="preserve"> a solid </w:t>
      </w:r>
      <w:r w:rsidR="00B22FBE">
        <w:rPr>
          <w:rFonts w:asciiTheme="majorHAnsi" w:eastAsia="Times New Roman" w:hAnsiTheme="majorHAnsi" w:cs="Times New Roman"/>
          <w:lang w:val="en-US" w:eastAsia="es-ES"/>
        </w:rPr>
        <w:t>management of</w:t>
      </w:r>
      <w:r w:rsidR="008312B2" w:rsidRPr="008312B2">
        <w:rPr>
          <w:rFonts w:asciiTheme="majorHAnsi" w:eastAsia="Times New Roman" w:hAnsiTheme="majorHAnsi" w:cs="Times New Roman"/>
          <w:lang w:val="en-US" w:eastAsia="es-ES"/>
        </w:rPr>
        <w:t xml:space="preserve"> the Project influences significantly in </w:t>
      </w:r>
      <w:r w:rsidR="00B22FBE">
        <w:rPr>
          <w:rFonts w:asciiTheme="majorHAnsi" w:eastAsia="Times New Roman" w:hAnsiTheme="majorHAnsi" w:cs="Times New Roman"/>
          <w:lang w:val="en-US" w:eastAsia="es-ES"/>
        </w:rPr>
        <w:t>its</w:t>
      </w:r>
      <w:r w:rsidR="008312B2" w:rsidRPr="008312B2">
        <w:rPr>
          <w:rFonts w:asciiTheme="majorHAnsi" w:eastAsia="Times New Roman" w:hAnsiTheme="majorHAnsi" w:cs="Times New Roman"/>
          <w:lang w:val="en-US" w:eastAsia="es-ES"/>
        </w:rPr>
        <w:t xml:space="preserve"> progress and </w:t>
      </w:r>
      <w:r w:rsidR="00B22FBE">
        <w:rPr>
          <w:rFonts w:asciiTheme="majorHAnsi" w:eastAsia="Times New Roman" w:hAnsiTheme="majorHAnsi" w:cs="Times New Roman"/>
          <w:lang w:val="en-US" w:eastAsia="es-ES"/>
        </w:rPr>
        <w:t xml:space="preserve">in </w:t>
      </w:r>
      <w:r w:rsidR="008312B2" w:rsidRPr="008312B2">
        <w:rPr>
          <w:rFonts w:asciiTheme="majorHAnsi" w:eastAsia="Times New Roman" w:hAnsiTheme="majorHAnsi" w:cs="Times New Roman"/>
          <w:lang w:val="en-US" w:eastAsia="es-ES"/>
        </w:rPr>
        <w:t>attaining its objectives</w:t>
      </w:r>
      <w:r w:rsidR="008E72A1" w:rsidRPr="008312B2">
        <w:rPr>
          <w:rFonts w:asciiTheme="majorHAnsi" w:eastAsia="Times New Roman" w:hAnsiTheme="majorHAnsi" w:cs="Times New Roman"/>
          <w:lang w:val="en-US" w:eastAsia="es-ES"/>
        </w:rPr>
        <w:t xml:space="preserve">. </w:t>
      </w:r>
    </w:p>
    <w:p w:rsidR="005C3AD6" w:rsidRPr="008312B2" w:rsidRDefault="008312B2"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8312B2">
        <w:rPr>
          <w:rFonts w:asciiTheme="majorHAnsi" w:eastAsia="Times New Roman" w:hAnsiTheme="majorHAnsi" w:cs="Times New Roman"/>
          <w:lang w:val="en-US" w:eastAsia="es-ES"/>
        </w:rPr>
        <w:t xml:space="preserve">Project </w:t>
      </w:r>
      <w:r w:rsidR="005C3AD6" w:rsidRPr="008312B2">
        <w:rPr>
          <w:rFonts w:asciiTheme="majorHAnsi" w:eastAsia="Times New Roman" w:hAnsiTheme="majorHAnsi" w:cs="Times New Roman"/>
          <w:lang w:val="en-US" w:eastAsia="es-ES"/>
        </w:rPr>
        <w:t>flexibili</w:t>
      </w:r>
      <w:r w:rsidRPr="008312B2">
        <w:rPr>
          <w:rFonts w:asciiTheme="majorHAnsi" w:eastAsia="Times New Roman" w:hAnsiTheme="majorHAnsi" w:cs="Times New Roman"/>
          <w:lang w:val="en-US" w:eastAsia="es-ES"/>
        </w:rPr>
        <w:t>ty</w:t>
      </w:r>
      <w:r w:rsidR="005C3AD6" w:rsidRPr="008312B2">
        <w:rPr>
          <w:rFonts w:asciiTheme="majorHAnsi" w:eastAsia="Times New Roman" w:hAnsiTheme="majorHAnsi" w:cs="Times New Roman"/>
          <w:lang w:val="en-US" w:eastAsia="es-ES"/>
        </w:rPr>
        <w:t xml:space="preserve"> </w:t>
      </w:r>
      <w:r w:rsidRPr="008312B2">
        <w:rPr>
          <w:rFonts w:asciiTheme="majorHAnsi" w:eastAsia="Times New Roman" w:hAnsiTheme="majorHAnsi" w:cs="Times New Roman"/>
          <w:lang w:val="en-US" w:eastAsia="es-ES"/>
        </w:rPr>
        <w:t>to adjust to the national and international context helped in attaining more effective results for the country</w:t>
      </w:r>
      <w:r w:rsidR="005C3AD6" w:rsidRPr="008312B2">
        <w:rPr>
          <w:rFonts w:asciiTheme="majorHAnsi" w:eastAsia="Times New Roman" w:hAnsiTheme="majorHAnsi" w:cs="Times New Roman"/>
          <w:lang w:val="en-US" w:eastAsia="es-ES"/>
        </w:rPr>
        <w:t xml:space="preserve">. </w:t>
      </w:r>
    </w:p>
    <w:p w:rsidR="005C3AD6" w:rsidRPr="008312B2" w:rsidRDefault="007C382E"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Pr>
          <w:rFonts w:asciiTheme="majorHAnsi" w:eastAsia="Times New Roman" w:hAnsiTheme="majorHAnsi" w:cs="Times New Roman"/>
          <w:lang w:val="en-US" w:eastAsia="es-ES"/>
        </w:rPr>
        <w:t>S</w:t>
      </w:r>
      <w:r w:rsidR="005C3AD6" w:rsidRPr="008312B2">
        <w:rPr>
          <w:rFonts w:asciiTheme="majorHAnsi" w:eastAsia="Times New Roman" w:hAnsiTheme="majorHAnsi" w:cs="Times New Roman"/>
          <w:lang w:val="en-US" w:eastAsia="es-ES"/>
        </w:rPr>
        <w:t>ensi</w:t>
      </w:r>
      <w:r w:rsidR="00B22FBE">
        <w:rPr>
          <w:rFonts w:asciiTheme="majorHAnsi" w:eastAsia="Times New Roman" w:hAnsiTheme="majorHAnsi" w:cs="Times New Roman"/>
          <w:lang w:val="en-US" w:eastAsia="es-ES"/>
        </w:rPr>
        <w:t>t</w:t>
      </w:r>
      <w:r w:rsidR="005C3AD6" w:rsidRPr="008312B2">
        <w:rPr>
          <w:rFonts w:asciiTheme="majorHAnsi" w:eastAsia="Times New Roman" w:hAnsiTheme="majorHAnsi" w:cs="Times New Roman"/>
          <w:lang w:val="en-US" w:eastAsia="es-ES"/>
        </w:rPr>
        <w:t>i</w:t>
      </w:r>
      <w:r w:rsidR="00B22FBE">
        <w:rPr>
          <w:rFonts w:asciiTheme="majorHAnsi" w:eastAsia="Times New Roman" w:hAnsiTheme="majorHAnsi" w:cs="Times New Roman"/>
          <w:lang w:val="en-US" w:eastAsia="es-ES"/>
        </w:rPr>
        <w:t>v</w:t>
      </w:r>
      <w:r w:rsidR="005C3AD6" w:rsidRPr="008312B2">
        <w:rPr>
          <w:rFonts w:asciiTheme="majorHAnsi" w:eastAsia="Times New Roman" w:hAnsiTheme="majorHAnsi" w:cs="Times New Roman"/>
          <w:lang w:val="en-US" w:eastAsia="es-ES"/>
        </w:rPr>
        <w:t>i</w:t>
      </w:r>
      <w:r w:rsidR="008312B2" w:rsidRPr="008312B2">
        <w:rPr>
          <w:rFonts w:asciiTheme="majorHAnsi" w:eastAsia="Times New Roman" w:hAnsiTheme="majorHAnsi" w:cs="Times New Roman"/>
          <w:lang w:val="en-US" w:eastAsia="es-ES"/>
        </w:rPr>
        <w:t>ty to</w:t>
      </w:r>
      <w:r w:rsidR="005C3AD6" w:rsidRPr="008312B2">
        <w:rPr>
          <w:rFonts w:asciiTheme="majorHAnsi" w:eastAsia="Times New Roman" w:hAnsiTheme="majorHAnsi" w:cs="Times New Roman"/>
          <w:lang w:val="en-US" w:eastAsia="es-ES"/>
        </w:rPr>
        <w:t xml:space="preserve"> </w:t>
      </w:r>
      <w:r w:rsidR="008312B2" w:rsidRPr="008312B2">
        <w:rPr>
          <w:rFonts w:asciiTheme="majorHAnsi" w:eastAsia="Times New Roman" w:hAnsiTheme="majorHAnsi" w:cs="Times New Roman"/>
          <w:lang w:val="en-US" w:eastAsia="es-ES"/>
        </w:rPr>
        <w:t xml:space="preserve">institutional </w:t>
      </w:r>
      <w:r w:rsidR="005C3AD6" w:rsidRPr="008312B2">
        <w:rPr>
          <w:rFonts w:asciiTheme="majorHAnsi" w:eastAsia="Times New Roman" w:hAnsiTheme="majorHAnsi" w:cs="Times New Roman"/>
          <w:lang w:val="en-US" w:eastAsia="es-ES"/>
        </w:rPr>
        <w:t xml:space="preserve">context </w:t>
      </w:r>
      <w:r w:rsidR="008312B2" w:rsidRPr="008312B2">
        <w:rPr>
          <w:rFonts w:asciiTheme="majorHAnsi" w:eastAsia="Times New Roman" w:hAnsiTheme="majorHAnsi" w:cs="Times New Roman"/>
          <w:lang w:val="en-US" w:eastAsia="es-ES"/>
        </w:rPr>
        <w:t>also helped establish a cooperation framework between the parties of the Project</w:t>
      </w:r>
      <w:r w:rsidR="005C3AD6" w:rsidRPr="008312B2">
        <w:rPr>
          <w:rFonts w:asciiTheme="majorHAnsi" w:eastAsia="Times New Roman" w:hAnsiTheme="majorHAnsi" w:cs="Times New Roman"/>
          <w:lang w:val="en-US" w:eastAsia="es-ES"/>
        </w:rPr>
        <w:t>.</w:t>
      </w:r>
    </w:p>
    <w:p w:rsidR="006639BC" w:rsidRPr="003B3E97" w:rsidRDefault="003B3E97"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sidRPr="003B3E97">
        <w:rPr>
          <w:rFonts w:asciiTheme="majorHAnsi" w:eastAsia="Times New Roman" w:hAnsiTheme="majorHAnsi" w:cs="Times New Roman"/>
          <w:lang w:val="en-US" w:eastAsia="es-ES"/>
        </w:rPr>
        <w:t>Adequate risk management and prompt decision making made the change in National Project Coordinator a positive move for the project and did not significantly affect its programing</w:t>
      </w:r>
      <w:r w:rsidR="006639BC" w:rsidRPr="003B3E97">
        <w:rPr>
          <w:rFonts w:asciiTheme="majorHAnsi" w:eastAsia="Times New Roman" w:hAnsiTheme="majorHAnsi" w:cs="Times New Roman"/>
          <w:lang w:val="en-US" w:eastAsia="es-ES"/>
        </w:rPr>
        <w:t>.</w:t>
      </w:r>
    </w:p>
    <w:p w:rsidR="005C3AD6" w:rsidRPr="003B3E97" w:rsidRDefault="007C382E"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r>
        <w:rPr>
          <w:rFonts w:asciiTheme="majorHAnsi" w:eastAsia="Times New Roman" w:hAnsiTheme="majorHAnsi" w:cs="Times New Roman"/>
          <w:lang w:val="en-US" w:eastAsia="es-ES"/>
        </w:rPr>
        <w:t>H</w:t>
      </w:r>
      <w:r w:rsidR="003B3E97" w:rsidRPr="003B3E97">
        <w:rPr>
          <w:rFonts w:asciiTheme="majorHAnsi" w:eastAsia="Times New Roman" w:hAnsiTheme="majorHAnsi" w:cs="Times New Roman"/>
          <w:lang w:val="en-US" w:eastAsia="es-ES"/>
        </w:rPr>
        <w:t xml:space="preserve">igh flexibility </w:t>
      </w:r>
      <w:r>
        <w:rPr>
          <w:rFonts w:asciiTheme="majorHAnsi" w:eastAsia="Times New Roman" w:hAnsiTheme="majorHAnsi" w:cs="Times New Roman"/>
          <w:lang w:val="en-US" w:eastAsia="es-ES"/>
        </w:rPr>
        <w:t>in</w:t>
      </w:r>
      <w:r w:rsidR="003B3E97" w:rsidRPr="003B3E97">
        <w:rPr>
          <w:rFonts w:asciiTheme="majorHAnsi" w:eastAsia="Times New Roman" w:hAnsiTheme="majorHAnsi" w:cs="Times New Roman"/>
          <w:lang w:val="en-US" w:eastAsia="es-ES"/>
        </w:rPr>
        <w:t xml:space="preserve"> adjusting times for delivery of products (chapters) on the part of </w:t>
      </w:r>
      <w:r w:rsidR="005C3AD6" w:rsidRPr="003B3E97">
        <w:rPr>
          <w:rFonts w:asciiTheme="majorHAnsi" w:eastAsia="Times New Roman" w:hAnsiTheme="majorHAnsi" w:cs="Times New Roman"/>
          <w:lang w:val="en-US" w:eastAsia="es-ES"/>
        </w:rPr>
        <w:t xml:space="preserve">INECC, </w:t>
      </w:r>
      <w:r w:rsidR="003B3E97" w:rsidRPr="003B3E97">
        <w:rPr>
          <w:rFonts w:asciiTheme="majorHAnsi" w:eastAsia="Times New Roman" w:hAnsiTheme="majorHAnsi" w:cs="Times New Roman"/>
          <w:lang w:val="en-US" w:eastAsia="es-ES"/>
        </w:rPr>
        <w:t xml:space="preserve">led to significant delays </w:t>
      </w:r>
      <w:r w:rsidR="003B3E97">
        <w:rPr>
          <w:rFonts w:asciiTheme="majorHAnsi" w:eastAsia="Times New Roman" w:hAnsiTheme="majorHAnsi" w:cs="Times New Roman"/>
          <w:lang w:val="en-US" w:eastAsia="es-ES"/>
        </w:rPr>
        <w:t>in the publication of the Sixth NC</w:t>
      </w:r>
      <w:r w:rsidR="005C3AD6" w:rsidRPr="003B3E97">
        <w:rPr>
          <w:rFonts w:asciiTheme="majorHAnsi" w:eastAsia="Times New Roman" w:hAnsiTheme="majorHAnsi" w:cs="Times New Roman"/>
          <w:lang w:val="en-US" w:eastAsia="es-ES"/>
        </w:rPr>
        <w:t xml:space="preserve">. </w:t>
      </w:r>
    </w:p>
    <w:p w:rsidR="006006BF" w:rsidRPr="0045482A" w:rsidRDefault="00C306B2" w:rsidP="001D3DA3">
      <w:pPr>
        <w:pStyle w:val="Prrafodelista"/>
        <w:numPr>
          <w:ilvl w:val="0"/>
          <w:numId w:val="36"/>
        </w:numPr>
        <w:spacing w:before="0" w:after="160" w:line="256" w:lineRule="auto"/>
        <w:ind w:left="567" w:hanging="283"/>
        <w:rPr>
          <w:rFonts w:asciiTheme="majorHAnsi" w:eastAsia="Times New Roman" w:hAnsiTheme="majorHAnsi" w:cs="Times New Roman"/>
          <w:lang w:val="en-US" w:eastAsia="es-ES"/>
        </w:rPr>
      </w:pPr>
      <w:bookmarkStart w:id="56" w:name="_Hlk530606043"/>
      <w:r w:rsidRPr="0045482A">
        <w:rPr>
          <w:rFonts w:asciiTheme="majorHAnsi" w:eastAsia="Times New Roman" w:hAnsiTheme="majorHAnsi" w:cs="Times New Roman"/>
          <w:lang w:val="en-US" w:eastAsia="es-ES"/>
        </w:rPr>
        <w:t>The establishment of the participative and transparent process implemented by INECC to prepare the Sixth NC through a close and continuous communication (</w:t>
      </w:r>
      <w:r>
        <w:rPr>
          <w:rFonts w:asciiTheme="majorHAnsi" w:eastAsia="Times New Roman" w:hAnsiTheme="majorHAnsi" w:cs="Times New Roman"/>
          <w:lang w:val="en-US" w:eastAsia="es-ES"/>
        </w:rPr>
        <w:t xml:space="preserve">by means of </w:t>
      </w:r>
      <w:r w:rsidR="003F0EF9">
        <w:rPr>
          <w:rFonts w:asciiTheme="majorHAnsi" w:eastAsia="Times New Roman" w:hAnsiTheme="majorHAnsi" w:cs="Times New Roman"/>
          <w:lang w:val="en-US" w:eastAsia="es-ES"/>
        </w:rPr>
        <w:t>workshops, work meetings, forums, training, etc.) with the priority sectors, contributed to establish and maintain the climate change agenda</w:t>
      </w:r>
      <w:r w:rsidR="00B13902">
        <w:rPr>
          <w:rFonts w:asciiTheme="majorHAnsi" w:eastAsia="Times New Roman" w:hAnsiTheme="majorHAnsi" w:cs="Times New Roman"/>
          <w:lang w:val="en-US" w:eastAsia="es-ES"/>
        </w:rPr>
        <w:t xml:space="preserve"> in different sectors, established communication bridges between these and the institution, facilitated data contribution from the sectors, as well as INECC support for strengthening</w:t>
      </w:r>
      <w:r w:rsidR="00E66264">
        <w:rPr>
          <w:rFonts w:asciiTheme="majorHAnsi" w:eastAsia="Times New Roman" w:hAnsiTheme="majorHAnsi" w:cs="Times New Roman"/>
          <w:lang w:val="en-US" w:eastAsia="es-ES"/>
        </w:rPr>
        <w:t xml:space="preserve"> methodologies (for estimating and reducing emissions, etc.) in different public and private institutions.</w:t>
      </w:r>
    </w:p>
    <w:bookmarkEnd w:id="56"/>
    <w:p w:rsidR="006006BF" w:rsidRDefault="00B21C2B" w:rsidP="001E0493">
      <w:pPr>
        <w:pStyle w:val="Prrafodelista"/>
        <w:numPr>
          <w:ilvl w:val="0"/>
          <w:numId w:val="36"/>
        </w:numPr>
        <w:pBdr>
          <w:top w:val="none" w:sz="0" w:space="0" w:color="auto"/>
          <w:left w:val="none" w:sz="0" w:space="0" w:color="auto"/>
          <w:bottom w:val="none" w:sz="0" w:space="0" w:color="auto"/>
          <w:right w:val="none" w:sz="0" w:space="0" w:color="auto"/>
          <w:between w:val="none" w:sz="0" w:space="0" w:color="auto"/>
        </w:pBdr>
        <w:spacing w:before="0" w:after="160" w:line="254" w:lineRule="auto"/>
        <w:ind w:left="567" w:hanging="283"/>
        <w:rPr>
          <w:rFonts w:asciiTheme="majorHAnsi" w:eastAsia="Times New Roman" w:hAnsiTheme="majorHAnsi" w:cs="Times New Roman"/>
          <w:lang w:val="en-US" w:eastAsia="es-ES"/>
        </w:rPr>
      </w:pPr>
      <w:r w:rsidRPr="0045482A">
        <w:rPr>
          <w:rFonts w:asciiTheme="majorHAnsi" w:eastAsia="Times New Roman" w:hAnsiTheme="majorHAnsi" w:cs="Times New Roman"/>
          <w:lang w:val="en-US" w:eastAsia="es-ES"/>
        </w:rPr>
        <w:t>The industrial sector point</w:t>
      </w:r>
      <w:r w:rsidR="001E20B2" w:rsidRPr="0045482A">
        <w:rPr>
          <w:rFonts w:asciiTheme="majorHAnsi" w:eastAsia="Times New Roman" w:hAnsiTheme="majorHAnsi" w:cs="Times New Roman"/>
          <w:lang w:val="en-US" w:eastAsia="es-ES"/>
        </w:rPr>
        <w:t>ed</w:t>
      </w:r>
      <w:r w:rsidRPr="0045482A">
        <w:rPr>
          <w:rFonts w:asciiTheme="majorHAnsi" w:eastAsia="Times New Roman" w:hAnsiTheme="majorHAnsi" w:cs="Times New Roman"/>
          <w:lang w:val="en-US" w:eastAsia="es-ES"/>
        </w:rPr>
        <w:t xml:space="preserve"> out the fact that the INECC had not undertaken, through work meetings, a final validation of the information generated from the data provided</w:t>
      </w:r>
      <w:r w:rsidR="001E20B2" w:rsidRPr="0045482A">
        <w:rPr>
          <w:rFonts w:asciiTheme="majorHAnsi" w:eastAsia="Times New Roman" w:hAnsiTheme="majorHAnsi" w:cs="Times New Roman"/>
          <w:lang w:val="en-US" w:eastAsia="es-ES"/>
        </w:rPr>
        <w:t>,</w:t>
      </w:r>
      <w:r w:rsidRPr="0045482A">
        <w:rPr>
          <w:rFonts w:asciiTheme="majorHAnsi" w:eastAsia="Times New Roman" w:hAnsiTheme="majorHAnsi" w:cs="Times New Roman"/>
          <w:lang w:val="en-US" w:eastAsia="es-ES"/>
        </w:rPr>
        <w:t xml:space="preserve"> </w:t>
      </w:r>
      <w:r w:rsidR="001E20B2" w:rsidRPr="0045482A">
        <w:rPr>
          <w:rFonts w:asciiTheme="majorHAnsi" w:eastAsia="Times New Roman" w:hAnsiTheme="majorHAnsi" w:cs="Times New Roman"/>
          <w:lang w:val="en-US" w:eastAsia="es-ES"/>
        </w:rPr>
        <w:t xml:space="preserve">affected </w:t>
      </w:r>
      <w:r w:rsidR="00CA45C2">
        <w:rPr>
          <w:rFonts w:asciiTheme="majorHAnsi" w:eastAsia="Times New Roman" w:hAnsiTheme="majorHAnsi" w:cs="Times New Roman"/>
          <w:lang w:val="en-US" w:eastAsia="es-ES"/>
        </w:rPr>
        <w:t>the</w:t>
      </w:r>
      <w:r w:rsidR="00CA45C2" w:rsidRPr="0045482A">
        <w:rPr>
          <w:rFonts w:asciiTheme="majorHAnsi" w:eastAsia="Times New Roman" w:hAnsiTheme="majorHAnsi" w:cs="Times New Roman"/>
          <w:lang w:val="en-US" w:eastAsia="es-ES"/>
        </w:rPr>
        <w:t xml:space="preserve"> </w:t>
      </w:r>
      <w:r w:rsidR="001E20B2" w:rsidRPr="0045482A">
        <w:rPr>
          <w:rFonts w:asciiTheme="majorHAnsi" w:eastAsia="Times New Roman" w:hAnsiTheme="majorHAnsi" w:cs="Times New Roman"/>
          <w:lang w:val="en-US" w:eastAsia="es-ES"/>
        </w:rPr>
        <w:t xml:space="preserve">transparency in the integration of the Sixth NC and the acceptance of said data as valid </w:t>
      </w:r>
      <w:r w:rsidR="001E20B2" w:rsidRPr="002B0A0A">
        <w:rPr>
          <w:rFonts w:asciiTheme="majorHAnsi" w:eastAsia="Times New Roman" w:hAnsiTheme="majorHAnsi" w:cs="Times New Roman"/>
          <w:lang w:val="en-US" w:eastAsia="es-ES"/>
        </w:rPr>
        <w:t>for some institutions of the</w:t>
      </w:r>
      <w:r w:rsidR="001E20B2" w:rsidRPr="0045482A">
        <w:rPr>
          <w:rFonts w:asciiTheme="majorHAnsi" w:eastAsia="Times New Roman" w:hAnsiTheme="majorHAnsi" w:cs="Times New Roman"/>
          <w:lang w:val="en-US" w:eastAsia="es-ES"/>
        </w:rPr>
        <w:t xml:space="preserve"> private sector (primarily the costs of the Nationally Determined Contributions – NDC-</w:t>
      </w:r>
      <w:r w:rsidR="00CA45C2">
        <w:rPr>
          <w:rFonts w:asciiTheme="majorHAnsi" w:eastAsia="Times New Roman" w:hAnsiTheme="majorHAnsi" w:cs="Times New Roman"/>
          <w:lang w:val="en-US" w:eastAsia="es-ES"/>
        </w:rPr>
        <w:t>)</w:t>
      </w:r>
      <w:r w:rsidR="006006BF" w:rsidRPr="0045482A">
        <w:rPr>
          <w:rFonts w:asciiTheme="majorHAnsi" w:eastAsia="Times New Roman" w:hAnsiTheme="majorHAnsi" w:cs="Times New Roman"/>
          <w:lang w:val="en-US" w:eastAsia="es-ES"/>
        </w:rPr>
        <w:t>.</w:t>
      </w:r>
    </w:p>
    <w:p w:rsidR="00040B6F" w:rsidRDefault="001E0493" w:rsidP="00040B6F">
      <w:pPr>
        <w:pStyle w:val="Prrafodelista"/>
        <w:numPr>
          <w:ilvl w:val="0"/>
          <w:numId w:val="36"/>
        </w:numPr>
        <w:ind w:left="567" w:hanging="283"/>
        <w:rPr>
          <w:rFonts w:asciiTheme="majorHAnsi" w:eastAsia="Times New Roman" w:hAnsiTheme="majorHAnsi" w:cs="Times New Roman"/>
          <w:lang w:val="en-US" w:eastAsia="es-ES"/>
        </w:rPr>
      </w:pPr>
      <w:r w:rsidRPr="001E0493">
        <w:rPr>
          <w:rFonts w:asciiTheme="majorHAnsi" w:eastAsia="Times New Roman" w:hAnsiTheme="majorHAnsi" w:cs="Times New Roman"/>
          <w:lang w:val="en-US" w:eastAsia="es-ES"/>
        </w:rPr>
        <w:t xml:space="preserve">The results of assessments of a prior Communication not delivered at the beginning of the design process of the new NC, </w:t>
      </w:r>
      <w:r w:rsidR="00E97C4E">
        <w:rPr>
          <w:rFonts w:asciiTheme="majorHAnsi" w:eastAsia="Times New Roman" w:hAnsiTheme="majorHAnsi" w:cs="Times New Roman"/>
          <w:lang w:val="en-US" w:eastAsia="es-ES"/>
        </w:rPr>
        <w:t xml:space="preserve">did not offer the possibility </w:t>
      </w:r>
      <w:r w:rsidR="00040B6F">
        <w:rPr>
          <w:rFonts w:asciiTheme="majorHAnsi" w:eastAsia="Times New Roman" w:hAnsiTheme="majorHAnsi" w:cs="Times New Roman"/>
          <w:lang w:val="en-US" w:eastAsia="es-ES"/>
        </w:rPr>
        <w:t xml:space="preserve">to </w:t>
      </w:r>
      <w:r w:rsidR="00040B6F" w:rsidRPr="001E0493">
        <w:rPr>
          <w:rFonts w:asciiTheme="majorHAnsi" w:eastAsia="Times New Roman" w:hAnsiTheme="majorHAnsi" w:cs="Times New Roman"/>
          <w:lang w:val="en-US" w:eastAsia="es-ES"/>
        </w:rPr>
        <w:t>take</w:t>
      </w:r>
      <w:r w:rsidRPr="001E0493">
        <w:rPr>
          <w:rFonts w:asciiTheme="majorHAnsi" w:eastAsia="Times New Roman" w:hAnsiTheme="majorHAnsi" w:cs="Times New Roman"/>
          <w:lang w:val="en-US" w:eastAsia="es-ES"/>
        </w:rPr>
        <w:t xml:space="preserve"> advantage of the lessons learned and recommendations derived from them </w:t>
      </w:r>
      <w:r w:rsidR="00E97C4E">
        <w:rPr>
          <w:rFonts w:asciiTheme="majorHAnsi" w:eastAsia="Times New Roman" w:hAnsiTheme="majorHAnsi" w:cs="Times New Roman"/>
          <w:lang w:val="en-US" w:eastAsia="es-ES"/>
        </w:rPr>
        <w:t>in</w:t>
      </w:r>
      <w:r w:rsidR="00E97C4E" w:rsidRPr="001E0493">
        <w:rPr>
          <w:rFonts w:asciiTheme="majorHAnsi" w:eastAsia="Times New Roman" w:hAnsiTheme="majorHAnsi" w:cs="Times New Roman"/>
          <w:lang w:val="en-US" w:eastAsia="es-ES"/>
        </w:rPr>
        <w:t xml:space="preserve"> </w:t>
      </w:r>
      <w:r w:rsidRPr="001E0493">
        <w:rPr>
          <w:rFonts w:asciiTheme="majorHAnsi" w:eastAsia="Times New Roman" w:hAnsiTheme="majorHAnsi" w:cs="Times New Roman"/>
          <w:lang w:val="en-US" w:eastAsia="es-ES"/>
        </w:rPr>
        <w:t>the new project.</w:t>
      </w:r>
    </w:p>
    <w:p w:rsidR="0007442E" w:rsidRPr="00040B6F" w:rsidRDefault="00040B6F" w:rsidP="00040B6F">
      <w:pPr>
        <w:pStyle w:val="Prrafodelista"/>
        <w:numPr>
          <w:ilvl w:val="0"/>
          <w:numId w:val="36"/>
        </w:numPr>
        <w:ind w:left="567" w:hanging="283"/>
        <w:rPr>
          <w:rFonts w:asciiTheme="majorHAnsi" w:eastAsia="Times New Roman" w:hAnsiTheme="majorHAnsi" w:cs="Times New Roman"/>
          <w:lang w:val="en-US" w:eastAsia="es-ES"/>
        </w:rPr>
      </w:pPr>
      <w:r w:rsidRPr="00040B6F">
        <w:rPr>
          <w:rFonts w:asciiTheme="majorHAnsi" w:eastAsia="Times New Roman" w:hAnsiTheme="majorHAnsi" w:cs="Times New Roman"/>
          <w:lang w:val="en-US" w:eastAsia="es-ES"/>
        </w:rPr>
        <w:t>The completion of the Midterm Review after the intermediate stage of the Project does not give the opportunity to take the information on its performance into account to implement actions for its reorientation and strengthening.</w:t>
      </w:r>
    </w:p>
    <w:p w:rsidR="008E72A1" w:rsidRPr="0045482A" w:rsidRDefault="008E72A1" w:rsidP="005C3AD6">
      <w:pPr>
        <w:pStyle w:val="Prrafodelista"/>
        <w:spacing w:before="0" w:after="160" w:line="256" w:lineRule="auto"/>
        <w:ind w:left="567"/>
        <w:jc w:val="left"/>
        <w:rPr>
          <w:rFonts w:asciiTheme="majorHAnsi" w:eastAsia="Times New Roman" w:hAnsiTheme="majorHAnsi" w:cs="Times New Roman"/>
          <w:lang w:val="en-US" w:eastAsia="es-ES"/>
        </w:rPr>
      </w:pPr>
    </w:p>
    <w:p w:rsidR="003A47E2" w:rsidRPr="00474862" w:rsidRDefault="003A47E2" w:rsidP="003A47E2">
      <w:pPr>
        <w:pStyle w:val="Ttulo1"/>
        <w:numPr>
          <w:ilvl w:val="0"/>
          <w:numId w:val="2"/>
        </w:numPr>
        <w:spacing w:before="200" w:after="100"/>
        <w:ind w:left="357" w:hanging="357"/>
        <w:rPr>
          <w:sz w:val="30"/>
          <w:szCs w:val="30"/>
          <w:lang w:val="en-US"/>
        </w:rPr>
      </w:pPr>
      <w:bookmarkStart w:id="57" w:name="_Toc10631052"/>
      <w:r w:rsidRPr="00474862">
        <w:rPr>
          <w:sz w:val="30"/>
          <w:szCs w:val="30"/>
          <w:lang w:val="en-US"/>
        </w:rPr>
        <w:t>Recom</w:t>
      </w:r>
      <w:r w:rsidR="00F362AF" w:rsidRPr="00474862">
        <w:rPr>
          <w:sz w:val="30"/>
          <w:szCs w:val="30"/>
          <w:lang w:val="en-US"/>
        </w:rPr>
        <w:t>m</w:t>
      </w:r>
      <w:r w:rsidRPr="00474862">
        <w:rPr>
          <w:sz w:val="30"/>
          <w:szCs w:val="30"/>
          <w:lang w:val="en-US"/>
        </w:rPr>
        <w:t>enda</w:t>
      </w:r>
      <w:r w:rsidR="00F362AF" w:rsidRPr="00474862">
        <w:rPr>
          <w:sz w:val="30"/>
          <w:szCs w:val="30"/>
          <w:lang w:val="en-US"/>
        </w:rPr>
        <w:t>t</w:t>
      </w:r>
      <w:r w:rsidRPr="00474862">
        <w:rPr>
          <w:sz w:val="30"/>
          <w:szCs w:val="30"/>
          <w:lang w:val="en-US"/>
        </w:rPr>
        <w:t>ions</w:t>
      </w:r>
      <w:bookmarkEnd w:id="57"/>
      <w:r w:rsidRPr="00474862">
        <w:rPr>
          <w:sz w:val="30"/>
          <w:szCs w:val="30"/>
          <w:lang w:val="en-US"/>
        </w:rPr>
        <w:t xml:space="preserve"> </w:t>
      </w:r>
    </w:p>
    <w:tbl>
      <w:tblPr>
        <w:tblStyle w:val="Tablaconcuadrcula1clara-nfasis12"/>
        <w:tblW w:w="0" w:type="auto"/>
        <w:jc w:val="center"/>
        <w:tblLook w:val="04A0" w:firstRow="1" w:lastRow="0" w:firstColumn="1" w:lastColumn="0" w:noHBand="0" w:noVBand="1"/>
      </w:tblPr>
      <w:tblGrid>
        <w:gridCol w:w="108"/>
        <w:gridCol w:w="7825"/>
        <w:gridCol w:w="1532"/>
      </w:tblGrid>
      <w:tr w:rsidR="00B320D2" w:rsidRPr="00474862" w:rsidTr="00815157">
        <w:trPr>
          <w:cnfStyle w:val="100000000000" w:firstRow="1" w:lastRow="0" w:firstColumn="0" w:lastColumn="0" w:oddVBand="0" w:evenVBand="0" w:oddHBand="0" w:evenHBand="0" w:firstRowFirstColumn="0" w:firstRowLastColumn="0" w:lastRowFirstColumn="0" w:lastRowLastColumn="0"/>
          <w:trHeight w:val="272"/>
          <w:tblHeader/>
          <w:jc w:val="center"/>
        </w:trPr>
        <w:tc>
          <w:tcPr>
            <w:cnfStyle w:val="001000000000" w:firstRow="0" w:lastRow="0" w:firstColumn="1" w:lastColumn="0" w:oddVBand="0" w:evenVBand="0" w:oddHBand="0" w:evenHBand="0" w:firstRowFirstColumn="0" w:firstRowLastColumn="0" w:lastRowFirstColumn="0" w:lastRowLastColumn="0"/>
            <w:tcW w:w="7933" w:type="dxa"/>
            <w:gridSpan w:val="2"/>
            <w:shd w:val="clear" w:color="auto" w:fill="D9E2F3" w:themeFill="accent1" w:themeFillTint="33"/>
            <w:vAlign w:val="center"/>
          </w:tcPr>
          <w:p w:rsidR="00B320D2" w:rsidRPr="00474862" w:rsidRDefault="00B320D2" w:rsidP="00F362AF">
            <w:pPr>
              <w:spacing w:before="0" w:after="0" w:line="216" w:lineRule="auto"/>
              <w:jc w:val="center"/>
              <w:rPr>
                <w:rFonts w:ascii="Calibri Light" w:hAnsi="Calibri Light" w:cstheme="minorHAnsi"/>
                <w:lang w:val="en-US"/>
              </w:rPr>
            </w:pPr>
            <w:bookmarkStart w:id="58" w:name="_Hlk530605445"/>
            <w:r w:rsidRPr="00474862">
              <w:rPr>
                <w:rFonts w:ascii="Calibri Light" w:hAnsi="Calibri Light" w:cstheme="minorHAnsi"/>
                <w:lang w:val="en-US"/>
              </w:rPr>
              <w:t>Recom</w:t>
            </w:r>
            <w:r w:rsidR="00F362AF" w:rsidRPr="00474862">
              <w:rPr>
                <w:rFonts w:ascii="Calibri Light" w:hAnsi="Calibri Light" w:cstheme="minorHAnsi"/>
                <w:lang w:val="en-US"/>
              </w:rPr>
              <w:t>m</w:t>
            </w:r>
            <w:r w:rsidRPr="00474862">
              <w:rPr>
                <w:rFonts w:ascii="Calibri Light" w:hAnsi="Calibri Light" w:cstheme="minorHAnsi"/>
                <w:lang w:val="en-US"/>
              </w:rPr>
              <w:t>enda</w:t>
            </w:r>
            <w:r w:rsidR="00F362AF" w:rsidRPr="00474862">
              <w:rPr>
                <w:rFonts w:ascii="Calibri Light" w:hAnsi="Calibri Light" w:cstheme="minorHAnsi"/>
                <w:lang w:val="en-US"/>
              </w:rPr>
              <w:t>t</w:t>
            </w:r>
            <w:r w:rsidRPr="00474862">
              <w:rPr>
                <w:rFonts w:ascii="Calibri Light" w:hAnsi="Calibri Light" w:cstheme="minorHAnsi"/>
                <w:lang w:val="en-US"/>
              </w:rPr>
              <w:t>i</w:t>
            </w:r>
            <w:r w:rsidR="00F362AF" w:rsidRPr="00474862">
              <w:rPr>
                <w:rFonts w:ascii="Calibri Light" w:hAnsi="Calibri Light" w:cstheme="minorHAnsi"/>
                <w:lang w:val="en-US"/>
              </w:rPr>
              <w:t>o</w:t>
            </w:r>
            <w:r w:rsidRPr="00474862">
              <w:rPr>
                <w:rFonts w:ascii="Calibri Light" w:hAnsi="Calibri Light" w:cstheme="minorHAnsi"/>
                <w:lang w:val="en-US"/>
              </w:rPr>
              <w:t>n</w:t>
            </w:r>
          </w:p>
        </w:tc>
        <w:tc>
          <w:tcPr>
            <w:tcW w:w="1532" w:type="dxa"/>
            <w:shd w:val="clear" w:color="auto" w:fill="D9E2F3" w:themeFill="accent1" w:themeFillTint="33"/>
            <w:vAlign w:val="center"/>
          </w:tcPr>
          <w:p w:rsidR="00B320D2" w:rsidRPr="00474862" w:rsidRDefault="007A019E" w:rsidP="00F362AF">
            <w:pPr>
              <w:spacing w:before="0" w:after="0" w:line="216" w:lineRule="auto"/>
              <w:jc w:val="center"/>
              <w:cnfStyle w:val="100000000000" w:firstRow="1"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Responsible</w:t>
            </w:r>
          </w:p>
        </w:tc>
      </w:tr>
      <w:tr w:rsidR="00B320D2" w:rsidRPr="00474862" w:rsidTr="000D0FDF">
        <w:trPr>
          <w:trHeight w:val="329"/>
          <w:jc w:val="center"/>
        </w:trPr>
        <w:tc>
          <w:tcPr>
            <w:cnfStyle w:val="001000000000" w:firstRow="0" w:lastRow="0" w:firstColumn="1" w:lastColumn="0" w:oddVBand="0" w:evenVBand="0" w:oddHBand="0" w:evenHBand="0" w:firstRowFirstColumn="0" w:firstRowLastColumn="0" w:lastRowFirstColumn="0" w:lastRowLastColumn="0"/>
            <w:tcW w:w="7933" w:type="dxa"/>
            <w:gridSpan w:val="2"/>
            <w:shd w:val="clear" w:color="auto" w:fill="BFBFBF" w:themeFill="background1" w:themeFillShade="BF"/>
          </w:tcPr>
          <w:p w:rsidR="00B320D2" w:rsidRPr="00474862" w:rsidRDefault="00785E41" w:rsidP="00F362AF">
            <w:pPr>
              <w:spacing w:before="0" w:after="0" w:line="216" w:lineRule="auto"/>
              <w:rPr>
                <w:rFonts w:ascii="Calibri Light" w:hAnsi="Calibri Light" w:cstheme="minorHAnsi"/>
                <w:lang w:val="en-US"/>
              </w:rPr>
            </w:pPr>
            <w:r w:rsidRPr="00474862">
              <w:rPr>
                <w:rFonts w:ascii="Calibri Light" w:hAnsi="Calibri Light" w:cstheme="minorHAnsi"/>
                <w:bCs w:val="0"/>
                <w:lang w:val="en-US"/>
              </w:rPr>
              <w:t>D</w:t>
            </w:r>
            <w:r w:rsidR="00F362AF" w:rsidRPr="00474862">
              <w:rPr>
                <w:rFonts w:ascii="Calibri Light" w:hAnsi="Calibri Light" w:cstheme="minorHAnsi"/>
                <w:bCs w:val="0"/>
                <w:lang w:val="en-US"/>
              </w:rPr>
              <w:t>esign</w:t>
            </w:r>
            <w:r w:rsidR="00B320D2" w:rsidRPr="00474862">
              <w:rPr>
                <w:rFonts w:ascii="Calibri Light" w:hAnsi="Calibri Light" w:cstheme="minorHAnsi"/>
                <w:bCs w:val="0"/>
                <w:lang w:val="en-US"/>
              </w:rPr>
              <w:t>:</w:t>
            </w:r>
          </w:p>
        </w:tc>
        <w:tc>
          <w:tcPr>
            <w:tcW w:w="1532" w:type="dxa"/>
            <w:shd w:val="clear" w:color="auto" w:fill="BFBFBF" w:themeFill="background1" w:themeFillShade="BF"/>
          </w:tcPr>
          <w:p w:rsidR="00B320D2" w:rsidRPr="00474862" w:rsidRDefault="00B320D2" w:rsidP="007A019E">
            <w:pPr>
              <w:spacing w:before="0" w:after="0" w:line="216" w:lineRule="auto"/>
              <w:jc w:val="center"/>
              <w:cnfStyle w:val="000000000000" w:firstRow="0" w:lastRow="0" w:firstColumn="0" w:lastColumn="0" w:oddVBand="0" w:evenVBand="0" w:oddHBand="0" w:evenHBand="0" w:firstRowFirstColumn="0" w:firstRowLastColumn="0" w:lastRowFirstColumn="0" w:lastRowLastColumn="0"/>
              <w:rPr>
                <w:rFonts w:cstheme="minorHAnsi"/>
                <w:b/>
                <w:lang w:val="en-US"/>
              </w:rPr>
            </w:pPr>
          </w:p>
        </w:tc>
      </w:tr>
      <w:tr w:rsidR="00296B34" w:rsidRPr="00296B34"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96B34" w:rsidRPr="00474862" w:rsidRDefault="00296B34" w:rsidP="00296B34">
            <w:pPr>
              <w:spacing w:before="0" w:after="0" w:line="216" w:lineRule="auto"/>
              <w:ind w:firstLine="22"/>
              <w:rPr>
                <w:rFonts w:ascii="Calibri Light" w:hAnsi="Calibri Light" w:cstheme="minorHAnsi"/>
                <w:b w:val="0"/>
                <w:lang w:val="en-US"/>
              </w:rPr>
            </w:pPr>
            <w:r w:rsidRPr="00296B34">
              <w:rPr>
                <w:rFonts w:ascii="Calibri Light" w:hAnsi="Calibri Light" w:cstheme="minorHAnsi"/>
                <w:b w:val="0"/>
                <w:lang w:val="en-US"/>
              </w:rPr>
              <w:t>Share the results of the Project evaluations in a timely manner with the counterpart.</w:t>
            </w:r>
          </w:p>
        </w:tc>
        <w:tc>
          <w:tcPr>
            <w:tcW w:w="1532" w:type="dxa"/>
          </w:tcPr>
          <w:p w:rsidR="00296B34" w:rsidRPr="00474862" w:rsidRDefault="00F9692A" w:rsidP="00E47036">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UNDP</w:t>
            </w:r>
          </w:p>
        </w:tc>
      </w:tr>
      <w:tr w:rsidR="00B320D2"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B320D2" w:rsidRPr="00474862" w:rsidRDefault="006639BC" w:rsidP="007A019E">
            <w:pPr>
              <w:spacing w:before="0" w:after="0" w:line="216" w:lineRule="auto"/>
              <w:ind w:firstLine="22"/>
              <w:rPr>
                <w:rFonts w:ascii="Calibri Light" w:hAnsi="Calibri Light" w:cstheme="minorHAnsi"/>
                <w:b w:val="0"/>
                <w:lang w:val="en-US"/>
              </w:rPr>
            </w:pPr>
            <w:r w:rsidRPr="00474862">
              <w:rPr>
                <w:rFonts w:ascii="Calibri Light" w:hAnsi="Calibri Light" w:cstheme="minorHAnsi"/>
                <w:b w:val="0"/>
                <w:lang w:val="en-US"/>
              </w:rPr>
              <w:t>I</w:t>
            </w:r>
            <w:r w:rsidR="002146DF" w:rsidRPr="00474862">
              <w:rPr>
                <w:rFonts w:ascii="Calibri Light" w:hAnsi="Calibri Light" w:cstheme="minorHAnsi"/>
                <w:b w:val="0"/>
                <w:lang w:val="en-US"/>
              </w:rPr>
              <w:t>ntegra</w:t>
            </w:r>
            <w:r w:rsidR="007A019E" w:rsidRPr="00474862">
              <w:rPr>
                <w:rFonts w:ascii="Calibri Light" w:hAnsi="Calibri Light" w:cstheme="minorHAnsi"/>
                <w:b w:val="0"/>
                <w:lang w:val="en-US"/>
              </w:rPr>
              <w:t>te</w:t>
            </w:r>
            <w:r w:rsidR="002146DF" w:rsidRPr="00474862">
              <w:rPr>
                <w:rFonts w:ascii="Calibri Light" w:hAnsi="Calibri Light" w:cstheme="minorHAnsi"/>
                <w:b w:val="0"/>
                <w:lang w:val="en-US"/>
              </w:rPr>
              <w:t xml:space="preserve"> </w:t>
            </w:r>
            <w:r w:rsidR="007A019E" w:rsidRPr="00474862">
              <w:rPr>
                <w:rFonts w:ascii="Calibri Light" w:hAnsi="Calibri Light" w:cstheme="minorHAnsi"/>
                <w:b w:val="0"/>
                <w:lang w:val="en-US"/>
              </w:rPr>
              <w:t>from the beginning of the design of the National Communications</w:t>
            </w:r>
            <w:r w:rsidRPr="00474862">
              <w:rPr>
                <w:rFonts w:ascii="Calibri Light" w:hAnsi="Calibri Light" w:cstheme="minorHAnsi"/>
                <w:b w:val="0"/>
                <w:lang w:val="en-US"/>
              </w:rPr>
              <w:t>,</w:t>
            </w:r>
            <w:r w:rsidR="002146DF" w:rsidRPr="00474862">
              <w:rPr>
                <w:rFonts w:ascii="Calibri Light" w:hAnsi="Calibri Light" w:cstheme="minorHAnsi"/>
                <w:b w:val="0"/>
                <w:lang w:val="en-US"/>
              </w:rPr>
              <w:t xml:space="preserve"> </w:t>
            </w:r>
            <w:r w:rsidR="007A019E" w:rsidRPr="00474862">
              <w:rPr>
                <w:rFonts w:ascii="Calibri Light" w:hAnsi="Calibri Light" w:cstheme="minorHAnsi"/>
                <w:b w:val="0"/>
                <w:lang w:val="en-US"/>
              </w:rPr>
              <w:t>the vision of what the actors external to INECC consider Mexico requires of and in an NC</w:t>
            </w:r>
            <w:r w:rsidR="002146DF" w:rsidRPr="00474862">
              <w:rPr>
                <w:rFonts w:ascii="Calibri Light" w:hAnsi="Calibri Light" w:cstheme="minorHAnsi"/>
                <w:b w:val="0"/>
                <w:lang w:val="en-US"/>
              </w:rPr>
              <w:t>.</w:t>
            </w:r>
          </w:p>
        </w:tc>
        <w:tc>
          <w:tcPr>
            <w:tcW w:w="1532" w:type="dxa"/>
          </w:tcPr>
          <w:p w:rsidR="00B320D2" w:rsidRPr="00474862" w:rsidRDefault="006639BC" w:rsidP="00E47036">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w:t>
            </w:r>
            <w:r w:rsidR="00E47036" w:rsidRPr="00474862">
              <w:rPr>
                <w:rFonts w:cstheme="minorHAnsi"/>
                <w:lang w:val="en-US"/>
              </w:rPr>
              <w:t>U</w:t>
            </w:r>
            <w:r w:rsidRPr="00474862">
              <w:rPr>
                <w:rFonts w:cstheme="minorHAnsi"/>
                <w:lang w:val="en-US"/>
              </w:rPr>
              <w:t>ND</w:t>
            </w:r>
            <w:r w:rsidR="00E47036" w:rsidRPr="00474862">
              <w:rPr>
                <w:rFonts w:cstheme="minorHAnsi"/>
                <w:lang w:val="en-US"/>
              </w:rPr>
              <w:t>P</w:t>
            </w:r>
          </w:p>
        </w:tc>
      </w:tr>
      <w:tr w:rsidR="00B320D2"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B320D2" w:rsidRPr="00474862" w:rsidRDefault="006639BC" w:rsidP="00804D31">
            <w:pPr>
              <w:spacing w:before="0" w:after="0" w:line="216" w:lineRule="auto"/>
              <w:ind w:left="22"/>
              <w:rPr>
                <w:rFonts w:ascii="Calibri Light" w:hAnsi="Calibri Light" w:cstheme="minorHAnsi"/>
                <w:b w:val="0"/>
                <w:lang w:val="en-US"/>
              </w:rPr>
            </w:pPr>
            <w:r w:rsidRPr="00474862">
              <w:rPr>
                <w:rFonts w:ascii="Calibri Light" w:hAnsi="Calibri Light" w:cstheme="minorHAnsi"/>
                <w:b w:val="0"/>
                <w:lang w:val="en-US"/>
              </w:rPr>
              <w:t>E</w:t>
            </w:r>
            <w:r w:rsidR="002146DF" w:rsidRPr="00474862">
              <w:rPr>
                <w:rFonts w:ascii="Calibri Light" w:hAnsi="Calibri Light" w:cstheme="minorHAnsi"/>
                <w:b w:val="0"/>
                <w:lang w:val="en-US"/>
              </w:rPr>
              <w:t>stabl</w:t>
            </w:r>
            <w:r w:rsidR="007A019E" w:rsidRPr="00474862">
              <w:rPr>
                <w:rFonts w:ascii="Calibri Light" w:hAnsi="Calibri Light" w:cstheme="minorHAnsi"/>
                <w:b w:val="0"/>
                <w:lang w:val="en-US"/>
              </w:rPr>
              <w:t>ish from the project beginning a commented outline of the questions that require answer</w:t>
            </w:r>
            <w:r w:rsidR="00804D31">
              <w:rPr>
                <w:rFonts w:ascii="Calibri Light" w:hAnsi="Calibri Light" w:cstheme="minorHAnsi"/>
                <w:b w:val="0"/>
                <w:lang w:val="en-US"/>
              </w:rPr>
              <w:t>s</w:t>
            </w:r>
            <w:r w:rsidR="007A019E" w:rsidRPr="00474862">
              <w:rPr>
                <w:rFonts w:ascii="Calibri Light" w:hAnsi="Calibri Light" w:cstheme="minorHAnsi"/>
                <w:b w:val="0"/>
                <w:lang w:val="en-US"/>
              </w:rPr>
              <w:t xml:space="preserve"> with the document that will become the National Communication</w:t>
            </w:r>
            <w:r w:rsidR="002146DF" w:rsidRPr="00474862">
              <w:rPr>
                <w:rFonts w:ascii="Calibri Light" w:hAnsi="Calibri Light" w:cstheme="minorHAnsi"/>
                <w:b w:val="0"/>
                <w:lang w:val="en-US"/>
              </w:rPr>
              <w:t xml:space="preserve">. </w:t>
            </w:r>
          </w:p>
        </w:tc>
        <w:tc>
          <w:tcPr>
            <w:tcW w:w="1532" w:type="dxa"/>
          </w:tcPr>
          <w:p w:rsidR="00B320D2"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B320D2"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B320D2" w:rsidRPr="00474862" w:rsidRDefault="006639BC" w:rsidP="00F424E8">
            <w:pPr>
              <w:spacing w:before="0" w:after="0" w:line="216" w:lineRule="auto"/>
              <w:ind w:left="22"/>
              <w:rPr>
                <w:rFonts w:ascii="Calibri Light" w:hAnsi="Calibri Light" w:cstheme="minorHAnsi"/>
                <w:b w:val="0"/>
                <w:lang w:val="en-US"/>
              </w:rPr>
            </w:pPr>
            <w:r w:rsidRPr="00474862">
              <w:rPr>
                <w:rFonts w:ascii="Calibri Light" w:hAnsi="Calibri Light" w:cstheme="minorHAnsi"/>
                <w:b w:val="0"/>
                <w:lang w:val="en-US"/>
              </w:rPr>
              <w:t>De</w:t>
            </w:r>
            <w:r w:rsidR="007A019E" w:rsidRPr="00474862">
              <w:rPr>
                <w:rFonts w:ascii="Calibri Light" w:hAnsi="Calibri Light" w:cstheme="minorHAnsi"/>
                <w:b w:val="0"/>
                <w:lang w:val="en-US"/>
              </w:rPr>
              <w:t xml:space="preserve">velop from the beginning of the project the instructional design of the publication of the Sixth NC in order to </w:t>
            </w:r>
            <w:r w:rsidR="00F424E8" w:rsidRPr="00474862">
              <w:rPr>
                <w:rFonts w:ascii="Calibri Light" w:hAnsi="Calibri Light" w:cstheme="minorHAnsi"/>
                <w:b w:val="0"/>
                <w:lang w:val="en-US"/>
              </w:rPr>
              <w:t>develop with pedagogical tools its preparation and design of the final product with a focus towards the different users</w:t>
            </w:r>
            <w:r w:rsidR="002146DF" w:rsidRPr="00474862">
              <w:rPr>
                <w:rFonts w:ascii="Calibri Light" w:hAnsi="Calibri Light" w:cstheme="minorHAnsi"/>
                <w:b w:val="0"/>
                <w:lang w:val="en-US"/>
              </w:rPr>
              <w:t>.</w:t>
            </w:r>
          </w:p>
        </w:tc>
        <w:tc>
          <w:tcPr>
            <w:tcW w:w="1532" w:type="dxa"/>
          </w:tcPr>
          <w:p w:rsidR="00B320D2"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B320D2"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B320D2" w:rsidRPr="00474862" w:rsidRDefault="00F424E8" w:rsidP="00F424E8">
            <w:pPr>
              <w:spacing w:before="0" w:after="0" w:line="216" w:lineRule="auto"/>
              <w:ind w:left="22"/>
              <w:rPr>
                <w:rFonts w:ascii="Calibri Light" w:hAnsi="Calibri Light" w:cstheme="minorHAnsi"/>
                <w:b w:val="0"/>
                <w:highlight w:val="yellow"/>
                <w:lang w:val="en-US"/>
              </w:rPr>
            </w:pPr>
            <w:r w:rsidRPr="00474862">
              <w:rPr>
                <w:rFonts w:ascii="Calibri Light" w:hAnsi="Calibri Light" w:cstheme="minorHAnsi"/>
                <w:b w:val="0"/>
                <w:lang w:val="en-US"/>
              </w:rPr>
              <w:t>That the contents of the NC be more succinct and focused on decision making by the different actors and sectors</w:t>
            </w:r>
            <w:r w:rsidR="002146DF" w:rsidRPr="00474862">
              <w:rPr>
                <w:rFonts w:ascii="Calibri Light" w:hAnsi="Calibri Light" w:cstheme="minorHAnsi"/>
                <w:b w:val="0"/>
                <w:lang w:val="en-US"/>
              </w:rPr>
              <w:t>.</w:t>
            </w:r>
          </w:p>
        </w:tc>
        <w:tc>
          <w:tcPr>
            <w:tcW w:w="1532" w:type="dxa"/>
          </w:tcPr>
          <w:p w:rsidR="00B320D2" w:rsidRPr="00474862" w:rsidRDefault="00E47036" w:rsidP="000D0FDF">
            <w:pPr>
              <w:spacing w:before="0" w:after="0" w:line="216" w:lineRule="auto"/>
              <w:ind w:left="360" w:hanging="338"/>
              <w:cnfStyle w:val="000000000000" w:firstRow="0" w:lastRow="0" w:firstColumn="0" w:lastColumn="0" w:oddVBand="0" w:evenVBand="0" w:oddHBand="0" w:evenHBand="0" w:firstRowFirstColumn="0" w:firstRowLastColumn="0" w:lastRowFirstColumn="0" w:lastRowLastColumn="0"/>
              <w:rPr>
                <w:rFonts w:cstheme="minorHAnsi"/>
                <w:highlight w:val="yellow"/>
                <w:lang w:val="en-US"/>
              </w:rPr>
            </w:pPr>
            <w:r w:rsidRPr="00474862">
              <w:rPr>
                <w:rFonts w:cstheme="minorHAnsi"/>
                <w:lang w:val="en-US"/>
              </w:rPr>
              <w:t>INECC/UNDP</w:t>
            </w:r>
          </w:p>
        </w:tc>
      </w:tr>
      <w:tr w:rsidR="00973F0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973F0F" w:rsidRPr="0045482A" w:rsidRDefault="001E20B2" w:rsidP="00F424E8">
            <w:pPr>
              <w:spacing w:before="0" w:after="0" w:line="216" w:lineRule="auto"/>
              <w:ind w:left="22"/>
              <w:rPr>
                <w:rFonts w:ascii="Calibri Light" w:hAnsi="Calibri Light" w:cstheme="minorHAnsi"/>
                <w:b w:val="0"/>
                <w:lang w:val="en-US"/>
              </w:rPr>
            </w:pPr>
            <w:r w:rsidRPr="00B12536">
              <w:rPr>
                <w:rFonts w:ascii="Calibri Light" w:hAnsi="Calibri Light" w:cstheme="minorHAnsi"/>
                <w:b w:val="0"/>
                <w:lang w:val="en-US"/>
              </w:rPr>
              <w:t>For development of the Seventh National Communication, establish work groups that identify the ideal form to maintain and</w:t>
            </w:r>
            <w:r w:rsidRPr="0045482A">
              <w:rPr>
                <w:rFonts w:ascii="Calibri Light" w:hAnsi="Calibri Light" w:cstheme="minorHAnsi"/>
                <w:lang w:val="en-US"/>
              </w:rPr>
              <w:t xml:space="preserve"> </w:t>
            </w:r>
            <w:r>
              <w:rPr>
                <w:rFonts w:ascii="Calibri Light" w:hAnsi="Calibri Light" w:cstheme="minorHAnsi"/>
                <w:b w:val="0"/>
                <w:lang w:val="en-US"/>
              </w:rPr>
              <w:t>reflect</w:t>
            </w:r>
            <w:r w:rsidR="002C1294">
              <w:rPr>
                <w:rFonts w:ascii="Calibri Light" w:hAnsi="Calibri Light" w:cstheme="minorHAnsi"/>
                <w:b w:val="0"/>
                <w:lang w:val="en-US"/>
              </w:rPr>
              <w:t xml:space="preserve"> the information in the document, so that this assists more decision making (considering the guidelines of the UNFCCC with respect to objective and focus of the NCs).</w:t>
            </w:r>
          </w:p>
        </w:tc>
        <w:tc>
          <w:tcPr>
            <w:tcW w:w="1532" w:type="dxa"/>
          </w:tcPr>
          <w:p w:rsidR="00973F0F" w:rsidRPr="00ED7B3F" w:rsidRDefault="00973F0F" w:rsidP="000D0FDF">
            <w:pPr>
              <w:spacing w:before="0" w:after="0" w:line="216" w:lineRule="auto"/>
              <w:ind w:left="360" w:hanging="33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INECC/PNUD</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474862" w:rsidRDefault="006639BC" w:rsidP="00804D31">
            <w:pPr>
              <w:spacing w:before="0" w:after="0" w:line="216" w:lineRule="auto"/>
              <w:ind w:left="22"/>
              <w:rPr>
                <w:rFonts w:ascii="Calibri Light" w:hAnsi="Calibri Light" w:cstheme="minorHAnsi"/>
                <w:b w:val="0"/>
                <w:highlight w:val="yellow"/>
                <w:lang w:val="en-US"/>
              </w:rPr>
            </w:pPr>
            <w:r w:rsidRPr="00474862">
              <w:rPr>
                <w:rFonts w:ascii="Calibri Light" w:hAnsi="Calibri Light" w:cstheme="minorHAnsi"/>
                <w:b w:val="0"/>
                <w:lang w:val="en-US"/>
              </w:rPr>
              <w:t>Establ</w:t>
            </w:r>
            <w:r w:rsidR="00F424E8" w:rsidRPr="00474862">
              <w:rPr>
                <w:rFonts w:ascii="Calibri Light" w:hAnsi="Calibri Light" w:cstheme="minorHAnsi"/>
                <w:b w:val="0"/>
                <w:lang w:val="en-US"/>
              </w:rPr>
              <w:t>ish a system for tracking and monitoring on the degree of satisfaction of the external actors</w:t>
            </w:r>
            <w:r w:rsidR="00804D31">
              <w:rPr>
                <w:rFonts w:ascii="Calibri Light" w:hAnsi="Calibri Light" w:cstheme="minorHAnsi"/>
                <w:b w:val="0"/>
                <w:lang w:val="en-US"/>
              </w:rPr>
              <w:t xml:space="preserve"> </w:t>
            </w:r>
            <w:r w:rsidR="00F424E8" w:rsidRPr="00474862">
              <w:rPr>
                <w:rFonts w:ascii="Calibri Light" w:hAnsi="Calibri Light" w:cstheme="minorHAnsi"/>
                <w:b w:val="0"/>
                <w:lang w:val="en-US"/>
              </w:rPr>
              <w:t>on the process of integrating the NC</w:t>
            </w:r>
            <w:r w:rsidRPr="00474862">
              <w:rPr>
                <w:rFonts w:ascii="Calibri Light" w:hAnsi="Calibri Light" w:cstheme="minorHAnsi"/>
                <w:b w:val="0"/>
                <w:lang w:val="en-US"/>
              </w:rPr>
              <w:t xml:space="preserve">, </w:t>
            </w:r>
            <w:r w:rsidR="00F424E8" w:rsidRPr="00474862">
              <w:rPr>
                <w:rFonts w:ascii="Calibri Light" w:hAnsi="Calibri Light" w:cstheme="minorHAnsi"/>
                <w:b w:val="0"/>
                <w:lang w:val="en-US"/>
              </w:rPr>
              <w:t>with specific indicators</w:t>
            </w:r>
            <w:r w:rsidRPr="00474862">
              <w:rPr>
                <w:rFonts w:ascii="Calibri Light" w:hAnsi="Calibri Light" w:cstheme="minorHAnsi"/>
                <w:b w:val="0"/>
                <w:lang w:val="en-US"/>
              </w:rPr>
              <w:t>.</w:t>
            </w:r>
          </w:p>
        </w:tc>
        <w:tc>
          <w:tcPr>
            <w:tcW w:w="1532" w:type="dxa"/>
          </w:tcPr>
          <w:p w:rsidR="002146DF" w:rsidRPr="00474862" w:rsidRDefault="00E47036" w:rsidP="000D0FDF">
            <w:pPr>
              <w:spacing w:before="0" w:after="0" w:line="216" w:lineRule="auto"/>
              <w:ind w:left="360" w:hanging="338"/>
              <w:cnfStyle w:val="000000000000" w:firstRow="0" w:lastRow="0" w:firstColumn="0" w:lastColumn="0" w:oddVBand="0" w:evenVBand="0" w:oddHBand="0" w:evenHBand="0" w:firstRowFirstColumn="0" w:firstRowLastColumn="0" w:lastRowFirstColumn="0" w:lastRowLastColumn="0"/>
              <w:rPr>
                <w:rFonts w:cstheme="minorHAnsi"/>
                <w:highlight w:val="yellow"/>
                <w:lang w:val="en-US"/>
              </w:rPr>
            </w:pPr>
            <w:r w:rsidRPr="00474862">
              <w:rPr>
                <w:rFonts w:cstheme="minorHAnsi"/>
                <w:lang w:val="en-US"/>
              </w:rPr>
              <w:t>INECC/UNDP</w:t>
            </w:r>
          </w:p>
        </w:tc>
      </w:tr>
      <w:tr w:rsidR="007221B6"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7221B6" w:rsidRPr="00474862" w:rsidRDefault="007221B6" w:rsidP="00F424E8">
            <w:pPr>
              <w:pStyle w:val="HTMLconformatoprevio"/>
              <w:shd w:val="clear" w:color="auto" w:fill="FFFFFF"/>
              <w:spacing w:line="216" w:lineRule="auto"/>
              <w:rPr>
                <w:rFonts w:ascii="Calibri Light" w:hAnsi="Calibri Light" w:cstheme="minorHAnsi"/>
                <w:color w:val="212121"/>
                <w:sz w:val="22"/>
                <w:szCs w:val="22"/>
                <w:shd w:val="clear" w:color="auto" w:fill="FFFFFF"/>
                <w:lang w:val="en-US"/>
              </w:rPr>
            </w:pPr>
            <w:r w:rsidRPr="00474862">
              <w:rPr>
                <w:rFonts w:ascii="Calibri Light" w:eastAsia="Times New Roman" w:hAnsi="Calibri Light" w:cstheme="minorHAnsi"/>
                <w:b w:val="0"/>
                <w:color w:val="212121"/>
                <w:sz w:val="22"/>
                <w:szCs w:val="22"/>
                <w:lang w:val="en-US" w:eastAsia="es-MX"/>
              </w:rPr>
              <w:t>Inclu</w:t>
            </w:r>
            <w:r w:rsidR="00F424E8" w:rsidRPr="00474862">
              <w:rPr>
                <w:rFonts w:ascii="Calibri Light" w:eastAsia="Times New Roman" w:hAnsi="Calibri Light" w:cstheme="minorHAnsi"/>
                <w:b w:val="0"/>
                <w:color w:val="212121"/>
                <w:sz w:val="22"/>
                <w:szCs w:val="22"/>
                <w:lang w:val="en-US" w:eastAsia="es-MX"/>
              </w:rPr>
              <w:t>de</w:t>
            </w:r>
            <w:r w:rsidRPr="00474862">
              <w:rPr>
                <w:rFonts w:ascii="Calibri Light" w:eastAsia="Times New Roman" w:hAnsi="Calibri Light" w:cstheme="minorHAnsi"/>
                <w:b w:val="0"/>
                <w:color w:val="212121"/>
                <w:sz w:val="22"/>
                <w:szCs w:val="22"/>
                <w:lang w:val="en-US" w:eastAsia="es-MX"/>
              </w:rPr>
              <w:t xml:space="preserve"> </w:t>
            </w:r>
            <w:r w:rsidR="00F424E8" w:rsidRPr="00474862">
              <w:rPr>
                <w:rFonts w:ascii="Calibri Light" w:eastAsia="Times New Roman" w:hAnsi="Calibri Light" w:cstheme="minorHAnsi"/>
                <w:b w:val="0"/>
                <w:color w:val="212121"/>
                <w:sz w:val="22"/>
                <w:szCs w:val="22"/>
                <w:lang w:val="en-US" w:eastAsia="es-MX"/>
              </w:rPr>
              <w:t>i</w:t>
            </w:r>
            <w:r w:rsidRPr="00474862">
              <w:rPr>
                <w:rFonts w:ascii="Calibri Light" w:eastAsia="Times New Roman" w:hAnsi="Calibri Light" w:cstheme="minorHAnsi"/>
                <w:b w:val="0"/>
                <w:color w:val="212121"/>
                <w:sz w:val="22"/>
                <w:szCs w:val="22"/>
                <w:lang w:val="en-US" w:eastAsia="es-MX"/>
              </w:rPr>
              <w:t xml:space="preserve">n </w:t>
            </w:r>
            <w:r w:rsidR="00F424E8" w:rsidRPr="00474862">
              <w:rPr>
                <w:rFonts w:ascii="Calibri Light" w:eastAsia="Times New Roman" w:hAnsi="Calibri Light" w:cstheme="minorHAnsi"/>
                <w:b w:val="0"/>
                <w:color w:val="212121"/>
                <w:sz w:val="22"/>
                <w:szCs w:val="22"/>
                <w:lang w:val="en-US" w:eastAsia="es-MX"/>
              </w:rPr>
              <w:t>the design of the MTE and FE that the interviews cover external actors to the process of preparation</w:t>
            </w:r>
            <w:r w:rsidR="00D81E97" w:rsidRPr="00474862">
              <w:rPr>
                <w:rFonts w:ascii="Calibri Light" w:eastAsia="Times New Roman" w:hAnsi="Calibri Light" w:cstheme="minorHAnsi"/>
                <w:b w:val="0"/>
                <w:color w:val="212121"/>
                <w:sz w:val="22"/>
                <w:szCs w:val="22"/>
                <w:lang w:val="en-US" w:eastAsia="es-MX"/>
              </w:rPr>
              <w:t>.</w:t>
            </w:r>
          </w:p>
        </w:tc>
        <w:tc>
          <w:tcPr>
            <w:tcW w:w="1532" w:type="dxa"/>
          </w:tcPr>
          <w:p w:rsidR="007221B6" w:rsidRPr="00474862" w:rsidRDefault="00E47036" w:rsidP="00E47036">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w:t>
            </w:r>
            <w:r w:rsidR="006639BC" w:rsidRPr="00474862">
              <w:rPr>
                <w:rFonts w:cstheme="minorHAnsi"/>
                <w:lang w:val="en-US"/>
              </w:rPr>
              <w:t>ND</w:t>
            </w:r>
            <w:r w:rsidRPr="00474862">
              <w:rPr>
                <w:rFonts w:cstheme="minorHAnsi"/>
                <w:lang w:val="en-US"/>
              </w:rPr>
              <w:t>P</w:t>
            </w:r>
            <w:r w:rsidR="006639BC" w:rsidRPr="00474862">
              <w:rPr>
                <w:rFonts w:cstheme="minorHAnsi"/>
                <w:lang w:val="en-US"/>
              </w:rPr>
              <w:t>/INECC</w:t>
            </w:r>
          </w:p>
        </w:tc>
      </w:tr>
      <w:tr w:rsidR="006639BC"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6639BC" w:rsidRPr="00474862" w:rsidRDefault="00F424E8" w:rsidP="001875F6">
            <w:pPr>
              <w:pStyle w:val="HTMLconformatoprevio"/>
              <w:shd w:val="clear" w:color="auto" w:fill="FFFFFF"/>
              <w:spacing w:line="216" w:lineRule="auto"/>
              <w:rPr>
                <w:rFonts w:ascii="Calibri Light" w:eastAsia="Times New Roman" w:hAnsi="Calibri Light" w:cstheme="minorHAnsi"/>
                <w:b w:val="0"/>
                <w:color w:val="212121"/>
                <w:sz w:val="22"/>
                <w:szCs w:val="22"/>
                <w:lang w:val="en-US" w:eastAsia="es-MX"/>
              </w:rPr>
            </w:pPr>
            <w:r w:rsidRPr="00474862">
              <w:rPr>
                <w:rFonts w:ascii="Calibri Light" w:eastAsia="Times New Roman" w:hAnsi="Calibri Light" w:cstheme="minorHAnsi"/>
                <w:b w:val="0"/>
                <w:color w:val="212121"/>
                <w:sz w:val="22"/>
                <w:szCs w:val="22"/>
                <w:lang w:val="en-US" w:eastAsia="es-MX"/>
              </w:rPr>
              <w:t xml:space="preserve">Design a Project general critical route and </w:t>
            </w:r>
            <w:r w:rsidR="001875F6" w:rsidRPr="00474862">
              <w:rPr>
                <w:rFonts w:ascii="Calibri Light" w:eastAsia="Times New Roman" w:hAnsi="Calibri Light" w:cstheme="minorHAnsi"/>
                <w:b w:val="0"/>
                <w:color w:val="212121"/>
                <w:sz w:val="22"/>
                <w:szCs w:val="22"/>
                <w:lang w:val="en-US" w:eastAsia="es-MX"/>
              </w:rPr>
              <w:t>also a critical route for each one of the INECC coordination offices</w:t>
            </w:r>
            <w:r w:rsidR="006639BC" w:rsidRPr="00474862">
              <w:rPr>
                <w:rFonts w:ascii="Calibri Light" w:eastAsia="Times New Roman" w:hAnsi="Calibri Light" w:cstheme="minorHAnsi"/>
                <w:b w:val="0"/>
                <w:color w:val="212121"/>
                <w:sz w:val="22"/>
                <w:szCs w:val="22"/>
                <w:lang w:val="en-US" w:eastAsia="es-MX"/>
              </w:rPr>
              <w:t>.</w:t>
            </w:r>
          </w:p>
        </w:tc>
        <w:tc>
          <w:tcPr>
            <w:tcW w:w="1532" w:type="dxa"/>
          </w:tcPr>
          <w:p w:rsidR="006639BC"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shd w:val="clear" w:color="auto" w:fill="BFBFBF" w:themeFill="background1" w:themeFillShade="BF"/>
          </w:tcPr>
          <w:p w:rsidR="002146DF" w:rsidRPr="00474862" w:rsidRDefault="00785E41" w:rsidP="00F362AF">
            <w:pPr>
              <w:spacing w:before="0" w:after="0" w:line="216" w:lineRule="auto"/>
              <w:ind w:left="360" w:hanging="338"/>
              <w:rPr>
                <w:rFonts w:ascii="Calibri Light" w:hAnsi="Calibri Light" w:cstheme="minorHAnsi"/>
                <w:highlight w:val="yellow"/>
                <w:lang w:val="en-US"/>
              </w:rPr>
            </w:pPr>
            <w:r w:rsidRPr="00474862">
              <w:rPr>
                <w:rFonts w:ascii="Calibri Light" w:hAnsi="Calibri Light" w:cstheme="minorHAnsi"/>
                <w:lang w:val="en-US"/>
              </w:rPr>
              <w:t>E</w:t>
            </w:r>
            <w:r w:rsidR="00F362AF" w:rsidRPr="00474862">
              <w:rPr>
                <w:rFonts w:ascii="Calibri Light" w:hAnsi="Calibri Light" w:cstheme="minorHAnsi"/>
                <w:lang w:val="en-US"/>
              </w:rPr>
              <w:t>x</w:t>
            </w:r>
            <w:r w:rsidR="002146DF" w:rsidRPr="00474862">
              <w:rPr>
                <w:rFonts w:ascii="Calibri Light" w:hAnsi="Calibri Light" w:cstheme="minorHAnsi"/>
                <w:lang w:val="en-US"/>
              </w:rPr>
              <w:t>ecu</w:t>
            </w:r>
            <w:r w:rsidR="00F362AF" w:rsidRPr="00474862">
              <w:rPr>
                <w:rFonts w:ascii="Calibri Light" w:hAnsi="Calibri Light" w:cstheme="minorHAnsi"/>
                <w:lang w:val="en-US"/>
              </w:rPr>
              <w:t>t</w:t>
            </w:r>
            <w:r w:rsidR="002146DF" w:rsidRPr="00474862">
              <w:rPr>
                <w:rFonts w:ascii="Calibri Light" w:hAnsi="Calibri Light" w:cstheme="minorHAnsi"/>
                <w:lang w:val="en-US"/>
              </w:rPr>
              <w:t>i</w:t>
            </w:r>
            <w:r w:rsidR="00F362AF" w:rsidRPr="00474862">
              <w:rPr>
                <w:rFonts w:ascii="Calibri Light" w:hAnsi="Calibri Light" w:cstheme="minorHAnsi"/>
                <w:lang w:val="en-US"/>
              </w:rPr>
              <w:t>o</w:t>
            </w:r>
            <w:r w:rsidR="002146DF" w:rsidRPr="00474862">
              <w:rPr>
                <w:rFonts w:ascii="Calibri Light" w:hAnsi="Calibri Light" w:cstheme="minorHAnsi"/>
                <w:lang w:val="en-US"/>
              </w:rPr>
              <w:t>n:</w:t>
            </w:r>
          </w:p>
        </w:tc>
        <w:tc>
          <w:tcPr>
            <w:tcW w:w="1532" w:type="dxa"/>
            <w:shd w:val="clear" w:color="auto" w:fill="BFBFBF" w:themeFill="background1" w:themeFillShade="BF"/>
          </w:tcPr>
          <w:p w:rsidR="002146DF" w:rsidRPr="00474862" w:rsidRDefault="002146DF" w:rsidP="000D0FDF">
            <w:pPr>
              <w:spacing w:before="0" w:after="0" w:line="216" w:lineRule="auto"/>
              <w:ind w:left="360" w:hanging="338"/>
              <w:cnfStyle w:val="000000000000" w:firstRow="0" w:lastRow="0" w:firstColumn="0" w:lastColumn="0" w:oddVBand="0" w:evenVBand="0" w:oddHBand="0" w:evenHBand="0" w:firstRowFirstColumn="0" w:firstRowLastColumn="0" w:lastRowFirstColumn="0" w:lastRowLastColumn="0"/>
              <w:rPr>
                <w:rFonts w:cstheme="minorHAnsi"/>
                <w:highlight w:val="yellow"/>
                <w:lang w:val="en-US"/>
              </w:rPr>
            </w:pPr>
          </w:p>
        </w:tc>
      </w:tr>
      <w:tr w:rsidR="00296B34" w:rsidRPr="00296B34"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96B34" w:rsidRPr="00474862" w:rsidRDefault="00296B34" w:rsidP="00296B34">
            <w:pPr>
              <w:spacing w:before="0" w:after="0" w:line="216" w:lineRule="auto"/>
              <w:ind w:left="27"/>
              <w:rPr>
                <w:rFonts w:ascii="Calibri Light" w:hAnsi="Calibri Light" w:cstheme="minorHAnsi"/>
                <w:b w:val="0"/>
                <w:lang w:val="en-US"/>
              </w:rPr>
            </w:pPr>
            <w:r w:rsidRPr="00296B34">
              <w:rPr>
                <w:rFonts w:ascii="Calibri Light" w:hAnsi="Calibri Light" w:cstheme="minorHAnsi"/>
                <w:b w:val="0"/>
                <w:lang w:val="en-US"/>
              </w:rPr>
              <w:t>Request project extensions based on the dates established in the GEF-UNDP guidelines.</w:t>
            </w:r>
          </w:p>
        </w:tc>
        <w:tc>
          <w:tcPr>
            <w:tcW w:w="1532" w:type="dxa"/>
          </w:tcPr>
          <w:p w:rsidR="00296B34" w:rsidRPr="00474862" w:rsidRDefault="00F9692A"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UNDP</w:t>
            </w:r>
          </w:p>
        </w:tc>
      </w:tr>
      <w:tr w:rsidR="00296B34" w:rsidRPr="00296B34"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96B34" w:rsidRPr="00474862" w:rsidRDefault="00296B34" w:rsidP="00296B34">
            <w:pPr>
              <w:spacing w:before="0" w:after="0" w:line="216" w:lineRule="auto"/>
              <w:ind w:left="27"/>
              <w:rPr>
                <w:rFonts w:ascii="Calibri Light" w:hAnsi="Calibri Light" w:cstheme="minorHAnsi"/>
                <w:b w:val="0"/>
                <w:lang w:val="en-US"/>
              </w:rPr>
            </w:pPr>
            <w:r w:rsidRPr="00296B34">
              <w:rPr>
                <w:rFonts w:ascii="Calibri Light" w:hAnsi="Calibri Light" w:cstheme="minorHAnsi"/>
                <w:b w:val="0"/>
                <w:lang w:val="en-US"/>
              </w:rPr>
              <w:t>Carry out the MT</w:t>
            </w:r>
            <w:r>
              <w:rPr>
                <w:rFonts w:ascii="Calibri Light" w:hAnsi="Calibri Light" w:cstheme="minorHAnsi"/>
                <w:b w:val="0"/>
                <w:lang w:val="en-US"/>
              </w:rPr>
              <w:t>E</w:t>
            </w:r>
            <w:r w:rsidRPr="00296B34">
              <w:rPr>
                <w:rFonts w:ascii="Calibri Light" w:hAnsi="Calibri Light" w:cstheme="minorHAnsi"/>
                <w:b w:val="0"/>
                <w:lang w:val="en-US"/>
              </w:rPr>
              <w:t xml:space="preserve"> in the intermediate stage of the Project and share the results of the evaluations with the counterpart.</w:t>
            </w:r>
          </w:p>
        </w:tc>
        <w:tc>
          <w:tcPr>
            <w:tcW w:w="1532" w:type="dxa"/>
          </w:tcPr>
          <w:p w:rsidR="00296B34" w:rsidRPr="00474862" w:rsidRDefault="00F9692A"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UNDP</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474862" w:rsidRDefault="002146DF" w:rsidP="001875F6">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Establ</w:t>
            </w:r>
            <w:r w:rsidR="001875F6" w:rsidRPr="00474862">
              <w:rPr>
                <w:rFonts w:ascii="Calibri Light" w:hAnsi="Calibri Light" w:cstheme="minorHAnsi"/>
                <w:b w:val="0"/>
                <w:lang w:val="en-US"/>
              </w:rPr>
              <w:t>ish a systemized reporting process on climate change that aligns the reports and makes more effective</w:t>
            </w:r>
            <w:r w:rsidRPr="00474862">
              <w:rPr>
                <w:rFonts w:ascii="Calibri Light" w:hAnsi="Calibri Light" w:cstheme="minorHAnsi"/>
                <w:b w:val="0"/>
                <w:lang w:val="en-US"/>
              </w:rPr>
              <w:t>, ef</w:t>
            </w:r>
            <w:r w:rsidR="001875F6" w:rsidRPr="00474862">
              <w:rPr>
                <w:rFonts w:ascii="Calibri Light" w:hAnsi="Calibri Light" w:cstheme="minorHAnsi"/>
                <w:b w:val="0"/>
                <w:lang w:val="en-US"/>
              </w:rPr>
              <w:t>f</w:t>
            </w:r>
            <w:r w:rsidRPr="00474862">
              <w:rPr>
                <w:rFonts w:ascii="Calibri Light" w:hAnsi="Calibri Light" w:cstheme="minorHAnsi"/>
                <w:b w:val="0"/>
                <w:lang w:val="en-US"/>
              </w:rPr>
              <w:t>icient</w:t>
            </w:r>
            <w:r w:rsidR="001875F6" w:rsidRPr="00474862">
              <w:rPr>
                <w:rFonts w:ascii="Calibri Light" w:hAnsi="Calibri Light" w:cstheme="minorHAnsi"/>
                <w:b w:val="0"/>
                <w:lang w:val="en-US"/>
              </w:rPr>
              <w:t xml:space="preserve"> and</w:t>
            </w:r>
            <w:r w:rsidRPr="00474862">
              <w:rPr>
                <w:rFonts w:ascii="Calibri Light" w:hAnsi="Calibri Light" w:cstheme="minorHAnsi"/>
                <w:b w:val="0"/>
                <w:lang w:val="en-US"/>
              </w:rPr>
              <w:t xml:space="preserve"> s</w:t>
            </w:r>
            <w:r w:rsidR="001875F6" w:rsidRPr="00474862">
              <w:rPr>
                <w:rFonts w:ascii="Calibri Light" w:hAnsi="Calibri Light" w:cstheme="minorHAnsi"/>
                <w:b w:val="0"/>
                <w:lang w:val="en-US"/>
              </w:rPr>
              <w:t>u</w:t>
            </w:r>
            <w:r w:rsidRPr="00474862">
              <w:rPr>
                <w:rFonts w:ascii="Calibri Light" w:hAnsi="Calibri Light" w:cstheme="minorHAnsi"/>
                <w:b w:val="0"/>
                <w:lang w:val="en-US"/>
              </w:rPr>
              <w:t>st</w:t>
            </w:r>
            <w:r w:rsidR="001875F6" w:rsidRPr="00474862">
              <w:rPr>
                <w:rFonts w:ascii="Calibri Light" w:hAnsi="Calibri Light" w:cstheme="minorHAnsi"/>
                <w:b w:val="0"/>
                <w:lang w:val="en-US"/>
              </w:rPr>
              <w:t>ai</w:t>
            </w:r>
            <w:r w:rsidRPr="00474862">
              <w:rPr>
                <w:rFonts w:ascii="Calibri Light" w:hAnsi="Calibri Light" w:cstheme="minorHAnsi"/>
                <w:b w:val="0"/>
                <w:lang w:val="en-US"/>
              </w:rPr>
              <w:t>n</w:t>
            </w:r>
            <w:r w:rsidR="001875F6" w:rsidRPr="00474862">
              <w:rPr>
                <w:rFonts w:ascii="Calibri Light" w:hAnsi="Calibri Light" w:cstheme="minorHAnsi"/>
                <w:b w:val="0"/>
                <w:lang w:val="en-US"/>
              </w:rPr>
              <w:t>a</w:t>
            </w:r>
            <w:r w:rsidRPr="00474862">
              <w:rPr>
                <w:rFonts w:ascii="Calibri Light" w:hAnsi="Calibri Light" w:cstheme="minorHAnsi"/>
                <w:b w:val="0"/>
                <w:lang w:val="en-US"/>
              </w:rPr>
              <w:t xml:space="preserve">ble </w:t>
            </w:r>
            <w:r w:rsidR="001875F6" w:rsidRPr="00474862">
              <w:rPr>
                <w:rFonts w:ascii="Calibri Light" w:hAnsi="Calibri Light" w:cstheme="minorHAnsi"/>
                <w:b w:val="0"/>
                <w:lang w:val="en-US"/>
              </w:rPr>
              <w:t xml:space="preserve">the gathering of </w:t>
            </w:r>
            <w:r w:rsidR="00281A6E">
              <w:rPr>
                <w:rFonts w:ascii="Calibri Light" w:hAnsi="Calibri Light" w:cstheme="minorHAnsi"/>
                <w:b w:val="0"/>
                <w:lang w:val="en-US"/>
              </w:rPr>
              <w:t xml:space="preserve">National </w:t>
            </w:r>
            <w:r w:rsidR="001875F6" w:rsidRPr="00474862">
              <w:rPr>
                <w:rFonts w:ascii="Calibri Light" w:hAnsi="Calibri Light" w:cstheme="minorHAnsi"/>
                <w:b w:val="0"/>
                <w:lang w:val="en-US"/>
              </w:rPr>
              <w:t>information to be used in the NC</w:t>
            </w:r>
            <w:r w:rsidRPr="00474862">
              <w:rPr>
                <w:rFonts w:ascii="Calibri Light" w:hAnsi="Calibri Light" w:cstheme="minorHAnsi"/>
                <w:b w:val="0"/>
                <w:lang w:val="en-US"/>
              </w:rPr>
              <w:t>.</w:t>
            </w:r>
          </w:p>
        </w:tc>
        <w:tc>
          <w:tcPr>
            <w:tcW w:w="1532" w:type="dxa"/>
          </w:tcPr>
          <w:p w:rsidR="002146DF"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B12536" w:rsidRDefault="002C1294" w:rsidP="001875F6">
            <w:pPr>
              <w:spacing w:before="0" w:after="0" w:line="216" w:lineRule="auto"/>
              <w:ind w:left="27"/>
              <w:rPr>
                <w:rFonts w:ascii="Calibri Light" w:hAnsi="Calibri Light" w:cstheme="minorHAnsi"/>
                <w:b w:val="0"/>
                <w:lang w:val="en-US"/>
              </w:rPr>
            </w:pPr>
            <w:r w:rsidRPr="00B12536">
              <w:rPr>
                <w:rFonts w:ascii="Calibri Light" w:hAnsi="Calibri Light" w:cstheme="minorHAnsi"/>
                <w:b w:val="0"/>
                <w:lang w:val="en-US"/>
              </w:rPr>
              <w:t xml:space="preserve">Define a validation process </w:t>
            </w:r>
            <w:r w:rsidR="001E0493">
              <w:rPr>
                <w:rFonts w:ascii="Calibri Light" w:hAnsi="Calibri Light" w:cstheme="minorHAnsi"/>
                <w:b w:val="0"/>
                <w:lang w:val="en-US"/>
              </w:rPr>
              <w:t xml:space="preserve">of </w:t>
            </w:r>
            <w:r w:rsidRPr="00B12536">
              <w:rPr>
                <w:rFonts w:ascii="Calibri Light" w:hAnsi="Calibri Light" w:cstheme="minorHAnsi"/>
                <w:b w:val="0"/>
                <w:lang w:val="en-US"/>
              </w:rPr>
              <w:t>the information</w:t>
            </w:r>
            <w:r w:rsidR="00B12536">
              <w:rPr>
                <w:rFonts w:ascii="Calibri Light" w:hAnsi="Calibri Light" w:cstheme="minorHAnsi"/>
                <w:b w:val="0"/>
                <w:lang w:val="en-US"/>
              </w:rPr>
              <w:t xml:space="preserve"> </w:t>
            </w:r>
            <w:r w:rsidRPr="00B12536">
              <w:rPr>
                <w:rFonts w:ascii="Calibri Light" w:hAnsi="Calibri Light" w:cstheme="minorHAnsi"/>
                <w:b w:val="0"/>
                <w:lang w:val="en-US"/>
              </w:rPr>
              <w:t xml:space="preserve">generated from the data provided by the private sector. </w:t>
            </w:r>
          </w:p>
        </w:tc>
        <w:tc>
          <w:tcPr>
            <w:tcW w:w="1532" w:type="dxa"/>
          </w:tcPr>
          <w:p w:rsidR="002146DF" w:rsidRPr="0045482A"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s-ES_tradnl"/>
              </w:rPr>
            </w:pPr>
            <w:r w:rsidRPr="0045482A">
              <w:rPr>
                <w:rFonts w:cstheme="minorHAnsi"/>
                <w:lang w:val="es-ES_tradnl"/>
              </w:rPr>
              <w:t>UNDP/INECC</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B12536" w:rsidRDefault="001875F6" w:rsidP="001875F6">
            <w:pPr>
              <w:spacing w:before="0" w:after="0" w:line="216" w:lineRule="auto"/>
              <w:ind w:left="27"/>
              <w:rPr>
                <w:rFonts w:ascii="Calibri Light" w:hAnsi="Calibri Light" w:cstheme="minorHAnsi"/>
                <w:b w:val="0"/>
                <w:lang w:val="en-US"/>
              </w:rPr>
            </w:pPr>
            <w:r w:rsidRPr="00B12536">
              <w:rPr>
                <w:rFonts w:ascii="Calibri Light" w:hAnsi="Calibri Light" w:cstheme="minorHAnsi"/>
                <w:b w:val="0"/>
                <w:lang w:val="en-US"/>
              </w:rPr>
              <w:t xml:space="preserve">Work </w:t>
            </w:r>
            <w:r w:rsidR="00293D8E">
              <w:rPr>
                <w:rFonts w:ascii="Calibri Light" w:hAnsi="Calibri Light" w:cstheme="minorHAnsi"/>
                <w:b w:val="0"/>
                <w:lang w:val="en-US"/>
              </w:rPr>
              <w:t>even</w:t>
            </w:r>
            <w:r w:rsidR="00293D8E" w:rsidRPr="00B12536">
              <w:rPr>
                <w:rFonts w:ascii="Calibri Light" w:hAnsi="Calibri Light" w:cstheme="minorHAnsi"/>
                <w:b w:val="0"/>
                <w:lang w:val="en-US"/>
              </w:rPr>
              <w:t xml:space="preserve"> </w:t>
            </w:r>
            <w:r w:rsidRPr="00B12536">
              <w:rPr>
                <w:rFonts w:ascii="Calibri Light" w:hAnsi="Calibri Light" w:cstheme="minorHAnsi"/>
                <w:b w:val="0"/>
                <w:lang w:val="en-US"/>
              </w:rPr>
              <w:t>closer with the subnational governments and in a systemic manner.</w:t>
            </w:r>
          </w:p>
        </w:tc>
        <w:tc>
          <w:tcPr>
            <w:tcW w:w="1532" w:type="dxa"/>
          </w:tcPr>
          <w:p w:rsidR="002146DF"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474862" w:rsidRDefault="001875F6" w:rsidP="006B0BC7">
            <w:pPr>
              <w:spacing w:before="0" w:after="0" w:line="216" w:lineRule="auto"/>
              <w:ind w:left="27"/>
              <w:rPr>
                <w:rFonts w:ascii="Calibri Light" w:hAnsi="Calibri Light" w:cstheme="minorHAnsi"/>
                <w:b w:val="0"/>
                <w:lang w:val="en-US"/>
              </w:rPr>
            </w:pPr>
            <w:bookmarkStart w:id="59" w:name="_Hlk530604099"/>
            <w:r w:rsidRPr="00474862">
              <w:rPr>
                <w:rFonts w:ascii="Calibri Light" w:hAnsi="Calibri Light" w:cstheme="minorHAnsi"/>
                <w:b w:val="0"/>
                <w:lang w:val="en-US"/>
              </w:rPr>
              <w:t>After the presentation of the Sixth NC publication</w:t>
            </w:r>
            <w:r w:rsidR="002146DF" w:rsidRPr="00474862">
              <w:rPr>
                <w:rFonts w:ascii="Calibri Light" w:hAnsi="Calibri Light" w:cstheme="minorHAnsi"/>
                <w:b w:val="0"/>
                <w:lang w:val="en-US"/>
              </w:rPr>
              <w:t xml:space="preserve">, </w:t>
            </w:r>
            <w:r w:rsidRPr="00474862">
              <w:rPr>
                <w:rFonts w:ascii="Calibri Light" w:hAnsi="Calibri Light" w:cstheme="minorHAnsi"/>
                <w:b w:val="0"/>
                <w:lang w:val="en-US"/>
              </w:rPr>
              <w:t xml:space="preserve">undertake a consultation </w:t>
            </w:r>
            <w:r w:rsidR="006B0BC7" w:rsidRPr="00474862">
              <w:rPr>
                <w:rFonts w:ascii="Calibri Light" w:hAnsi="Calibri Light" w:cstheme="minorHAnsi"/>
                <w:b w:val="0"/>
                <w:lang w:val="en-US"/>
              </w:rPr>
              <w:t xml:space="preserve">and socialization </w:t>
            </w:r>
            <w:r w:rsidRPr="00474862">
              <w:rPr>
                <w:rFonts w:ascii="Calibri Light" w:hAnsi="Calibri Light" w:cstheme="minorHAnsi"/>
                <w:b w:val="0"/>
                <w:lang w:val="en-US"/>
              </w:rPr>
              <w:t>process</w:t>
            </w:r>
            <w:r w:rsidR="006B0BC7" w:rsidRPr="00474862">
              <w:rPr>
                <w:rFonts w:ascii="Calibri Light" w:hAnsi="Calibri Light" w:cstheme="minorHAnsi"/>
                <w:b w:val="0"/>
                <w:lang w:val="en-US"/>
              </w:rPr>
              <w:t xml:space="preserve"> of the Sixth NC.</w:t>
            </w:r>
          </w:p>
        </w:tc>
        <w:tc>
          <w:tcPr>
            <w:tcW w:w="1532" w:type="dxa"/>
          </w:tcPr>
          <w:p w:rsidR="002146DF"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bookmarkEnd w:id="59"/>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474862" w:rsidRDefault="006B0BC7" w:rsidP="006B0BC7">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Design a monitoring system that will allow identifying the perception of the different sectors on the preparation process of the Sixth NC</w:t>
            </w:r>
            <w:r w:rsidR="002146DF" w:rsidRPr="00474862">
              <w:rPr>
                <w:rFonts w:ascii="Calibri Light" w:hAnsi="Calibri Light" w:cstheme="minorHAnsi"/>
                <w:b w:val="0"/>
                <w:lang w:val="en-US"/>
              </w:rPr>
              <w:t>.</w:t>
            </w:r>
          </w:p>
        </w:tc>
        <w:tc>
          <w:tcPr>
            <w:tcW w:w="1532" w:type="dxa"/>
          </w:tcPr>
          <w:p w:rsidR="002146DF"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474862" w:rsidRDefault="002146DF" w:rsidP="006B0BC7">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Establ</w:t>
            </w:r>
            <w:r w:rsidR="006B0BC7" w:rsidRPr="00474862">
              <w:rPr>
                <w:rFonts w:ascii="Calibri Light" w:hAnsi="Calibri Light" w:cstheme="minorHAnsi"/>
                <w:b w:val="0"/>
                <w:lang w:val="en-US"/>
              </w:rPr>
              <w:t xml:space="preserve">ish a feedback mechanism on information, scenarios, mitigation projections and costs generated by </w:t>
            </w:r>
            <w:r w:rsidRPr="00474862">
              <w:rPr>
                <w:rFonts w:ascii="Calibri Light" w:hAnsi="Calibri Light" w:cstheme="minorHAnsi"/>
                <w:b w:val="0"/>
                <w:lang w:val="en-US"/>
              </w:rPr>
              <w:t xml:space="preserve">INECC </w:t>
            </w:r>
            <w:r w:rsidR="006B0BC7" w:rsidRPr="00474862">
              <w:rPr>
                <w:rFonts w:ascii="Calibri Light" w:hAnsi="Calibri Light" w:cstheme="minorHAnsi"/>
                <w:b w:val="0"/>
                <w:lang w:val="en-US"/>
              </w:rPr>
              <w:t xml:space="preserve">based on data provided </w:t>
            </w:r>
            <w:r w:rsidR="00804D31">
              <w:rPr>
                <w:rFonts w:ascii="Calibri Light" w:hAnsi="Calibri Light" w:cstheme="minorHAnsi"/>
                <w:b w:val="0"/>
                <w:lang w:val="en-US"/>
              </w:rPr>
              <w:t xml:space="preserve">by </w:t>
            </w:r>
            <w:r w:rsidR="006B0BC7" w:rsidRPr="00474862">
              <w:rPr>
                <w:rFonts w:ascii="Calibri Light" w:hAnsi="Calibri Light" w:cstheme="minorHAnsi"/>
                <w:b w:val="0"/>
                <w:lang w:val="en-US"/>
              </w:rPr>
              <w:t xml:space="preserve">different sectors </w:t>
            </w:r>
            <w:r w:rsidRPr="00474862">
              <w:rPr>
                <w:rFonts w:ascii="Calibri Light" w:hAnsi="Calibri Light" w:cstheme="minorHAnsi"/>
                <w:b w:val="0"/>
                <w:lang w:val="en-US"/>
              </w:rPr>
              <w:t>(</w:t>
            </w:r>
            <w:r w:rsidR="006B0BC7" w:rsidRPr="00474862">
              <w:rPr>
                <w:rFonts w:ascii="Calibri Light" w:hAnsi="Calibri Light" w:cstheme="minorHAnsi"/>
                <w:b w:val="0"/>
                <w:lang w:val="en-US"/>
              </w:rPr>
              <w:t>i</w:t>
            </w:r>
            <w:r w:rsidRPr="00474862">
              <w:rPr>
                <w:rFonts w:ascii="Calibri Light" w:hAnsi="Calibri Light" w:cstheme="minorHAnsi"/>
                <w:b w:val="0"/>
                <w:lang w:val="en-US"/>
              </w:rPr>
              <w:t xml:space="preserve">n particular </w:t>
            </w:r>
            <w:r w:rsidR="006B0BC7" w:rsidRPr="00474862">
              <w:rPr>
                <w:rFonts w:ascii="Calibri Light" w:hAnsi="Calibri Light" w:cstheme="minorHAnsi"/>
                <w:b w:val="0"/>
                <w:lang w:val="en-US"/>
              </w:rPr>
              <w:t>by</w:t>
            </w:r>
            <w:r w:rsidRPr="00474862">
              <w:rPr>
                <w:rFonts w:ascii="Calibri Light" w:hAnsi="Calibri Light" w:cstheme="minorHAnsi"/>
                <w:b w:val="0"/>
                <w:lang w:val="en-US"/>
              </w:rPr>
              <w:t xml:space="preserve"> </w:t>
            </w:r>
            <w:r w:rsidR="006B0BC7" w:rsidRPr="00474862">
              <w:rPr>
                <w:rFonts w:ascii="Calibri Light" w:hAnsi="Calibri Light" w:cstheme="minorHAnsi"/>
                <w:b w:val="0"/>
                <w:lang w:val="en-US"/>
              </w:rPr>
              <w:t>the</w:t>
            </w:r>
            <w:r w:rsidRPr="00474862">
              <w:rPr>
                <w:rFonts w:ascii="Calibri Light" w:hAnsi="Calibri Light" w:cstheme="minorHAnsi"/>
                <w:b w:val="0"/>
                <w:lang w:val="en-US"/>
              </w:rPr>
              <w:t xml:space="preserve"> </w:t>
            </w:r>
            <w:r w:rsidR="006B0BC7" w:rsidRPr="00474862">
              <w:rPr>
                <w:rFonts w:ascii="Calibri Light" w:hAnsi="Calibri Light" w:cstheme="minorHAnsi"/>
                <w:b w:val="0"/>
                <w:lang w:val="en-US"/>
              </w:rPr>
              <w:t xml:space="preserve">private </w:t>
            </w:r>
            <w:r w:rsidRPr="00474862">
              <w:rPr>
                <w:rFonts w:ascii="Calibri Light" w:hAnsi="Calibri Light" w:cstheme="minorHAnsi"/>
                <w:b w:val="0"/>
                <w:lang w:val="en-US"/>
              </w:rPr>
              <w:t>sector).</w:t>
            </w:r>
          </w:p>
        </w:tc>
        <w:tc>
          <w:tcPr>
            <w:tcW w:w="1532" w:type="dxa"/>
          </w:tcPr>
          <w:p w:rsidR="002146DF"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6639BC"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6639BC" w:rsidRPr="00474862" w:rsidRDefault="006B0BC7" w:rsidP="00D00DDD">
            <w:pPr>
              <w:spacing w:before="0" w:after="0" w:line="216" w:lineRule="auto"/>
              <w:ind w:left="27"/>
              <w:rPr>
                <w:rFonts w:ascii="Calibri Light" w:hAnsi="Calibri Light" w:cstheme="minorHAnsi"/>
                <w:b w:val="0"/>
                <w:highlight w:val="yellow"/>
                <w:lang w:val="en-US"/>
              </w:rPr>
            </w:pPr>
            <w:r w:rsidRPr="00474862">
              <w:rPr>
                <w:rFonts w:ascii="Calibri Light" w:hAnsi="Calibri Light" w:cstheme="minorHAnsi"/>
                <w:b w:val="0"/>
                <w:lang w:val="en-US"/>
              </w:rPr>
              <w:t xml:space="preserve">That mid-term and final evaluations be conducted at the ideal time of the projects so that their results support </w:t>
            </w:r>
            <w:r w:rsidR="00D00DDD" w:rsidRPr="00474862">
              <w:rPr>
                <w:rFonts w:ascii="Calibri Light" w:hAnsi="Calibri Light" w:cstheme="minorHAnsi"/>
                <w:b w:val="0"/>
                <w:lang w:val="en-US"/>
              </w:rPr>
              <w:t>the Project in the most effective manner</w:t>
            </w:r>
            <w:r w:rsidR="00D81E97" w:rsidRPr="00474862">
              <w:rPr>
                <w:rFonts w:ascii="Calibri Light" w:hAnsi="Calibri Light" w:cstheme="minorHAnsi"/>
                <w:b w:val="0"/>
                <w:lang w:val="en-US"/>
              </w:rPr>
              <w:t>.</w:t>
            </w:r>
          </w:p>
        </w:tc>
        <w:tc>
          <w:tcPr>
            <w:tcW w:w="1532" w:type="dxa"/>
          </w:tcPr>
          <w:p w:rsidR="006639BC"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w:t>
            </w:r>
          </w:p>
        </w:tc>
      </w:tr>
      <w:tr w:rsidR="00973F0F" w:rsidRPr="00DC2C2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973F0F" w:rsidRPr="0045482A" w:rsidRDefault="00F57A79" w:rsidP="00DC2C22">
            <w:pPr>
              <w:spacing w:before="0" w:after="0" w:line="216" w:lineRule="auto"/>
              <w:ind w:left="27"/>
              <w:rPr>
                <w:rFonts w:ascii="Calibri Light" w:hAnsi="Calibri Light" w:cstheme="minorHAnsi"/>
                <w:b w:val="0"/>
                <w:lang w:val="en-US"/>
              </w:rPr>
            </w:pPr>
            <w:r w:rsidRPr="00B12536">
              <w:rPr>
                <w:rFonts w:ascii="Calibri Light" w:hAnsi="Calibri Light" w:cstheme="minorHAnsi"/>
                <w:b w:val="0"/>
                <w:lang w:val="en-US"/>
              </w:rPr>
              <w:t>Strengthen the CICC and the existing mechanisms for coordination</w:t>
            </w:r>
            <w:r w:rsidR="00DC2C22" w:rsidRPr="00B12536">
              <w:rPr>
                <w:rFonts w:ascii="Calibri Light" w:hAnsi="Calibri Light" w:cstheme="minorHAnsi"/>
                <w:b w:val="0"/>
                <w:lang w:val="en-US"/>
              </w:rPr>
              <w:t xml:space="preserve"> between federal government agencies</w:t>
            </w:r>
            <w:r w:rsidR="00DC2C22">
              <w:rPr>
                <w:rFonts w:ascii="Calibri Light" w:hAnsi="Calibri Light" w:cstheme="minorHAnsi"/>
                <w:b w:val="0"/>
                <w:lang w:val="en-US"/>
              </w:rPr>
              <w:t xml:space="preserve"> in order to ensure continuity of the climate change policy and its inclusion in the development of the country. Also, develop mechanisms to maintain close communication and collaboration with the sectors involved in compliance of the NDC and the preparation process of the Sixth NC.</w:t>
            </w:r>
          </w:p>
        </w:tc>
        <w:tc>
          <w:tcPr>
            <w:tcW w:w="1532" w:type="dxa"/>
          </w:tcPr>
          <w:p w:rsidR="00973F0F" w:rsidRPr="0045482A" w:rsidRDefault="00973F0F"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5482A">
              <w:rPr>
                <w:rFonts w:cstheme="minorHAnsi"/>
                <w:lang w:val="en-US"/>
              </w:rPr>
              <w:t>INECC/PNUD</w:t>
            </w:r>
          </w:p>
        </w:tc>
      </w:tr>
      <w:tr w:rsidR="00F9692A" w:rsidRPr="00F9692A"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F9692A" w:rsidRPr="00B12536" w:rsidRDefault="00F9692A" w:rsidP="00F9692A">
            <w:pPr>
              <w:spacing w:before="0" w:after="0" w:line="216" w:lineRule="auto"/>
              <w:ind w:left="27"/>
              <w:rPr>
                <w:rFonts w:ascii="Calibri Light" w:hAnsi="Calibri Light" w:cstheme="minorHAnsi"/>
                <w:b w:val="0"/>
                <w:lang w:val="en-US"/>
              </w:rPr>
            </w:pPr>
            <w:r w:rsidRPr="00F9692A">
              <w:rPr>
                <w:rFonts w:ascii="Calibri Light" w:hAnsi="Calibri Light" w:cstheme="minorHAnsi"/>
                <w:b w:val="0"/>
                <w:lang w:val="en-US"/>
              </w:rPr>
              <w:t>To make known to the general public the results of the consultancies contracted by the Project so that it is information that can be used by all the interested parties.</w:t>
            </w:r>
          </w:p>
        </w:tc>
        <w:tc>
          <w:tcPr>
            <w:tcW w:w="1532" w:type="dxa"/>
          </w:tcPr>
          <w:p w:rsidR="00F9692A" w:rsidRPr="0045482A" w:rsidRDefault="00F9692A" w:rsidP="00F9692A">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INECC/UNDP</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shd w:val="clear" w:color="auto" w:fill="BFBFBF" w:themeFill="background1" w:themeFillShade="BF"/>
          </w:tcPr>
          <w:p w:rsidR="002146DF" w:rsidRPr="00474862" w:rsidRDefault="002146DF" w:rsidP="00F362AF">
            <w:pPr>
              <w:spacing w:before="0" w:after="0" w:line="216" w:lineRule="auto"/>
              <w:rPr>
                <w:rFonts w:ascii="Calibri Light" w:hAnsi="Calibri Light" w:cstheme="minorHAnsi"/>
                <w:lang w:val="en-US"/>
              </w:rPr>
            </w:pPr>
            <w:r w:rsidRPr="00474862">
              <w:rPr>
                <w:rFonts w:ascii="Calibri Light" w:hAnsi="Calibri Light" w:cstheme="minorHAnsi"/>
                <w:lang w:val="en-US"/>
              </w:rPr>
              <w:t>S</w:t>
            </w:r>
            <w:r w:rsidR="00F362AF" w:rsidRPr="00474862">
              <w:rPr>
                <w:rFonts w:ascii="Calibri Light" w:hAnsi="Calibri Light" w:cstheme="minorHAnsi"/>
                <w:lang w:val="en-US"/>
              </w:rPr>
              <w:t>u</w:t>
            </w:r>
            <w:r w:rsidRPr="00474862">
              <w:rPr>
                <w:rFonts w:ascii="Calibri Light" w:hAnsi="Calibri Light" w:cstheme="minorHAnsi"/>
                <w:lang w:val="en-US"/>
              </w:rPr>
              <w:t>st</w:t>
            </w:r>
            <w:r w:rsidR="00F362AF" w:rsidRPr="00474862">
              <w:rPr>
                <w:rFonts w:ascii="Calibri Light" w:hAnsi="Calibri Light" w:cstheme="minorHAnsi"/>
                <w:lang w:val="en-US"/>
              </w:rPr>
              <w:t>ai</w:t>
            </w:r>
            <w:r w:rsidRPr="00474862">
              <w:rPr>
                <w:rFonts w:ascii="Calibri Light" w:hAnsi="Calibri Light" w:cstheme="minorHAnsi"/>
                <w:lang w:val="en-US"/>
              </w:rPr>
              <w:t>n</w:t>
            </w:r>
            <w:r w:rsidR="00F362AF" w:rsidRPr="00474862">
              <w:rPr>
                <w:rFonts w:ascii="Calibri Light" w:hAnsi="Calibri Light" w:cstheme="minorHAnsi"/>
                <w:lang w:val="en-US"/>
              </w:rPr>
              <w:t>a</w:t>
            </w:r>
            <w:r w:rsidRPr="00474862">
              <w:rPr>
                <w:rFonts w:ascii="Calibri Light" w:hAnsi="Calibri Light" w:cstheme="minorHAnsi"/>
                <w:lang w:val="en-US"/>
              </w:rPr>
              <w:t>bili</w:t>
            </w:r>
            <w:r w:rsidR="00F362AF" w:rsidRPr="00474862">
              <w:rPr>
                <w:rFonts w:ascii="Calibri Light" w:hAnsi="Calibri Light" w:cstheme="minorHAnsi"/>
                <w:lang w:val="en-US"/>
              </w:rPr>
              <w:t>ty</w:t>
            </w:r>
          </w:p>
        </w:tc>
        <w:tc>
          <w:tcPr>
            <w:tcW w:w="1532" w:type="dxa"/>
            <w:shd w:val="clear" w:color="auto" w:fill="BFBFBF" w:themeFill="background1" w:themeFillShade="BF"/>
          </w:tcPr>
          <w:p w:rsidR="002146DF" w:rsidRPr="00474862" w:rsidRDefault="002146DF"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p>
        </w:tc>
      </w:tr>
      <w:tr w:rsidR="00F9692A" w:rsidRPr="00F9692A"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F9692A" w:rsidRPr="00474862" w:rsidRDefault="00F9692A" w:rsidP="00F9692A">
            <w:pPr>
              <w:spacing w:before="0" w:after="0" w:line="216" w:lineRule="auto"/>
              <w:ind w:left="27"/>
              <w:rPr>
                <w:rFonts w:ascii="Calibri Light" w:hAnsi="Calibri Light" w:cstheme="minorHAnsi"/>
                <w:b w:val="0"/>
                <w:lang w:val="en-US"/>
              </w:rPr>
            </w:pPr>
            <w:r w:rsidRPr="00F9692A">
              <w:rPr>
                <w:rFonts w:ascii="Calibri Light" w:hAnsi="Calibri Light" w:cstheme="minorHAnsi"/>
                <w:b w:val="0"/>
                <w:lang w:val="en-US"/>
              </w:rPr>
              <w:t xml:space="preserve">Carrying out a detailed analysis of the consultancies, the results that they gave, the way in which the information generated was made known and used by the different </w:t>
            </w:r>
            <w:proofErr w:type="spellStart"/>
            <w:r w:rsidR="005C73DA">
              <w:rPr>
                <w:rFonts w:ascii="Calibri Light" w:hAnsi="Calibri Light" w:cstheme="minorHAnsi"/>
                <w:b w:val="0"/>
                <w:lang w:val="en-US"/>
              </w:rPr>
              <w:t>Coordination</w:t>
            </w:r>
            <w:r w:rsidR="00DD50AA" w:rsidRPr="00F9692A">
              <w:rPr>
                <w:rFonts w:ascii="Calibri Light" w:hAnsi="Calibri Light" w:cstheme="minorHAnsi"/>
                <w:b w:val="0"/>
                <w:lang w:val="en-US"/>
              </w:rPr>
              <w:t>s</w:t>
            </w:r>
            <w:proofErr w:type="spellEnd"/>
            <w:r w:rsidRPr="00F9692A">
              <w:rPr>
                <w:rFonts w:ascii="Calibri Light" w:hAnsi="Calibri Light" w:cstheme="minorHAnsi"/>
                <w:b w:val="0"/>
                <w:lang w:val="en-US"/>
              </w:rPr>
              <w:t xml:space="preserve"> of the INECC (to avoid duplication of studies and / or activities) to know the final efficiency of the Project and the benefits and impacts that were generated in an integral way by all the consultancies and </w:t>
            </w:r>
            <w:proofErr w:type="spellStart"/>
            <w:r w:rsidRPr="00F9692A">
              <w:rPr>
                <w:rFonts w:ascii="Calibri Light" w:hAnsi="Calibri Light" w:cstheme="minorHAnsi"/>
                <w:b w:val="0"/>
                <w:lang w:val="en-US"/>
              </w:rPr>
              <w:t>hirings</w:t>
            </w:r>
            <w:proofErr w:type="spellEnd"/>
            <w:r w:rsidRPr="00F9692A">
              <w:rPr>
                <w:rFonts w:ascii="Calibri Light" w:hAnsi="Calibri Light" w:cstheme="minorHAnsi"/>
                <w:b w:val="0"/>
                <w:lang w:val="en-US"/>
              </w:rPr>
              <w:t xml:space="preserve"> carried out.</w:t>
            </w:r>
          </w:p>
        </w:tc>
        <w:tc>
          <w:tcPr>
            <w:tcW w:w="1532" w:type="dxa"/>
          </w:tcPr>
          <w:p w:rsidR="00F9692A" w:rsidRPr="00474862" w:rsidRDefault="00F9692A"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INECC/UNDP</w:t>
            </w:r>
          </w:p>
        </w:tc>
      </w:tr>
      <w:tr w:rsidR="002146DF"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146DF" w:rsidRPr="00474862" w:rsidRDefault="00D00DDD" w:rsidP="00D00DDD">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 xml:space="preserve">Conduct a meeting </w:t>
            </w:r>
            <w:r w:rsidR="002146DF" w:rsidRPr="00474862">
              <w:rPr>
                <w:rFonts w:ascii="Calibri Light" w:hAnsi="Calibri Light" w:cstheme="minorHAnsi"/>
                <w:b w:val="0"/>
                <w:lang w:val="en-US"/>
              </w:rPr>
              <w:t xml:space="preserve">(INECC, SEMARNAT, </w:t>
            </w:r>
            <w:r w:rsidRPr="00474862">
              <w:rPr>
                <w:rFonts w:ascii="Calibri Light" w:hAnsi="Calibri Light" w:cstheme="minorHAnsi"/>
                <w:b w:val="0"/>
                <w:lang w:val="en-US"/>
              </w:rPr>
              <w:t>U</w:t>
            </w:r>
            <w:r w:rsidR="002146DF" w:rsidRPr="00474862">
              <w:rPr>
                <w:rFonts w:ascii="Calibri Light" w:hAnsi="Calibri Light" w:cstheme="minorHAnsi"/>
                <w:b w:val="0"/>
                <w:lang w:val="en-US"/>
              </w:rPr>
              <w:t>ND</w:t>
            </w:r>
            <w:r w:rsidRPr="00474862">
              <w:rPr>
                <w:rFonts w:ascii="Calibri Light" w:hAnsi="Calibri Light" w:cstheme="minorHAnsi"/>
                <w:b w:val="0"/>
                <w:lang w:val="en-US"/>
              </w:rPr>
              <w:t>P</w:t>
            </w:r>
            <w:r w:rsidR="002146DF" w:rsidRPr="00474862">
              <w:rPr>
                <w:rFonts w:ascii="Calibri Light" w:hAnsi="Calibri Light" w:cstheme="minorHAnsi"/>
                <w:b w:val="0"/>
                <w:lang w:val="en-US"/>
              </w:rPr>
              <w:t xml:space="preserve">) </w:t>
            </w:r>
            <w:r w:rsidRPr="00474862">
              <w:rPr>
                <w:rFonts w:ascii="Calibri Light" w:hAnsi="Calibri Light" w:cstheme="minorHAnsi"/>
                <w:b w:val="0"/>
                <w:lang w:val="en-US"/>
              </w:rPr>
              <w:t>on lessons learned through the preparation process of the Sixth NC</w:t>
            </w:r>
            <w:r w:rsidR="002146DF" w:rsidRPr="00474862">
              <w:rPr>
                <w:rFonts w:ascii="Calibri Light" w:hAnsi="Calibri Light" w:cstheme="minorHAnsi"/>
                <w:b w:val="0"/>
                <w:lang w:val="en-US"/>
              </w:rPr>
              <w:t>.</w:t>
            </w:r>
          </w:p>
        </w:tc>
        <w:tc>
          <w:tcPr>
            <w:tcW w:w="1532" w:type="dxa"/>
          </w:tcPr>
          <w:p w:rsidR="002146DF"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0D196C"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0D196C" w:rsidRPr="00474862" w:rsidRDefault="000D196C" w:rsidP="00D00DDD">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Identif</w:t>
            </w:r>
            <w:r w:rsidR="00D00DDD" w:rsidRPr="00474862">
              <w:rPr>
                <w:rFonts w:ascii="Calibri Light" w:hAnsi="Calibri Light" w:cstheme="minorHAnsi"/>
                <w:b w:val="0"/>
                <w:lang w:val="en-US"/>
              </w:rPr>
              <w:t>y</w:t>
            </w:r>
            <w:r w:rsidRPr="00474862">
              <w:rPr>
                <w:rFonts w:ascii="Calibri Light" w:hAnsi="Calibri Light" w:cstheme="minorHAnsi"/>
                <w:b w:val="0"/>
                <w:lang w:val="en-US"/>
              </w:rPr>
              <w:t xml:space="preserve"> </w:t>
            </w:r>
            <w:r w:rsidR="00D00DDD" w:rsidRPr="00474862">
              <w:rPr>
                <w:rFonts w:ascii="Calibri Light" w:hAnsi="Calibri Light" w:cstheme="minorHAnsi"/>
                <w:b w:val="0"/>
                <w:lang w:val="en-US"/>
              </w:rPr>
              <w:t>strategic partners for the</w:t>
            </w:r>
            <w:r w:rsidRPr="00474862">
              <w:rPr>
                <w:rFonts w:ascii="Calibri Light" w:hAnsi="Calibri Light" w:cstheme="minorHAnsi"/>
                <w:b w:val="0"/>
                <w:lang w:val="en-US"/>
              </w:rPr>
              <w:t xml:space="preserve"> Pro</w:t>
            </w:r>
            <w:r w:rsidR="00D00DDD" w:rsidRPr="00474862">
              <w:rPr>
                <w:rFonts w:ascii="Calibri Light" w:hAnsi="Calibri Light" w:cstheme="minorHAnsi"/>
                <w:b w:val="0"/>
                <w:lang w:val="en-US"/>
              </w:rPr>
              <w:t>j</w:t>
            </w:r>
            <w:r w:rsidRPr="00474862">
              <w:rPr>
                <w:rFonts w:ascii="Calibri Light" w:hAnsi="Calibri Light" w:cstheme="minorHAnsi"/>
                <w:b w:val="0"/>
                <w:lang w:val="en-US"/>
              </w:rPr>
              <w:t>ect</w:t>
            </w:r>
            <w:r w:rsidR="00D00DDD" w:rsidRPr="00474862">
              <w:rPr>
                <w:rFonts w:ascii="Calibri Light" w:hAnsi="Calibri Light" w:cstheme="minorHAnsi"/>
                <w:b w:val="0"/>
                <w:lang w:val="en-US"/>
              </w:rPr>
              <w:t xml:space="preserve"> that will promote the climate agenda and development of the NC and National Development Plan</w:t>
            </w:r>
            <w:r w:rsidRPr="00474862">
              <w:rPr>
                <w:rFonts w:ascii="Calibri Light" w:hAnsi="Calibri Light" w:cstheme="minorHAnsi"/>
                <w:b w:val="0"/>
                <w:lang w:val="en-US"/>
              </w:rPr>
              <w:t>.</w:t>
            </w:r>
          </w:p>
        </w:tc>
        <w:tc>
          <w:tcPr>
            <w:tcW w:w="1532" w:type="dxa"/>
          </w:tcPr>
          <w:p w:rsidR="000D196C" w:rsidRPr="00474862" w:rsidRDefault="000D196C"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w:t>
            </w:r>
          </w:p>
        </w:tc>
      </w:tr>
      <w:tr w:rsidR="000D196C"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0D196C" w:rsidRPr="00474862" w:rsidRDefault="00386446" w:rsidP="00B12536">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After the presentation of the Sixth NC publication</w:t>
            </w:r>
            <w:r w:rsidR="000D196C" w:rsidRPr="00474862">
              <w:rPr>
                <w:rFonts w:ascii="Calibri Light" w:hAnsi="Calibri Light" w:cstheme="minorHAnsi"/>
                <w:b w:val="0"/>
                <w:lang w:val="en-US"/>
              </w:rPr>
              <w:t xml:space="preserve">, </w:t>
            </w:r>
            <w:r w:rsidRPr="00474862">
              <w:rPr>
                <w:rFonts w:ascii="Calibri Light" w:hAnsi="Calibri Light" w:cstheme="minorHAnsi"/>
                <w:b w:val="0"/>
                <w:lang w:val="en-US"/>
              </w:rPr>
              <w:t>conduct a consultation and socialization process of the Sixth NC Publication with the different sectors</w:t>
            </w:r>
            <w:r w:rsidR="000D196C" w:rsidRPr="00474862">
              <w:rPr>
                <w:rFonts w:ascii="Calibri Light" w:hAnsi="Calibri Light" w:cstheme="minorHAnsi"/>
                <w:b w:val="0"/>
                <w:lang w:val="en-US"/>
              </w:rPr>
              <w:t>.</w:t>
            </w:r>
          </w:p>
        </w:tc>
        <w:tc>
          <w:tcPr>
            <w:tcW w:w="1532" w:type="dxa"/>
          </w:tcPr>
          <w:p w:rsidR="000D196C"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735859"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735859" w:rsidRPr="00474862" w:rsidRDefault="00386446" w:rsidP="00B12536">
            <w:pPr>
              <w:spacing w:before="0" w:after="0" w:line="216" w:lineRule="auto"/>
              <w:ind w:left="27"/>
              <w:rPr>
                <w:rFonts w:ascii="Calibri Light" w:hAnsi="Calibri Light" w:cstheme="minorHAnsi"/>
                <w:b w:val="0"/>
                <w:lang w:val="en-US"/>
              </w:rPr>
            </w:pPr>
            <w:r w:rsidRPr="00474862">
              <w:rPr>
                <w:rFonts w:ascii="Calibri Light" w:hAnsi="Calibri Light" w:cstheme="minorHAnsi"/>
                <w:b w:val="0"/>
                <w:lang w:val="en-US"/>
              </w:rPr>
              <w:t xml:space="preserve">Undertake a lessons learned workshop with the </w:t>
            </w:r>
            <w:r w:rsidR="00212273" w:rsidRPr="00B12536">
              <w:rPr>
                <w:rFonts w:ascii="Calibri Light" w:hAnsi="Calibri Light" w:cstheme="minorHAnsi"/>
                <w:b w:val="0"/>
                <w:lang w:val="en-US"/>
              </w:rPr>
              <w:t>C</w:t>
            </w:r>
            <w:r w:rsidR="00735859" w:rsidRPr="00B12536">
              <w:rPr>
                <w:rFonts w:ascii="Calibri Light" w:hAnsi="Calibri Light" w:cstheme="minorHAnsi"/>
                <w:b w:val="0"/>
                <w:lang w:val="en-US"/>
              </w:rPr>
              <w:t>ICC</w:t>
            </w:r>
            <w:r w:rsidR="00735859" w:rsidRPr="00474862">
              <w:rPr>
                <w:rFonts w:ascii="Calibri Light" w:hAnsi="Calibri Light" w:cstheme="minorHAnsi"/>
                <w:b w:val="0"/>
                <w:lang w:val="en-US"/>
              </w:rPr>
              <w:t xml:space="preserve"> </w:t>
            </w:r>
            <w:r w:rsidRPr="00474862">
              <w:rPr>
                <w:rFonts w:ascii="Calibri Light" w:hAnsi="Calibri Light" w:cstheme="minorHAnsi"/>
                <w:b w:val="0"/>
                <w:lang w:val="en-US"/>
              </w:rPr>
              <w:t>and external actors</w:t>
            </w:r>
            <w:r w:rsidR="00735859" w:rsidRPr="00474862">
              <w:rPr>
                <w:rFonts w:ascii="Calibri Light" w:hAnsi="Calibri Light" w:cstheme="minorHAnsi"/>
                <w:b w:val="0"/>
                <w:lang w:val="en-US"/>
              </w:rPr>
              <w:t xml:space="preserve"> </w:t>
            </w:r>
            <w:r w:rsidRPr="00474862">
              <w:rPr>
                <w:rFonts w:ascii="Calibri Light" w:hAnsi="Calibri Light" w:cstheme="minorHAnsi"/>
                <w:b w:val="0"/>
                <w:lang w:val="en-US"/>
              </w:rPr>
              <w:t xml:space="preserve">that will allow </w:t>
            </w:r>
            <w:r w:rsidR="00DC2C22">
              <w:rPr>
                <w:rFonts w:ascii="Calibri Light" w:hAnsi="Calibri Light" w:cstheme="minorHAnsi"/>
                <w:b w:val="0"/>
                <w:lang w:val="en-US"/>
              </w:rPr>
              <w:t xml:space="preserve">socializing the results and </w:t>
            </w:r>
            <w:r w:rsidRPr="00474862">
              <w:rPr>
                <w:rFonts w:ascii="Calibri Light" w:hAnsi="Calibri Light" w:cstheme="minorHAnsi"/>
                <w:b w:val="0"/>
                <w:lang w:val="en-US"/>
              </w:rPr>
              <w:t>feeding the design of the Seventh NC</w:t>
            </w:r>
            <w:r w:rsidR="00735859" w:rsidRPr="00474862">
              <w:rPr>
                <w:rFonts w:ascii="Calibri Light" w:hAnsi="Calibri Light" w:cstheme="minorHAnsi"/>
                <w:b w:val="0"/>
                <w:lang w:val="en-US"/>
              </w:rPr>
              <w:t>.</w:t>
            </w:r>
          </w:p>
        </w:tc>
        <w:tc>
          <w:tcPr>
            <w:tcW w:w="1532" w:type="dxa"/>
          </w:tcPr>
          <w:p w:rsidR="00735859"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785E41"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785E41" w:rsidRPr="00474862" w:rsidRDefault="00386446" w:rsidP="00975230">
            <w:pPr>
              <w:spacing w:before="0" w:after="0" w:line="216" w:lineRule="auto"/>
              <w:ind w:left="27"/>
              <w:rPr>
                <w:rFonts w:ascii="Calibri Light" w:hAnsi="Calibri Light" w:cstheme="minorHAnsi"/>
                <w:b w:val="0"/>
                <w:bCs w:val="0"/>
                <w:lang w:val="en-US"/>
              </w:rPr>
            </w:pPr>
            <w:r w:rsidRPr="00474862">
              <w:rPr>
                <w:rFonts w:ascii="Calibri Light" w:hAnsi="Calibri Light" w:cstheme="minorHAnsi"/>
                <w:b w:val="0"/>
                <w:bCs w:val="0"/>
                <w:lang w:val="en-US"/>
              </w:rPr>
              <w:t xml:space="preserve">Make a summary of actions in relation to capacities development and institutional strengthening attained with the Sixth NC to present to the </w:t>
            </w:r>
            <w:r w:rsidR="00975230" w:rsidRPr="00474862">
              <w:rPr>
                <w:rFonts w:ascii="Calibri Light" w:hAnsi="Calibri Light" w:cstheme="minorHAnsi"/>
                <w:b w:val="0"/>
                <w:bCs w:val="0"/>
                <w:lang w:val="en-US"/>
              </w:rPr>
              <w:t xml:space="preserve">new administration of </w:t>
            </w:r>
            <w:r w:rsidR="00785E41" w:rsidRPr="00474862">
              <w:rPr>
                <w:rFonts w:ascii="Calibri Light" w:hAnsi="Calibri Light" w:cstheme="minorHAnsi"/>
                <w:b w:val="0"/>
                <w:bCs w:val="0"/>
                <w:lang w:val="en-US"/>
              </w:rPr>
              <w:t xml:space="preserve">INECC </w:t>
            </w:r>
            <w:r w:rsidR="00975230" w:rsidRPr="00474862">
              <w:rPr>
                <w:rFonts w:ascii="Calibri Light" w:hAnsi="Calibri Light" w:cstheme="minorHAnsi"/>
                <w:b w:val="0"/>
                <w:bCs w:val="0"/>
                <w:lang w:val="en-US"/>
              </w:rPr>
              <w:t>and</w:t>
            </w:r>
            <w:r w:rsidR="00785E41" w:rsidRPr="00474862">
              <w:rPr>
                <w:rFonts w:ascii="Calibri Light" w:hAnsi="Calibri Light" w:cstheme="minorHAnsi"/>
                <w:b w:val="0"/>
                <w:bCs w:val="0"/>
                <w:lang w:val="en-US"/>
              </w:rPr>
              <w:t xml:space="preserve"> SEMARNA</w:t>
            </w:r>
            <w:r w:rsidR="0072521F">
              <w:rPr>
                <w:rFonts w:ascii="Calibri Light" w:hAnsi="Calibri Light" w:cstheme="minorHAnsi"/>
                <w:b w:val="0"/>
                <w:bCs w:val="0"/>
                <w:lang w:val="en-US"/>
              </w:rPr>
              <w:t>T</w:t>
            </w:r>
            <w:r w:rsidR="000D196C" w:rsidRPr="00474862">
              <w:rPr>
                <w:rFonts w:ascii="Calibri Light" w:hAnsi="Calibri Light" w:cstheme="minorHAnsi"/>
                <w:b w:val="0"/>
                <w:bCs w:val="0"/>
                <w:lang w:val="en-US"/>
              </w:rPr>
              <w:t>.</w:t>
            </w:r>
          </w:p>
        </w:tc>
        <w:tc>
          <w:tcPr>
            <w:tcW w:w="1532" w:type="dxa"/>
          </w:tcPr>
          <w:p w:rsidR="00785E41"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2F20C1"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2F20C1" w:rsidRPr="00474862" w:rsidRDefault="002F20C1" w:rsidP="00975230">
            <w:pPr>
              <w:spacing w:before="0" w:after="0" w:line="216" w:lineRule="auto"/>
              <w:ind w:left="27"/>
              <w:rPr>
                <w:rFonts w:ascii="Calibri Light" w:hAnsi="Calibri Light" w:cstheme="minorHAnsi"/>
                <w:b w:val="0"/>
                <w:bCs w:val="0"/>
                <w:lang w:val="en-US"/>
              </w:rPr>
            </w:pPr>
            <w:r w:rsidRPr="00474862">
              <w:rPr>
                <w:rFonts w:ascii="Calibri Light" w:hAnsi="Calibri Light" w:cstheme="minorHAnsi"/>
                <w:b w:val="0"/>
                <w:bCs w:val="0"/>
                <w:lang w:val="en-US"/>
              </w:rPr>
              <w:t>Incorpora</w:t>
            </w:r>
            <w:r w:rsidR="00975230" w:rsidRPr="00474862">
              <w:rPr>
                <w:rFonts w:ascii="Calibri Light" w:hAnsi="Calibri Light" w:cstheme="minorHAnsi"/>
                <w:b w:val="0"/>
                <w:bCs w:val="0"/>
                <w:lang w:val="en-US"/>
              </w:rPr>
              <w:t>te the results of the Sixth NC in the cooperation agenda of UNDP with the new administration</w:t>
            </w:r>
            <w:r w:rsidR="000D196C" w:rsidRPr="00474862">
              <w:rPr>
                <w:rFonts w:ascii="Calibri Light" w:hAnsi="Calibri Light" w:cstheme="minorHAnsi"/>
                <w:b w:val="0"/>
                <w:bCs w:val="0"/>
                <w:lang w:val="en-US"/>
              </w:rPr>
              <w:t>.</w:t>
            </w:r>
          </w:p>
        </w:tc>
        <w:tc>
          <w:tcPr>
            <w:tcW w:w="1532" w:type="dxa"/>
          </w:tcPr>
          <w:p w:rsidR="002F20C1" w:rsidRPr="00474862" w:rsidRDefault="00E47036" w:rsidP="00E47036">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w:t>
            </w:r>
            <w:r w:rsidR="000D196C" w:rsidRPr="00474862">
              <w:rPr>
                <w:rFonts w:cstheme="minorHAnsi"/>
                <w:lang w:val="en-US"/>
              </w:rPr>
              <w:t>ND</w:t>
            </w:r>
            <w:r w:rsidRPr="00474862">
              <w:rPr>
                <w:rFonts w:cstheme="minorHAnsi"/>
                <w:lang w:val="en-US"/>
              </w:rPr>
              <w:t>P</w:t>
            </w:r>
          </w:p>
        </w:tc>
      </w:tr>
      <w:tr w:rsidR="003A6A07"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3A6A07" w:rsidRPr="00474862" w:rsidRDefault="00975230" w:rsidP="00975230">
            <w:pPr>
              <w:spacing w:before="0" w:after="0" w:line="216" w:lineRule="auto"/>
              <w:ind w:left="27"/>
              <w:rPr>
                <w:rFonts w:ascii="Calibri Light" w:hAnsi="Calibri Light" w:cstheme="minorHAnsi"/>
                <w:b w:val="0"/>
                <w:bCs w:val="0"/>
                <w:lang w:val="en-US"/>
              </w:rPr>
            </w:pPr>
            <w:r w:rsidRPr="00474862">
              <w:rPr>
                <w:rFonts w:ascii="Calibri Light" w:hAnsi="Calibri Light" w:cstheme="minorHAnsi"/>
                <w:b w:val="0"/>
                <w:bCs w:val="0"/>
                <w:lang w:val="en-US"/>
              </w:rPr>
              <w:t>Make a document and/or video of the activities executed within the framework of the Sixth NC so that external actors can have clarity on all of the results generated by an NC and do away with the perception that the NC are just publications</w:t>
            </w:r>
            <w:r w:rsidR="000D196C" w:rsidRPr="00474862">
              <w:rPr>
                <w:rFonts w:ascii="Calibri Light" w:hAnsi="Calibri Light" w:cstheme="minorHAnsi"/>
                <w:b w:val="0"/>
                <w:bCs w:val="0"/>
                <w:lang w:val="en-US"/>
              </w:rPr>
              <w:t xml:space="preserve">. </w:t>
            </w:r>
          </w:p>
        </w:tc>
        <w:tc>
          <w:tcPr>
            <w:tcW w:w="1532" w:type="dxa"/>
          </w:tcPr>
          <w:p w:rsidR="003A6A07"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6639BC" w:rsidRPr="00474862" w:rsidTr="000D0FDF">
        <w:trPr>
          <w:jc w:val="center"/>
        </w:trPr>
        <w:tc>
          <w:tcPr>
            <w:cnfStyle w:val="001000000000" w:firstRow="0" w:lastRow="0" w:firstColumn="1" w:lastColumn="0" w:oddVBand="0" w:evenVBand="0" w:oddHBand="0" w:evenHBand="0" w:firstRowFirstColumn="0" w:firstRowLastColumn="0" w:lastRowFirstColumn="0" w:lastRowLastColumn="0"/>
            <w:tcW w:w="7933" w:type="dxa"/>
            <w:gridSpan w:val="2"/>
          </w:tcPr>
          <w:p w:rsidR="006639BC" w:rsidRPr="00474862" w:rsidRDefault="00975C1B" w:rsidP="00742A3B">
            <w:pPr>
              <w:spacing w:before="0" w:after="0" w:line="216" w:lineRule="auto"/>
              <w:ind w:left="27"/>
              <w:rPr>
                <w:rFonts w:ascii="Calibri Light" w:hAnsi="Calibri Light" w:cstheme="minorHAnsi"/>
                <w:b w:val="0"/>
                <w:bCs w:val="0"/>
                <w:lang w:val="en-US"/>
              </w:rPr>
            </w:pPr>
            <w:r w:rsidRPr="00474862">
              <w:rPr>
                <w:rFonts w:ascii="Calibri Light" w:hAnsi="Calibri Light" w:cstheme="minorHAnsi"/>
                <w:b w:val="0"/>
                <w:bCs w:val="0"/>
                <w:lang w:val="en-US"/>
              </w:rPr>
              <w:t>Establ</w:t>
            </w:r>
            <w:r w:rsidR="00975230" w:rsidRPr="00474862">
              <w:rPr>
                <w:rFonts w:ascii="Calibri Light" w:hAnsi="Calibri Light" w:cstheme="minorHAnsi"/>
                <w:b w:val="0"/>
                <w:bCs w:val="0"/>
                <w:lang w:val="en-US"/>
              </w:rPr>
              <w:t>ish a map of key actors</w:t>
            </w:r>
            <w:r w:rsidR="00735859" w:rsidRPr="00474862">
              <w:rPr>
                <w:rFonts w:ascii="Calibri Light" w:hAnsi="Calibri Light" w:cstheme="minorHAnsi"/>
                <w:b w:val="0"/>
                <w:bCs w:val="0"/>
                <w:lang w:val="en-US"/>
              </w:rPr>
              <w:t>, op</w:t>
            </w:r>
            <w:r w:rsidR="00975230" w:rsidRPr="00474862">
              <w:rPr>
                <w:rFonts w:ascii="Calibri Light" w:hAnsi="Calibri Light" w:cstheme="minorHAnsi"/>
                <w:b w:val="0"/>
                <w:bCs w:val="0"/>
                <w:lang w:val="en-US"/>
              </w:rPr>
              <w:t>p</w:t>
            </w:r>
            <w:r w:rsidR="00735859" w:rsidRPr="00474862">
              <w:rPr>
                <w:rFonts w:ascii="Calibri Light" w:hAnsi="Calibri Light" w:cstheme="minorHAnsi"/>
                <w:b w:val="0"/>
                <w:bCs w:val="0"/>
                <w:lang w:val="en-US"/>
              </w:rPr>
              <w:t>ortuni</w:t>
            </w:r>
            <w:r w:rsidR="00975230" w:rsidRPr="00474862">
              <w:rPr>
                <w:rFonts w:ascii="Calibri Light" w:hAnsi="Calibri Light" w:cstheme="minorHAnsi"/>
                <w:b w:val="0"/>
                <w:bCs w:val="0"/>
                <w:lang w:val="en-US"/>
              </w:rPr>
              <w:t>ties</w:t>
            </w:r>
            <w:r w:rsidR="00735859" w:rsidRPr="00474862">
              <w:rPr>
                <w:rFonts w:ascii="Calibri Light" w:hAnsi="Calibri Light" w:cstheme="minorHAnsi"/>
                <w:b w:val="0"/>
                <w:bCs w:val="0"/>
                <w:lang w:val="en-US"/>
              </w:rPr>
              <w:t xml:space="preserve"> </w:t>
            </w:r>
            <w:r w:rsidR="00975230" w:rsidRPr="00474862">
              <w:rPr>
                <w:rFonts w:ascii="Calibri Light" w:hAnsi="Calibri Light" w:cstheme="minorHAnsi"/>
                <w:b w:val="0"/>
                <w:bCs w:val="0"/>
                <w:lang w:val="en-US"/>
              </w:rPr>
              <w:t>and</w:t>
            </w:r>
            <w:r w:rsidRPr="00474862">
              <w:rPr>
                <w:rFonts w:ascii="Calibri Light" w:hAnsi="Calibri Light" w:cstheme="minorHAnsi"/>
                <w:b w:val="0"/>
                <w:bCs w:val="0"/>
                <w:lang w:val="en-US"/>
              </w:rPr>
              <w:t xml:space="preserve"> barr</w:t>
            </w:r>
            <w:r w:rsidR="00975230" w:rsidRPr="00474862">
              <w:rPr>
                <w:rFonts w:ascii="Calibri Light" w:hAnsi="Calibri Light" w:cstheme="minorHAnsi"/>
                <w:b w:val="0"/>
                <w:bCs w:val="0"/>
                <w:lang w:val="en-US"/>
              </w:rPr>
              <w:t>i</w:t>
            </w:r>
            <w:r w:rsidRPr="00474862">
              <w:rPr>
                <w:rFonts w:ascii="Calibri Light" w:hAnsi="Calibri Light" w:cstheme="minorHAnsi"/>
                <w:b w:val="0"/>
                <w:bCs w:val="0"/>
                <w:lang w:val="en-US"/>
              </w:rPr>
              <w:t xml:space="preserve">ers </w:t>
            </w:r>
            <w:r w:rsidR="00975230" w:rsidRPr="00474862">
              <w:rPr>
                <w:rFonts w:ascii="Calibri Light" w:hAnsi="Calibri Light" w:cstheme="minorHAnsi"/>
                <w:b w:val="0"/>
                <w:bCs w:val="0"/>
                <w:lang w:val="en-US"/>
              </w:rPr>
              <w:t xml:space="preserve">to be surpassed </w:t>
            </w:r>
            <w:r w:rsidR="00742A3B" w:rsidRPr="00474862">
              <w:rPr>
                <w:rFonts w:ascii="Calibri Light" w:hAnsi="Calibri Light" w:cstheme="minorHAnsi"/>
                <w:b w:val="0"/>
                <w:bCs w:val="0"/>
                <w:lang w:val="en-US"/>
              </w:rPr>
              <w:t>in preparing the Seventh NC</w:t>
            </w:r>
            <w:r w:rsidR="00735859" w:rsidRPr="00474862">
              <w:rPr>
                <w:rFonts w:ascii="Calibri Light" w:hAnsi="Calibri Light" w:cstheme="minorHAnsi"/>
                <w:b w:val="0"/>
                <w:bCs w:val="0"/>
                <w:lang w:val="en-US"/>
              </w:rPr>
              <w:t>.</w:t>
            </w:r>
          </w:p>
        </w:tc>
        <w:tc>
          <w:tcPr>
            <w:tcW w:w="1532" w:type="dxa"/>
          </w:tcPr>
          <w:p w:rsidR="006639BC"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0D196C"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0D196C" w:rsidRPr="00474862" w:rsidRDefault="000D196C" w:rsidP="00B12536">
            <w:pPr>
              <w:spacing w:before="0" w:after="0" w:line="216" w:lineRule="auto"/>
              <w:rPr>
                <w:rFonts w:ascii="Calibri Light" w:hAnsi="Calibri Light" w:cstheme="minorHAnsi"/>
                <w:b w:val="0"/>
                <w:lang w:val="en-US"/>
              </w:rPr>
            </w:pPr>
            <w:r w:rsidRPr="00474862">
              <w:rPr>
                <w:rFonts w:ascii="Calibri Light" w:hAnsi="Calibri Light" w:cstheme="minorHAnsi"/>
                <w:b w:val="0"/>
                <w:lang w:val="en-US"/>
              </w:rPr>
              <w:t>Continu</w:t>
            </w:r>
            <w:r w:rsidR="00742A3B" w:rsidRPr="00474862">
              <w:rPr>
                <w:rFonts w:ascii="Calibri Light" w:hAnsi="Calibri Light" w:cstheme="minorHAnsi"/>
                <w:b w:val="0"/>
                <w:lang w:val="en-US"/>
              </w:rPr>
              <w:t>e</w:t>
            </w:r>
            <w:r w:rsidRPr="00474862">
              <w:rPr>
                <w:rFonts w:ascii="Calibri Light" w:hAnsi="Calibri Light" w:cstheme="minorHAnsi"/>
                <w:b w:val="0"/>
                <w:lang w:val="en-US"/>
              </w:rPr>
              <w:t xml:space="preserve"> </w:t>
            </w:r>
            <w:r w:rsidR="00742A3B" w:rsidRPr="00474862">
              <w:rPr>
                <w:rFonts w:ascii="Calibri Light" w:hAnsi="Calibri Light" w:cstheme="minorHAnsi"/>
                <w:b w:val="0"/>
                <w:lang w:val="en-US"/>
              </w:rPr>
              <w:t xml:space="preserve">with staff training </w:t>
            </w:r>
            <w:r w:rsidRPr="00474862">
              <w:rPr>
                <w:rFonts w:ascii="Calibri Light" w:hAnsi="Calibri Light" w:cstheme="minorHAnsi"/>
                <w:b w:val="0"/>
                <w:lang w:val="en-US"/>
              </w:rPr>
              <w:t xml:space="preserve">programs </w:t>
            </w:r>
            <w:r w:rsidR="00742A3B" w:rsidRPr="00474862">
              <w:rPr>
                <w:rFonts w:ascii="Calibri Light" w:hAnsi="Calibri Light" w:cstheme="minorHAnsi"/>
                <w:b w:val="0"/>
                <w:lang w:val="en-US"/>
              </w:rPr>
              <w:t>in federal and state agencies in estimating GHG</w:t>
            </w:r>
            <w:r w:rsidR="0072521F">
              <w:rPr>
                <w:rFonts w:ascii="Calibri Light" w:hAnsi="Calibri Light" w:cstheme="minorHAnsi"/>
                <w:b w:val="0"/>
                <w:lang w:val="en-US"/>
              </w:rPr>
              <w:t xml:space="preserve"> emissions</w:t>
            </w:r>
            <w:r w:rsidRPr="00474862">
              <w:rPr>
                <w:rFonts w:ascii="Calibri Light" w:hAnsi="Calibri Light" w:cstheme="minorHAnsi"/>
                <w:b w:val="0"/>
                <w:lang w:val="en-US"/>
              </w:rPr>
              <w:t>, as</w:t>
            </w:r>
            <w:r w:rsidR="00742A3B" w:rsidRPr="00474862">
              <w:rPr>
                <w:rFonts w:ascii="Calibri Light" w:hAnsi="Calibri Light" w:cstheme="minorHAnsi"/>
                <w:b w:val="0"/>
                <w:lang w:val="en-US"/>
              </w:rPr>
              <w:t xml:space="preserve"> well as</w:t>
            </w:r>
            <w:r w:rsidRPr="00474862">
              <w:rPr>
                <w:rFonts w:ascii="Calibri Light" w:hAnsi="Calibri Light" w:cstheme="minorHAnsi"/>
                <w:b w:val="0"/>
                <w:lang w:val="en-US"/>
              </w:rPr>
              <w:t xml:space="preserve"> </w:t>
            </w:r>
            <w:r w:rsidR="00742A3B" w:rsidRPr="00474862">
              <w:rPr>
                <w:rFonts w:ascii="Calibri Light" w:hAnsi="Calibri Light" w:cstheme="minorHAnsi"/>
                <w:b w:val="0"/>
                <w:lang w:val="en-US"/>
              </w:rPr>
              <w:t xml:space="preserve">with developing </w:t>
            </w:r>
            <w:r w:rsidR="0072521F" w:rsidRPr="00474862">
              <w:rPr>
                <w:rFonts w:ascii="Calibri Light" w:hAnsi="Calibri Light" w:cstheme="minorHAnsi"/>
                <w:b w:val="0"/>
                <w:lang w:val="en-US"/>
              </w:rPr>
              <w:t>E</w:t>
            </w:r>
            <w:r w:rsidR="00742A3B" w:rsidRPr="00474862">
              <w:rPr>
                <w:rFonts w:ascii="Calibri Light" w:hAnsi="Calibri Light" w:cstheme="minorHAnsi"/>
                <w:b w:val="0"/>
                <w:lang w:val="en-US"/>
              </w:rPr>
              <w:t>F</w:t>
            </w:r>
            <w:r w:rsidR="0072521F">
              <w:rPr>
                <w:rFonts w:ascii="Calibri Light" w:hAnsi="Calibri Light" w:cstheme="minorHAnsi"/>
                <w:b w:val="0"/>
                <w:lang w:val="en-US"/>
              </w:rPr>
              <w:t xml:space="preserve"> typical </w:t>
            </w:r>
            <w:r w:rsidR="00742A3B" w:rsidRPr="00474862">
              <w:rPr>
                <w:rFonts w:ascii="Calibri Light" w:hAnsi="Calibri Light" w:cstheme="minorHAnsi"/>
                <w:b w:val="0"/>
                <w:lang w:val="en-US"/>
              </w:rPr>
              <w:t>f</w:t>
            </w:r>
            <w:r w:rsidR="0072521F">
              <w:rPr>
                <w:rFonts w:ascii="Calibri Light" w:hAnsi="Calibri Light" w:cstheme="minorHAnsi"/>
                <w:b w:val="0"/>
                <w:lang w:val="en-US"/>
              </w:rPr>
              <w:t>or</w:t>
            </w:r>
            <w:r w:rsidR="00742A3B" w:rsidRPr="00474862">
              <w:rPr>
                <w:rFonts w:ascii="Calibri Light" w:hAnsi="Calibri Light" w:cstheme="minorHAnsi"/>
                <w:b w:val="0"/>
                <w:lang w:val="en-US"/>
              </w:rPr>
              <w:t xml:space="preserve"> the country</w:t>
            </w:r>
            <w:r w:rsidR="000D0FDF" w:rsidRPr="00474862">
              <w:rPr>
                <w:rFonts w:ascii="Calibri Light" w:hAnsi="Calibri Light" w:cstheme="minorHAnsi"/>
                <w:b w:val="0"/>
                <w:lang w:val="en-US"/>
              </w:rPr>
              <w:t>.</w:t>
            </w:r>
          </w:p>
        </w:tc>
        <w:tc>
          <w:tcPr>
            <w:tcW w:w="1532" w:type="dxa"/>
          </w:tcPr>
          <w:p w:rsidR="000D196C" w:rsidRPr="00474862" w:rsidRDefault="00735859"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w:t>
            </w:r>
          </w:p>
        </w:tc>
      </w:tr>
      <w:tr w:rsidR="00975C1B" w:rsidRPr="00474862" w:rsidTr="00875F34">
        <w:tblPrEx>
          <w:jc w:val="left"/>
        </w:tblPrEx>
        <w:trPr>
          <w:gridBefore w:val="1"/>
          <w:wBefore w:w="108" w:type="dxa"/>
          <w:trHeight w:val="99"/>
        </w:trPr>
        <w:tc>
          <w:tcPr>
            <w:cnfStyle w:val="001000000000" w:firstRow="0" w:lastRow="0" w:firstColumn="1" w:lastColumn="0" w:oddVBand="0" w:evenVBand="0" w:oddHBand="0" w:evenHBand="0" w:firstRowFirstColumn="0" w:firstRowLastColumn="0" w:lastRowFirstColumn="0" w:lastRowLastColumn="0"/>
            <w:tcW w:w="7825" w:type="dxa"/>
          </w:tcPr>
          <w:p w:rsidR="00975C1B" w:rsidRPr="00474862" w:rsidRDefault="00975C1B"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Socializ</w:t>
            </w:r>
            <w:r w:rsidR="00742A3B" w:rsidRPr="00474862">
              <w:rPr>
                <w:rFonts w:ascii="Calibri Light" w:hAnsi="Calibri Light" w:cstheme="minorHAnsi"/>
                <w:b w:val="0"/>
                <w:bCs w:val="0"/>
                <w:lang w:val="en-US"/>
              </w:rPr>
              <w:t>e</w:t>
            </w:r>
            <w:r w:rsidRPr="00474862">
              <w:rPr>
                <w:rFonts w:ascii="Calibri Light" w:hAnsi="Calibri Light" w:cstheme="minorHAnsi"/>
                <w:b w:val="0"/>
                <w:bCs w:val="0"/>
                <w:lang w:val="en-US"/>
              </w:rPr>
              <w:t xml:space="preserve"> constant</w:t>
            </w:r>
            <w:r w:rsidR="00742A3B" w:rsidRPr="00474862">
              <w:rPr>
                <w:rFonts w:ascii="Calibri Light" w:hAnsi="Calibri Light" w:cstheme="minorHAnsi"/>
                <w:b w:val="0"/>
                <w:bCs w:val="0"/>
                <w:lang w:val="en-US"/>
              </w:rPr>
              <w:t>ly</w:t>
            </w:r>
            <w:r w:rsidRPr="00474862">
              <w:rPr>
                <w:rFonts w:ascii="Calibri Light" w:hAnsi="Calibri Light" w:cstheme="minorHAnsi"/>
                <w:b w:val="0"/>
                <w:bCs w:val="0"/>
                <w:lang w:val="en-US"/>
              </w:rPr>
              <w:t xml:space="preserve"> dat</w:t>
            </w:r>
            <w:r w:rsidR="00742A3B" w:rsidRPr="00474862">
              <w:rPr>
                <w:rFonts w:ascii="Calibri Light" w:hAnsi="Calibri Light" w:cstheme="minorHAnsi"/>
                <w:b w:val="0"/>
                <w:bCs w:val="0"/>
                <w:lang w:val="en-US"/>
              </w:rPr>
              <w:t>a and</w:t>
            </w:r>
            <w:r w:rsidRPr="00474862">
              <w:rPr>
                <w:rFonts w:ascii="Calibri Light" w:hAnsi="Calibri Light" w:cstheme="minorHAnsi"/>
                <w:b w:val="0"/>
                <w:bCs w:val="0"/>
                <w:lang w:val="en-US"/>
              </w:rPr>
              <w:t xml:space="preserve"> met</w:t>
            </w:r>
            <w:r w:rsidR="00742A3B" w:rsidRPr="00474862">
              <w:rPr>
                <w:rFonts w:ascii="Calibri Light" w:hAnsi="Calibri Light" w:cstheme="minorHAnsi"/>
                <w:b w:val="0"/>
                <w:bCs w:val="0"/>
                <w:lang w:val="en-US"/>
              </w:rPr>
              <w:t>h</w:t>
            </w:r>
            <w:r w:rsidRPr="00474862">
              <w:rPr>
                <w:rFonts w:ascii="Calibri Light" w:hAnsi="Calibri Light" w:cstheme="minorHAnsi"/>
                <w:b w:val="0"/>
                <w:bCs w:val="0"/>
                <w:lang w:val="en-US"/>
              </w:rPr>
              <w:t>odolog</w:t>
            </w:r>
            <w:r w:rsidR="00742A3B" w:rsidRPr="00474862">
              <w:rPr>
                <w:rFonts w:ascii="Calibri Light" w:hAnsi="Calibri Light" w:cstheme="minorHAnsi"/>
                <w:b w:val="0"/>
                <w:bCs w:val="0"/>
                <w:lang w:val="en-US"/>
              </w:rPr>
              <w:t>ie</w:t>
            </w:r>
            <w:r w:rsidRPr="00474862">
              <w:rPr>
                <w:rFonts w:ascii="Calibri Light" w:hAnsi="Calibri Light" w:cstheme="minorHAnsi"/>
                <w:b w:val="0"/>
                <w:bCs w:val="0"/>
                <w:lang w:val="en-US"/>
              </w:rPr>
              <w:t>s</w:t>
            </w:r>
          </w:p>
        </w:tc>
        <w:tc>
          <w:tcPr>
            <w:tcW w:w="1532" w:type="dxa"/>
          </w:tcPr>
          <w:p w:rsidR="00975C1B" w:rsidRPr="00474862" w:rsidRDefault="00975C1B"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w:t>
            </w:r>
          </w:p>
        </w:tc>
      </w:tr>
      <w:tr w:rsidR="000D196C"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0D196C" w:rsidRPr="00474862" w:rsidRDefault="00742A3B"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Make available to the public the studies that were undertaken during the process of preparing the Sixth NC</w:t>
            </w:r>
            <w:r w:rsidR="000D196C" w:rsidRPr="00474862">
              <w:rPr>
                <w:rFonts w:ascii="Calibri Light" w:hAnsi="Calibri Light" w:cstheme="minorHAnsi"/>
                <w:b w:val="0"/>
                <w:bCs w:val="0"/>
                <w:lang w:val="en-US"/>
              </w:rPr>
              <w:t>.</w:t>
            </w:r>
          </w:p>
        </w:tc>
        <w:tc>
          <w:tcPr>
            <w:tcW w:w="1532" w:type="dxa"/>
          </w:tcPr>
          <w:p w:rsidR="000D196C"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0D196C"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0D196C" w:rsidRPr="00474862" w:rsidRDefault="00735859"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Ma</w:t>
            </w:r>
            <w:r w:rsidR="00742A3B" w:rsidRPr="00474862">
              <w:rPr>
                <w:rFonts w:ascii="Calibri Light" w:hAnsi="Calibri Light" w:cstheme="minorHAnsi"/>
                <w:b w:val="0"/>
                <w:bCs w:val="0"/>
                <w:lang w:val="en-US"/>
              </w:rPr>
              <w:t>i</w:t>
            </w:r>
            <w:r w:rsidRPr="00474862">
              <w:rPr>
                <w:rFonts w:ascii="Calibri Light" w:hAnsi="Calibri Light" w:cstheme="minorHAnsi"/>
                <w:b w:val="0"/>
                <w:bCs w:val="0"/>
                <w:lang w:val="en-US"/>
              </w:rPr>
              <w:t>nt</w:t>
            </w:r>
            <w:r w:rsidR="00742A3B" w:rsidRPr="00474862">
              <w:rPr>
                <w:rFonts w:ascii="Calibri Light" w:hAnsi="Calibri Light" w:cstheme="minorHAnsi"/>
                <w:b w:val="0"/>
                <w:bCs w:val="0"/>
                <w:lang w:val="en-US"/>
              </w:rPr>
              <w:t>ai</w:t>
            </w:r>
            <w:r w:rsidRPr="00474862">
              <w:rPr>
                <w:rFonts w:ascii="Calibri Light" w:hAnsi="Calibri Light" w:cstheme="minorHAnsi"/>
                <w:b w:val="0"/>
                <w:bCs w:val="0"/>
                <w:lang w:val="en-US"/>
              </w:rPr>
              <w:t>n</w:t>
            </w:r>
            <w:r w:rsidR="00742A3B" w:rsidRPr="00474862">
              <w:rPr>
                <w:rFonts w:ascii="Calibri Light" w:hAnsi="Calibri Light" w:cstheme="minorHAnsi"/>
                <w:b w:val="0"/>
                <w:bCs w:val="0"/>
                <w:lang w:val="en-US"/>
              </w:rPr>
              <w:t xml:space="preserve"> current contact data and work topics of people and institutions that compose the national system for climate change</w:t>
            </w:r>
            <w:r w:rsidR="00F5622F">
              <w:rPr>
                <w:rFonts w:ascii="Calibri Light" w:hAnsi="Calibri Light" w:cstheme="minorHAnsi"/>
                <w:b w:val="0"/>
                <w:bCs w:val="0"/>
                <w:lang w:val="en-US"/>
              </w:rPr>
              <w:t xml:space="preserve"> </w:t>
            </w:r>
            <w:r w:rsidR="00735B9A">
              <w:rPr>
                <w:rFonts w:ascii="Calibri Light" w:hAnsi="Calibri Light" w:cstheme="minorHAnsi"/>
                <w:b w:val="0"/>
                <w:bCs w:val="0"/>
                <w:lang w:val="en-US"/>
              </w:rPr>
              <w:t>within the national scope</w:t>
            </w:r>
            <w:r w:rsidR="00B12536">
              <w:rPr>
                <w:rFonts w:ascii="Calibri Light" w:hAnsi="Calibri Light" w:cstheme="minorHAnsi"/>
                <w:b w:val="0"/>
                <w:bCs w:val="0"/>
                <w:lang w:val="en-US"/>
              </w:rPr>
              <w:t xml:space="preserve"> </w:t>
            </w:r>
            <w:r w:rsidR="00742A3B" w:rsidRPr="00474862">
              <w:rPr>
                <w:rFonts w:ascii="Calibri Light" w:hAnsi="Calibri Light" w:cstheme="minorHAnsi"/>
                <w:b w:val="0"/>
                <w:bCs w:val="0"/>
                <w:lang w:val="en-US"/>
              </w:rPr>
              <w:t>and that was obtained with the</w:t>
            </w:r>
            <w:r w:rsidR="000364EC" w:rsidRPr="00474862">
              <w:rPr>
                <w:rFonts w:ascii="Calibri Light" w:hAnsi="Calibri Light" w:cstheme="minorHAnsi"/>
                <w:b w:val="0"/>
                <w:bCs w:val="0"/>
                <w:lang w:val="en-US"/>
              </w:rPr>
              <w:t xml:space="preserve"> Sixth NC.</w:t>
            </w:r>
          </w:p>
        </w:tc>
        <w:tc>
          <w:tcPr>
            <w:tcW w:w="1532" w:type="dxa"/>
          </w:tcPr>
          <w:p w:rsidR="000D196C" w:rsidRPr="00474862" w:rsidRDefault="00E47036" w:rsidP="00E47036">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w:t>
            </w:r>
            <w:r w:rsidR="00735859" w:rsidRPr="00474862">
              <w:rPr>
                <w:rFonts w:cstheme="minorHAnsi"/>
                <w:lang w:val="en-US"/>
              </w:rPr>
              <w:t>ND</w:t>
            </w:r>
            <w:r w:rsidRPr="00474862">
              <w:rPr>
                <w:rFonts w:cstheme="minorHAnsi"/>
                <w:lang w:val="en-US"/>
              </w:rPr>
              <w:t>P</w:t>
            </w:r>
          </w:p>
        </w:tc>
      </w:tr>
      <w:tr w:rsidR="00735859"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735859" w:rsidRPr="00474862" w:rsidRDefault="000364EC"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Design a monitoring and tracking system of the degree of satisfaction of the external actors and the quality of the information provided</w:t>
            </w:r>
            <w:r w:rsidR="00735859" w:rsidRPr="00474862">
              <w:rPr>
                <w:rFonts w:ascii="Calibri Light" w:hAnsi="Calibri Light" w:cstheme="minorHAnsi"/>
                <w:b w:val="0"/>
                <w:bCs w:val="0"/>
                <w:lang w:val="en-US"/>
              </w:rPr>
              <w:t xml:space="preserve">, </w:t>
            </w:r>
            <w:r w:rsidRPr="00474862">
              <w:rPr>
                <w:rFonts w:ascii="Calibri Light" w:hAnsi="Calibri Light" w:cstheme="minorHAnsi"/>
                <w:b w:val="0"/>
                <w:bCs w:val="0"/>
                <w:lang w:val="en-US"/>
              </w:rPr>
              <w:t>to establish a mechanism for co-responsibility of the report</w:t>
            </w:r>
            <w:r w:rsidR="00735859" w:rsidRPr="00474862">
              <w:rPr>
                <w:rFonts w:ascii="Calibri Light" w:hAnsi="Calibri Light" w:cstheme="minorHAnsi"/>
                <w:b w:val="0"/>
                <w:bCs w:val="0"/>
                <w:lang w:val="en-US"/>
              </w:rPr>
              <w:t>.</w:t>
            </w:r>
          </w:p>
        </w:tc>
        <w:tc>
          <w:tcPr>
            <w:tcW w:w="1532" w:type="dxa"/>
          </w:tcPr>
          <w:p w:rsidR="00735859"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735859"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735859" w:rsidRPr="00474862" w:rsidRDefault="000364EC"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 xml:space="preserve">Once </w:t>
            </w:r>
            <w:r w:rsidR="007C4560" w:rsidRPr="00474862">
              <w:rPr>
                <w:rFonts w:ascii="Calibri Light" w:hAnsi="Calibri Light" w:cstheme="minorHAnsi"/>
                <w:b w:val="0"/>
                <w:bCs w:val="0"/>
                <w:lang w:val="en-US"/>
              </w:rPr>
              <w:t xml:space="preserve">the Sixth NC </w:t>
            </w:r>
            <w:r w:rsidR="007C4560">
              <w:rPr>
                <w:rFonts w:ascii="Calibri Light" w:hAnsi="Calibri Light" w:cstheme="minorHAnsi"/>
                <w:b w:val="0"/>
                <w:bCs w:val="0"/>
                <w:lang w:val="en-US"/>
              </w:rPr>
              <w:t xml:space="preserve">is </w:t>
            </w:r>
            <w:r w:rsidRPr="00474862">
              <w:rPr>
                <w:rFonts w:ascii="Calibri Light" w:hAnsi="Calibri Light" w:cstheme="minorHAnsi"/>
                <w:b w:val="0"/>
                <w:bCs w:val="0"/>
                <w:lang w:val="en-US"/>
              </w:rPr>
              <w:t>published</w:t>
            </w:r>
            <w:r w:rsidR="00735859" w:rsidRPr="00474862">
              <w:rPr>
                <w:rFonts w:ascii="Calibri Light" w:hAnsi="Calibri Light" w:cstheme="minorHAnsi"/>
                <w:b w:val="0"/>
                <w:bCs w:val="0"/>
                <w:lang w:val="en-US"/>
              </w:rPr>
              <w:t>, notif</w:t>
            </w:r>
            <w:r w:rsidRPr="00474862">
              <w:rPr>
                <w:rFonts w:ascii="Calibri Light" w:hAnsi="Calibri Light" w:cstheme="minorHAnsi"/>
                <w:b w:val="0"/>
                <w:bCs w:val="0"/>
                <w:lang w:val="en-US"/>
              </w:rPr>
              <w:t>y the actors that participated and mention that the efforts will continue to maintain active</w:t>
            </w:r>
            <w:r w:rsidR="00735859" w:rsidRPr="00474862">
              <w:rPr>
                <w:rFonts w:ascii="Calibri Light" w:hAnsi="Calibri Light" w:cstheme="minorHAnsi"/>
                <w:b w:val="0"/>
                <w:bCs w:val="0"/>
                <w:lang w:val="en-US"/>
              </w:rPr>
              <w:t xml:space="preserve"> </w:t>
            </w:r>
            <w:r w:rsidRPr="00474862">
              <w:rPr>
                <w:rFonts w:ascii="Calibri Light" w:hAnsi="Calibri Light" w:cstheme="minorHAnsi"/>
                <w:b w:val="0"/>
                <w:bCs w:val="0"/>
                <w:lang w:val="en-US"/>
              </w:rPr>
              <w:t>the process of reporting and gathering information on climate change.</w:t>
            </w:r>
          </w:p>
        </w:tc>
        <w:tc>
          <w:tcPr>
            <w:tcW w:w="1532" w:type="dxa"/>
          </w:tcPr>
          <w:p w:rsidR="00735859" w:rsidRPr="00474862" w:rsidRDefault="00735859"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w:t>
            </w:r>
          </w:p>
        </w:tc>
      </w:tr>
      <w:tr w:rsidR="00735859"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735859" w:rsidRPr="00474862" w:rsidRDefault="000364EC"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 xml:space="preserve">Focus the Seventh NC on institutionalizing and </w:t>
            </w:r>
            <w:r w:rsidR="007C4560">
              <w:rPr>
                <w:rFonts w:ascii="Calibri Light" w:hAnsi="Calibri Light" w:cstheme="minorHAnsi"/>
                <w:b w:val="0"/>
                <w:bCs w:val="0"/>
                <w:lang w:val="en-US"/>
              </w:rPr>
              <w:t>organ</w:t>
            </w:r>
            <w:r w:rsidRPr="00474862">
              <w:rPr>
                <w:rFonts w:ascii="Calibri Light" w:hAnsi="Calibri Light" w:cstheme="minorHAnsi"/>
                <w:b w:val="0"/>
                <w:bCs w:val="0"/>
                <w:lang w:val="en-US"/>
              </w:rPr>
              <w:t xml:space="preserve">izing tools for gathering and </w:t>
            </w:r>
            <w:r w:rsidR="007C4560" w:rsidRPr="00474862">
              <w:rPr>
                <w:rFonts w:ascii="Calibri Light" w:hAnsi="Calibri Light" w:cstheme="minorHAnsi"/>
                <w:b w:val="0"/>
                <w:bCs w:val="0"/>
                <w:lang w:val="en-US"/>
              </w:rPr>
              <w:t xml:space="preserve">validation </w:t>
            </w:r>
            <w:r w:rsidR="007C4560">
              <w:rPr>
                <w:rFonts w:ascii="Calibri Light" w:hAnsi="Calibri Light" w:cstheme="minorHAnsi"/>
                <w:b w:val="0"/>
                <w:bCs w:val="0"/>
                <w:lang w:val="en-US"/>
              </w:rPr>
              <w:t xml:space="preserve">of </w:t>
            </w:r>
            <w:r w:rsidRPr="00474862">
              <w:rPr>
                <w:rFonts w:ascii="Calibri Light" w:hAnsi="Calibri Light" w:cstheme="minorHAnsi"/>
                <w:b w:val="0"/>
                <w:bCs w:val="0"/>
                <w:lang w:val="en-US"/>
              </w:rPr>
              <w:t>infor</w:t>
            </w:r>
            <w:r w:rsidR="0069007D" w:rsidRPr="00474862">
              <w:rPr>
                <w:rFonts w:ascii="Calibri Light" w:hAnsi="Calibri Light" w:cstheme="minorHAnsi"/>
                <w:b w:val="0"/>
                <w:bCs w:val="0"/>
                <w:lang w:val="en-US"/>
              </w:rPr>
              <w:t>m</w:t>
            </w:r>
            <w:r w:rsidRPr="00474862">
              <w:rPr>
                <w:rFonts w:ascii="Calibri Light" w:hAnsi="Calibri Light" w:cstheme="minorHAnsi"/>
                <w:b w:val="0"/>
                <w:bCs w:val="0"/>
                <w:lang w:val="en-US"/>
              </w:rPr>
              <w:t>ation</w:t>
            </w:r>
            <w:r w:rsidR="0069007D" w:rsidRPr="00474862">
              <w:rPr>
                <w:rFonts w:ascii="Calibri Light" w:hAnsi="Calibri Light" w:cstheme="minorHAnsi"/>
                <w:b w:val="0"/>
                <w:bCs w:val="0"/>
                <w:lang w:val="en-US"/>
              </w:rPr>
              <w:t>.</w:t>
            </w:r>
          </w:p>
        </w:tc>
        <w:tc>
          <w:tcPr>
            <w:tcW w:w="1532" w:type="dxa"/>
          </w:tcPr>
          <w:p w:rsidR="00735859"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INECC/UNDP</w:t>
            </w:r>
          </w:p>
        </w:tc>
      </w:tr>
      <w:tr w:rsidR="008D3404"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8D3404" w:rsidRPr="00474862" w:rsidRDefault="008D3404" w:rsidP="00B12536">
            <w:pPr>
              <w:spacing w:before="0" w:after="0" w:line="216" w:lineRule="auto"/>
              <w:rPr>
                <w:rFonts w:ascii="Calibri Light" w:hAnsi="Calibri Light" w:cstheme="minorHAnsi"/>
                <w:b w:val="0"/>
                <w:bCs w:val="0"/>
                <w:lang w:val="en-US"/>
              </w:rPr>
            </w:pPr>
            <w:r w:rsidRPr="00474862">
              <w:rPr>
                <w:rFonts w:ascii="Calibri Light" w:hAnsi="Calibri Light" w:cstheme="minorHAnsi"/>
                <w:b w:val="0"/>
                <w:bCs w:val="0"/>
                <w:lang w:val="en-US"/>
              </w:rPr>
              <w:t>Establ</w:t>
            </w:r>
            <w:r w:rsidR="0069007D" w:rsidRPr="00474862">
              <w:rPr>
                <w:rFonts w:ascii="Calibri Light" w:hAnsi="Calibri Light" w:cstheme="minorHAnsi"/>
                <w:b w:val="0"/>
                <w:bCs w:val="0"/>
                <w:lang w:val="en-US"/>
              </w:rPr>
              <w:t>ish a reporting system in relation to climate change</w:t>
            </w:r>
            <w:r w:rsidRPr="00474862">
              <w:rPr>
                <w:rFonts w:ascii="Calibri Light" w:hAnsi="Calibri Light" w:cstheme="minorHAnsi"/>
                <w:b w:val="0"/>
                <w:bCs w:val="0"/>
                <w:lang w:val="en-US"/>
              </w:rPr>
              <w:t xml:space="preserve">, </w:t>
            </w:r>
            <w:r w:rsidR="0069007D" w:rsidRPr="00474862">
              <w:rPr>
                <w:rFonts w:ascii="Calibri Light" w:hAnsi="Calibri Light" w:cstheme="minorHAnsi"/>
                <w:b w:val="0"/>
                <w:bCs w:val="0"/>
                <w:lang w:val="en-US"/>
              </w:rPr>
              <w:t>which moves forward to develop guidelines for reporting</w:t>
            </w:r>
            <w:r w:rsidRPr="00474862">
              <w:rPr>
                <w:rFonts w:ascii="Calibri Light" w:hAnsi="Calibri Light" w:cstheme="minorHAnsi"/>
                <w:b w:val="0"/>
                <w:bCs w:val="0"/>
                <w:lang w:val="en-US"/>
              </w:rPr>
              <w:t>.</w:t>
            </w:r>
          </w:p>
        </w:tc>
        <w:tc>
          <w:tcPr>
            <w:tcW w:w="1532" w:type="dxa"/>
          </w:tcPr>
          <w:p w:rsidR="008D3404" w:rsidRPr="00474862" w:rsidRDefault="00E47036"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lang w:val="en-US"/>
              </w:rPr>
            </w:pPr>
            <w:r w:rsidRPr="00474862">
              <w:rPr>
                <w:rFonts w:cstheme="minorHAnsi"/>
                <w:lang w:val="en-US"/>
              </w:rPr>
              <w:t>UNDP/INECC</w:t>
            </w:r>
          </w:p>
        </w:tc>
      </w:tr>
      <w:tr w:rsidR="00973F0F" w:rsidRPr="00474862" w:rsidTr="00875F34">
        <w:tblPrEx>
          <w:jc w:val="left"/>
        </w:tblPrEx>
        <w:trPr>
          <w:gridBefore w:val="1"/>
          <w:wBefore w:w="108" w:type="dxa"/>
        </w:trPr>
        <w:tc>
          <w:tcPr>
            <w:cnfStyle w:val="001000000000" w:firstRow="0" w:lastRow="0" w:firstColumn="1" w:lastColumn="0" w:oddVBand="0" w:evenVBand="0" w:oddHBand="0" w:evenHBand="0" w:firstRowFirstColumn="0" w:firstRowLastColumn="0" w:lastRowFirstColumn="0" w:lastRowLastColumn="0"/>
            <w:tcW w:w="7825" w:type="dxa"/>
          </w:tcPr>
          <w:p w:rsidR="00973F0F" w:rsidRPr="0045482A" w:rsidRDefault="0007520A" w:rsidP="00B12536">
            <w:pPr>
              <w:spacing w:before="0" w:after="0" w:line="216" w:lineRule="auto"/>
              <w:rPr>
                <w:rFonts w:ascii="Calibri Light" w:hAnsi="Calibri Light" w:cstheme="minorHAnsi"/>
                <w:b w:val="0"/>
                <w:bCs w:val="0"/>
                <w:lang w:val="en-US"/>
              </w:rPr>
            </w:pPr>
            <w:r w:rsidRPr="00B12536">
              <w:rPr>
                <w:rFonts w:ascii="Calibri Light" w:hAnsi="Calibri Light" w:cstheme="minorHAnsi"/>
                <w:b w:val="0"/>
                <w:lang w:val="en-US"/>
              </w:rPr>
              <w:t>Identify new financing mechanisms that support the national climate agenda (new mechanisms that the new government would im</w:t>
            </w:r>
            <w:r w:rsidRPr="00B12536">
              <w:rPr>
                <w:rFonts w:ascii="Calibri Light" w:hAnsi="Calibri Light" w:cstheme="minorHAnsi"/>
                <w:b w:val="0"/>
                <w:bCs w:val="0"/>
                <w:lang w:val="en-US"/>
              </w:rPr>
              <w:t>plement</w:t>
            </w:r>
            <w:r>
              <w:rPr>
                <w:rFonts w:ascii="Calibri Light" w:hAnsi="Calibri Light" w:cstheme="minorHAnsi"/>
                <w:b w:val="0"/>
                <w:bCs w:val="0"/>
                <w:lang w:val="en-US"/>
              </w:rPr>
              <w:t>, amount of public resources –local government contributions- and resources from other cooperation agencies that have a climate change agenda, as well as the private sector).</w:t>
            </w:r>
          </w:p>
        </w:tc>
        <w:tc>
          <w:tcPr>
            <w:tcW w:w="1532" w:type="dxa"/>
          </w:tcPr>
          <w:p w:rsidR="00973F0F" w:rsidRPr="00973F0F" w:rsidRDefault="00973F0F" w:rsidP="000D0FDF">
            <w:pPr>
              <w:spacing w:before="0" w:after="0" w:line="216" w:lineRule="auto"/>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INECC/PNUD</w:t>
            </w:r>
          </w:p>
        </w:tc>
      </w:tr>
      <w:bookmarkEnd w:id="58"/>
    </w:tbl>
    <w:p w:rsidR="00AC5FDF" w:rsidRDefault="00AC5FDF">
      <w:pPr>
        <w:spacing w:before="0" w:after="160"/>
        <w:jc w:val="left"/>
      </w:pPr>
    </w:p>
    <w:bookmarkStart w:id="60" w:name="_Toc10631053" w:displacedByCustomXml="next"/>
    <w:sdt>
      <w:sdtPr>
        <w:rPr>
          <w:rFonts w:eastAsiaTheme="minorHAnsi" w:cstheme="minorBidi"/>
          <w:b w:val="0"/>
          <w:color w:val="auto"/>
          <w:sz w:val="30"/>
          <w:szCs w:val="30"/>
          <w:lang w:val="en-US"/>
        </w:rPr>
        <w:id w:val="1227961738"/>
        <w:docPartObj>
          <w:docPartGallery w:val="Bibliographies"/>
          <w:docPartUnique/>
        </w:docPartObj>
      </w:sdtPr>
      <w:sdtEndPr>
        <w:rPr>
          <w:sz w:val="20"/>
          <w:szCs w:val="22"/>
          <w:lang w:val="es-MX"/>
        </w:rPr>
      </w:sdtEndPr>
      <w:sdtContent>
        <w:p w:rsidR="00DB5C4D" w:rsidRPr="00F62BF6" w:rsidRDefault="00DB5C4D" w:rsidP="00433FE6">
          <w:pPr>
            <w:pStyle w:val="Ttulo1"/>
            <w:numPr>
              <w:ilvl w:val="0"/>
              <w:numId w:val="2"/>
            </w:numPr>
            <w:spacing w:before="200" w:after="100"/>
            <w:ind w:left="357" w:hanging="357"/>
            <w:rPr>
              <w:sz w:val="30"/>
              <w:szCs w:val="30"/>
              <w:lang w:val="en-US"/>
            </w:rPr>
          </w:pPr>
          <w:r w:rsidRPr="00F62BF6">
            <w:rPr>
              <w:sz w:val="30"/>
              <w:szCs w:val="30"/>
              <w:lang w:val="en-US"/>
            </w:rPr>
            <w:t>Referenc</w:t>
          </w:r>
          <w:r w:rsidR="00F362AF" w:rsidRPr="00F62BF6">
            <w:rPr>
              <w:sz w:val="30"/>
              <w:szCs w:val="30"/>
              <w:lang w:val="en-US"/>
            </w:rPr>
            <w:t>e</w:t>
          </w:r>
          <w:r w:rsidRPr="00F62BF6">
            <w:rPr>
              <w:sz w:val="30"/>
              <w:szCs w:val="30"/>
              <w:lang w:val="en-US"/>
            </w:rPr>
            <w:t>s</w:t>
          </w:r>
          <w:bookmarkEnd w:id="60"/>
          <w:r w:rsidR="003D789A" w:rsidRPr="00F62BF6">
            <w:rPr>
              <w:sz w:val="30"/>
              <w:szCs w:val="30"/>
              <w:lang w:val="en-US"/>
            </w:rPr>
            <w:t xml:space="preserve"> </w:t>
          </w:r>
        </w:p>
        <w:sdt>
          <w:sdtPr>
            <w:id w:val="-573587230"/>
            <w:bibliography/>
          </w:sdtPr>
          <w:sdtEndPr>
            <w:rPr>
              <w:sz w:val="20"/>
            </w:rPr>
          </w:sdtEndPr>
          <w:sdtContent>
            <w:p w:rsidR="00B12536" w:rsidRDefault="00E028C5" w:rsidP="00B12536">
              <w:pPr>
                <w:pStyle w:val="Bibliografa"/>
                <w:ind w:left="720" w:hanging="720"/>
                <w:rPr>
                  <w:noProof/>
                  <w:lang w:val="en-US"/>
                </w:rPr>
              </w:pPr>
              <w:r w:rsidRPr="00DC7974">
                <w:rPr>
                  <w:rFonts w:asciiTheme="majorHAnsi" w:hAnsiTheme="majorHAnsi" w:cstheme="majorHAnsi"/>
                  <w:sz w:val="20"/>
                </w:rPr>
                <w:fldChar w:fldCharType="begin"/>
              </w:r>
              <w:r w:rsidR="00DB5C4D" w:rsidRPr="00DC7974">
                <w:rPr>
                  <w:rFonts w:asciiTheme="majorHAnsi" w:hAnsiTheme="majorHAnsi" w:cstheme="majorHAnsi"/>
                  <w:sz w:val="20"/>
                </w:rPr>
                <w:instrText>BIBLIOGRAPHY</w:instrText>
              </w:r>
              <w:r w:rsidRPr="00DC7974">
                <w:rPr>
                  <w:rFonts w:asciiTheme="majorHAnsi" w:hAnsiTheme="majorHAnsi" w:cstheme="majorHAnsi"/>
                  <w:sz w:val="20"/>
                </w:rPr>
                <w:fldChar w:fldCharType="separate"/>
              </w:r>
              <w:r w:rsidR="00B12536" w:rsidRPr="00B12536">
                <w:rPr>
                  <w:noProof/>
                </w:rPr>
                <w:t xml:space="preserve">CMNUCC. (2003). Informe de la Conferencia de las Partes sobre su Octavo Periodo de Sesiones, Celebrado en Nueva Delhi del 23 de Octubre al 1° de Noviembre de 2002. </w:t>
              </w:r>
              <w:r w:rsidR="00B12536">
                <w:rPr>
                  <w:noProof/>
                  <w:lang w:val="en-US"/>
                </w:rPr>
                <w:t>Retrieved from https://unfccc.int/resource/docs/cop8/07.pdf</w:t>
              </w:r>
            </w:p>
            <w:p w:rsidR="00B12536" w:rsidRDefault="00B12536" w:rsidP="00B12536">
              <w:pPr>
                <w:pStyle w:val="Bibliografa"/>
                <w:ind w:left="720" w:hanging="720"/>
                <w:rPr>
                  <w:noProof/>
                  <w:lang w:val="en-US"/>
                </w:rPr>
              </w:pPr>
              <w:r>
                <w:rPr>
                  <w:noProof/>
                  <w:lang w:val="en-US"/>
                </w:rPr>
                <w:t xml:space="preserve">CMNUCC. </w:t>
              </w:r>
              <w:r w:rsidRPr="00B12536">
                <w:rPr>
                  <w:noProof/>
                </w:rPr>
                <w:t xml:space="preserve">(2004). Informando sobre Cambio Climático, Manual de Usuario para las Directrices sobre Comunicaciones Nacionales de las Partes No-Anexo l de la CMNUCC. </w:t>
              </w:r>
              <w:r>
                <w:rPr>
                  <w:noProof/>
                  <w:lang w:val="en-US"/>
                </w:rPr>
                <w:t>Alemania. Retrieved from https://unfccc.int/sites/default/files/userman_nc_sp.pdf</w:t>
              </w:r>
            </w:p>
            <w:p w:rsidR="00B12536" w:rsidRDefault="00B12536" w:rsidP="00B12536">
              <w:pPr>
                <w:pStyle w:val="Bibliografa"/>
                <w:ind w:left="720" w:hanging="720"/>
                <w:rPr>
                  <w:noProof/>
                  <w:lang w:val="en-US"/>
                </w:rPr>
              </w:pPr>
              <w:r w:rsidRPr="00B12536">
                <w:rPr>
                  <w:noProof/>
                </w:rPr>
                <w:t xml:space="preserve">CMNUCC. (S. F.). Informes Bienales de Actualización, Acciones de Mitigación y sus Efectos (presentación). </w:t>
              </w:r>
              <w:r>
                <w:rPr>
                  <w:noProof/>
                  <w:lang w:val="en-US"/>
                </w:rPr>
                <w:t>Retrieved from https://unfccc.int/sites/default/files/mitigation_actions_and_their_effects_281013_es.pdf</w:t>
              </w:r>
            </w:p>
            <w:p w:rsidR="00B12536" w:rsidRPr="00B12536" w:rsidRDefault="00B12536" w:rsidP="00B12536">
              <w:pPr>
                <w:pStyle w:val="Bibliografa"/>
                <w:ind w:left="720" w:hanging="720"/>
                <w:rPr>
                  <w:noProof/>
                </w:rPr>
              </w:pPr>
              <w:r w:rsidRPr="00B12536">
                <w:rPr>
                  <w:noProof/>
                </w:rPr>
                <w:t>DOF . (2014, abril 28). Programa Especial de Cambio Climático 2014-2018.</w:t>
              </w:r>
            </w:p>
            <w:p w:rsidR="00B12536" w:rsidRPr="00B12536" w:rsidRDefault="00B12536" w:rsidP="00B12536">
              <w:pPr>
                <w:pStyle w:val="Bibliografa"/>
                <w:ind w:left="720" w:hanging="720"/>
                <w:rPr>
                  <w:noProof/>
                </w:rPr>
              </w:pPr>
              <w:r w:rsidRPr="00B12536">
                <w:rPr>
                  <w:noProof/>
                </w:rPr>
                <w:t>DOF. (2012, abril 19). Ley General de Cambio Climático. México.</w:t>
              </w:r>
            </w:p>
            <w:p w:rsidR="00B12536" w:rsidRPr="00B12536" w:rsidRDefault="00B12536" w:rsidP="00B12536">
              <w:pPr>
                <w:pStyle w:val="Bibliografa"/>
                <w:ind w:left="720" w:hanging="720"/>
                <w:rPr>
                  <w:noProof/>
                </w:rPr>
              </w:pPr>
              <w:r w:rsidRPr="00B12536">
                <w:rPr>
                  <w:noProof/>
                </w:rPr>
                <w:t>DOF. (2013, mayo 20). Plan Nacional de Desarrollo 2013-2018. Ciudad de México, México.</w:t>
              </w:r>
            </w:p>
            <w:p w:rsidR="00B12536" w:rsidRPr="00B12536" w:rsidRDefault="00B12536" w:rsidP="00B12536">
              <w:pPr>
                <w:pStyle w:val="Bibliografa"/>
                <w:ind w:left="720" w:hanging="720"/>
                <w:rPr>
                  <w:noProof/>
                </w:rPr>
              </w:pPr>
              <w:r w:rsidRPr="00B12536">
                <w:rPr>
                  <w:noProof/>
                </w:rPr>
                <w:t>DOF. (2017, noviembre 22). Manual General de Organización del Instituto Nacional de Ecología y Cambio Climático. México.</w:t>
              </w:r>
            </w:p>
            <w:p w:rsidR="00B12536" w:rsidRPr="00B12536" w:rsidRDefault="00B12536" w:rsidP="00B12536">
              <w:pPr>
                <w:pStyle w:val="Bibliografa"/>
                <w:ind w:left="720" w:hanging="720"/>
                <w:rPr>
                  <w:noProof/>
                </w:rPr>
              </w:pPr>
              <w:r w:rsidRPr="00B12536">
                <w:rPr>
                  <w:noProof/>
                </w:rPr>
                <w:t xml:space="preserve">Fundar, Centro de Análisis e Investigación. (2019, enero 22). </w:t>
              </w:r>
              <w:r w:rsidRPr="00B12536">
                <w:rPr>
                  <w:i/>
                  <w:iCs/>
                  <w:noProof/>
                </w:rPr>
                <w:t>http://fundar.org.mx/wp-content/uploads/2018/12/Ana%CC%81lisis-del-Paquete-Econo%CC%81mico-2019-3.pdf</w:t>
              </w:r>
              <w:r w:rsidRPr="00B12536">
                <w:rPr>
                  <w:noProof/>
                </w:rPr>
                <w:t>. Retrieved from http://fundar.org.mx/wp-content/uploads/2018/12/Ana%CC%81lisis-del-Paquete-Econo%CC%81mico-2019-3.pdf</w:t>
              </w:r>
            </w:p>
            <w:p w:rsidR="00B12536" w:rsidRPr="00B12536" w:rsidRDefault="00B12536" w:rsidP="00B12536">
              <w:pPr>
                <w:pStyle w:val="Bibliografa"/>
                <w:ind w:left="720" w:hanging="720"/>
                <w:rPr>
                  <w:noProof/>
                </w:rPr>
              </w:pPr>
              <w:r w:rsidRPr="00B12536">
                <w:rPr>
                  <w:noProof/>
                </w:rPr>
                <w:t xml:space="preserve">INECC. (2018 ). </w:t>
              </w:r>
              <w:r w:rsidRPr="00B12536">
                <w:rPr>
                  <w:i/>
                  <w:iCs/>
                  <w:noProof/>
                </w:rPr>
                <w:t>Sexta Comunicación Nacional y Segundo Reporte Bienal de Actualización ante la Convenciòn Marco de Naciones Unidas Sobre el Cambio Climatico (documento no publicado).</w:t>
              </w:r>
              <w:r w:rsidRPr="00B12536">
                <w:rPr>
                  <w:noProof/>
                </w:rPr>
                <w:t xml:space="preserve"> </w:t>
              </w:r>
            </w:p>
            <w:p w:rsidR="00B12536" w:rsidRDefault="00B12536" w:rsidP="00B12536">
              <w:pPr>
                <w:pStyle w:val="Bibliografa"/>
                <w:ind w:left="720" w:hanging="720"/>
                <w:rPr>
                  <w:noProof/>
                  <w:lang w:val="en-US"/>
                </w:rPr>
              </w:pPr>
              <w:r w:rsidRPr="00B12536">
                <w:rPr>
                  <w:noProof/>
                </w:rPr>
                <w:t xml:space="preserve">INECC. (2018). </w:t>
              </w:r>
              <w:r w:rsidRPr="00B12536">
                <w:rPr>
                  <w:i/>
                  <w:iCs/>
                  <w:noProof/>
                </w:rPr>
                <w:t>Sexta Comunicación Nacional y Segundo Informe Bienal de Actualización ante la Convención Marco de Naciones Unidas sobre el Cambio Climático</w:t>
              </w:r>
              <w:r w:rsidRPr="00B12536">
                <w:rPr>
                  <w:noProof/>
                </w:rPr>
                <w:t xml:space="preserve">. </w:t>
              </w:r>
              <w:r>
                <w:rPr>
                  <w:noProof/>
                  <w:lang w:val="en-US"/>
                </w:rPr>
                <w:t>Retrieved enero 22, 2019, from https://cambioclimatico.gob.mx/sexta-comunicacion-nacional-acerca-de-cambio-climatico/</w:t>
              </w:r>
            </w:p>
            <w:p w:rsidR="00B12536" w:rsidRPr="00B12536" w:rsidRDefault="00B12536" w:rsidP="00B12536">
              <w:pPr>
                <w:pStyle w:val="Bibliografa"/>
                <w:ind w:left="720" w:hanging="720"/>
                <w:rPr>
                  <w:noProof/>
                </w:rPr>
              </w:pPr>
              <w:r w:rsidRPr="00B12536">
                <w:rPr>
                  <w:noProof/>
                </w:rPr>
                <w:t>INECC. (S. F. b). México y las Comunicaciones Nacionales a la Convención Marco de las Naciones Unidas sobre Cambio Climático. Ciudad de México.</w:t>
              </w:r>
            </w:p>
            <w:p w:rsidR="00B12536" w:rsidRPr="00B12536" w:rsidRDefault="00B12536" w:rsidP="00B12536">
              <w:pPr>
                <w:pStyle w:val="Bibliografa"/>
                <w:ind w:left="720" w:hanging="720"/>
                <w:rPr>
                  <w:noProof/>
                </w:rPr>
              </w:pPr>
              <w:r w:rsidRPr="00B12536">
                <w:rPr>
                  <w:noProof/>
                </w:rPr>
                <w:t>INECC. (S.F c). Evaluación de la Política Nacional de Cambio Climático. Ciudad de México.</w:t>
              </w:r>
            </w:p>
            <w:p w:rsidR="00B12536" w:rsidRPr="00B12536" w:rsidRDefault="00B12536" w:rsidP="00B12536">
              <w:pPr>
                <w:pStyle w:val="Bibliografa"/>
                <w:ind w:left="720" w:hanging="720"/>
                <w:rPr>
                  <w:noProof/>
                </w:rPr>
              </w:pPr>
              <w:r w:rsidRPr="00B12536">
                <w:rPr>
                  <w:noProof/>
                </w:rPr>
                <w:t>INECC. (S.F. a). Costos de las Contribuciones Nacionalmente Determinadas de México: Medidas no condicionas. Un Ejercicio Contable Desagregado para Analizar el Costo de su Instrumentación.</w:t>
              </w:r>
            </w:p>
            <w:p w:rsidR="00B12536" w:rsidRDefault="00B12536" w:rsidP="00B12536">
              <w:pPr>
                <w:pStyle w:val="Bibliografa"/>
                <w:ind w:left="720" w:hanging="720"/>
                <w:rPr>
                  <w:noProof/>
                  <w:lang w:val="en-US"/>
                </w:rPr>
              </w:pPr>
              <w:r w:rsidRPr="00B12536">
                <w:rPr>
                  <w:noProof/>
                </w:rPr>
                <w:t xml:space="preserve">OECD. (2010). Glosario de los Principales Términos sobre Evaluación y Gestión Basada en Resultados. </w:t>
              </w:r>
              <w:r>
                <w:rPr>
                  <w:noProof/>
                  <w:lang w:val="en-US"/>
                </w:rPr>
                <w:t>Retrieved Noviembre 02, 2017, from https://www.oecd.org/dac/evaluation/2754804.pdf</w:t>
              </w:r>
            </w:p>
            <w:p w:rsidR="00B12536" w:rsidRPr="00B12536" w:rsidRDefault="00B12536" w:rsidP="00B12536">
              <w:pPr>
                <w:pStyle w:val="Bibliografa"/>
                <w:ind w:left="720" w:hanging="720"/>
                <w:rPr>
                  <w:noProof/>
                </w:rPr>
              </w:pPr>
              <w:r>
                <w:rPr>
                  <w:noProof/>
                  <w:lang w:val="en-US"/>
                </w:rPr>
                <w:t xml:space="preserve">PNUD . </w:t>
              </w:r>
              <w:r w:rsidRPr="00B12536">
                <w:rPr>
                  <w:noProof/>
                </w:rPr>
                <w:t>(2016 b). Minuta Junta de Proyecto #1. Ciudad de México, México.</w:t>
              </w:r>
            </w:p>
            <w:p w:rsidR="00B12536" w:rsidRPr="00B12536" w:rsidRDefault="00B12536" w:rsidP="00B12536">
              <w:pPr>
                <w:pStyle w:val="Bibliografa"/>
                <w:ind w:left="720" w:hanging="720"/>
                <w:rPr>
                  <w:noProof/>
                </w:rPr>
              </w:pPr>
              <w:r w:rsidRPr="00B12536">
                <w:rPr>
                  <w:noProof/>
                </w:rPr>
                <w:t>PNUD . (2018 a). Términos de Referencia para la Evaluación Final del Proyecto Sexta Comunicación de México ante la Convención Marco de Naciones Unidas sobre Cambio Climático.</w:t>
              </w:r>
            </w:p>
            <w:p w:rsidR="00B12536" w:rsidRPr="00B12536" w:rsidRDefault="00B12536" w:rsidP="00B12536">
              <w:pPr>
                <w:pStyle w:val="Bibliografa"/>
                <w:ind w:left="720" w:hanging="720"/>
                <w:rPr>
                  <w:noProof/>
                </w:rPr>
              </w:pPr>
              <w:r w:rsidRPr="00B12536">
                <w:rPr>
                  <w:noProof/>
                </w:rPr>
                <w:t>PNUD . (2018 f). Informe Anual 2017 del Proyecto Sexta Comunicación Nacional de México ante la Convención Marco de las Naciones Unidas sobre Cambio Climático.</w:t>
              </w:r>
            </w:p>
            <w:p w:rsidR="00B12536" w:rsidRPr="00B12536" w:rsidRDefault="00B12536" w:rsidP="00B12536">
              <w:pPr>
                <w:pStyle w:val="Bibliografa"/>
                <w:ind w:left="720" w:hanging="720"/>
                <w:rPr>
                  <w:noProof/>
                </w:rPr>
              </w:pPr>
              <w:r w:rsidRPr="00B12536">
                <w:rPr>
                  <w:noProof/>
                </w:rPr>
                <w:t>PNUD . (2018 g). Seguimiento a contrataciones y consultorías. México.</w:t>
              </w:r>
            </w:p>
            <w:p w:rsidR="00B12536" w:rsidRPr="00E31F1C" w:rsidRDefault="00B12536" w:rsidP="00B12536">
              <w:pPr>
                <w:pStyle w:val="Bibliografa"/>
                <w:ind w:left="720" w:hanging="720"/>
                <w:rPr>
                  <w:noProof/>
                  <w:lang w:val="pt-BR"/>
                </w:rPr>
              </w:pPr>
              <w:r w:rsidRPr="00B12536">
                <w:rPr>
                  <w:noProof/>
                </w:rPr>
                <w:t xml:space="preserve">PNUD. (2012). </w:t>
              </w:r>
              <w:r w:rsidRPr="00B12536">
                <w:rPr>
                  <w:i/>
                  <w:iCs/>
                  <w:noProof/>
                </w:rPr>
                <w:t>Guía para Realizar Evaluaciones Finales de Proyectos Respaldados por el PNUD y Financiados por el FMAM.</w:t>
              </w:r>
              <w:r w:rsidRPr="00B12536">
                <w:rPr>
                  <w:noProof/>
                </w:rPr>
                <w:t xml:space="preserve"> </w:t>
              </w:r>
              <w:r w:rsidRPr="00E31F1C">
                <w:rPr>
                  <w:noProof/>
                  <w:lang w:val="pt-BR"/>
                </w:rPr>
                <w:t>Estados Unidos. Retrieved 2018, from Internet: http://www.undp.org/evaluation</w:t>
              </w:r>
            </w:p>
            <w:p w:rsidR="00B12536" w:rsidRPr="00B12536" w:rsidRDefault="00B12536" w:rsidP="00B12536">
              <w:pPr>
                <w:pStyle w:val="Bibliografa"/>
                <w:ind w:left="720" w:hanging="720"/>
                <w:rPr>
                  <w:noProof/>
                </w:rPr>
              </w:pPr>
              <w:r w:rsidRPr="00E31F1C">
                <w:rPr>
                  <w:noProof/>
                  <w:lang w:val="pt-BR"/>
                </w:rPr>
                <w:t xml:space="preserve">PNUD. </w:t>
              </w:r>
              <w:r w:rsidRPr="00B12536">
                <w:rPr>
                  <w:noProof/>
                </w:rPr>
                <w:t>(2015 a). Project Document (PRODOC) Sexta Comunicación Nacional de Cambio Climático ante la CMNUCC.</w:t>
              </w:r>
            </w:p>
            <w:p w:rsidR="00B12536" w:rsidRDefault="00B12536" w:rsidP="00B12536">
              <w:pPr>
                <w:pStyle w:val="Bibliografa"/>
                <w:ind w:left="720" w:hanging="720"/>
                <w:rPr>
                  <w:noProof/>
                  <w:lang w:val="en-US"/>
                </w:rPr>
              </w:pPr>
              <w:r>
                <w:rPr>
                  <w:noProof/>
                  <w:lang w:val="en-US"/>
                </w:rPr>
                <w:t>PNUD. (2015 b). Combined Delivery Report by Activity (Jan-December) (documento interno). México.</w:t>
              </w:r>
            </w:p>
            <w:p w:rsidR="00B12536" w:rsidRDefault="00B12536" w:rsidP="00B12536">
              <w:pPr>
                <w:pStyle w:val="Bibliografa"/>
                <w:ind w:left="720" w:hanging="720"/>
                <w:rPr>
                  <w:noProof/>
                  <w:lang w:val="en-US"/>
                </w:rPr>
              </w:pPr>
              <w:r>
                <w:rPr>
                  <w:noProof/>
                  <w:lang w:val="en-US"/>
                </w:rPr>
                <w:t>PNUD. (2016). Combined Delivery Report 2016 by Activity (Jan-December) (documento interno). México.</w:t>
              </w:r>
            </w:p>
            <w:p w:rsidR="00B12536" w:rsidRDefault="00B12536" w:rsidP="00B12536">
              <w:pPr>
                <w:pStyle w:val="Bibliografa"/>
                <w:ind w:left="720" w:hanging="720"/>
                <w:rPr>
                  <w:noProof/>
                  <w:lang w:val="en-US"/>
                </w:rPr>
              </w:pPr>
              <w:r>
                <w:rPr>
                  <w:noProof/>
                  <w:lang w:val="en-US"/>
                </w:rPr>
                <w:t>PNUD. (2017). 2017 PIR Generic Offline Template.</w:t>
              </w:r>
            </w:p>
            <w:p w:rsidR="00B12536" w:rsidRPr="00B12536" w:rsidRDefault="00B12536" w:rsidP="00B12536">
              <w:pPr>
                <w:pStyle w:val="Bibliografa"/>
                <w:ind w:left="720" w:hanging="720"/>
                <w:rPr>
                  <w:noProof/>
                </w:rPr>
              </w:pPr>
              <w:r>
                <w:rPr>
                  <w:noProof/>
                  <w:lang w:val="en-US"/>
                </w:rPr>
                <w:t xml:space="preserve">PNUD. (2017 c). Combined Delivery Report 2017 by Activity (Jan-December) (documento interno). </w:t>
              </w:r>
              <w:r w:rsidRPr="00B12536">
                <w:rPr>
                  <w:noProof/>
                </w:rPr>
                <w:t>México.</w:t>
              </w:r>
            </w:p>
            <w:p w:rsidR="00B12536" w:rsidRPr="00B12536" w:rsidRDefault="00B12536" w:rsidP="00B12536">
              <w:pPr>
                <w:pStyle w:val="Bibliografa"/>
                <w:ind w:left="720" w:hanging="720"/>
                <w:rPr>
                  <w:noProof/>
                </w:rPr>
              </w:pPr>
              <w:r w:rsidRPr="00B12536">
                <w:rPr>
                  <w:noProof/>
                </w:rPr>
                <w:t>PNUD. (2018 a). Términos de Referencia para la Evaluación Final del Proyecto Sexta Comunicación Nacional de México Sobre Cambio Climático ante la Convención Marco de Naciones Unidas sobre Cambio Climático y su Reporte Bienal (BUR por sus siglas en inglés).</w:t>
              </w:r>
            </w:p>
            <w:p w:rsidR="00B12536" w:rsidRPr="00B12536" w:rsidRDefault="00B12536" w:rsidP="00B12536">
              <w:pPr>
                <w:pStyle w:val="Bibliografa"/>
                <w:ind w:left="720" w:hanging="720"/>
                <w:rPr>
                  <w:noProof/>
                </w:rPr>
              </w:pPr>
              <w:r w:rsidRPr="00B12536">
                <w:rPr>
                  <w:noProof/>
                </w:rPr>
                <w:t>PNUD. (2018 b). Evaluación de Medio Término del Proyecto Sexta Comunicación Nacional de México ante la Convención de Naciones Unidas sobre Cambio Climático.</w:t>
              </w:r>
            </w:p>
            <w:p w:rsidR="00B12536" w:rsidRPr="00B12536" w:rsidRDefault="00B12536" w:rsidP="00B12536">
              <w:pPr>
                <w:pStyle w:val="Bibliografa"/>
                <w:ind w:left="720" w:hanging="720"/>
                <w:rPr>
                  <w:noProof/>
                </w:rPr>
              </w:pPr>
              <w:r>
                <w:rPr>
                  <w:noProof/>
                  <w:lang w:val="en-US"/>
                </w:rPr>
                <w:t xml:space="preserve">PNUD. (2018 c). Combined Delivery Report by Activiy by Encumbrance (january-june). </w:t>
              </w:r>
              <w:r w:rsidRPr="00B12536">
                <w:rPr>
                  <w:noProof/>
                </w:rPr>
                <w:t>Documento interno.</w:t>
              </w:r>
            </w:p>
            <w:p w:rsidR="00B12536" w:rsidRPr="00B12536" w:rsidRDefault="00B12536" w:rsidP="00B12536">
              <w:pPr>
                <w:pStyle w:val="Bibliografa"/>
                <w:ind w:left="720" w:hanging="720"/>
                <w:rPr>
                  <w:noProof/>
                </w:rPr>
              </w:pPr>
              <w:r w:rsidRPr="00B12536">
                <w:rPr>
                  <w:noProof/>
                </w:rPr>
                <w:t>PNUD. (2018 d). Reporte Interno de Seguimiento a Consultorías Contratadas por Proyecto Sexta Comunicación de México ante la Convención Marco de Naciones Unidas sobre Cambio Climático.</w:t>
              </w:r>
            </w:p>
            <w:p w:rsidR="00B12536" w:rsidRPr="00B12536" w:rsidRDefault="00B12536" w:rsidP="00B12536">
              <w:pPr>
                <w:pStyle w:val="Bibliografa"/>
                <w:ind w:left="720" w:hanging="720"/>
                <w:rPr>
                  <w:noProof/>
                </w:rPr>
              </w:pPr>
              <w:r w:rsidRPr="00B12536">
                <w:rPr>
                  <w:noProof/>
                </w:rPr>
                <w:t>Prieto, Ruiz de Velasco y Cía. S. C. (2016). Informe de Auditoría al Proyecto 00085488 Sexta Comunicación Nacional de México ante la Convención Marco de Naciones Unidas de Cambio Climático.</w:t>
              </w:r>
            </w:p>
            <w:p w:rsidR="00B12536" w:rsidRPr="00B12536" w:rsidRDefault="00B12536" w:rsidP="00B12536">
              <w:pPr>
                <w:pStyle w:val="Bibliografa"/>
                <w:ind w:left="720" w:hanging="720"/>
                <w:rPr>
                  <w:noProof/>
                </w:rPr>
              </w:pPr>
              <w:r>
                <w:rPr>
                  <w:noProof/>
                  <w:lang w:val="en-US"/>
                </w:rPr>
                <w:t xml:space="preserve">UNDP. (2014). UNDP Editorial Style. </w:t>
              </w:r>
              <w:r>
                <w:rPr>
                  <w:i/>
                  <w:iCs/>
                  <w:noProof/>
                  <w:lang w:val="en-US"/>
                </w:rPr>
                <w:t>UNDP Editorial Style</w:t>
              </w:r>
              <w:r>
                <w:rPr>
                  <w:noProof/>
                  <w:lang w:val="en-US"/>
                </w:rPr>
                <w:t xml:space="preserve">. </w:t>
              </w:r>
              <w:r w:rsidRPr="00B12536">
                <w:rPr>
                  <w:noProof/>
                </w:rPr>
                <w:t>New York, Estados Unidos.</w:t>
              </w:r>
            </w:p>
            <w:p w:rsidR="00DB5C4D" w:rsidRPr="00DC7974" w:rsidRDefault="00E028C5" w:rsidP="00B12536">
              <w:pPr>
                <w:spacing w:before="0" w:after="80" w:line="216" w:lineRule="auto"/>
                <w:rPr>
                  <w:b/>
                  <w:bCs/>
                  <w:sz w:val="20"/>
                </w:rPr>
              </w:pPr>
              <w:r w:rsidRPr="00DC7974">
                <w:rPr>
                  <w:rFonts w:asciiTheme="majorHAnsi" w:hAnsiTheme="majorHAnsi" w:cstheme="majorHAnsi"/>
                  <w:b/>
                  <w:bCs/>
                  <w:sz w:val="20"/>
                </w:rPr>
                <w:fldChar w:fldCharType="end"/>
              </w:r>
            </w:p>
            <w:p w:rsidR="00DB5C4D" w:rsidRPr="00DC7974" w:rsidRDefault="00DB5C4D" w:rsidP="00D41C7D">
              <w:pPr>
                <w:spacing w:before="0" w:after="80" w:line="216" w:lineRule="auto"/>
                <w:rPr>
                  <w:sz w:val="20"/>
                </w:rPr>
              </w:pPr>
            </w:p>
            <w:p w:rsidR="00DB5C4D" w:rsidRPr="00DC7974" w:rsidRDefault="00DB5C4D" w:rsidP="00D41C7D">
              <w:pPr>
                <w:spacing w:after="80"/>
                <w:rPr>
                  <w:sz w:val="20"/>
                </w:rPr>
              </w:pPr>
            </w:p>
            <w:p w:rsidR="00DB5C4D" w:rsidRPr="00DC7974" w:rsidRDefault="00DF6C02" w:rsidP="00DB5C4D">
              <w:pPr>
                <w:rPr>
                  <w:sz w:val="20"/>
                </w:rPr>
              </w:pPr>
            </w:p>
          </w:sdtContent>
        </w:sdt>
      </w:sdtContent>
    </w:sdt>
    <w:p w:rsidR="00E07B7C" w:rsidRDefault="00E07B7C">
      <w:pPr>
        <w:spacing w:before="0" w:after="160"/>
        <w:jc w:val="left"/>
      </w:pPr>
      <w:r>
        <w:br w:type="page"/>
      </w:r>
    </w:p>
    <w:p w:rsidR="00DB5C4D" w:rsidRPr="00973F0F" w:rsidRDefault="00E028C5" w:rsidP="00C63951">
      <w:pPr>
        <w:pStyle w:val="Ttulo1"/>
        <w:spacing w:after="100" w:line="216" w:lineRule="auto"/>
        <w:ind w:left="426" w:hanging="142"/>
        <w:jc w:val="center"/>
        <w:rPr>
          <w:lang w:val="en-US"/>
        </w:rPr>
      </w:pPr>
      <w:bookmarkStart w:id="61" w:name="_Toc10631054"/>
      <w:r w:rsidRPr="00973F0F">
        <w:rPr>
          <w:lang w:val="en-US"/>
        </w:rPr>
        <w:t>Annexes</w:t>
      </w:r>
      <w:bookmarkEnd w:id="61"/>
    </w:p>
    <w:p w:rsidR="00C63951" w:rsidRPr="00973F0F" w:rsidRDefault="00C63951" w:rsidP="00C63951">
      <w:pPr>
        <w:rPr>
          <w:lang w:val="en-US"/>
        </w:rPr>
      </w:pPr>
    </w:p>
    <w:p w:rsidR="009F1ECE" w:rsidRDefault="00E028C5" w:rsidP="004840ED">
      <w:pPr>
        <w:pStyle w:val="Ttulo2"/>
        <w:numPr>
          <w:ilvl w:val="0"/>
          <w:numId w:val="0"/>
        </w:numPr>
        <w:ind w:left="142"/>
      </w:pPr>
      <w:bookmarkStart w:id="62" w:name="_Toc10631055"/>
      <w:r w:rsidRPr="00B12536">
        <w:t>An</w:t>
      </w:r>
      <w:r w:rsidR="00B92E6A">
        <w:t>n</w:t>
      </w:r>
      <w:r w:rsidRPr="00B12536">
        <w:t>ex 1. Terms of reference</w:t>
      </w:r>
      <w:bookmarkEnd w:id="62"/>
      <w:r w:rsidRPr="00B12536">
        <w:t xml:space="preserve"> </w:t>
      </w:r>
      <w:bookmarkStart w:id="63" w:name="_Toc534719925"/>
    </w:p>
    <w:p w:rsidR="002D5C85" w:rsidRPr="00773A85" w:rsidRDefault="00285D9B" w:rsidP="00E07B7C">
      <w:pPr>
        <w:pStyle w:val="Heading51"/>
        <w:spacing w:line="280" w:lineRule="auto"/>
        <w:rPr>
          <w:rFonts w:cs="Calibri"/>
          <w:szCs w:val="24"/>
        </w:rPr>
      </w:pPr>
      <w:bookmarkStart w:id="64" w:name="_Toc2254461"/>
      <w:r w:rsidRPr="00773A85">
        <w:rPr>
          <w:rFonts w:cs="Calibri"/>
          <w:szCs w:val="24"/>
        </w:rPr>
        <w:t>INTRODUCCIÓN</w:t>
      </w:r>
      <w:bookmarkEnd w:id="63"/>
      <w:bookmarkEnd w:id="64"/>
    </w:p>
    <w:p w:rsidR="00285D9B" w:rsidRPr="00B12536" w:rsidRDefault="00285D9B" w:rsidP="00285D9B">
      <w:pPr>
        <w:spacing w:before="200" w:line="280" w:lineRule="auto"/>
        <w:rPr>
          <w:rFonts w:cs="Calibri"/>
          <w:szCs w:val="24"/>
          <w:lang w:val="es-ES"/>
        </w:rPr>
      </w:pPr>
      <w:r w:rsidRPr="00B12536">
        <w:rPr>
          <w:rFonts w:cs="Calibri"/>
          <w:sz w:val="20"/>
          <w:szCs w:val="24"/>
          <w:lang w:val="es-ES"/>
        </w:rPr>
        <w:t>De acuerdo con las políticas y los procedimientos de seguimiento y evaluación (</w:t>
      </w:r>
      <w:proofErr w:type="spellStart"/>
      <w:r w:rsidRPr="00B12536">
        <w:rPr>
          <w:rFonts w:cs="Calibri"/>
          <w:sz w:val="20"/>
          <w:szCs w:val="24"/>
          <w:lang w:val="es-ES"/>
        </w:rPr>
        <w:t>SyE</w:t>
      </w:r>
      <w:proofErr w:type="spellEnd"/>
      <w:r w:rsidRPr="00B12536">
        <w:rPr>
          <w:rFonts w:cs="Calibri"/>
          <w:sz w:val="20"/>
          <w:szCs w:val="24"/>
          <w:lang w:val="es-ES"/>
        </w:rPr>
        <w:t>) del PNUD y del Fondo para el Medio Ambiente Mundial (FMAM), todos los proyectos de tamaño mediano y regular respaldados por el PNUD y financiados por el FMAM deben someterse a una evaluación final una vez concluida la ejecución. Estos términos de referencia (</w:t>
      </w:r>
      <w:proofErr w:type="spellStart"/>
      <w:r w:rsidRPr="00B12536">
        <w:rPr>
          <w:rFonts w:cs="Calibri"/>
          <w:sz w:val="20"/>
          <w:szCs w:val="24"/>
          <w:lang w:val="es-ES"/>
        </w:rPr>
        <w:t>TdR</w:t>
      </w:r>
      <w:proofErr w:type="spellEnd"/>
      <w:r w:rsidRPr="00B12536">
        <w:rPr>
          <w:rFonts w:cs="Calibri"/>
          <w:sz w:val="20"/>
          <w:szCs w:val="24"/>
          <w:lang w:val="es-ES"/>
        </w:rPr>
        <w:t xml:space="preserve">) establecen las expectativas de una Evaluación Final (EF) del Proyecto </w:t>
      </w:r>
      <w:r w:rsidRPr="00B12536">
        <w:rPr>
          <w:rFonts w:ascii="Garamond" w:hAnsi="Garamond"/>
          <w:i/>
          <w:lang w:eastAsia="ja-JP"/>
        </w:rPr>
        <w:t>Sexta Comunicación Nacional de México ante la Convención Marco de las Naciones Unidas sobre Cambio Climático</w:t>
      </w:r>
      <w:r w:rsidRPr="00B12536">
        <w:rPr>
          <w:rFonts w:ascii="Garamond" w:hAnsi="Garamond"/>
          <w:lang w:eastAsia="ja-JP"/>
        </w:rPr>
        <w:t xml:space="preserve"> </w:t>
      </w:r>
      <w:r w:rsidRPr="00B12536">
        <w:rPr>
          <w:rFonts w:cs="Calibri"/>
          <w:sz w:val="20"/>
          <w:szCs w:val="24"/>
          <w:lang w:val="es-ES"/>
        </w:rPr>
        <w:t>(PIMS # 4933).</w:t>
      </w:r>
    </w:p>
    <w:p w:rsidR="00285D9B" w:rsidRPr="00B12536" w:rsidRDefault="00285D9B" w:rsidP="00285D9B">
      <w:pPr>
        <w:spacing w:before="200" w:line="280" w:lineRule="auto"/>
        <w:rPr>
          <w:rFonts w:cs="Calibri"/>
          <w:szCs w:val="24"/>
          <w:lang w:val="es-ES"/>
        </w:rPr>
      </w:pPr>
      <w:r w:rsidRPr="00B12536">
        <w:rPr>
          <w:rFonts w:cs="Calibri"/>
          <w:sz w:val="20"/>
          <w:szCs w:val="24"/>
          <w:lang w:val="es-ES"/>
        </w:rPr>
        <w:t xml:space="preserve">A continuación, se presentan los aspectos esenciales del proyecto que se deben evaluar: </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Cuadro sinóptico del proyecto</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
        <w:gridCol w:w="655"/>
        <w:gridCol w:w="1599"/>
        <w:gridCol w:w="2482"/>
        <w:gridCol w:w="68"/>
        <w:gridCol w:w="1977"/>
        <w:gridCol w:w="1864"/>
      </w:tblGrid>
      <w:tr w:rsidR="00285D9B" w:rsidRPr="00B12536" w:rsidTr="00CA56B7">
        <w:trPr>
          <w:trHeight w:val="359"/>
        </w:trPr>
        <w:tc>
          <w:tcPr>
            <w:tcW w:w="539" w:type="pct"/>
            <w:shd w:val="clear" w:color="auto" w:fill="7F7F7F"/>
            <w:vAlign w:val="center"/>
          </w:tcPr>
          <w:p w:rsidR="00285D9B" w:rsidRPr="00B12536" w:rsidRDefault="00285D9B" w:rsidP="00AB35F4">
            <w:pPr>
              <w:spacing w:before="0" w:after="0" w:line="280" w:lineRule="auto"/>
              <w:contextualSpacing/>
              <w:rPr>
                <w:rFonts w:cs="Calibri"/>
                <w:szCs w:val="24"/>
                <w:lang w:val="es-ES"/>
              </w:rPr>
            </w:pPr>
            <w:r w:rsidRPr="00B12536">
              <w:rPr>
                <w:rFonts w:cs="Calibri"/>
                <w:b/>
                <w:color w:val="FFFFFF"/>
                <w:sz w:val="20"/>
                <w:szCs w:val="24"/>
                <w:lang w:val="es-ES"/>
              </w:rPr>
              <w:t xml:space="preserve">Título del proyecto: </w:t>
            </w:r>
          </w:p>
        </w:tc>
        <w:tc>
          <w:tcPr>
            <w:tcW w:w="4461" w:type="pct"/>
            <w:gridSpan w:val="6"/>
            <w:shd w:val="clear" w:color="auto" w:fill="FFFFFF"/>
            <w:vAlign w:val="center"/>
          </w:tcPr>
          <w:p w:rsidR="00285D9B" w:rsidRPr="00B12536" w:rsidRDefault="00E028C5" w:rsidP="00AB35F4">
            <w:pPr>
              <w:spacing w:before="0" w:after="0" w:line="280" w:lineRule="auto"/>
              <w:contextualSpacing/>
              <w:rPr>
                <w:rFonts w:cs="Calibri"/>
                <w:szCs w:val="24"/>
                <w:lang w:val="es-ES"/>
              </w:rPr>
            </w:pPr>
            <w:r w:rsidRPr="00B12536">
              <w:rPr>
                <w:rFonts w:ascii="Calibri" w:eastAsia="Times New Roman" w:hAnsi="Calibri" w:cs="Calibri"/>
                <w:b/>
                <w:snapToGrid w:val="0"/>
                <w:sz w:val="20"/>
                <w:szCs w:val="24"/>
                <w:lang w:val="en-US"/>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4pt;height:18pt" o:ole="">
                  <v:imagedata r:id="rId31" o:title=""/>
                </v:shape>
                <w:control r:id="rId32" w:name="TextBox10" w:shapeid="_x0000_i1027"/>
              </w:object>
            </w:r>
            <w:r w:rsidR="00285D9B" w:rsidRPr="00B12536">
              <w:rPr>
                <w:rFonts w:ascii="Garamond" w:hAnsi="Garamond"/>
                <w:i/>
                <w:lang w:eastAsia="ja-JP"/>
              </w:rPr>
              <w:t xml:space="preserve"> </w:t>
            </w:r>
          </w:p>
        </w:tc>
      </w:tr>
      <w:tr w:rsidR="00285D9B" w:rsidRPr="00B12536" w:rsidTr="00CA56B7">
        <w:trPr>
          <w:trHeight w:val="553"/>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Identificación del proyecto del FMAM:</w:t>
            </w:r>
          </w:p>
        </w:tc>
        <w:tc>
          <w:tcPr>
            <w:tcW w:w="825" w:type="pct"/>
            <w:vAlign w:val="center"/>
          </w:tcPr>
          <w:p w:rsidR="00285D9B" w:rsidRPr="00B12536" w:rsidRDefault="00285D9B" w:rsidP="00AB35F4">
            <w:pPr>
              <w:tabs>
                <w:tab w:val="right" w:pos="0"/>
              </w:tabs>
              <w:spacing w:before="0" w:after="0" w:line="280" w:lineRule="auto"/>
              <w:rPr>
                <w:rFonts w:cs="Calibri"/>
                <w:szCs w:val="24"/>
                <w:lang w:val="es-ES"/>
              </w:rPr>
            </w:pPr>
            <w:r w:rsidRPr="00B12536">
              <w:rPr>
                <w:rFonts w:cs="Calibri"/>
                <w:sz w:val="20"/>
                <w:szCs w:val="24"/>
                <w:lang w:val="es-ES"/>
              </w:rPr>
              <w:t>4933</w:t>
            </w:r>
          </w:p>
        </w:tc>
        <w:tc>
          <w:tcPr>
            <w:tcW w:w="1281" w:type="pct"/>
          </w:tcPr>
          <w:p w:rsidR="00285D9B" w:rsidRPr="00B12536" w:rsidRDefault="00285D9B" w:rsidP="00AB35F4">
            <w:pPr>
              <w:spacing w:before="0" w:after="0"/>
              <w:jc w:val="right"/>
              <w:rPr>
                <w:rFonts w:cs="Calibri"/>
                <w:sz w:val="20"/>
                <w:szCs w:val="24"/>
                <w:lang w:val="es-ES"/>
              </w:rPr>
            </w:pPr>
            <w:r w:rsidRPr="00B12536">
              <w:rPr>
                <w:rFonts w:cs="Calibri"/>
                <w:sz w:val="20"/>
                <w:szCs w:val="24"/>
                <w:lang w:val="es-ES"/>
              </w:rPr>
              <w:t> </w:t>
            </w:r>
          </w:p>
        </w:tc>
        <w:tc>
          <w:tcPr>
            <w:tcW w:w="1055" w:type="pct"/>
            <w:gridSpan w:val="2"/>
          </w:tcPr>
          <w:p w:rsidR="00285D9B" w:rsidRPr="00B12536" w:rsidRDefault="00285D9B" w:rsidP="00AB35F4">
            <w:pPr>
              <w:spacing w:before="0" w:after="0" w:line="280" w:lineRule="auto"/>
              <w:jc w:val="center"/>
              <w:rPr>
                <w:rFonts w:cs="Calibri"/>
                <w:szCs w:val="24"/>
                <w:lang w:val="es-ES"/>
              </w:rPr>
            </w:pPr>
            <w:r w:rsidRPr="00B12536">
              <w:rPr>
                <w:rFonts w:cs="Calibri"/>
                <w:i/>
                <w:color w:val="000000"/>
                <w:sz w:val="20"/>
                <w:szCs w:val="24"/>
                <w:u w:val="single"/>
                <w:lang w:val="es-ES"/>
              </w:rPr>
              <w:t>al momento de aprobación (millones de USD)</w:t>
            </w:r>
          </w:p>
        </w:tc>
        <w:tc>
          <w:tcPr>
            <w:tcW w:w="962" w:type="pct"/>
          </w:tcPr>
          <w:p w:rsidR="00285D9B" w:rsidRPr="00B12536" w:rsidRDefault="00285D9B" w:rsidP="00AB35F4">
            <w:pPr>
              <w:spacing w:before="0" w:after="0" w:line="280" w:lineRule="auto"/>
              <w:jc w:val="center"/>
              <w:rPr>
                <w:rFonts w:cs="Calibri"/>
                <w:szCs w:val="24"/>
                <w:lang w:val="es-ES"/>
              </w:rPr>
            </w:pPr>
            <w:bookmarkStart w:id="65" w:name="Text1"/>
            <w:r w:rsidRPr="00B12536">
              <w:rPr>
                <w:rFonts w:cs="Calibri"/>
                <w:i/>
                <w:color w:val="000000"/>
                <w:sz w:val="20"/>
                <w:szCs w:val="24"/>
                <w:u w:val="single"/>
                <w:lang w:val="es-ES"/>
              </w:rPr>
              <w:t>al momento de finalización (millones de USD)</w:t>
            </w:r>
            <w:bookmarkEnd w:id="65"/>
          </w:p>
        </w:tc>
      </w:tr>
      <w:tr w:rsidR="00285D9B" w:rsidRPr="00B12536" w:rsidTr="00CA56B7">
        <w:trPr>
          <w:trHeight w:val="278"/>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Identificación del proyecto del PNUD:</w:t>
            </w:r>
          </w:p>
        </w:tc>
        <w:tc>
          <w:tcPr>
            <w:tcW w:w="825" w:type="pct"/>
            <w:vAlign w:val="center"/>
          </w:tcPr>
          <w:p w:rsidR="00285D9B" w:rsidRPr="00B12536" w:rsidRDefault="00285D9B" w:rsidP="00AB35F4">
            <w:pPr>
              <w:tabs>
                <w:tab w:val="right" w:pos="0"/>
              </w:tabs>
              <w:spacing w:before="0" w:after="0"/>
              <w:rPr>
                <w:rFonts w:cs="Calibri"/>
                <w:b/>
                <w:color w:val="000000"/>
                <w:sz w:val="20"/>
                <w:szCs w:val="24"/>
                <w:lang w:val="es-ES"/>
              </w:rPr>
            </w:pPr>
            <w:r w:rsidRPr="00B12536">
              <w:rPr>
                <w:rFonts w:cs="Calibri"/>
                <w:sz w:val="20"/>
                <w:szCs w:val="24"/>
                <w:lang w:val="es-ES"/>
              </w:rPr>
              <w:t>00085488</w:t>
            </w:r>
          </w:p>
        </w:tc>
        <w:tc>
          <w:tcPr>
            <w:tcW w:w="1281" w:type="pct"/>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 xml:space="preserve">Financiación del FMAM: </w:t>
            </w:r>
          </w:p>
        </w:tc>
        <w:tc>
          <w:tcPr>
            <w:tcW w:w="1055" w:type="pct"/>
            <w:gridSpan w:val="2"/>
            <w:vAlign w:val="center"/>
          </w:tcPr>
          <w:p w:rsidR="00285D9B" w:rsidRPr="00B12536" w:rsidRDefault="00285D9B" w:rsidP="00AB35F4">
            <w:pPr>
              <w:spacing w:before="0" w:after="0"/>
              <w:rPr>
                <w:rFonts w:cs="Calibri"/>
                <w:sz w:val="20"/>
                <w:szCs w:val="24"/>
                <w:lang w:val="es-ES"/>
              </w:rPr>
            </w:pPr>
            <w:r w:rsidRPr="00B12536">
              <w:rPr>
                <w:rFonts w:cs="Calibri"/>
                <w:sz w:val="20"/>
                <w:szCs w:val="24"/>
                <w:lang w:val="es-ES"/>
              </w:rPr>
              <w:t>3,636,364</w:t>
            </w:r>
          </w:p>
        </w:tc>
        <w:tc>
          <w:tcPr>
            <w:tcW w:w="962" w:type="pct"/>
          </w:tcPr>
          <w:p w:rsidR="00285D9B" w:rsidRPr="00B12536" w:rsidRDefault="00285D9B" w:rsidP="00AB35F4">
            <w:pPr>
              <w:spacing w:before="0" w:after="0"/>
              <w:rPr>
                <w:rFonts w:cs="Calibri"/>
                <w:sz w:val="20"/>
                <w:szCs w:val="24"/>
                <w:lang w:val="es-ES"/>
              </w:rPr>
            </w:pPr>
            <w:r w:rsidRPr="00B12536">
              <w:rPr>
                <w:rFonts w:cs="Calibri"/>
                <w:sz w:val="20"/>
                <w:szCs w:val="24"/>
                <w:lang w:val="es-ES"/>
              </w:rPr>
              <w:t xml:space="preserve"> </w:t>
            </w:r>
          </w:p>
          <w:p w:rsidR="00285D9B" w:rsidRPr="00B12536" w:rsidRDefault="00285D9B" w:rsidP="00AB35F4">
            <w:pPr>
              <w:spacing w:before="0" w:after="0"/>
              <w:rPr>
                <w:rFonts w:cs="Calibri"/>
                <w:sz w:val="20"/>
                <w:szCs w:val="24"/>
                <w:lang w:val="es-ES"/>
              </w:rPr>
            </w:pPr>
            <w:r w:rsidRPr="00B12536">
              <w:rPr>
                <w:rFonts w:cs="Calibri"/>
                <w:sz w:val="20"/>
                <w:szCs w:val="24"/>
                <w:lang w:val="es-ES"/>
              </w:rPr>
              <w:t>3,636,364</w:t>
            </w:r>
          </w:p>
        </w:tc>
      </w:tr>
      <w:tr w:rsidR="00285D9B" w:rsidRPr="00B12536" w:rsidTr="00CA56B7">
        <w:trPr>
          <w:trHeight w:val="269"/>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País:</w:t>
            </w:r>
          </w:p>
        </w:tc>
        <w:tc>
          <w:tcPr>
            <w:tcW w:w="825" w:type="pct"/>
            <w:vAlign w:val="center"/>
          </w:tcPr>
          <w:p w:rsidR="00285D9B" w:rsidRPr="00B12536" w:rsidRDefault="00285D9B" w:rsidP="00AB35F4">
            <w:pPr>
              <w:tabs>
                <w:tab w:val="right" w:pos="0"/>
              </w:tabs>
              <w:spacing w:before="0" w:after="0"/>
              <w:rPr>
                <w:rFonts w:cs="Calibri"/>
                <w:color w:val="000000"/>
                <w:sz w:val="20"/>
                <w:szCs w:val="24"/>
                <w:lang w:val="es-ES"/>
              </w:rPr>
            </w:pPr>
            <w:r w:rsidRPr="00B12536">
              <w:rPr>
                <w:rFonts w:cs="Calibri"/>
                <w:sz w:val="20"/>
                <w:szCs w:val="24"/>
                <w:lang w:val="es-ES"/>
              </w:rPr>
              <w:t>México</w:t>
            </w:r>
          </w:p>
        </w:tc>
        <w:tc>
          <w:tcPr>
            <w:tcW w:w="1281" w:type="pct"/>
          </w:tcPr>
          <w:p w:rsidR="00285D9B" w:rsidRPr="00B12536" w:rsidRDefault="00285D9B" w:rsidP="00AB35F4">
            <w:pPr>
              <w:spacing w:before="0" w:after="0" w:line="280" w:lineRule="auto"/>
              <w:jc w:val="right"/>
              <w:rPr>
                <w:rFonts w:cs="Calibri"/>
                <w:szCs w:val="24"/>
                <w:lang w:val="es-ES"/>
              </w:rPr>
            </w:pPr>
            <w:r w:rsidRPr="00B12536">
              <w:rPr>
                <w:rFonts w:cs="Calibri"/>
                <w:sz w:val="20"/>
                <w:szCs w:val="24"/>
                <w:lang w:val="es-ES"/>
              </w:rPr>
              <w:t>IA y EA poseen:</w:t>
            </w:r>
          </w:p>
        </w:tc>
        <w:tc>
          <w:tcPr>
            <w:tcW w:w="1055" w:type="pct"/>
            <w:gridSpan w:val="2"/>
            <w:vAlign w:val="center"/>
          </w:tcPr>
          <w:p w:rsidR="00285D9B" w:rsidRPr="00B12536" w:rsidRDefault="00285D9B" w:rsidP="00AB35F4">
            <w:pPr>
              <w:spacing w:before="0" w:after="0"/>
              <w:rPr>
                <w:rFonts w:cs="Calibri"/>
                <w:sz w:val="20"/>
                <w:szCs w:val="24"/>
                <w:lang w:val="es-ES"/>
              </w:rPr>
            </w:pPr>
            <w:r w:rsidRPr="00B12536">
              <w:rPr>
                <w:rFonts w:cs="Calibri"/>
                <w:sz w:val="20"/>
                <w:szCs w:val="24"/>
                <w:lang w:val="es-ES"/>
              </w:rPr>
              <w:t>na</w:t>
            </w:r>
          </w:p>
        </w:tc>
        <w:tc>
          <w:tcPr>
            <w:tcW w:w="962"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rPr>
          <w:trHeight w:val="296"/>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Región:</w:t>
            </w:r>
          </w:p>
        </w:tc>
        <w:tc>
          <w:tcPr>
            <w:tcW w:w="825" w:type="pct"/>
            <w:vAlign w:val="center"/>
          </w:tcPr>
          <w:p w:rsidR="00285D9B" w:rsidRPr="00B12536" w:rsidRDefault="00285D9B" w:rsidP="00AB35F4">
            <w:pPr>
              <w:tabs>
                <w:tab w:val="right" w:pos="0"/>
              </w:tabs>
              <w:spacing w:before="0" w:after="0"/>
              <w:rPr>
                <w:rFonts w:cs="Calibri"/>
                <w:sz w:val="20"/>
                <w:szCs w:val="24"/>
                <w:lang w:val="es-ES"/>
              </w:rPr>
            </w:pPr>
            <w:r w:rsidRPr="00B12536">
              <w:rPr>
                <w:rFonts w:cs="Calibri"/>
                <w:sz w:val="20"/>
                <w:szCs w:val="24"/>
                <w:lang w:val="es-ES"/>
              </w:rPr>
              <w:t>América Latina</w:t>
            </w:r>
          </w:p>
        </w:tc>
        <w:tc>
          <w:tcPr>
            <w:tcW w:w="1281" w:type="pct"/>
          </w:tcPr>
          <w:p w:rsidR="00285D9B" w:rsidRPr="00B12536" w:rsidRDefault="00285D9B" w:rsidP="00AB35F4">
            <w:pPr>
              <w:spacing w:before="0" w:after="0" w:line="280" w:lineRule="auto"/>
              <w:jc w:val="right"/>
              <w:rPr>
                <w:rFonts w:cs="Calibri"/>
                <w:szCs w:val="24"/>
                <w:lang w:val="es-ES"/>
              </w:rPr>
            </w:pPr>
            <w:r w:rsidRPr="00B12536">
              <w:rPr>
                <w:rFonts w:cs="Calibri"/>
                <w:sz w:val="20"/>
                <w:szCs w:val="24"/>
                <w:lang w:val="es-ES"/>
              </w:rPr>
              <w:t>Gobierno:</w:t>
            </w:r>
          </w:p>
        </w:tc>
        <w:tc>
          <w:tcPr>
            <w:tcW w:w="1055" w:type="pct"/>
            <w:gridSpan w:val="2"/>
            <w:vAlign w:val="center"/>
          </w:tcPr>
          <w:p w:rsidR="00285D9B" w:rsidRPr="00B12536" w:rsidRDefault="00285D9B" w:rsidP="00AB35F4">
            <w:pPr>
              <w:spacing w:before="0" w:after="0"/>
              <w:rPr>
                <w:rFonts w:cs="Calibri"/>
                <w:sz w:val="20"/>
                <w:szCs w:val="24"/>
                <w:lang w:val="es-ES"/>
              </w:rPr>
            </w:pPr>
            <w:r w:rsidRPr="00B12536">
              <w:rPr>
                <w:rFonts w:cs="Calibri"/>
                <w:sz w:val="20"/>
                <w:szCs w:val="24"/>
                <w:lang w:val="es-ES"/>
              </w:rPr>
              <w:t>4,000,000</w:t>
            </w:r>
          </w:p>
        </w:tc>
        <w:tc>
          <w:tcPr>
            <w:tcW w:w="962" w:type="pct"/>
          </w:tcPr>
          <w:p w:rsidR="00285D9B" w:rsidRPr="00B12536" w:rsidRDefault="00285D9B" w:rsidP="00AB35F4">
            <w:pPr>
              <w:spacing w:before="0" w:after="0"/>
              <w:rPr>
                <w:rFonts w:cs="Calibri"/>
                <w:sz w:val="20"/>
                <w:szCs w:val="24"/>
                <w:lang w:val="es-ES"/>
              </w:rPr>
            </w:pPr>
            <w:r w:rsidRPr="00B12536">
              <w:rPr>
                <w:rFonts w:cs="Calibri"/>
                <w:sz w:val="20"/>
                <w:szCs w:val="24"/>
                <w:lang w:val="es-ES"/>
              </w:rPr>
              <w:t>4,000,000</w:t>
            </w:r>
          </w:p>
        </w:tc>
      </w:tr>
      <w:tr w:rsidR="00285D9B" w:rsidRPr="00B12536" w:rsidTr="00CA56B7">
        <w:trPr>
          <w:trHeight w:val="314"/>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Área de interés:</w:t>
            </w:r>
          </w:p>
        </w:tc>
        <w:tc>
          <w:tcPr>
            <w:tcW w:w="825" w:type="pct"/>
            <w:vAlign w:val="center"/>
          </w:tcPr>
          <w:p w:rsidR="00285D9B" w:rsidRPr="00B12536" w:rsidRDefault="00285D9B" w:rsidP="00AB35F4">
            <w:pPr>
              <w:tabs>
                <w:tab w:val="right" w:pos="0"/>
              </w:tabs>
              <w:spacing w:before="0" w:after="0"/>
              <w:rPr>
                <w:rFonts w:cs="Calibri"/>
                <w:sz w:val="20"/>
                <w:szCs w:val="24"/>
                <w:lang w:val="es-ES"/>
              </w:rPr>
            </w:pPr>
            <w:r w:rsidRPr="00B12536">
              <w:rPr>
                <w:rFonts w:cs="Calibri"/>
                <w:sz w:val="20"/>
                <w:szCs w:val="24"/>
                <w:lang w:val="es-ES"/>
              </w:rPr>
              <w:t>Cambio climático</w:t>
            </w:r>
          </w:p>
        </w:tc>
        <w:tc>
          <w:tcPr>
            <w:tcW w:w="1281" w:type="pct"/>
          </w:tcPr>
          <w:p w:rsidR="00285D9B" w:rsidRPr="00B12536" w:rsidRDefault="00285D9B" w:rsidP="00AB35F4">
            <w:pPr>
              <w:spacing w:before="0" w:after="0" w:line="280" w:lineRule="auto"/>
              <w:jc w:val="right"/>
              <w:rPr>
                <w:rFonts w:cs="Calibri"/>
                <w:szCs w:val="24"/>
                <w:lang w:val="es-ES"/>
              </w:rPr>
            </w:pPr>
            <w:r w:rsidRPr="00B12536">
              <w:rPr>
                <w:rFonts w:cs="Calibri"/>
                <w:sz w:val="20"/>
                <w:szCs w:val="24"/>
                <w:lang w:val="es-ES"/>
              </w:rPr>
              <w:t>Otro:</w:t>
            </w:r>
          </w:p>
        </w:tc>
        <w:tc>
          <w:tcPr>
            <w:tcW w:w="1055" w:type="pct"/>
            <w:gridSpan w:val="2"/>
            <w:vAlign w:val="center"/>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962"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rPr>
          <w:trHeight w:val="553"/>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Programa operativo:</w:t>
            </w:r>
          </w:p>
        </w:tc>
        <w:tc>
          <w:tcPr>
            <w:tcW w:w="825" w:type="pct"/>
            <w:vAlign w:val="center"/>
          </w:tcPr>
          <w:p w:rsidR="00285D9B" w:rsidRPr="00B12536" w:rsidRDefault="00285D9B" w:rsidP="00AB35F4">
            <w:pPr>
              <w:tabs>
                <w:tab w:val="right" w:pos="0"/>
              </w:tabs>
              <w:spacing w:before="0" w:after="0"/>
              <w:rPr>
                <w:rFonts w:cs="Calibri"/>
                <w:sz w:val="20"/>
                <w:szCs w:val="24"/>
                <w:lang w:val="es-ES"/>
              </w:rPr>
            </w:pPr>
            <w:r w:rsidRPr="00B12536">
              <w:rPr>
                <w:rFonts w:cs="Calibri"/>
                <w:sz w:val="20"/>
                <w:szCs w:val="24"/>
                <w:lang w:val="es-ES"/>
              </w:rPr>
              <w:t>CC M6</w:t>
            </w:r>
          </w:p>
        </w:tc>
        <w:tc>
          <w:tcPr>
            <w:tcW w:w="1281" w:type="pct"/>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Cofinanciación total:</w:t>
            </w:r>
          </w:p>
        </w:tc>
        <w:tc>
          <w:tcPr>
            <w:tcW w:w="1055" w:type="pct"/>
            <w:gridSpan w:val="2"/>
            <w:vAlign w:val="center"/>
          </w:tcPr>
          <w:p w:rsidR="00285D9B" w:rsidRPr="00B12536" w:rsidRDefault="00285D9B" w:rsidP="00AB35F4">
            <w:pPr>
              <w:spacing w:before="0" w:after="0"/>
              <w:rPr>
                <w:rFonts w:cs="Calibri"/>
                <w:sz w:val="20"/>
                <w:szCs w:val="24"/>
                <w:lang w:val="es-ES"/>
              </w:rPr>
            </w:pPr>
            <w:r w:rsidRPr="00B12536">
              <w:rPr>
                <w:rFonts w:cs="Calibri"/>
                <w:sz w:val="20"/>
                <w:szCs w:val="24"/>
                <w:lang w:val="es-ES"/>
              </w:rPr>
              <w:t>7,636,364</w:t>
            </w:r>
          </w:p>
        </w:tc>
        <w:tc>
          <w:tcPr>
            <w:tcW w:w="962"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rPr>
          <w:trHeight w:val="341"/>
        </w:trPr>
        <w:tc>
          <w:tcPr>
            <w:tcW w:w="877"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Organismo de Ejecución:</w:t>
            </w:r>
          </w:p>
        </w:tc>
        <w:tc>
          <w:tcPr>
            <w:tcW w:w="825" w:type="pct"/>
            <w:vAlign w:val="center"/>
          </w:tcPr>
          <w:p w:rsidR="00285D9B" w:rsidRPr="00B12536" w:rsidRDefault="00285D9B" w:rsidP="00AB35F4">
            <w:pPr>
              <w:tabs>
                <w:tab w:val="right" w:pos="0"/>
              </w:tabs>
              <w:spacing w:before="0" w:after="0"/>
              <w:rPr>
                <w:rFonts w:cs="Calibri"/>
                <w:sz w:val="20"/>
                <w:szCs w:val="24"/>
                <w:lang w:val="es-ES"/>
              </w:rPr>
            </w:pPr>
            <w:r w:rsidRPr="00B12536">
              <w:rPr>
                <w:rFonts w:cs="Calibri"/>
                <w:sz w:val="20"/>
                <w:szCs w:val="24"/>
                <w:lang w:val="es-ES"/>
              </w:rPr>
              <w:t xml:space="preserve">INECC </w:t>
            </w:r>
          </w:p>
        </w:tc>
        <w:tc>
          <w:tcPr>
            <w:tcW w:w="1281" w:type="pct"/>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Gasto total del proyecto:</w:t>
            </w:r>
          </w:p>
        </w:tc>
        <w:tc>
          <w:tcPr>
            <w:tcW w:w="1055" w:type="pct"/>
            <w:gridSpan w:val="2"/>
            <w:vAlign w:val="center"/>
          </w:tcPr>
          <w:p w:rsidR="00285D9B" w:rsidRPr="00B12536" w:rsidRDefault="00285D9B" w:rsidP="00AB35F4">
            <w:pPr>
              <w:spacing w:before="0" w:after="0"/>
              <w:rPr>
                <w:rFonts w:cs="Calibri"/>
                <w:sz w:val="20"/>
                <w:szCs w:val="24"/>
                <w:lang w:val="es-ES"/>
              </w:rPr>
            </w:pPr>
            <w:r w:rsidRPr="00B12536">
              <w:rPr>
                <w:rFonts w:cs="Calibri"/>
                <w:sz w:val="20"/>
                <w:szCs w:val="24"/>
                <w:lang w:val="es-ES"/>
              </w:rPr>
              <w:t>2´895,328.25</w:t>
            </w:r>
          </w:p>
        </w:tc>
        <w:tc>
          <w:tcPr>
            <w:tcW w:w="962"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2"/>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rPr>
          <w:trHeight w:val="368"/>
        </w:trPr>
        <w:tc>
          <w:tcPr>
            <w:tcW w:w="877" w:type="pct"/>
            <w:gridSpan w:val="2"/>
            <w:vMerge w:val="restart"/>
          </w:tcPr>
          <w:p w:rsidR="00285D9B" w:rsidRPr="00B12536" w:rsidRDefault="00285D9B" w:rsidP="00AB35F4">
            <w:pPr>
              <w:spacing w:before="0" w:after="0" w:line="280" w:lineRule="auto"/>
              <w:jc w:val="right"/>
              <w:rPr>
                <w:rFonts w:cs="Calibri"/>
                <w:szCs w:val="24"/>
                <w:lang w:val="es-ES"/>
              </w:rPr>
            </w:pPr>
            <w:r w:rsidRPr="00B12536">
              <w:rPr>
                <w:rFonts w:cs="Calibri"/>
                <w:sz w:val="20"/>
                <w:szCs w:val="24"/>
                <w:lang w:val="es-ES"/>
              </w:rPr>
              <w:t>Otros socios involucrados:</w:t>
            </w:r>
          </w:p>
        </w:tc>
        <w:tc>
          <w:tcPr>
            <w:tcW w:w="825" w:type="pct"/>
            <w:vMerge w:val="restart"/>
            <w:vAlign w:val="center"/>
          </w:tcPr>
          <w:p w:rsidR="00285D9B" w:rsidRPr="00B12536" w:rsidRDefault="00E028C5" w:rsidP="00AB35F4">
            <w:pPr>
              <w:tabs>
                <w:tab w:val="right" w:pos="0"/>
              </w:tabs>
              <w:spacing w:before="0" w:after="0"/>
              <w:rPr>
                <w:rFonts w:cs="Calibri"/>
                <w:color w:val="000000"/>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336" w:type="pct"/>
            <w:gridSpan w:val="3"/>
          </w:tcPr>
          <w:p w:rsidR="00285D9B" w:rsidRPr="00B12536" w:rsidRDefault="00285D9B" w:rsidP="00AB35F4">
            <w:pPr>
              <w:tabs>
                <w:tab w:val="right" w:pos="0"/>
              </w:tabs>
              <w:spacing w:before="0" w:after="0" w:line="280" w:lineRule="auto"/>
              <w:jc w:val="right"/>
              <w:rPr>
                <w:rFonts w:cs="Calibri"/>
                <w:szCs w:val="24"/>
                <w:lang w:val="es-ES"/>
              </w:rPr>
            </w:pPr>
            <w:r w:rsidRPr="00B12536">
              <w:rPr>
                <w:rFonts w:cs="Calibri"/>
                <w:color w:val="000000"/>
                <w:sz w:val="20"/>
                <w:szCs w:val="24"/>
                <w:lang w:val="es-ES"/>
              </w:rPr>
              <w:t>Firma del documento del proyecto (fecha de comienzo del proyecto): Julio 2015</w:t>
            </w:r>
          </w:p>
        </w:tc>
        <w:tc>
          <w:tcPr>
            <w:tcW w:w="962" w:type="pct"/>
            <w:vAlign w:val="center"/>
          </w:tcPr>
          <w:p w:rsidR="00285D9B" w:rsidRPr="00B12536" w:rsidRDefault="00E028C5" w:rsidP="00AB35F4">
            <w:pPr>
              <w:tabs>
                <w:tab w:val="right" w:pos="0"/>
              </w:tabs>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rPr>
          <w:trHeight w:val="144"/>
        </w:trPr>
        <w:tc>
          <w:tcPr>
            <w:tcW w:w="877" w:type="pct"/>
            <w:gridSpan w:val="2"/>
            <w:vMerge/>
            <w:vAlign w:val="center"/>
          </w:tcPr>
          <w:p w:rsidR="00285D9B" w:rsidRPr="00B12536" w:rsidRDefault="00285D9B" w:rsidP="00AB35F4">
            <w:pPr>
              <w:spacing w:before="0" w:after="0"/>
              <w:rPr>
                <w:rFonts w:cs="Calibri"/>
                <w:sz w:val="20"/>
                <w:szCs w:val="24"/>
                <w:lang w:val="es-ES"/>
              </w:rPr>
            </w:pPr>
          </w:p>
        </w:tc>
        <w:tc>
          <w:tcPr>
            <w:tcW w:w="825" w:type="pct"/>
            <w:vMerge/>
          </w:tcPr>
          <w:p w:rsidR="00285D9B" w:rsidRPr="00B12536" w:rsidRDefault="00285D9B" w:rsidP="00AB35F4">
            <w:pPr>
              <w:tabs>
                <w:tab w:val="right" w:pos="0"/>
              </w:tabs>
              <w:spacing w:before="0" w:after="0"/>
              <w:jc w:val="center"/>
              <w:rPr>
                <w:rFonts w:cs="Calibri"/>
                <w:sz w:val="20"/>
                <w:szCs w:val="24"/>
                <w:lang w:val="es-ES"/>
              </w:rPr>
            </w:pPr>
          </w:p>
        </w:tc>
        <w:tc>
          <w:tcPr>
            <w:tcW w:w="1316" w:type="pct"/>
            <w:gridSpan w:val="2"/>
          </w:tcPr>
          <w:p w:rsidR="00285D9B" w:rsidRPr="00B12536" w:rsidRDefault="00285D9B" w:rsidP="00AB35F4">
            <w:pPr>
              <w:spacing w:before="0" w:after="0" w:line="280" w:lineRule="auto"/>
              <w:jc w:val="right"/>
              <w:rPr>
                <w:rFonts w:cs="Calibri"/>
                <w:szCs w:val="24"/>
                <w:lang w:val="es-ES"/>
              </w:rPr>
            </w:pPr>
            <w:r w:rsidRPr="00B12536">
              <w:rPr>
                <w:rFonts w:cs="Calibri"/>
                <w:color w:val="000000"/>
                <w:sz w:val="20"/>
                <w:szCs w:val="24"/>
                <w:lang w:val="es-ES"/>
              </w:rPr>
              <w:t>Fecha de cierre (Operativo):</w:t>
            </w:r>
          </w:p>
        </w:tc>
        <w:tc>
          <w:tcPr>
            <w:tcW w:w="1020" w:type="pct"/>
          </w:tcPr>
          <w:p w:rsidR="00285D9B" w:rsidRPr="00B12536" w:rsidRDefault="00285D9B" w:rsidP="00AB35F4">
            <w:pPr>
              <w:tabs>
                <w:tab w:val="right" w:pos="0"/>
              </w:tabs>
              <w:spacing w:before="0" w:after="0" w:line="280" w:lineRule="auto"/>
              <w:rPr>
                <w:rFonts w:cs="Calibri"/>
                <w:color w:val="000000"/>
                <w:sz w:val="20"/>
                <w:szCs w:val="24"/>
                <w:lang w:val="es-ES"/>
              </w:rPr>
            </w:pPr>
            <w:r w:rsidRPr="00B12536">
              <w:rPr>
                <w:rFonts w:cs="Calibri"/>
                <w:color w:val="000000"/>
                <w:sz w:val="20"/>
                <w:szCs w:val="24"/>
                <w:lang w:val="es-ES"/>
              </w:rPr>
              <w:t>Propuesto:</w:t>
            </w:r>
          </w:p>
          <w:p w:rsidR="00285D9B" w:rsidRPr="00B12536" w:rsidRDefault="00285D9B" w:rsidP="00AB35F4">
            <w:pPr>
              <w:tabs>
                <w:tab w:val="right" w:pos="0"/>
              </w:tabs>
              <w:spacing w:before="0" w:after="0"/>
              <w:rPr>
                <w:rFonts w:cs="Calibri"/>
                <w:color w:val="000000"/>
                <w:sz w:val="20"/>
                <w:szCs w:val="24"/>
                <w:lang w:val="es-ES"/>
              </w:rPr>
            </w:pPr>
            <w:r w:rsidRPr="00B12536">
              <w:rPr>
                <w:rFonts w:cs="Calibri"/>
                <w:sz w:val="20"/>
                <w:szCs w:val="24"/>
                <w:lang w:val="es-ES"/>
              </w:rPr>
              <w:t>31 Diciembre 2018</w:t>
            </w:r>
          </w:p>
        </w:tc>
        <w:tc>
          <w:tcPr>
            <w:tcW w:w="962" w:type="pct"/>
          </w:tcPr>
          <w:p w:rsidR="00285D9B" w:rsidRPr="00B12536" w:rsidRDefault="00285D9B" w:rsidP="00AB35F4">
            <w:pPr>
              <w:tabs>
                <w:tab w:val="right" w:pos="0"/>
              </w:tabs>
              <w:spacing w:before="0" w:after="0" w:line="280" w:lineRule="auto"/>
              <w:rPr>
                <w:rFonts w:cs="Calibri"/>
                <w:sz w:val="20"/>
                <w:szCs w:val="24"/>
                <w:lang w:val="es-ES"/>
              </w:rPr>
            </w:pPr>
            <w:r w:rsidRPr="00B12536">
              <w:rPr>
                <w:rFonts w:cs="Calibri"/>
                <w:color w:val="000000"/>
                <w:sz w:val="20"/>
                <w:szCs w:val="24"/>
                <w:lang w:val="es-ES"/>
              </w:rPr>
              <w:t>Real:</w:t>
            </w:r>
          </w:p>
          <w:p w:rsidR="00285D9B" w:rsidRPr="00B12536" w:rsidRDefault="00285D9B" w:rsidP="00AB35F4">
            <w:pPr>
              <w:tabs>
                <w:tab w:val="right" w:pos="0"/>
              </w:tabs>
              <w:spacing w:before="0" w:after="0"/>
              <w:rPr>
                <w:rFonts w:cs="Calibri"/>
                <w:color w:val="000000"/>
                <w:sz w:val="20"/>
                <w:szCs w:val="24"/>
                <w:lang w:val="es-ES"/>
              </w:rPr>
            </w:pPr>
            <w:r w:rsidRPr="00B12536">
              <w:rPr>
                <w:rFonts w:cs="Calibri"/>
                <w:sz w:val="20"/>
                <w:szCs w:val="24"/>
                <w:lang w:val="es-ES"/>
              </w:rPr>
              <w:t>31 Diciembre 2018</w:t>
            </w:r>
          </w:p>
        </w:tc>
      </w:tr>
    </w:tbl>
    <w:p w:rsidR="00DF26AA" w:rsidRDefault="00DF26AA" w:rsidP="00285D9B">
      <w:pPr>
        <w:pStyle w:val="Heading51"/>
        <w:spacing w:line="280" w:lineRule="auto"/>
        <w:rPr>
          <w:rFonts w:cs="Calibri"/>
          <w:szCs w:val="24"/>
          <w:lang w:val="es-ES"/>
        </w:rPr>
      </w:pPr>
    </w:p>
    <w:p w:rsidR="00285D9B" w:rsidRPr="00B12536" w:rsidRDefault="00285D9B" w:rsidP="00285D9B">
      <w:pPr>
        <w:pStyle w:val="Heading51"/>
        <w:spacing w:line="280" w:lineRule="auto"/>
        <w:rPr>
          <w:rFonts w:cs="Calibri"/>
          <w:szCs w:val="24"/>
          <w:lang w:val="es-ES"/>
        </w:rPr>
      </w:pPr>
      <w:r w:rsidRPr="00B12536">
        <w:rPr>
          <w:rFonts w:cs="Calibri"/>
          <w:szCs w:val="24"/>
          <w:lang w:val="es-ES"/>
        </w:rPr>
        <w:t>OBJETIVO Y ALCANCE</w:t>
      </w:r>
    </w:p>
    <w:p w:rsidR="00285D9B" w:rsidRPr="00B12536" w:rsidRDefault="00285D9B" w:rsidP="00285D9B">
      <w:pPr>
        <w:spacing w:before="200" w:line="280" w:lineRule="auto"/>
        <w:rPr>
          <w:rFonts w:cs="Calibri"/>
          <w:sz w:val="20"/>
          <w:szCs w:val="24"/>
          <w:lang w:val="es-ES"/>
        </w:rPr>
      </w:pPr>
      <w:r w:rsidRPr="00B12536">
        <w:rPr>
          <w:rFonts w:cs="Calibri"/>
          <w:sz w:val="20"/>
          <w:szCs w:val="24"/>
          <w:lang w:val="es-ES"/>
        </w:rPr>
        <w:t xml:space="preserve">El proyecto se diseñó para preparar la Sexta Comunicación Nacional de México ante la Convención Marco de las Naciones Unidas sobre Cambio Climático (CMNUCC) y su Reporte Bienal (BUR por sus siglas en inglés) y con ello fortalecer la capacidad institucional para integrar estrategias de cambio climático en las prioridades nacionales de desarrollo. Para lograrlo, el proyecto plantea cinco resultados: </w:t>
      </w:r>
    </w:p>
    <w:p w:rsidR="00285D9B" w:rsidRPr="00B12536" w:rsidRDefault="00285D9B" w:rsidP="00285D9B">
      <w:pPr>
        <w:rPr>
          <w:rFonts w:cs="Calibri"/>
          <w:sz w:val="20"/>
          <w:szCs w:val="24"/>
          <w:lang w:val="es-ES"/>
        </w:rPr>
      </w:pPr>
      <w:r w:rsidRPr="00B12536">
        <w:rPr>
          <w:rFonts w:cs="Calibri"/>
          <w:sz w:val="20"/>
          <w:szCs w:val="24"/>
          <w:lang w:val="es-ES"/>
        </w:rPr>
        <w:t xml:space="preserve">Resultado 1. Inventario Nacional de Gases y Compuestos de Efecto Invernadero (INEGYCEI) mejorado y actualizado. </w:t>
      </w:r>
    </w:p>
    <w:p w:rsidR="00285D9B" w:rsidRPr="00B12536" w:rsidRDefault="00285D9B" w:rsidP="00285D9B">
      <w:pPr>
        <w:rPr>
          <w:rFonts w:cs="Calibri"/>
          <w:sz w:val="20"/>
          <w:szCs w:val="24"/>
          <w:lang w:val="es-ES"/>
        </w:rPr>
      </w:pPr>
      <w:r w:rsidRPr="00B12536">
        <w:rPr>
          <w:rFonts w:cs="Calibri"/>
          <w:sz w:val="20"/>
          <w:szCs w:val="24"/>
          <w:lang w:val="es-ES"/>
        </w:rPr>
        <w:t>Resultado 2. Se ha desarrollado conocimiento sobre estrategias de desarrollo bajo en emisiones en México (LEDS por sus siglas en inglés) y se han actualizado y reportado políticas y acciones de mitigación implementadas.</w:t>
      </w:r>
    </w:p>
    <w:p w:rsidR="00285D9B" w:rsidRPr="00B12536" w:rsidRDefault="00285D9B" w:rsidP="00285D9B">
      <w:pPr>
        <w:rPr>
          <w:rFonts w:cs="Calibri"/>
          <w:sz w:val="20"/>
          <w:szCs w:val="24"/>
          <w:lang w:val="es-ES"/>
        </w:rPr>
      </w:pPr>
      <w:r w:rsidRPr="00B12536">
        <w:rPr>
          <w:rFonts w:cs="Calibri"/>
          <w:sz w:val="20"/>
          <w:szCs w:val="24"/>
          <w:lang w:val="es-ES"/>
        </w:rPr>
        <w:t>Resultado 3. Se han evaluado impactos, vulnerabilidad y opciones de adaptación basadas en ecosistemas, comunidades humanas y reducción de riesgos de desastres a nivel regional, local y nacional y se han actualizado los impactos y vulnerabilidades reportadas, así como las acciones de adaptación instrumentadas.</w:t>
      </w:r>
    </w:p>
    <w:p w:rsidR="00285D9B" w:rsidRPr="00B12536" w:rsidRDefault="00285D9B" w:rsidP="00285D9B">
      <w:pPr>
        <w:rPr>
          <w:rFonts w:cs="Calibri"/>
          <w:sz w:val="20"/>
          <w:szCs w:val="24"/>
          <w:lang w:val="es-ES"/>
        </w:rPr>
      </w:pPr>
      <w:r w:rsidRPr="00B12536">
        <w:rPr>
          <w:rFonts w:cs="Calibri"/>
          <w:sz w:val="20"/>
          <w:szCs w:val="24"/>
          <w:lang w:val="es-ES"/>
        </w:rPr>
        <w:t>Resultado 4. Se ha compilado y actualizado información relevante [para establecer las circunstancias nacionales y otros temas vinculados a la mitigación y la adaptación].</w:t>
      </w:r>
    </w:p>
    <w:p w:rsidR="00285D9B" w:rsidRPr="00B12536" w:rsidRDefault="00285D9B" w:rsidP="00285D9B">
      <w:pPr>
        <w:rPr>
          <w:rFonts w:cs="Calibri"/>
          <w:sz w:val="20"/>
          <w:szCs w:val="24"/>
          <w:lang w:val="es-ES"/>
        </w:rPr>
      </w:pPr>
      <w:r w:rsidRPr="00B12536">
        <w:rPr>
          <w:rFonts w:cs="Calibri"/>
          <w:sz w:val="20"/>
          <w:szCs w:val="24"/>
          <w:lang w:val="es-ES"/>
        </w:rPr>
        <w:t>Resultado 5. La Sexta Comunicación Nacional y su Informe Bienal (BUR por sus siglas en inglés) ha sido aprobada por la Comisión Intersecretarial De Cambio Climático (CICC).</w:t>
      </w:r>
    </w:p>
    <w:p w:rsidR="00285D9B" w:rsidRPr="00B12536" w:rsidRDefault="00285D9B" w:rsidP="00285D9B">
      <w:pPr>
        <w:rPr>
          <w:rFonts w:cs="Calibri"/>
          <w:sz w:val="20"/>
          <w:szCs w:val="24"/>
          <w:lang w:val="es-ES"/>
        </w:rPr>
      </w:pPr>
      <w:r w:rsidRPr="00B12536">
        <w:rPr>
          <w:rFonts w:cs="Calibri"/>
          <w:sz w:val="20"/>
          <w:szCs w:val="24"/>
          <w:lang w:val="es-ES"/>
        </w:rPr>
        <w:t xml:space="preserve">Para llevar a cabo el proyecto, el Gobierno de México y el Fondo para el Medio Ambiente Mundial establecieron un acuerdo de colaboración por medio de un proyecto </w:t>
      </w:r>
      <w:r w:rsidRPr="00B12536">
        <w:rPr>
          <w:rFonts w:cs="Calibri"/>
          <w:i/>
          <w:sz w:val="20"/>
          <w:szCs w:val="24"/>
          <w:lang w:val="es-ES"/>
        </w:rPr>
        <w:t xml:space="preserve">full </w:t>
      </w:r>
      <w:proofErr w:type="spellStart"/>
      <w:r w:rsidRPr="00B12536">
        <w:rPr>
          <w:rFonts w:cs="Calibri"/>
          <w:i/>
          <w:sz w:val="20"/>
          <w:szCs w:val="24"/>
          <w:lang w:val="es-ES"/>
        </w:rPr>
        <w:t>size</w:t>
      </w:r>
      <w:proofErr w:type="spellEnd"/>
      <w:r w:rsidRPr="00B12536">
        <w:rPr>
          <w:rFonts w:cs="Calibri"/>
          <w:sz w:val="20"/>
          <w:szCs w:val="24"/>
          <w:lang w:val="es-ES"/>
        </w:rPr>
        <w:t xml:space="preserve"> en la modalidad de implementación nacional (NIM-</w:t>
      </w:r>
      <w:proofErr w:type="spellStart"/>
      <w:r w:rsidRPr="00B12536">
        <w:rPr>
          <w:rFonts w:cs="Calibri"/>
          <w:sz w:val="20"/>
          <w:szCs w:val="24"/>
          <w:lang w:val="es-ES"/>
        </w:rPr>
        <w:t>modality</w:t>
      </w:r>
      <w:proofErr w:type="spellEnd"/>
      <w:r w:rsidRPr="00B12536">
        <w:rPr>
          <w:rFonts w:cs="Calibri"/>
          <w:sz w:val="20"/>
          <w:szCs w:val="24"/>
          <w:lang w:val="es-ES"/>
        </w:rPr>
        <w:t xml:space="preserve">). Sus actividades son ejecutadas por el Instituto Nacional de Ecología y Cambio Climático (INECC) e instrumentadas por el Programa de las Naciones Unidas para el Desarrollo (PNUD México). </w:t>
      </w:r>
    </w:p>
    <w:p w:rsidR="00285D9B" w:rsidRPr="00B12536" w:rsidRDefault="00285D9B" w:rsidP="00285D9B">
      <w:pPr>
        <w:pStyle w:val="Default"/>
        <w:jc w:val="both"/>
        <w:rPr>
          <w:rFonts w:ascii="Calibri" w:hAnsi="Calibri" w:cs="Calibri"/>
          <w:color w:val="auto"/>
          <w:sz w:val="20"/>
          <w:lang w:val="es-ES"/>
        </w:rPr>
      </w:pPr>
      <w:r w:rsidRPr="00B12536">
        <w:rPr>
          <w:rFonts w:ascii="Calibri" w:hAnsi="Calibri" w:cs="Calibri"/>
          <w:color w:val="auto"/>
          <w:sz w:val="20"/>
          <w:lang w:val="es-ES"/>
        </w:rPr>
        <w:t xml:space="preserve">El INECC es un organismo público descentralizado de la administración pública federal, con personalidad jurídica, patrimonio propio y autonomía de gestión, sectorizado en la Secretaría de Medio Ambiente y Recursos Naturales. Tiene entre sus funciones evaluar el cumplimiento de los objetivos de adaptación y mitigación previstos en la Ley General de Cambio Climático, así como las metas y acciones contenidas en la Estrategia Nacional de Cambio Climático, el Programa Especial de Cambio Climático y los programas de las entidades federativas. Asimismo, </w:t>
      </w:r>
      <w:r w:rsidR="00BA61E8" w:rsidRPr="00B12536">
        <w:rPr>
          <w:rFonts w:ascii="Calibri" w:hAnsi="Calibri" w:cs="Calibri"/>
          <w:color w:val="auto"/>
          <w:sz w:val="20"/>
          <w:lang w:val="es-ES"/>
        </w:rPr>
        <w:t>tiene entre</w:t>
      </w:r>
      <w:r w:rsidRPr="00B12536">
        <w:rPr>
          <w:rFonts w:ascii="Calibri" w:hAnsi="Calibri" w:cs="Calibri"/>
          <w:color w:val="auto"/>
          <w:sz w:val="20"/>
          <w:lang w:val="es-ES"/>
        </w:rPr>
        <w:t xml:space="preserve"> sus atribuciones, la integración de la información para elaborar las comunicaciones nacionales que presenten los Estados Unidos Mexicanos ante la CMNUCC.</w:t>
      </w:r>
    </w:p>
    <w:p w:rsidR="00285D9B" w:rsidRPr="00B12536" w:rsidRDefault="00285D9B" w:rsidP="00285D9B">
      <w:pPr>
        <w:rPr>
          <w:rFonts w:cs="Calibri"/>
          <w:sz w:val="20"/>
          <w:szCs w:val="24"/>
          <w:lang w:val="es-ES"/>
        </w:rPr>
      </w:pPr>
      <w:r w:rsidRPr="00B12536">
        <w:rPr>
          <w:rFonts w:cs="Calibri"/>
          <w:sz w:val="20"/>
          <w:szCs w:val="24"/>
          <w:lang w:val="es-ES"/>
        </w:rPr>
        <w:t>El Programa de las Naciones Unidas para el Desarrollo (PNUD) es la red mundial de las Naciones Unidas para el Desarrollo que promueve el cambio y conecta a los países con los conocimientos, la experiencia y los recursos necesarios para ayudar a los pueblos a forjar una vida mejor. El PNUD está presente en 166 países, trabajando con los gobiernos y las personas para ayudarles a encontrar sus propias soluciones a los retos mundiales y nacionales del desarrollo.</w:t>
      </w:r>
    </w:p>
    <w:p w:rsidR="00285D9B" w:rsidRPr="00B12536" w:rsidRDefault="00285D9B" w:rsidP="00285D9B">
      <w:pPr>
        <w:spacing w:before="200" w:line="280" w:lineRule="auto"/>
        <w:rPr>
          <w:rFonts w:cs="Calibri"/>
          <w:i/>
          <w:szCs w:val="24"/>
          <w:lang w:val="es-ES"/>
        </w:rPr>
      </w:pPr>
      <w:r w:rsidRPr="00B12536">
        <w:rPr>
          <w:rFonts w:cs="Calibri"/>
          <w:sz w:val="20"/>
          <w:szCs w:val="24"/>
          <w:lang w:val="es-ES"/>
        </w:rPr>
        <w:t xml:space="preserve">La EF se realizará según las pautas, normas y procedimientos establecidos por el PNUD y el FMAM, según se establece en la Guía de Evaluación del PNUD para Proyectos Financiados por el FMAM disponible en http://web.undp.org/evaluation/documents/guidance/GEF/GEFTE--Guide_SPA.pdf  </w:t>
      </w:r>
    </w:p>
    <w:p w:rsidR="00285D9B" w:rsidRDefault="00285D9B" w:rsidP="00285D9B">
      <w:pPr>
        <w:spacing w:line="280" w:lineRule="auto"/>
        <w:rPr>
          <w:rFonts w:cs="Calibri"/>
          <w:sz w:val="20"/>
          <w:szCs w:val="24"/>
          <w:lang w:val="es-ES"/>
        </w:rPr>
      </w:pPr>
      <w:r w:rsidRPr="00B12536">
        <w:rPr>
          <w:rFonts w:cs="Calibri"/>
          <w:sz w:val="20"/>
          <w:szCs w:val="24"/>
          <w:lang w:val="es-ES"/>
        </w:rPr>
        <w:t xml:space="preserve">La evaluación analizará el logro de los resultados del proyecto y extraerá lecciones que puedan mejorar la sostenibilidad de beneficios de este proyecto y ayudar a mejorar de manera general la programación del PNUD.   </w:t>
      </w:r>
    </w:p>
    <w:p w:rsidR="00875F34" w:rsidRPr="00B12536" w:rsidRDefault="00875F34" w:rsidP="00285D9B">
      <w:pPr>
        <w:spacing w:line="280" w:lineRule="auto"/>
        <w:rPr>
          <w:rFonts w:cs="Calibri"/>
          <w:sz w:val="20"/>
          <w:szCs w:val="24"/>
          <w:lang w:val="es-ES"/>
        </w:rPr>
      </w:pPr>
    </w:p>
    <w:p w:rsidR="00285D9B" w:rsidRPr="00B12536" w:rsidRDefault="00285D9B" w:rsidP="00285D9B">
      <w:pPr>
        <w:pStyle w:val="Heading51"/>
        <w:spacing w:line="280" w:lineRule="auto"/>
        <w:rPr>
          <w:rFonts w:cs="Calibri"/>
          <w:szCs w:val="24"/>
          <w:lang w:val="es-ES"/>
        </w:rPr>
      </w:pPr>
      <w:r w:rsidRPr="00B12536">
        <w:rPr>
          <w:rFonts w:cs="Calibri"/>
          <w:szCs w:val="24"/>
          <w:lang w:val="es-ES"/>
        </w:rPr>
        <w:t>ENFOQUE Y MÉTODO DE EVALUACIÓN</w:t>
      </w:r>
    </w:p>
    <w:p w:rsidR="00285D9B" w:rsidRPr="00B12536" w:rsidRDefault="00285D9B" w:rsidP="00285D9B">
      <w:pPr>
        <w:spacing w:before="240" w:line="280" w:lineRule="auto"/>
        <w:rPr>
          <w:rFonts w:cs="Calibri"/>
          <w:sz w:val="20"/>
          <w:szCs w:val="20"/>
          <w:lang w:val="es-ES"/>
        </w:rPr>
      </w:pPr>
      <w:r w:rsidRPr="00B12536">
        <w:rPr>
          <w:rFonts w:cs="Calibri"/>
          <w:sz w:val="20"/>
          <w:szCs w:val="20"/>
          <w:lang w:val="es-ES"/>
        </w:rPr>
        <w:t>Se ha desarrollado con el tiempo un enfoque y un método general</w:t>
      </w:r>
      <w:r w:rsidRPr="00B12536">
        <w:rPr>
          <w:rStyle w:val="Refdenotaalpie"/>
          <w:rFonts w:cs="Calibri"/>
          <w:sz w:val="20"/>
          <w:szCs w:val="20"/>
          <w:lang w:val="es-ES"/>
        </w:rPr>
        <w:footnoteReference w:id="12"/>
      </w:r>
      <w:r w:rsidRPr="00B12536">
        <w:rPr>
          <w:rFonts w:cs="Calibri"/>
          <w:sz w:val="20"/>
          <w:szCs w:val="20"/>
          <w:lang w:val="es-ES"/>
        </w:rPr>
        <w:t xml:space="preserve"> para realizar evaluaciones finales de proyectos respaldados por el PNUD y financiados por el FMAM. Se espera que quien realice la evaluación enmarque el trabajo de evaluación utilizando los criterios de</w:t>
      </w:r>
      <w:r w:rsidRPr="00B12536">
        <w:rPr>
          <w:rFonts w:cs="Calibri"/>
          <w:b/>
          <w:sz w:val="20"/>
          <w:szCs w:val="20"/>
          <w:lang w:val="es-ES"/>
        </w:rPr>
        <w:t xml:space="preserve"> relevancia, efectividad, eficiencia, sostenibilidad e impacto</w:t>
      </w:r>
      <w:r w:rsidRPr="00B12536">
        <w:rPr>
          <w:rFonts w:cs="Calibri"/>
          <w:sz w:val="20"/>
          <w:szCs w:val="20"/>
          <w:lang w:val="es-ES"/>
        </w:rPr>
        <w:t xml:space="preserve">, según se define y explica en la Guía para realizar evaluaciones finales de los proyectos respaldados por el PNUD y financiados por el FMAM. Se redactó una serie de preguntas que cubre cada uno de estos criterios incluidos en estos </w:t>
      </w:r>
      <w:proofErr w:type="spellStart"/>
      <w:r w:rsidRPr="00B12536">
        <w:rPr>
          <w:rFonts w:cs="Calibri"/>
          <w:sz w:val="20"/>
          <w:szCs w:val="20"/>
          <w:lang w:val="es-ES"/>
        </w:rPr>
        <w:t>TdR</w:t>
      </w:r>
      <w:proofErr w:type="spellEnd"/>
      <w:r w:rsidRPr="00B12536">
        <w:rPr>
          <w:rFonts w:cs="Calibri"/>
          <w:sz w:val="20"/>
          <w:szCs w:val="20"/>
          <w:lang w:val="es-ES"/>
        </w:rPr>
        <w:t xml:space="preserve">. Se espera que el/la evaluador/a modifique, complete y presente esta matriz como parte de un informe inicial de la evaluación, y la incluya como anexo en el informe final.  </w:t>
      </w:r>
    </w:p>
    <w:p w:rsidR="00285D9B" w:rsidRPr="00B12536" w:rsidRDefault="00285D9B" w:rsidP="00285D9B">
      <w:pPr>
        <w:spacing w:line="280" w:lineRule="auto"/>
        <w:rPr>
          <w:rFonts w:cs="Calibri"/>
          <w:sz w:val="20"/>
          <w:szCs w:val="20"/>
          <w:lang w:val="es-ES"/>
        </w:rPr>
      </w:pPr>
      <w:r w:rsidRPr="00B12536">
        <w:rPr>
          <w:rFonts w:cs="Calibri"/>
          <w:sz w:val="20"/>
          <w:szCs w:val="20"/>
          <w:lang w:val="es-ES"/>
        </w:rPr>
        <w:t xml:space="preserve">La evaluación debe proporcionar información basada en evidencia que sea creíble, confiable y útil. Se espera que el/la evaluador/a siga un enfoque participativo y consultivo que asegure participación estrecha con homólogos de gobierno, en particular el Centro de Coordinación de las Operaciones del FMAM, la Oficina en el País del PNUD, el equipo del proyecto, el Asesor Técnico Regional del FMAM/PNUD e interesados clave. Se espera que el/la evaluador/a realice una misión de campo en Ciudad de México. Las entrevistas se llevarán a cabo con las siguientes organizaciones e individuos, como mínimo: </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Dirección General del Instituto Nacional de Ecología y Cambio Climático</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Coordinación General de Mitigación del Cambio Climático (INECC)</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Coordinación General de Adaptación al Cambio Climático (INECC)</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Coordinación General de Crecimiento Verde (INECC)</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Coordinación General de Contaminación y Salud Ambiental (INECC)</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 xml:space="preserve">Coordinación General de Cambio Climático para la Evaluación de las Políticas de Mitigación y Adaptación (INECC) </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Dirección de Vinculación y Seguimiento Internacional (INECC)</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Dirección de Comunicación Social (INECC)</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Dirección General de Políticas para el Cambio Climático (SEMARNAT)</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Dirección General Adjunta de Esquemas de Financiamiento Ambiental (SEMARNAT). Punto Focal Operativo del GEF.</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Unidad Coordinadora de Asuntos Internacionales (SEMARNAT)</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Punto Focal Operativo y Político de México ante el FMAM (SHCP)</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Dirección General de Temas Globales (Secretaría de Relaciones Exteriores)</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Programa de las Naciones Unidas para el Desarrollo en México (PNUD)</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 xml:space="preserve">Unidad Coordinadora del Proyecto </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Consultores externos del proyecto</w:t>
      </w:r>
    </w:p>
    <w:p w:rsidR="00285D9B" w:rsidRPr="00C547B4" w:rsidRDefault="00285D9B" w:rsidP="001D3DA3">
      <w:pPr>
        <w:pStyle w:val="Prrafodelista"/>
        <w:numPr>
          <w:ilvl w:val="0"/>
          <w:numId w:val="16"/>
        </w:numPr>
        <w:pBdr>
          <w:top w:val="none" w:sz="0" w:space="0" w:color="auto"/>
          <w:left w:val="none" w:sz="0" w:space="0" w:color="auto"/>
          <w:bottom w:val="none" w:sz="0" w:space="0" w:color="auto"/>
          <w:right w:val="none" w:sz="0" w:space="0" w:color="auto"/>
          <w:between w:val="none" w:sz="0" w:space="0" w:color="auto"/>
        </w:pBdr>
        <w:spacing w:before="0" w:line="240" w:lineRule="auto"/>
        <w:contextualSpacing w:val="0"/>
        <w:rPr>
          <w:rFonts w:asciiTheme="minorHAnsi" w:eastAsiaTheme="minorHAnsi" w:hAnsiTheme="minorHAnsi"/>
          <w:color w:val="auto"/>
          <w:sz w:val="20"/>
          <w:szCs w:val="20"/>
          <w:lang w:val="es-ES" w:eastAsia="en-US"/>
        </w:rPr>
      </w:pPr>
      <w:r w:rsidRPr="00C547B4">
        <w:rPr>
          <w:rFonts w:asciiTheme="minorHAnsi" w:eastAsiaTheme="minorHAnsi" w:hAnsiTheme="minorHAnsi"/>
          <w:color w:val="auto"/>
          <w:sz w:val="20"/>
          <w:szCs w:val="20"/>
          <w:lang w:val="es-ES" w:eastAsia="en-US"/>
        </w:rPr>
        <w:t>Personal del Proyecto bajo contrato de servicios</w:t>
      </w:r>
    </w:p>
    <w:p w:rsidR="00285D9B" w:rsidRPr="00B12536" w:rsidRDefault="00285D9B" w:rsidP="00285D9B">
      <w:pPr>
        <w:spacing w:line="280" w:lineRule="auto"/>
        <w:rPr>
          <w:rFonts w:cs="Calibri"/>
          <w:sz w:val="20"/>
          <w:szCs w:val="20"/>
          <w:lang w:val="es-ES"/>
        </w:rPr>
      </w:pPr>
      <w:r w:rsidRPr="00B12536">
        <w:rPr>
          <w:rFonts w:cs="Calibri"/>
          <w:sz w:val="20"/>
          <w:szCs w:val="20"/>
          <w:lang w:val="es-ES"/>
        </w:rPr>
        <w:t xml:space="preserve">El/la evaluador/a revisará todas las fuentes de información relevantes, tales como el documento del proyecto, los informes del proyecto, incluidos el IAP/IEP anual y otros informes, revisiones de presupuesto del proyecto, examen de mitad de período, informes de progreso, herramientas de seguimiento del área de interés del FMAM, archivos del proyecto, documentos nacionales estratégicos y legales, y cualquier otro material que quien haga la evaluación considere útil para esta evaluación con base empírica. En el </w:t>
      </w:r>
      <w:r w:rsidRPr="00B12536">
        <w:rPr>
          <w:rFonts w:cs="Calibri"/>
          <w:b/>
          <w:sz w:val="20"/>
          <w:szCs w:val="20"/>
          <w:shd w:val="clear" w:color="auto" w:fill="FFFFFF"/>
          <w:lang w:val="es-PA" w:bidi="en-US"/>
        </w:rPr>
        <w:t>Anexo B</w:t>
      </w:r>
      <w:r w:rsidRPr="00B12536">
        <w:rPr>
          <w:rFonts w:cs="Calibri"/>
          <w:sz w:val="20"/>
          <w:szCs w:val="20"/>
          <w:lang w:val="es-ES"/>
        </w:rPr>
        <w:t xml:space="preserve"> de estos Términos de Referencia se incluye una lista de documentos que el equipo del proyecto proporcionará a el/la evaluador/a para el examen.</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CRITERIOS Y CALIFICACIONES DE LA EVALUACIÓN</w:t>
      </w:r>
    </w:p>
    <w:p w:rsidR="00285D9B" w:rsidRPr="00B12536" w:rsidRDefault="00285D9B" w:rsidP="00285D9B">
      <w:pPr>
        <w:autoSpaceDE w:val="0"/>
        <w:autoSpaceDN w:val="0"/>
        <w:adjustRightInd w:val="0"/>
        <w:spacing w:after="0" w:line="280" w:lineRule="auto"/>
        <w:rPr>
          <w:rFonts w:cs="Calibri"/>
          <w:sz w:val="20"/>
          <w:szCs w:val="20"/>
          <w:lang w:val="es-ES"/>
        </w:rPr>
      </w:pPr>
      <w:r w:rsidRPr="00B12536">
        <w:rPr>
          <w:rFonts w:cs="Calibri"/>
          <w:sz w:val="20"/>
          <w:szCs w:val="20"/>
          <w:lang w:val="es-ES"/>
        </w:rPr>
        <w:t xml:space="preserve">Se llevará a cabo una evaluación del rendimiento del proyecto, en comparación con las expectativas que se establecen en el Marco lógico del proyecto y el Marco de resultados </w:t>
      </w:r>
      <w:r w:rsidRPr="00B12536">
        <w:rPr>
          <w:rFonts w:cs="Calibri"/>
          <w:b/>
          <w:sz w:val="20"/>
          <w:szCs w:val="20"/>
          <w:shd w:val="clear" w:color="auto" w:fill="FFFFFF"/>
          <w:lang w:val="es-PA" w:bidi="en-US"/>
        </w:rPr>
        <w:t>(Anexo A</w:t>
      </w:r>
      <w:r w:rsidRPr="00B12536">
        <w:rPr>
          <w:rFonts w:cs="Calibri"/>
          <w:sz w:val="20"/>
          <w:szCs w:val="20"/>
          <w:lang w:val="es-PA" w:bidi="en-US"/>
        </w:rPr>
        <w:t>)</w:t>
      </w:r>
      <w:r w:rsidRPr="00B12536">
        <w:rPr>
          <w:rFonts w:cs="Calibri"/>
          <w:sz w:val="20"/>
          <w:szCs w:val="20"/>
          <w:lang w:val="es-ES"/>
        </w:rPr>
        <w:t>, que proporciona indicadores de rendimiento e impacto para la ejecución del mismo, junto con los medios de verificación correspondientes.</w:t>
      </w:r>
      <w:r w:rsidRPr="00B12536">
        <w:rPr>
          <w:rFonts w:cs="Calibri"/>
          <w:sz w:val="23"/>
          <w:szCs w:val="24"/>
          <w:lang w:val="es-ES"/>
        </w:rPr>
        <w:t xml:space="preserve"> </w:t>
      </w:r>
      <w:r w:rsidRPr="00B12536">
        <w:rPr>
          <w:rFonts w:cs="Calibri"/>
          <w:sz w:val="20"/>
          <w:szCs w:val="24"/>
          <w:lang w:val="es-ES"/>
        </w:rPr>
        <w:t xml:space="preserve">La evaluación cubrirá mínimamente los criterios de: </w:t>
      </w:r>
      <w:r w:rsidRPr="00B12536">
        <w:rPr>
          <w:rFonts w:cs="Calibri"/>
          <w:b/>
          <w:sz w:val="20"/>
          <w:szCs w:val="24"/>
          <w:lang w:val="es-ES"/>
        </w:rPr>
        <w:t xml:space="preserve">relevancia, efectividad, eficiencia, sostenibilidad e impacto. </w:t>
      </w:r>
      <w:r w:rsidRPr="00B12536">
        <w:rPr>
          <w:rFonts w:cs="Calibri"/>
          <w:sz w:val="20"/>
          <w:szCs w:val="24"/>
          <w:lang w:val="es-ES"/>
        </w:rPr>
        <w:t xml:space="preserve">Las calificaciones deben proporcionarse de acuerdo con los siguientes criterios de rendimiento. Se debe incluir la tabla completa en el resumen ejecutivo de evaluación. </w:t>
      </w:r>
      <w:r w:rsidRPr="00B12536">
        <w:rPr>
          <w:rFonts w:cs="Calibri"/>
          <w:sz w:val="20"/>
          <w:szCs w:val="20"/>
          <w:lang w:val="es-ES"/>
        </w:rPr>
        <w:t xml:space="preserve">Las escalas de calificación obligatorias se incluyen en el </w:t>
      </w:r>
      <w:r w:rsidRPr="00B12536">
        <w:rPr>
          <w:rFonts w:cs="Calibri"/>
          <w:b/>
          <w:sz w:val="20"/>
          <w:szCs w:val="20"/>
          <w:shd w:val="clear" w:color="auto" w:fill="FFFFFF"/>
          <w:lang w:val="es-PA" w:bidi="en-US"/>
        </w:rPr>
        <w:t>Anexo D</w:t>
      </w:r>
      <w:r w:rsidRPr="00B12536">
        <w:rPr>
          <w:rFonts w:cs="Calibri"/>
          <w:sz w:val="20"/>
          <w:szCs w:val="20"/>
          <w:lang w:val="es-ES"/>
        </w:rPr>
        <w:t xml:space="preserve"> de estos </w:t>
      </w:r>
      <w:proofErr w:type="spellStart"/>
      <w:r w:rsidRPr="00B12536">
        <w:rPr>
          <w:rFonts w:cs="Calibri"/>
          <w:sz w:val="20"/>
          <w:szCs w:val="20"/>
          <w:lang w:val="es-ES"/>
        </w:rPr>
        <w:t>TdR</w:t>
      </w:r>
      <w:proofErr w:type="spellEnd"/>
      <w:r w:rsidRPr="00B12536">
        <w:rPr>
          <w:rFonts w:cs="Calibri"/>
          <w:sz w:val="20"/>
          <w:szCs w:val="20"/>
          <w:lang w:val="es-ES"/>
        </w:rPr>
        <w:t>.</w:t>
      </w: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0"/>
        <w:gridCol w:w="1270"/>
        <w:gridCol w:w="4321"/>
        <w:gridCol w:w="1257"/>
      </w:tblGrid>
      <w:tr w:rsidR="00285D9B" w:rsidRPr="00B12536" w:rsidTr="00CA56B7">
        <w:trPr>
          <w:trHeight w:val="206"/>
        </w:trPr>
        <w:tc>
          <w:tcPr>
            <w:tcW w:w="5000" w:type="pct"/>
            <w:gridSpan w:val="4"/>
            <w:vAlign w:val="center"/>
          </w:tcPr>
          <w:p w:rsidR="00285D9B" w:rsidRPr="00B12536" w:rsidRDefault="00285D9B" w:rsidP="00AB35F4">
            <w:pPr>
              <w:tabs>
                <w:tab w:val="right" w:pos="0"/>
              </w:tabs>
              <w:spacing w:before="0" w:after="0" w:line="280" w:lineRule="auto"/>
              <w:rPr>
                <w:rFonts w:cs="Calibri"/>
                <w:szCs w:val="24"/>
                <w:lang w:val="es-ES"/>
              </w:rPr>
            </w:pPr>
            <w:r w:rsidRPr="00B12536">
              <w:rPr>
                <w:rFonts w:cs="Calibri"/>
                <w:b/>
                <w:color w:val="000000"/>
                <w:sz w:val="20"/>
                <w:szCs w:val="24"/>
                <w:lang w:val="es-ES"/>
              </w:rPr>
              <w:t>Calificación del rendimiento del proyecto</w:t>
            </w:r>
          </w:p>
        </w:tc>
      </w:tr>
      <w:tr w:rsidR="00285D9B" w:rsidRPr="00B12536" w:rsidTr="00CA56B7">
        <w:tc>
          <w:tcPr>
            <w:tcW w:w="1410" w:type="pct"/>
            <w:shd w:val="clear" w:color="auto" w:fill="7F7F7F"/>
          </w:tcPr>
          <w:p w:rsidR="00285D9B" w:rsidRPr="00B12536" w:rsidRDefault="00285D9B" w:rsidP="00AB35F4">
            <w:pPr>
              <w:spacing w:before="0" w:after="0" w:line="280" w:lineRule="auto"/>
              <w:rPr>
                <w:rFonts w:cs="Calibri"/>
                <w:szCs w:val="24"/>
                <w:lang w:val="es-ES"/>
              </w:rPr>
            </w:pPr>
            <w:r w:rsidRPr="00B12536">
              <w:rPr>
                <w:rFonts w:cs="Calibri"/>
                <w:b/>
                <w:color w:val="FFFFFF"/>
                <w:sz w:val="20"/>
                <w:szCs w:val="24"/>
                <w:lang w:val="es-ES"/>
              </w:rPr>
              <w:t>1. Seguimiento y Evaluación</w:t>
            </w:r>
          </w:p>
        </w:tc>
        <w:tc>
          <w:tcPr>
            <w:tcW w:w="666" w:type="pct"/>
            <w:shd w:val="clear" w:color="auto" w:fill="7F7F7F"/>
          </w:tcPr>
          <w:p w:rsidR="00285D9B" w:rsidRPr="00B12536" w:rsidRDefault="00285D9B" w:rsidP="00AB35F4">
            <w:pPr>
              <w:spacing w:before="0" w:after="0" w:line="280" w:lineRule="auto"/>
              <w:jc w:val="center"/>
              <w:rPr>
                <w:rFonts w:cs="Calibri"/>
                <w:szCs w:val="24"/>
                <w:lang w:val="es-ES"/>
              </w:rPr>
            </w:pPr>
            <w:r w:rsidRPr="00B12536">
              <w:rPr>
                <w:rFonts w:cs="Calibri"/>
                <w:b/>
                <w:i/>
                <w:color w:val="FFFFFF"/>
                <w:sz w:val="20"/>
                <w:szCs w:val="24"/>
                <w:lang w:val="es-ES"/>
              </w:rPr>
              <w:t>calificación</w:t>
            </w:r>
          </w:p>
        </w:tc>
        <w:tc>
          <w:tcPr>
            <w:tcW w:w="2265" w:type="pct"/>
            <w:shd w:val="clear" w:color="auto" w:fill="7F7F7F"/>
          </w:tcPr>
          <w:p w:rsidR="00285D9B" w:rsidRPr="00B12536" w:rsidRDefault="00285D9B" w:rsidP="00AB35F4">
            <w:pPr>
              <w:spacing w:before="0" w:after="0" w:line="280" w:lineRule="auto"/>
              <w:rPr>
                <w:rFonts w:cs="Calibri"/>
                <w:szCs w:val="24"/>
                <w:lang w:val="es-ES"/>
              </w:rPr>
            </w:pPr>
            <w:r w:rsidRPr="00B12536">
              <w:rPr>
                <w:rFonts w:cs="Calibri"/>
                <w:b/>
                <w:color w:val="FFFFFF"/>
                <w:sz w:val="20"/>
                <w:szCs w:val="24"/>
                <w:lang w:val="es-ES"/>
              </w:rPr>
              <w:t>2. Ejecución de los IA y EA:</w:t>
            </w:r>
          </w:p>
        </w:tc>
        <w:tc>
          <w:tcPr>
            <w:tcW w:w="659" w:type="pct"/>
            <w:shd w:val="clear" w:color="auto" w:fill="7F7F7F"/>
          </w:tcPr>
          <w:p w:rsidR="00285D9B" w:rsidRPr="00B12536" w:rsidRDefault="00285D9B" w:rsidP="00AB35F4">
            <w:pPr>
              <w:spacing w:before="0" w:after="0" w:line="280" w:lineRule="auto"/>
              <w:jc w:val="center"/>
              <w:rPr>
                <w:rFonts w:cs="Calibri"/>
                <w:szCs w:val="24"/>
                <w:lang w:val="es-ES"/>
              </w:rPr>
            </w:pPr>
            <w:r w:rsidRPr="00B12536">
              <w:rPr>
                <w:rFonts w:cs="Calibri"/>
                <w:b/>
                <w:i/>
                <w:color w:val="FFFFFF"/>
                <w:sz w:val="20"/>
                <w:szCs w:val="24"/>
                <w:lang w:val="es-ES"/>
              </w:rPr>
              <w:t>calificación</w:t>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Diseño de entrada de </w:t>
            </w:r>
            <w:proofErr w:type="spellStart"/>
            <w:r w:rsidRPr="00B12536">
              <w:rPr>
                <w:rFonts w:cs="Calibri"/>
                <w:sz w:val="20"/>
                <w:szCs w:val="24"/>
                <w:lang w:val="es-ES"/>
              </w:rPr>
              <w:t>SyE</w:t>
            </w:r>
            <w:proofErr w:type="spellEnd"/>
          </w:p>
        </w:tc>
        <w:tc>
          <w:tcPr>
            <w:tcW w:w="666" w:type="pct"/>
            <w:tcBorders>
              <w:bottom w:val="single" w:sz="4" w:space="0" w:color="auto"/>
            </w:tcBorders>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Borders>
              <w:bottom w:val="single" w:sz="4" w:space="0" w:color="auto"/>
            </w:tcBorders>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Calidad de aplicación del PNUD</w:t>
            </w:r>
          </w:p>
        </w:tc>
        <w:tc>
          <w:tcPr>
            <w:tcW w:w="659" w:type="pct"/>
            <w:tcBorders>
              <w:bottom w:val="single" w:sz="4" w:space="0" w:color="auto"/>
            </w:tcBorders>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Ejecución del plan de </w:t>
            </w:r>
            <w:proofErr w:type="spellStart"/>
            <w:r w:rsidRPr="00B12536">
              <w:rPr>
                <w:rFonts w:cs="Calibri"/>
                <w:sz w:val="20"/>
                <w:szCs w:val="24"/>
                <w:lang w:val="es-ES"/>
              </w:rPr>
              <w:t>SyE</w:t>
            </w:r>
            <w:proofErr w:type="spellEnd"/>
          </w:p>
        </w:tc>
        <w:tc>
          <w:tcPr>
            <w:tcW w:w="666" w:type="pct"/>
            <w:tcBorders>
              <w:bottom w:val="single" w:sz="4" w:space="0" w:color="auto"/>
            </w:tcBorders>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Borders>
              <w:bottom w:val="single" w:sz="4" w:space="0" w:color="auto"/>
            </w:tcBorders>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Calidad de ejecución: organismo de ejecución </w:t>
            </w:r>
          </w:p>
        </w:tc>
        <w:tc>
          <w:tcPr>
            <w:tcW w:w="659" w:type="pct"/>
            <w:tcBorders>
              <w:bottom w:val="single" w:sz="4" w:space="0" w:color="auto"/>
            </w:tcBorders>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Calidad general de </w:t>
            </w:r>
            <w:proofErr w:type="spellStart"/>
            <w:r w:rsidRPr="00B12536">
              <w:rPr>
                <w:rFonts w:cs="Calibri"/>
                <w:sz w:val="20"/>
                <w:szCs w:val="24"/>
                <w:lang w:val="es-ES"/>
              </w:rPr>
              <w:t>SyE</w:t>
            </w:r>
            <w:proofErr w:type="spellEnd"/>
          </w:p>
        </w:tc>
        <w:tc>
          <w:tcPr>
            <w:tcW w:w="666" w:type="pct"/>
            <w:tcBorders>
              <w:bottom w:val="single" w:sz="4" w:space="0" w:color="auto"/>
            </w:tcBorders>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Borders>
              <w:bottom w:val="single" w:sz="4" w:space="0" w:color="auto"/>
            </w:tcBorders>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Calidad general de aplicación y ejecución</w:t>
            </w:r>
          </w:p>
        </w:tc>
        <w:tc>
          <w:tcPr>
            <w:tcW w:w="659" w:type="pct"/>
            <w:tcBorders>
              <w:bottom w:val="single" w:sz="4" w:space="0" w:color="auto"/>
            </w:tcBorders>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c>
          <w:tcPr>
            <w:tcW w:w="1410" w:type="pct"/>
            <w:shd w:val="clear" w:color="auto" w:fill="7F7F7F"/>
          </w:tcPr>
          <w:p w:rsidR="00285D9B" w:rsidRPr="00B12536" w:rsidRDefault="00285D9B" w:rsidP="00AB35F4">
            <w:pPr>
              <w:spacing w:before="0" w:after="0" w:line="240" w:lineRule="auto"/>
              <w:contextualSpacing/>
              <w:rPr>
                <w:rFonts w:cs="Calibri"/>
                <w:szCs w:val="24"/>
                <w:lang w:val="es-ES"/>
              </w:rPr>
            </w:pPr>
            <w:r w:rsidRPr="00B12536">
              <w:rPr>
                <w:rFonts w:cs="Calibri"/>
                <w:b/>
                <w:color w:val="FFFFFF"/>
                <w:sz w:val="20"/>
                <w:szCs w:val="24"/>
                <w:lang w:val="es-ES"/>
              </w:rPr>
              <w:t xml:space="preserve">3. Evaluación de los resultados </w:t>
            </w:r>
          </w:p>
        </w:tc>
        <w:tc>
          <w:tcPr>
            <w:tcW w:w="666" w:type="pct"/>
            <w:shd w:val="clear" w:color="auto" w:fill="7F7F7F"/>
          </w:tcPr>
          <w:p w:rsidR="00285D9B" w:rsidRPr="00B12536" w:rsidRDefault="00285D9B" w:rsidP="00AB35F4">
            <w:pPr>
              <w:spacing w:before="0" w:after="0" w:line="240" w:lineRule="auto"/>
              <w:contextualSpacing/>
              <w:jc w:val="center"/>
              <w:rPr>
                <w:rFonts w:cs="Calibri"/>
                <w:szCs w:val="24"/>
                <w:lang w:val="es-ES"/>
              </w:rPr>
            </w:pPr>
            <w:r w:rsidRPr="00B12536">
              <w:rPr>
                <w:rFonts w:cs="Calibri"/>
                <w:b/>
                <w:color w:val="FFFFFF"/>
                <w:sz w:val="20"/>
                <w:szCs w:val="24"/>
                <w:lang w:val="es-ES"/>
              </w:rPr>
              <w:t>calificación</w:t>
            </w:r>
          </w:p>
        </w:tc>
        <w:tc>
          <w:tcPr>
            <w:tcW w:w="2265" w:type="pct"/>
            <w:shd w:val="clear" w:color="auto" w:fill="7F7F7F"/>
          </w:tcPr>
          <w:p w:rsidR="00285D9B" w:rsidRPr="00B12536" w:rsidRDefault="00285D9B" w:rsidP="00AB35F4">
            <w:pPr>
              <w:spacing w:before="0" w:after="0" w:line="240" w:lineRule="auto"/>
              <w:contextualSpacing/>
              <w:rPr>
                <w:rFonts w:cs="Calibri"/>
                <w:szCs w:val="24"/>
                <w:lang w:val="es-ES"/>
              </w:rPr>
            </w:pPr>
            <w:r w:rsidRPr="00B12536">
              <w:rPr>
                <w:rFonts w:cs="Calibri"/>
                <w:b/>
                <w:color w:val="FFFFFF"/>
                <w:sz w:val="20"/>
                <w:szCs w:val="24"/>
                <w:lang w:val="es-ES"/>
              </w:rPr>
              <w:t>4. Sostenibilidad</w:t>
            </w:r>
          </w:p>
        </w:tc>
        <w:tc>
          <w:tcPr>
            <w:tcW w:w="659" w:type="pct"/>
            <w:shd w:val="clear" w:color="auto" w:fill="7F7F7F"/>
          </w:tcPr>
          <w:p w:rsidR="00285D9B" w:rsidRPr="00B12536" w:rsidRDefault="00285D9B" w:rsidP="00AB35F4">
            <w:pPr>
              <w:spacing w:before="0" w:after="0" w:line="240" w:lineRule="auto"/>
              <w:contextualSpacing/>
              <w:jc w:val="center"/>
              <w:rPr>
                <w:rFonts w:cs="Calibri"/>
                <w:szCs w:val="24"/>
                <w:lang w:val="es-ES"/>
              </w:rPr>
            </w:pPr>
            <w:r w:rsidRPr="00B12536">
              <w:rPr>
                <w:rFonts w:cs="Calibri"/>
                <w:b/>
                <w:color w:val="FFFFFF"/>
                <w:sz w:val="20"/>
                <w:szCs w:val="24"/>
                <w:lang w:val="es-ES"/>
              </w:rPr>
              <w:t>calificación</w:t>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Relevancia </w:t>
            </w:r>
          </w:p>
        </w:tc>
        <w:tc>
          <w:tcPr>
            <w:tcW w:w="666" w:type="pct"/>
          </w:tcPr>
          <w:p w:rsidR="00285D9B" w:rsidRPr="00B12536" w:rsidRDefault="00E028C5" w:rsidP="00AB35F4">
            <w:pPr>
              <w:spacing w:before="0" w:after="0" w:line="280" w:lineRule="auto"/>
              <w:rPr>
                <w:rFonts w:cs="Calibri"/>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Recursos financieros:</w:t>
            </w:r>
          </w:p>
        </w:tc>
        <w:tc>
          <w:tcPr>
            <w:tcW w:w="659"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Efectividad</w:t>
            </w:r>
          </w:p>
        </w:tc>
        <w:tc>
          <w:tcPr>
            <w:tcW w:w="666"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Socio-políticos:</w:t>
            </w:r>
          </w:p>
        </w:tc>
        <w:tc>
          <w:tcPr>
            <w:tcW w:w="659"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Eficiencia </w:t>
            </w:r>
          </w:p>
        </w:tc>
        <w:tc>
          <w:tcPr>
            <w:tcW w:w="666"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Marco institucional y gobernanza:</w:t>
            </w:r>
          </w:p>
        </w:tc>
        <w:tc>
          <w:tcPr>
            <w:tcW w:w="659"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Calificación general de los resultados del proyecto</w:t>
            </w:r>
          </w:p>
        </w:tc>
        <w:tc>
          <w:tcPr>
            <w:tcW w:w="666"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c>
          <w:tcPr>
            <w:tcW w:w="2265"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Ambiental:</w:t>
            </w:r>
          </w:p>
        </w:tc>
        <w:tc>
          <w:tcPr>
            <w:tcW w:w="659"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r w:rsidR="00285D9B" w:rsidRPr="00B12536" w:rsidTr="00CA56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410" w:type="pct"/>
          </w:tcPr>
          <w:p w:rsidR="00285D9B" w:rsidRPr="00B12536" w:rsidRDefault="00285D9B" w:rsidP="00AB35F4">
            <w:pPr>
              <w:spacing w:before="0" w:after="0"/>
              <w:rPr>
                <w:rFonts w:cs="Calibri"/>
                <w:sz w:val="20"/>
                <w:szCs w:val="24"/>
                <w:lang w:val="es-ES"/>
              </w:rPr>
            </w:pPr>
          </w:p>
        </w:tc>
        <w:tc>
          <w:tcPr>
            <w:tcW w:w="666" w:type="pct"/>
          </w:tcPr>
          <w:p w:rsidR="00285D9B" w:rsidRPr="00B12536" w:rsidRDefault="00285D9B" w:rsidP="00AB35F4">
            <w:pPr>
              <w:spacing w:before="0" w:after="0"/>
              <w:rPr>
                <w:rFonts w:cs="Calibri"/>
                <w:sz w:val="20"/>
                <w:szCs w:val="24"/>
                <w:lang w:val="es-ES"/>
              </w:rPr>
            </w:pPr>
          </w:p>
        </w:tc>
        <w:tc>
          <w:tcPr>
            <w:tcW w:w="2265" w:type="pct"/>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Probabilidad general de sostenibilidad:</w:t>
            </w:r>
          </w:p>
        </w:tc>
        <w:tc>
          <w:tcPr>
            <w:tcW w:w="659" w:type="pct"/>
          </w:tcPr>
          <w:p w:rsidR="00285D9B" w:rsidRPr="00B12536" w:rsidRDefault="00E028C5" w:rsidP="00AB35F4">
            <w:pPr>
              <w:spacing w:before="0" w:after="0"/>
              <w:rPr>
                <w:rFonts w:cs="Calibri"/>
                <w:sz w:val="20"/>
                <w:szCs w:val="24"/>
                <w:lang w:val="es-ES"/>
              </w:rPr>
            </w:pPr>
            <w:r w:rsidRPr="00B12536">
              <w:rPr>
                <w:rFonts w:cs="Calibri"/>
                <w:sz w:val="20"/>
                <w:szCs w:val="24"/>
                <w:lang w:val="es-ES"/>
              </w:rPr>
              <w:fldChar w:fldCharType="begin">
                <w:ffData>
                  <w:name w:val="Text1"/>
                  <w:enabled/>
                  <w:calcOnExit w:val="0"/>
                  <w:textInput/>
                </w:ffData>
              </w:fldChar>
            </w:r>
            <w:r w:rsidR="00285D9B" w:rsidRPr="00B12536">
              <w:rPr>
                <w:rFonts w:cs="Calibri"/>
                <w:sz w:val="20"/>
                <w:szCs w:val="24"/>
                <w:lang w:val="es-ES"/>
              </w:rPr>
              <w:instrText xml:space="preserve"> FORMTEXT </w:instrText>
            </w:r>
            <w:r w:rsidRPr="00B12536">
              <w:rPr>
                <w:rFonts w:cs="Calibri"/>
                <w:sz w:val="20"/>
                <w:szCs w:val="24"/>
                <w:lang w:val="es-ES"/>
              </w:rPr>
            </w:r>
            <w:r w:rsidRPr="00B12536">
              <w:rPr>
                <w:rFonts w:cs="Calibri"/>
                <w:sz w:val="20"/>
                <w:szCs w:val="24"/>
                <w:lang w:val="es-ES"/>
              </w:rPr>
              <w:fldChar w:fldCharType="separate"/>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00285D9B" w:rsidRPr="00B12536">
              <w:rPr>
                <w:rFonts w:cs="Calibri"/>
                <w:noProof/>
                <w:sz w:val="20"/>
                <w:szCs w:val="24"/>
              </w:rPr>
              <w:t> </w:t>
            </w:r>
            <w:r w:rsidRPr="00B12536">
              <w:rPr>
                <w:rFonts w:cs="Calibri"/>
                <w:sz w:val="20"/>
                <w:szCs w:val="24"/>
                <w:lang w:val="es-ES"/>
              </w:rPr>
              <w:fldChar w:fldCharType="end"/>
            </w:r>
          </w:p>
        </w:tc>
      </w:tr>
    </w:tbl>
    <w:p w:rsidR="00C547B4" w:rsidRDefault="00C547B4" w:rsidP="00285D9B">
      <w:pPr>
        <w:pStyle w:val="Heading51"/>
        <w:spacing w:line="280" w:lineRule="auto"/>
        <w:rPr>
          <w:rFonts w:cs="Calibri"/>
          <w:szCs w:val="24"/>
          <w:lang w:val="es-ES"/>
        </w:rPr>
      </w:pPr>
    </w:p>
    <w:p w:rsidR="00285D9B" w:rsidRPr="00B12536" w:rsidRDefault="00285D9B" w:rsidP="00285D9B">
      <w:pPr>
        <w:pStyle w:val="Heading51"/>
        <w:spacing w:line="280" w:lineRule="auto"/>
        <w:rPr>
          <w:rFonts w:cs="Calibri"/>
          <w:szCs w:val="24"/>
          <w:lang w:val="es-ES"/>
        </w:rPr>
      </w:pPr>
      <w:r w:rsidRPr="00B12536">
        <w:rPr>
          <w:rFonts w:cs="Calibri"/>
          <w:szCs w:val="24"/>
          <w:lang w:val="es-ES"/>
        </w:rPr>
        <w:t>FINANCIACIÓN/COFINANCIACIÓN DEL PROYECTO</w:t>
      </w:r>
    </w:p>
    <w:p w:rsidR="00285D9B" w:rsidRPr="00B12536" w:rsidRDefault="00285D9B" w:rsidP="00285D9B">
      <w:pPr>
        <w:spacing w:before="200" w:line="280" w:lineRule="auto"/>
        <w:rPr>
          <w:rFonts w:cs="Calibri"/>
          <w:szCs w:val="24"/>
          <w:lang w:val="es-ES"/>
        </w:rPr>
      </w:pPr>
      <w:r w:rsidRPr="00B12536">
        <w:rPr>
          <w:rFonts w:cs="Calibri"/>
          <w:sz w:val="20"/>
          <w:szCs w:val="24"/>
          <w:lang w:val="es-ES"/>
        </w:rPr>
        <w:t xml:space="preserve">La evaluación valorará los aspectos financieros clave del proyecto, incluido el alcance de cofinanciación planificada y realizada. Se requerirán los datos de los costos y la financiación del proyecto, incluidos los gastos anuales. Se deberán evaluar y explicar las diferencias entre los gastos planificados y reales. Deben considerarse los resultados de las auditorías financieras recientes, si están disponibles. El/la evaluador/a recibirá asistencia de la Oficina en el País (OP) y del Equipo del Proyecto para obtener datos financieros a fin de completar la siguiente tabla de cofinanciación, que se incluirá en el informe final de evaluación.  </w:t>
      </w:r>
    </w:p>
    <w:tbl>
      <w:tblPr>
        <w:tblpPr w:leftFromText="180" w:rightFromText="180" w:vertAnchor="text" w:horzAnchor="margin" w:tblpX="-162" w:tblpY="79"/>
        <w:tblW w:w="10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0"/>
        <w:gridCol w:w="1170"/>
        <w:gridCol w:w="810"/>
        <w:gridCol w:w="1260"/>
        <w:gridCol w:w="900"/>
        <w:gridCol w:w="1260"/>
        <w:gridCol w:w="810"/>
        <w:gridCol w:w="1170"/>
        <w:gridCol w:w="1080"/>
      </w:tblGrid>
      <w:tr w:rsidR="00285D9B" w:rsidRPr="00B12536" w:rsidTr="00CA56B7">
        <w:tc>
          <w:tcPr>
            <w:tcW w:w="2250" w:type="dxa"/>
            <w:vMerge w:val="restart"/>
          </w:tcPr>
          <w:p w:rsidR="00285D9B" w:rsidRPr="00B12536" w:rsidRDefault="00285D9B" w:rsidP="00AB35F4">
            <w:pPr>
              <w:spacing w:before="0" w:after="0" w:line="280" w:lineRule="auto"/>
              <w:rPr>
                <w:rFonts w:cs="Calibri"/>
                <w:sz w:val="20"/>
                <w:szCs w:val="24"/>
                <w:lang w:val="es-ES"/>
              </w:rPr>
            </w:pPr>
            <w:r w:rsidRPr="00B12536">
              <w:rPr>
                <w:rFonts w:cs="Calibri"/>
                <w:sz w:val="20"/>
                <w:szCs w:val="24"/>
                <w:lang w:val="es-ES"/>
              </w:rPr>
              <w:t>Cofinanciación</w:t>
            </w:r>
          </w:p>
          <w:p w:rsidR="00285D9B" w:rsidRPr="00B12536" w:rsidRDefault="00285D9B" w:rsidP="00AB35F4">
            <w:pPr>
              <w:spacing w:before="0" w:after="0" w:line="280" w:lineRule="auto"/>
              <w:rPr>
                <w:rFonts w:cs="Calibri"/>
                <w:szCs w:val="24"/>
                <w:lang w:val="es-ES"/>
              </w:rPr>
            </w:pPr>
            <w:r w:rsidRPr="00B12536">
              <w:rPr>
                <w:rFonts w:cs="Calibri"/>
                <w:sz w:val="20"/>
                <w:szCs w:val="24"/>
                <w:lang w:val="es-ES"/>
              </w:rPr>
              <w:t>(tipo/fuente)</w:t>
            </w:r>
          </w:p>
        </w:tc>
        <w:tc>
          <w:tcPr>
            <w:tcW w:w="1980" w:type="dxa"/>
            <w:gridSpan w:val="2"/>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Financiación propia del PNUD (millones de USD)</w:t>
            </w:r>
          </w:p>
        </w:tc>
        <w:tc>
          <w:tcPr>
            <w:tcW w:w="2160" w:type="dxa"/>
            <w:gridSpan w:val="2"/>
          </w:tcPr>
          <w:p w:rsidR="00285D9B" w:rsidRPr="00B12536" w:rsidRDefault="00285D9B" w:rsidP="00AB35F4">
            <w:pPr>
              <w:spacing w:before="0" w:after="0" w:line="280" w:lineRule="auto"/>
              <w:rPr>
                <w:rFonts w:cs="Calibri"/>
                <w:sz w:val="20"/>
                <w:szCs w:val="24"/>
                <w:lang w:val="es-ES"/>
              </w:rPr>
            </w:pPr>
            <w:r w:rsidRPr="00B12536">
              <w:rPr>
                <w:rFonts w:cs="Calibri"/>
                <w:sz w:val="20"/>
                <w:szCs w:val="24"/>
                <w:lang w:val="es-ES"/>
              </w:rPr>
              <w:t>Gobierno</w:t>
            </w:r>
          </w:p>
          <w:p w:rsidR="00285D9B" w:rsidRPr="00B12536" w:rsidRDefault="00285D9B" w:rsidP="00AB35F4">
            <w:pPr>
              <w:spacing w:before="0" w:after="0" w:line="280" w:lineRule="auto"/>
              <w:rPr>
                <w:rFonts w:cs="Calibri"/>
                <w:szCs w:val="24"/>
                <w:lang w:val="es-ES"/>
              </w:rPr>
            </w:pPr>
            <w:r w:rsidRPr="00B12536">
              <w:rPr>
                <w:rFonts w:cs="Calibri"/>
                <w:sz w:val="20"/>
                <w:szCs w:val="24"/>
                <w:lang w:val="es-ES"/>
              </w:rPr>
              <w:t>(millones de USD)</w:t>
            </w:r>
          </w:p>
        </w:tc>
        <w:tc>
          <w:tcPr>
            <w:tcW w:w="2070" w:type="dxa"/>
            <w:gridSpan w:val="2"/>
          </w:tcPr>
          <w:p w:rsidR="00285D9B" w:rsidRPr="00B12536" w:rsidRDefault="00285D9B" w:rsidP="00AB35F4">
            <w:pPr>
              <w:spacing w:before="0" w:after="0" w:line="280" w:lineRule="auto"/>
              <w:rPr>
                <w:rFonts w:cs="Calibri"/>
                <w:sz w:val="20"/>
                <w:szCs w:val="24"/>
                <w:lang w:val="es-ES"/>
              </w:rPr>
            </w:pPr>
            <w:r w:rsidRPr="00B12536">
              <w:rPr>
                <w:rFonts w:cs="Calibri"/>
                <w:sz w:val="20"/>
                <w:szCs w:val="24"/>
                <w:lang w:val="es-ES"/>
              </w:rPr>
              <w:t>Organismo asociado</w:t>
            </w:r>
          </w:p>
          <w:p w:rsidR="00285D9B" w:rsidRPr="00B12536" w:rsidRDefault="00285D9B" w:rsidP="00AB35F4">
            <w:pPr>
              <w:spacing w:before="0" w:after="0" w:line="280" w:lineRule="auto"/>
              <w:rPr>
                <w:rFonts w:cs="Calibri"/>
                <w:szCs w:val="24"/>
                <w:lang w:val="es-ES"/>
              </w:rPr>
            </w:pPr>
            <w:r w:rsidRPr="00B12536">
              <w:rPr>
                <w:rFonts w:cs="Calibri"/>
                <w:sz w:val="20"/>
                <w:szCs w:val="24"/>
                <w:lang w:val="es-ES"/>
              </w:rPr>
              <w:t>(millones de USD)</w:t>
            </w:r>
          </w:p>
        </w:tc>
        <w:tc>
          <w:tcPr>
            <w:tcW w:w="2250" w:type="dxa"/>
            <w:gridSpan w:val="2"/>
          </w:tcPr>
          <w:p w:rsidR="00285D9B" w:rsidRPr="00B12536" w:rsidRDefault="00285D9B" w:rsidP="00AB35F4">
            <w:pPr>
              <w:spacing w:before="0" w:after="0" w:line="280" w:lineRule="auto"/>
              <w:rPr>
                <w:rFonts w:cs="Calibri"/>
                <w:sz w:val="20"/>
                <w:szCs w:val="24"/>
                <w:lang w:val="es-ES"/>
              </w:rPr>
            </w:pPr>
            <w:r w:rsidRPr="00B12536">
              <w:rPr>
                <w:rFonts w:cs="Calibri"/>
                <w:sz w:val="20"/>
                <w:szCs w:val="24"/>
                <w:lang w:val="es-ES"/>
              </w:rPr>
              <w:t>Total</w:t>
            </w:r>
          </w:p>
          <w:p w:rsidR="00285D9B" w:rsidRPr="00B12536" w:rsidRDefault="00285D9B" w:rsidP="00AB35F4">
            <w:pPr>
              <w:spacing w:before="0" w:after="0" w:line="280" w:lineRule="auto"/>
              <w:rPr>
                <w:rFonts w:cs="Calibri"/>
                <w:szCs w:val="24"/>
                <w:lang w:val="es-ES"/>
              </w:rPr>
            </w:pPr>
            <w:r w:rsidRPr="00B12536">
              <w:rPr>
                <w:rFonts w:cs="Calibri"/>
                <w:sz w:val="20"/>
                <w:szCs w:val="24"/>
                <w:lang w:val="es-ES"/>
              </w:rPr>
              <w:t>(millones de USD)</w:t>
            </w:r>
          </w:p>
        </w:tc>
      </w:tr>
      <w:tr w:rsidR="00285D9B" w:rsidRPr="00B12536" w:rsidTr="00CA56B7">
        <w:trPr>
          <w:trHeight w:val="143"/>
        </w:trPr>
        <w:tc>
          <w:tcPr>
            <w:tcW w:w="2250" w:type="dxa"/>
            <w:vMerge/>
          </w:tcPr>
          <w:p w:rsidR="00285D9B" w:rsidRPr="00B12536" w:rsidRDefault="00285D9B" w:rsidP="00AB35F4">
            <w:pPr>
              <w:spacing w:before="0" w:after="0"/>
              <w:rPr>
                <w:rFonts w:cs="Calibri"/>
                <w:sz w:val="20"/>
                <w:szCs w:val="24"/>
                <w:lang w:val="es-ES"/>
              </w:rPr>
            </w:pPr>
          </w:p>
        </w:tc>
        <w:tc>
          <w:tcPr>
            <w:tcW w:w="117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Planificado</w:t>
            </w:r>
          </w:p>
        </w:tc>
        <w:tc>
          <w:tcPr>
            <w:tcW w:w="81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Real </w:t>
            </w:r>
          </w:p>
        </w:tc>
        <w:tc>
          <w:tcPr>
            <w:tcW w:w="126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Planificado</w:t>
            </w:r>
          </w:p>
        </w:tc>
        <w:tc>
          <w:tcPr>
            <w:tcW w:w="90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Real</w:t>
            </w:r>
          </w:p>
        </w:tc>
        <w:tc>
          <w:tcPr>
            <w:tcW w:w="126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Planificado</w:t>
            </w:r>
          </w:p>
        </w:tc>
        <w:tc>
          <w:tcPr>
            <w:tcW w:w="81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Real</w:t>
            </w:r>
          </w:p>
        </w:tc>
        <w:tc>
          <w:tcPr>
            <w:tcW w:w="117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Real</w:t>
            </w:r>
          </w:p>
        </w:tc>
        <w:tc>
          <w:tcPr>
            <w:tcW w:w="108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Real</w:t>
            </w:r>
          </w:p>
        </w:tc>
      </w:tr>
      <w:tr w:rsidR="00285D9B" w:rsidRPr="00B12536" w:rsidTr="00CA56B7">
        <w:tc>
          <w:tcPr>
            <w:tcW w:w="225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Subvenciones </w:t>
            </w:r>
          </w:p>
        </w:tc>
        <w:tc>
          <w:tcPr>
            <w:tcW w:w="117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90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170" w:type="dxa"/>
          </w:tcPr>
          <w:p w:rsidR="00285D9B" w:rsidRPr="00B12536" w:rsidRDefault="00285D9B" w:rsidP="00AB35F4">
            <w:pPr>
              <w:spacing w:before="0" w:after="0"/>
              <w:rPr>
                <w:rFonts w:cs="Calibri"/>
                <w:sz w:val="20"/>
                <w:szCs w:val="24"/>
                <w:lang w:val="es-ES"/>
              </w:rPr>
            </w:pPr>
          </w:p>
        </w:tc>
        <w:tc>
          <w:tcPr>
            <w:tcW w:w="1080" w:type="dxa"/>
          </w:tcPr>
          <w:p w:rsidR="00285D9B" w:rsidRPr="00B12536" w:rsidRDefault="00285D9B" w:rsidP="00AB35F4">
            <w:pPr>
              <w:spacing w:before="0" w:after="0"/>
              <w:rPr>
                <w:rFonts w:cs="Calibri"/>
                <w:sz w:val="20"/>
                <w:szCs w:val="24"/>
                <w:lang w:val="es-ES"/>
              </w:rPr>
            </w:pPr>
          </w:p>
        </w:tc>
      </w:tr>
      <w:tr w:rsidR="00285D9B" w:rsidRPr="00B12536" w:rsidTr="00CA56B7">
        <w:trPr>
          <w:trHeight w:val="332"/>
        </w:trPr>
        <w:tc>
          <w:tcPr>
            <w:tcW w:w="225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 xml:space="preserve">Préstamos/concesiones </w:t>
            </w:r>
          </w:p>
        </w:tc>
        <w:tc>
          <w:tcPr>
            <w:tcW w:w="117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90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170" w:type="dxa"/>
          </w:tcPr>
          <w:p w:rsidR="00285D9B" w:rsidRPr="00B12536" w:rsidRDefault="00285D9B" w:rsidP="00AB35F4">
            <w:pPr>
              <w:spacing w:before="0" w:after="0"/>
              <w:rPr>
                <w:rFonts w:cs="Calibri"/>
                <w:sz w:val="20"/>
                <w:szCs w:val="24"/>
                <w:lang w:val="es-ES"/>
              </w:rPr>
            </w:pPr>
          </w:p>
        </w:tc>
        <w:tc>
          <w:tcPr>
            <w:tcW w:w="1080" w:type="dxa"/>
          </w:tcPr>
          <w:p w:rsidR="00285D9B" w:rsidRPr="00B12536" w:rsidRDefault="00285D9B" w:rsidP="00AB35F4">
            <w:pPr>
              <w:spacing w:before="0" w:after="0"/>
              <w:rPr>
                <w:rFonts w:cs="Calibri"/>
                <w:sz w:val="20"/>
                <w:szCs w:val="24"/>
                <w:lang w:val="es-ES"/>
              </w:rPr>
            </w:pPr>
          </w:p>
        </w:tc>
      </w:tr>
      <w:tr w:rsidR="00285D9B" w:rsidRPr="00B12536" w:rsidTr="00CA56B7">
        <w:tc>
          <w:tcPr>
            <w:tcW w:w="2250" w:type="dxa"/>
          </w:tcPr>
          <w:p w:rsidR="00285D9B" w:rsidRPr="00B12536" w:rsidRDefault="00285D9B" w:rsidP="001D3DA3">
            <w:pPr>
              <w:numPr>
                <w:ilvl w:val="0"/>
                <w:numId w:val="12"/>
              </w:numPr>
              <w:spacing w:before="0" w:after="0" w:line="240" w:lineRule="auto"/>
              <w:jc w:val="left"/>
              <w:rPr>
                <w:rFonts w:cs="Calibri"/>
                <w:szCs w:val="24"/>
                <w:lang w:val="es-ES"/>
              </w:rPr>
            </w:pPr>
            <w:r w:rsidRPr="00B12536">
              <w:rPr>
                <w:rFonts w:cs="Calibri"/>
                <w:sz w:val="20"/>
                <w:szCs w:val="24"/>
                <w:lang w:val="es-ES"/>
              </w:rPr>
              <w:t>Ayuda en especie</w:t>
            </w:r>
          </w:p>
        </w:tc>
        <w:tc>
          <w:tcPr>
            <w:tcW w:w="117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90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170" w:type="dxa"/>
          </w:tcPr>
          <w:p w:rsidR="00285D9B" w:rsidRPr="00B12536" w:rsidRDefault="00285D9B" w:rsidP="00AB35F4">
            <w:pPr>
              <w:spacing w:before="0" w:after="0"/>
              <w:rPr>
                <w:rFonts w:cs="Calibri"/>
                <w:sz w:val="20"/>
                <w:szCs w:val="24"/>
                <w:lang w:val="es-ES"/>
              </w:rPr>
            </w:pPr>
          </w:p>
        </w:tc>
        <w:tc>
          <w:tcPr>
            <w:tcW w:w="1080" w:type="dxa"/>
          </w:tcPr>
          <w:p w:rsidR="00285D9B" w:rsidRPr="00B12536" w:rsidRDefault="00285D9B" w:rsidP="00AB35F4">
            <w:pPr>
              <w:spacing w:before="0" w:after="0"/>
              <w:rPr>
                <w:rFonts w:cs="Calibri"/>
                <w:sz w:val="20"/>
                <w:szCs w:val="24"/>
                <w:lang w:val="es-ES"/>
              </w:rPr>
            </w:pPr>
          </w:p>
        </w:tc>
      </w:tr>
      <w:tr w:rsidR="00285D9B" w:rsidRPr="00B12536" w:rsidTr="00CA56B7">
        <w:tc>
          <w:tcPr>
            <w:tcW w:w="2250" w:type="dxa"/>
          </w:tcPr>
          <w:p w:rsidR="00285D9B" w:rsidRPr="00B12536" w:rsidRDefault="00285D9B" w:rsidP="001D3DA3">
            <w:pPr>
              <w:numPr>
                <w:ilvl w:val="0"/>
                <w:numId w:val="12"/>
              </w:numPr>
              <w:spacing w:before="0" w:after="0" w:line="240" w:lineRule="auto"/>
              <w:jc w:val="left"/>
              <w:rPr>
                <w:rFonts w:cs="Calibri"/>
                <w:szCs w:val="24"/>
                <w:lang w:val="es-ES"/>
              </w:rPr>
            </w:pPr>
            <w:r w:rsidRPr="00B12536">
              <w:rPr>
                <w:rFonts w:cs="Calibri"/>
                <w:sz w:val="20"/>
                <w:szCs w:val="24"/>
                <w:lang w:val="es-ES"/>
              </w:rPr>
              <w:t>Otro</w:t>
            </w:r>
          </w:p>
        </w:tc>
        <w:tc>
          <w:tcPr>
            <w:tcW w:w="117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90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170" w:type="dxa"/>
          </w:tcPr>
          <w:p w:rsidR="00285D9B" w:rsidRPr="00B12536" w:rsidRDefault="00285D9B" w:rsidP="00AB35F4">
            <w:pPr>
              <w:spacing w:before="0" w:after="0"/>
              <w:rPr>
                <w:rFonts w:cs="Calibri"/>
                <w:sz w:val="20"/>
                <w:szCs w:val="24"/>
                <w:lang w:val="es-ES"/>
              </w:rPr>
            </w:pPr>
          </w:p>
        </w:tc>
        <w:tc>
          <w:tcPr>
            <w:tcW w:w="1080" w:type="dxa"/>
          </w:tcPr>
          <w:p w:rsidR="00285D9B" w:rsidRPr="00B12536" w:rsidRDefault="00285D9B" w:rsidP="00AB35F4">
            <w:pPr>
              <w:spacing w:before="0" w:after="0"/>
              <w:rPr>
                <w:rFonts w:cs="Calibri"/>
                <w:sz w:val="20"/>
                <w:szCs w:val="24"/>
                <w:lang w:val="es-ES"/>
              </w:rPr>
            </w:pPr>
          </w:p>
        </w:tc>
      </w:tr>
      <w:tr w:rsidR="00285D9B" w:rsidRPr="00B12536" w:rsidTr="00CA56B7">
        <w:trPr>
          <w:trHeight w:val="215"/>
        </w:trPr>
        <w:tc>
          <w:tcPr>
            <w:tcW w:w="2250" w:type="dxa"/>
          </w:tcPr>
          <w:p w:rsidR="00285D9B" w:rsidRPr="00B12536" w:rsidRDefault="00285D9B" w:rsidP="00AB35F4">
            <w:pPr>
              <w:spacing w:before="0" w:after="0" w:line="280" w:lineRule="auto"/>
              <w:rPr>
                <w:rFonts w:cs="Calibri"/>
                <w:szCs w:val="24"/>
                <w:lang w:val="es-ES"/>
              </w:rPr>
            </w:pPr>
            <w:r w:rsidRPr="00B12536">
              <w:rPr>
                <w:rFonts w:cs="Calibri"/>
                <w:sz w:val="20"/>
                <w:szCs w:val="24"/>
                <w:lang w:val="es-ES"/>
              </w:rPr>
              <w:t>Totales</w:t>
            </w:r>
          </w:p>
        </w:tc>
        <w:tc>
          <w:tcPr>
            <w:tcW w:w="117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900" w:type="dxa"/>
          </w:tcPr>
          <w:p w:rsidR="00285D9B" w:rsidRPr="00B12536" w:rsidRDefault="00285D9B" w:rsidP="00AB35F4">
            <w:pPr>
              <w:spacing w:before="0" w:after="0"/>
              <w:rPr>
                <w:rFonts w:cs="Calibri"/>
                <w:sz w:val="20"/>
                <w:szCs w:val="24"/>
                <w:lang w:val="es-ES"/>
              </w:rPr>
            </w:pPr>
          </w:p>
        </w:tc>
        <w:tc>
          <w:tcPr>
            <w:tcW w:w="1260" w:type="dxa"/>
          </w:tcPr>
          <w:p w:rsidR="00285D9B" w:rsidRPr="00B12536" w:rsidRDefault="00285D9B" w:rsidP="00AB35F4">
            <w:pPr>
              <w:spacing w:before="0" w:after="0"/>
              <w:rPr>
                <w:rFonts w:cs="Calibri"/>
                <w:sz w:val="20"/>
                <w:szCs w:val="24"/>
                <w:lang w:val="es-ES"/>
              </w:rPr>
            </w:pPr>
          </w:p>
        </w:tc>
        <w:tc>
          <w:tcPr>
            <w:tcW w:w="810" w:type="dxa"/>
          </w:tcPr>
          <w:p w:rsidR="00285D9B" w:rsidRPr="00B12536" w:rsidRDefault="00285D9B" w:rsidP="00AB35F4">
            <w:pPr>
              <w:spacing w:before="0" w:after="0"/>
              <w:rPr>
                <w:rFonts w:cs="Calibri"/>
                <w:sz w:val="20"/>
                <w:szCs w:val="24"/>
                <w:lang w:val="es-ES"/>
              </w:rPr>
            </w:pPr>
          </w:p>
        </w:tc>
        <w:tc>
          <w:tcPr>
            <w:tcW w:w="1170" w:type="dxa"/>
          </w:tcPr>
          <w:p w:rsidR="00285D9B" w:rsidRPr="00B12536" w:rsidRDefault="00285D9B" w:rsidP="00AB35F4">
            <w:pPr>
              <w:spacing w:before="0" w:after="0"/>
              <w:rPr>
                <w:rFonts w:cs="Calibri"/>
                <w:sz w:val="20"/>
                <w:szCs w:val="24"/>
                <w:lang w:val="es-ES"/>
              </w:rPr>
            </w:pPr>
          </w:p>
        </w:tc>
        <w:tc>
          <w:tcPr>
            <w:tcW w:w="1080" w:type="dxa"/>
          </w:tcPr>
          <w:p w:rsidR="00285D9B" w:rsidRPr="00B12536" w:rsidRDefault="00285D9B" w:rsidP="00AB35F4">
            <w:pPr>
              <w:spacing w:before="0" w:after="0"/>
              <w:rPr>
                <w:rFonts w:cs="Calibri"/>
                <w:sz w:val="20"/>
                <w:szCs w:val="24"/>
                <w:lang w:val="es-ES"/>
              </w:rPr>
            </w:pPr>
          </w:p>
        </w:tc>
      </w:tr>
    </w:tbl>
    <w:p w:rsidR="00285D9B" w:rsidRPr="00B12536" w:rsidRDefault="00285D9B" w:rsidP="00285D9B">
      <w:pPr>
        <w:pStyle w:val="Heading51"/>
        <w:spacing w:line="280" w:lineRule="auto"/>
        <w:rPr>
          <w:rFonts w:cs="Calibri"/>
          <w:szCs w:val="24"/>
          <w:lang w:val="es-ES"/>
        </w:rPr>
      </w:pPr>
      <w:r w:rsidRPr="00B12536">
        <w:rPr>
          <w:rFonts w:cs="Calibri"/>
          <w:szCs w:val="24"/>
          <w:lang w:val="es-ES"/>
        </w:rPr>
        <w:t>Integración</w:t>
      </w:r>
    </w:p>
    <w:p w:rsidR="00285D9B" w:rsidRPr="00B12536" w:rsidRDefault="00285D9B" w:rsidP="00285D9B">
      <w:pPr>
        <w:spacing w:line="280" w:lineRule="auto"/>
        <w:rPr>
          <w:rFonts w:cs="Calibri"/>
          <w:sz w:val="20"/>
          <w:szCs w:val="24"/>
          <w:lang w:val="es-ES"/>
        </w:rPr>
      </w:pPr>
      <w:r w:rsidRPr="00B12536">
        <w:rPr>
          <w:rFonts w:cs="Calibri"/>
          <w:sz w:val="20"/>
          <w:szCs w:val="24"/>
          <w:lang w:val="es-ES"/>
        </w:rPr>
        <w:t xml:space="preserve">Los proyectos respaldados por el PNUD y financiados por el FMAM son componentes clave en la programación nacional del PNUD, así como también en los programas regionales y mundiales. La evaluación valorará el grado en que el proyecto se integró con otras prioridades del PNUD, entre ellos la reducción de la pobreza, mejor gobernanza, la prevención y recuperación de desastres naturales y el género. </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Impacto</w:t>
      </w:r>
    </w:p>
    <w:p w:rsidR="00285D9B" w:rsidRPr="00B12536" w:rsidRDefault="00285D9B" w:rsidP="00285D9B">
      <w:pPr>
        <w:spacing w:line="280" w:lineRule="auto"/>
        <w:rPr>
          <w:rFonts w:cs="Calibri"/>
          <w:szCs w:val="24"/>
          <w:lang w:val="es-ES"/>
        </w:rPr>
      </w:pPr>
      <w:r w:rsidRPr="00B12536">
        <w:rPr>
          <w:rFonts w:cs="Calibri"/>
          <w:sz w:val="20"/>
          <w:szCs w:val="24"/>
          <w:lang w:val="es-ES"/>
        </w:rPr>
        <w:t>El/la evaluador/a valorará el grado en que el proyecto está logrando impactos o está progresando hacia el logro de éstos. Los resultados clave a los que se debería llegar en la evaluación incluyen si el proyecto demostró: a) mejoras verificables en el estado ecológico, b) reducciones verificables en la tensión de los sistemas ecológicos, y/o c) un progreso demostrado hacia el logro de estos impactos.</w:t>
      </w:r>
      <w:r w:rsidRPr="00B12536">
        <w:rPr>
          <w:rStyle w:val="Refdenotaalpie"/>
          <w:rFonts w:cs="Calibri"/>
          <w:sz w:val="20"/>
          <w:szCs w:val="24"/>
          <w:lang w:val="es-ES"/>
        </w:rPr>
        <w:footnoteReference w:id="13"/>
      </w:r>
      <w:r w:rsidRPr="00B12536">
        <w:rPr>
          <w:rFonts w:cs="Calibri"/>
          <w:sz w:val="20"/>
          <w:szCs w:val="24"/>
          <w:lang w:val="es-ES"/>
        </w:rPr>
        <w:t xml:space="preserve"> </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Conclusiones, recomendaciones y lecciones</w:t>
      </w:r>
    </w:p>
    <w:p w:rsidR="00285D9B" w:rsidRPr="00B12536" w:rsidRDefault="00285D9B" w:rsidP="00285D9B">
      <w:pPr>
        <w:spacing w:line="280" w:lineRule="auto"/>
        <w:rPr>
          <w:rFonts w:cs="Calibri"/>
          <w:szCs w:val="24"/>
          <w:lang w:val="es-ES"/>
        </w:rPr>
      </w:pPr>
      <w:r w:rsidRPr="00B12536">
        <w:rPr>
          <w:rFonts w:cs="Calibri"/>
          <w:sz w:val="20"/>
          <w:szCs w:val="24"/>
          <w:lang w:val="es-ES"/>
        </w:rPr>
        <w:t xml:space="preserve">El informe de evaluación debe incluir un capítulo que proporcione un conjunto de </w:t>
      </w:r>
      <w:r w:rsidRPr="00B12536">
        <w:rPr>
          <w:rFonts w:cs="Calibri"/>
          <w:b/>
          <w:sz w:val="20"/>
          <w:szCs w:val="24"/>
          <w:lang w:val="es-ES"/>
        </w:rPr>
        <w:t>conclusiones, recomendaciones</w:t>
      </w:r>
      <w:r w:rsidRPr="00B12536">
        <w:rPr>
          <w:rFonts w:cs="Calibri"/>
          <w:sz w:val="20"/>
          <w:szCs w:val="24"/>
          <w:lang w:val="es-ES"/>
        </w:rPr>
        <w:t xml:space="preserve"> y </w:t>
      </w:r>
      <w:r w:rsidRPr="00B12536">
        <w:rPr>
          <w:rFonts w:cs="Calibri"/>
          <w:b/>
          <w:sz w:val="20"/>
          <w:szCs w:val="24"/>
          <w:lang w:val="es-ES"/>
        </w:rPr>
        <w:t>lecciones</w:t>
      </w:r>
      <w:r w:rsidRPr="00B12536">
        <w:rPr>
          <w:rFonts w:cs="Calibri"/>
          <w:sz w:val="20"/>
          <w:szCs w:val="24"/>
          <w:lang w:val="es-ES"/>
        </w:rPr>
        <w:t xml:space="preserve">. </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Arreglos de aplicación</w:t>
      </w:r>
    </w:p>
    <w:p w:rsidR="00285D9B" w:rsidRPr="00B12536" w:rsidRDefault="00285D9B" w:rsidP="00285D9B">
      <w:pPr>
        <w:spacing w:before="200" w:line="280" w:lineRule="auto"/>
        <w:rPr>
          <w:rFonts w:cs="Calibri"/>
          <w:szCs w:val="24"/>
          <w:lang w:val="es-ES"/>
        </w:rPr>
      </w:pPr>
      <w:r w:rsidRPr="00B12536">
        <w:rPr>
          <w:rFonts w:cs="Calibri"/>
          <w:sz w:val="20"/>
          <w:szCs w:val="24"/>
          <w:lang w:val="es-ES"/>
        </w:rPr>
        <w:t xml:space="preserve">La responsabilidad principal para gestionar esta evaluación radica en la OP del PNUD en México. La OP del PNUD contratará a el/la evaluador/a y asegurará el suministro oportuno de viáticos y arreglos de viaje dentro del país, en caso de requerirse. El Equipo del Proyecto será responsable de mantenerse en contacto con quien realice la evaluación para establecer entrevistas con los interesados, organizar visitas de campo, coordinar con el Gobierno, etc.  </w:t>
      </w:r>
    </w:p>
    <w:p w:rsidR="00C547B4" w:rsidRDefault="00C547B4" w:rsidP="00285D9B">
      <w:pPr>
        <w:pStyle w:val="Heading51"/>
        <w:spacing w:line="280" w:lineRule="auto"/>
        <w:rPr>
          <w:rFonts w:cs="Calibri"/>
          <w:szCs w:val="24"/>
          <w:lang w:val="es-ES"/>
        </w:rPr>
      </w:pPr>
    </w:p>
    <w:p w:rsidR="00C547B4" w:rsidRDefault="00C547B4" w:rsidP="00285D9B">
      <w:pPr>
        <w:pStyle w:val="Heading51"/>
        <w:spacing w:line="280" w:lineRule="auto"/>
        <w:rPr>
          <w:rFonts w:cs="Calibri"/>
          <w:szCs w:val="24"/>
          <w:lang w:val="es-ES"/>
        </w:rPr>
      </w:pPr>
    </w:p>
    <w:p w:rsidR="00285D9B" w:rsidRPr="00B12536" w:rsidRDefault="00285D9B" w:rsidP="00285D9B">
      <w:pPr>
        <w:pStyle w:val="Heading51"/>
        <w:spacing w:line="280" w:lineRule="auto"/>
        <w:rPr>
          <w:rFonts w:cs="Calibri"/>
          <w:szCs w:val="24"/>
          <w:lang w:val="es-ES"/>
        </w:rPr>
      </w:pPr>
      <w:r w:rsidRPr="00B12536">
        <w:rPr>
          <w:rFonts w:cs="Calibri"/>
          <w:szCs w:val="24"/>
          <w:lang w:val="es-ES"/>
        </w:rPr>
        <w:t>Plazo de la evaluación</w:t>
      </w:r>
    </w:p>
    <w:p w:rsidR="00285D9B" w:rsidRPr="00B12536" w:rsidRDefault="00285D9B" w:rsidP="00285D9B">
      <w:pPr>
        <w:spacing w:line="280" w:lineRule="auto"/>
        <w:rPr>
          <w:rFonts w:cs="Calibri"/>
          <w:szCs w:val="24"/>
          <w:lang w:val="es-ES"/>
        </w:rPr>
      </w:pPr>
      <w:r w:rsidRPr="00B12536">
        <w:rPr>
          <w:rFonts w:cs="Calibri"/>
          <w:sz w:val="20"/>
          <w:szCs w:val="24"/>
          <w:lang w:val="es-ES"/>
        </w:rPr>
        <w:t xml:space="preserve">La duración total de la evaluación será de </w:t>
      </w:r>
      <w:r w:rsidRPr="00B12536">
        <w:rPr>
          <w:rFonts w:cs="Calibri"/>
          <w:i/>
          <w:sz w:val="20"/>
          <w:szCs w:val="20"/>
          <w:lang w:val="es-PA" w:bidi="en-US"/>
        </w:rPr>
        <w:t xml:space="preserve">90 </w:t>
      </w:r>
      <w:r w:rsidRPr="00B12536">
        <w:rPr>
          <w:rFonts w:cs="Calibri"/>
          <w:sz w:val="20"/>
          <w:szCs w:val="24"/>
          <w:lang w:val="es-ES"/>
        </w:rPr>
        <w:t xml:space="preserve">días naturales, de acuerdo con el siguiente plan: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3499"/>
        <w:gridCol w:w="3071"/>
      </w:tblGrid>
      <w:tr w:rsidR="00285D9B" w:rsidRPr="00B12536" w:rsidTr="00CA56B7">
        <w:trPr>
          <w:trHeight w:val="440"/>
        </w:trPr>
        <w:tc>
          <w:tcPr>
            <w:tcW w:w="2988" w:type="dxa"/>
            <w:shd w:val="clear" w:color="auto" w:fill="7F7F7F"/>
          </w:tcPr>
          <w:p w:rsidR="00285D9B" w:rsidRPr="00B12536" w:rsidRDefault="00285D9B" w:rsidP="00AB35F4">
            <w:pPr>
              <w:spacing w:before="0" w:after="0" w:line="280" w:lineRule="auto"/>
              <w:jc w:val="center"/>
              <w:rPr>
                <w:rFonts w:cs="Calibri"/>
                <w:szCs w:val="24"/>
                <w:lang w:val="es-ES"/>
              </w:rPr>
            </w:pPr>
            <w:r w:rsidRPr="00B12536">
              <w:rPr>
                <w:rFonts w:cs="Calibri"/>
                <w:b/>
                <w:color w:val="FFFFFF"/>
                <w:sz w:val="20"/>
                <w:szCs w:val="24"/>
                <w:lang w:val="es-ES"/>
              </w:rPr>
              <w:t>Actividad</w:t>
            </w:r>
          </w:p>
        </w:tc>
        <w:tc>
          <w:tcPr>
            <w:tcW w:w="3499" w:type="dxa"/>
            <w:shd w:val="clear" w:color="auto" w:fill="7F7F7F"/>
          </w:tcPr>
          <w:p w:rsidR="00285D9B" w:rsidRPr="00B12536" w:rsidRDefault="00285D9B" w:rsidP="00AB35F4">
            <w:pPr>
              <w:spacing w:before="0" w:after="0" w:line="280" w:lineRule="auto"/>
              <w:jc w:val="center"/>
              <w:rPr>
                <w:rFonts w:cs="Calibri"/>
                <w:szCs w:val="24"/>
                <w:lang w:val="es-ES"/>
              </w:rPr>
            </w:pPr>
            <w:r w:rsidRPr="00B12536">
              <w:rPr>
                <w:rFonts w:cs="Calibri"/>
                <w:color w:val="FFFFFF"/>
                <w:sz w:val="20"/>
                <w:szCs w:val="24"/>
                <w:lang w:val="es-ES"/>
              </w:rPr>
              <w:t>Período</w:t>
            </w:r>
          </w:p>
        </w:tc>
        <w:tc>
          <w:tcPr>
            <w:tcW w:w="3071" w:type="dxa"/>
            <w:shd w:val="clear" w:color="auto" w:fill="7F7F7F"/>
          </w:tcPr>
          <w:p w:rsidR="00285D9B" w:rsidRPr="00B12536" w:rsidRDefault="00285D9B" w:rsidP="00AB35F4">
            <w:pPr>
              <w:spacing w:before="0" w:after="0" w:line="280" w:lineRule="auto"/>
              <w:jc w:val="center"/>
              <w:rPr>
                <w:rFonts w:cs="Calibri"/>
                <w:szCs w:val="24"/>
                <w:lang w:val="es-ES"/>
              </w:rPr>
            </w:pPr>
            <w:r w:rsidRPr="00B12536">
              <w:rPr>
                <w:rFonts w:cs="Calibri"/>
                <w:color w:val="FFFFFF"/>
                <w:sz w:val="20"/>
                <w:szCs w:val="24"/>
                <w:lang w:val="es-ES"/>
              </w:rPr>
              <w:t>Fecha de finalización *</w:t>
            </w:r>
          </w:p>
        </w:tc>
      </w:tr>
      <w:tr w:rsidR="00285D9B" w:rsidRPr="00B12536" w:rsidTr="00CA56B7">
        <w:tc>
          <w:tcPr>
            <w:tcW w:w="2988" w:type="dxa"/>
          </w:tcPr>
          <w:p w:rsidR="00285D9B" w:rsidRPr="00B12536" w:rsidRDefault="00285D9B" w:rsidP="00AB35F4">
            <w:pPr>
              <w:spacing w:before="0" w:after="0" w:line="280" w:lineRule="auto"/>
              <w:rPr>
                <w:rFonts w:cs="Calibri"/>
                <w:szCs w:val="24"/>
                <w:lang w:val="es-ES"/>
              </w:rPr>
            </w:pPr>
            <w:r w:rsidRPr="00B12536">
              <w:rPr>
                <w:rFonts w:cs="Calibri"/>
                <w:b/>
                <w:sz w:val="20"/>
                <w:szCs w:val="24"/>
                <w:lang w:val="es-ES"/>
              </w:rPr>
              <w:t>Preparación</w:t>
            </w:r>
            <w:r w:rsidRPr="00B12536">
              <w:rPr>
                <w:rStyle w:val="Refdenotaalpie"/>
                <w:rFonts w:cs="Calibri"/>
                <w:b/>
                <w:sz w:val="20"/>
                <w:szCs w:val="24"/>
                <w:lang w:val="es-ES"/>
              </w:rPr>
              <w:footnoteReference w:id="14"/>
            </w:r>
          </w:p>
        </w:tc>
        <w:tc>
          <w:tcPr>
            <w:tcW w:w="3499" w:type="dxa"/>
          </w:tcPr>
          <w:p w:rsidR="00285D9B" w:rsidRPr="00B12536" w:rsidRDefault="00285D9B" w:rsidP="00AB35F4">
            <w:pPr>
              <w:spacing w:before="0" w:after="0" w:line="280" w:lineRule="auto"/>
              <w:rPr>
                <w:rFonts w:cs="Calibri"/>
                <w:szCs w:val="24"/>
                <w:lang w:val="es-ES"/>
              </w:rPr>
            </w:pPr>
            <w:r w:rsidRPr="00B12536">
              <w:rPr>
                <w:rFonts w:cs="Calibri"/>
                <w:sz w:val="20"/>
                <w:szCs w:val="20"/>
                <w:lang w:bidi="en-US"/>
              </w:rPr>
              <w:t xml:space="preserve">10 </w:t>
            </w:r>
            <w:r w:rsidRPr="00B12536">
              <w:rPr>
                <w:rFonts w:cs="Calibri"/>
                <w:sz w:val="20"/>
                <w:szCs w:val="24"/>
                <w:lang w:val="es-ES"/>
              </w:rPr>
              <w:t xml:space="preserve">días </w:t>
            </w:r>
          </w:p>
        </w:tc>
        <w:tc>
          <w:tcPr>
            <w:tcW w:w="3071" w:type="dxa"/>
          </w:tcPr>
          <w:p w:rsidR="00285D9B" w:rsidRPr="00B12536" w:rsidRDefault="00285D9B" w:rsidP="00AB35F4">
            <w:pPr>
              <w:spacing w:before="0" w:after="0"/>
              <w:rPr>
                <w:rFonts w:cs="Calibri"/>
                <w:szCs w:val="24"/>
                <w:lang w:val="es-ES"/>
              </w:rPr>
            </w:pPr>
            <w:r w:rsidRPr="00B12536">
              <w:rPr>
                <w:rFonts w:cs="Calibri"/>
                <w:sz w:val="20"/>
                <w:szCs w:val="20"/>
                <w:lang w:bidi="en-US"/>
              </w:rPr>
              <w:t>13 al 24 de agosto</w:t>
            </w:r>
          </w:p>
        </w:tc>
      </w:tr>
      <w:tr w:rsidR="00285D9B" w:rsidRPr="00B12536" w:rsidTr="00CA56B7">
        <w:tc>
          <w:tcPr>
            <w:tcW w:w="2988" w:type="dxa"/>
          </w:tcPr>
          <w:p w:rsidR="00285D9B" w:rsidRPr="00B12536" w:rsidRDefault="00285D9B" w:rsidP="00AB35F4">
            <w:pPr>
              <w:spacing w:before="0" w:after="0" w:line="280" w:lineRule="auto"/>
              <w:rPr>
                <w:rFonts w:cs="Calibri"/>
                <w:szCs w:val="24"/>
                <w:lang w:val="es-ES"/>
              </w:rPr>
            </w:pPr>
            <w:r w:rsidRPr="00B12536">
              <w:rPr>
                <w:rFonts w:cs="Calibri"/>
                <w:b/>
                <w:sz w:val="20"/>
                <w:szCs w:val="24"/>
                <w:lang w:val="es-ES"/>
              </w:rPr>
              <w:t>Misión de evaluación</w:t>
            </w:r>
          </w:p>
        </w:tc>
        <w:tc>
          <w:tcPr>
            <w:tcW w:w="3499" w:type="dxa"/>
          </w:tcPr>
          <w:p w:rsidR="00285D9B" w:rsidRPr="00B12536" w:rsidRDefault="00285D9B" w:rsidP="00AB35F4">
            <w:pPr>
              <w:spacing w:before="0" w:after="0" w:line="280" w:lineRule="auto"/>
              <w:rPr>
                <w:rFonts w:cs="Calibri"/>
                <w:szCs w:val="24"/>
                <w:lang w:val="es-ES"/>
              </w:rPr>
            </w:pPr>
            <w:r w:rsidRPr="00B12536">
              <w:rPr>
                <w:rFonts w:cs="Calibri"/>
                <w:sz w:val="20"/>
                <w:szCs w:val="20"/>
                <w:lang w:bidi="en-US"/>
              </w:rPr>
              <w:t xml:space="preserve">15 </w:t>
            </w:r>
            <w:r w:rsidRPr="00B12536">
              <w:rPr>
                <w:rFonts w:cs="Calibri"/>
                <w:sz w:val="20"/>
                <w:szCs w:val="24"/>
                <w:lang w:val="es-ES"/>
              </w:rPr>
              <w:t xml:space="preserve">días </w:t>
            </w:r>
          </w:p>
        </w:tc>
        <w:tc>
          <w:tcPr>
            <w:tcW w:w="3071" w:type="dxa"/>
          </w:tcPr>
          <w:p w:rsidR="00285D9B" w:rsidRPr="00B12536" w:rsidRDefault="00285D9B" w:rsidP="00AB35F4">
            <w:pPr>
              <w:spacing w:before="0" w:after="0"/>
              <w:rPr>
                <w:rFonts w:cs="Calibri"/>
                <w:szCs w:val="24"/>
                <w:lang w:val="es-ES"/>
              </w:rPr>
            </w:pPr>
            <w:r w:rsidRPr="00B12536">
              <w:rPr>
                <w:rFonts w:cs="Calibri"/>
                <w:sz w:val="20"/>
                <w:szCs w:val="20"/>
                <w:lang w:val="es-PA" w:bidi="en-US"/>
              </w:rPr>
              <w:t>27 de Agosto al 14 de septiembre</w:t>
            </w:r>
          </w:p>
        </w:tc>
      </w:tr>
      <w:tr w:rsidR="00285D9B" w:rsidRPr="00B12536" w:rsidTr="00CA56B7">
        <w:tc>
          <w:tcPr>
            <w:tcW w:w="2988" w:type="dxa"/>
          </w:tcPr>
          <w:p w:rsidR="00285D9B" w:rsidRPr="00B12536" w:rsidRDefault="00285D9B" w:rsidP="00AB35F4">
            <w:pPr>
              <w:spacing w:before="0" w:after="0" w:line="280" w:lineRule="auto"/>
              <w:rPr>
                <w:rFonts w:cs="Calibri"/>
                <w:szCs w:val="24"/>
                <w:lang w:val="es-ES"/>
              </w:rPr>
            </w:pPr>
            <w:r w:rsidRPr="00B12536">
              <w:rPr>
                <w:rFonts w:cs="Calibri"/>
                <w:b/>
                <w:sz w:val="20"/>
                <w:szCs w:val="24"/>
                <w:lang w:val="es-ES"/>
              </w:rPr>
              <w:t>Borrador del informe de evaluación</w:t>
            </w:r>
          </w:p>
        </w:tc>
        <w:tc>
          <w:tcPr>
            <w:tcW w:w="3499" w:type="dxa"/>
          </w:tcPr>
          <w:p w:rsidR="00285D9B" w:rsidRPr="00B12536" w:rsidRDefault="00285D9B" w:rsidP="00AB35F4">
            <w:pPr>
              <w:spacing w:before="0" w:after="0" w:line="280" w:lineRule="auto"/>
              <w:rPr>
                <w:rFonts w:cs="Calibri"/>
                <w:szCs w:val="24"/>
                <w:lang w:val="es-ES"/>
              </w:rPr>
            </w:pPr>
            <w:r w:rsidRPr="00B12536">
              <w:rPr>
                <w:rFonts w:cs="Calibri"/>
                <w:sz w:val="20"/>
                <w:szCs w:val="20"/>
                <w:lang w:bidi="en-US"/>
              </w:rPr>
              <w:t>10</w:t>
            </w:r>
            <w:r w:rsidRPr="00B12536">
              <w:rPr>
                <w:rFonts w:cs="Calibri"/>
                <w:i/>
                <w:sz w:val="20"/>
                <w:szCs w:val="20"/>
                <w:lang w:bidi="en-US"/>
              </w:rPr>
              <w:t xml:space="preserve"> </w:t>
            </w:r>
            <w:r w:rsidRPr="00B12536">
              <w:rPr>
                <w:rFonts w:cs="Calibri"/>
                <w:sz w:val="20"/>
                <w:szCs w:val="24"/>
                <w:lang w:val="es-ES"/>
              </w:rPr>
              <w:t>días</w:t>
            </w:r>
          </w:p>
        </w:tc>
        <w:tc>
          <w:tcPr>
            <w:tcW w:w="3071" w:type="dxa"/>
          </w:tcPr>
          <w:p w:rsidR="00285D9B" w:rsidRPr="00B12536" w:rsidRDefault="00285D9B" w:rsidP="00AB35F4">
            <w:pPr>
              <w:spacing w:before="0" w:after="0" w:line="280" w:lineRule="auto"/>
              <w:rPr>
                <w:rFonts w:cs="Calibri"/>
                <w:szCs w:val="24"/>
                <w:lang w:val="es-ES"/>
              </w:rPr>
            </w:pPr>
            <w:r w:rsidRPr="00B12536">
              <w:rPr>
                <w:rFonts w:cs="Calibri"/>
                <w:sz w:val="20"/>
                <w:szCs w:val="20"/>
                <w:lang w:bidi="en-US"/>
              </w:rPr>
              <w:t>17 al 28 de septiembre</w:t>
            </w:r>
          </w:p>
        </w:tc>
      </w:tr>
      <w:tr w:rsidR="00285D9B" w:rsidRPr="00B12536" w:rsidTr="00CA56B7">
        <w:tc>
          <w:tcPr>
            <w:tcW w:w="2988" w:type="dxa"/>
          </w:tcPr>
          <w:p w:rsidR="00285D9B" w:rsidRPr="00B12536" w:rsidRDefault="00285D9B" w:rsidP="00AB35F4">
            <w:pPr>
              <w:spacing w:before="0" w:after="0" w:line="280" w:lineRule="auto"/>
              <w:rPr>
                <w:rFonts w:cs="Calibri"/>
                <w:szCs w:val="24"/>
                <w:lang w:val="es-ES"/>
              </w:rPr>
            </w:pPr>
            <w:r w:rsidRPr="00B12536">
              <w:rPr>
                <w:rFonts w:cs="Calibri"/>
                <w:b/>
                <w:sz w:val="20"/>
                <w:szCs w:val="24"/>
                <w:lang w:val="es-ES"/>
              </w:rPr>
              <w:t>Informe final</w:t>
            </w:r>
            <w:r w:rsidRPr="00B12536">
              <w:rPr>
                <w:rStyle w:val="Refdenotaalpie"/>
                <w:rFonts w:cs="Calibri"/>
                <w:b/>
                <w:sz w:val="20"/>
                <w:szCs w:val="24"/>
                <w:lang w:val="es-ES"/>
              </w:rPr>
              <w:footnoteReference w:id="15"/>
            </w:r>
          </w:p>
        </w:tc>
        <w:tc>
          <w:tcPr>
            <w:tcW w:w="3499" w:type="dxa"/>
          </w:tcPr>
          <w:p w:rsidR="00285D9B" w:rsidRPr="00B12536" w:rsidRDefault="00285D9B" w:rsidP="00AB35F4">
            <w:pPr>
              <w:spacing w:before="0" w:after="0" w:line="280" w:lineRule="auto"/>
              <w:rPr>
                <w:rFonts w:cs="Calibri"/>
                <w:szCs w:val="24"/>
                <w:lang w:val="es-ES"/>
              </w:rPr>
            </w:pPr>
            <w:r w:rsidRPr="00B12536">
              <w:rPr>
                <w:rFonts w:cs="Calibri"/>
                <w:sz w:val="20"/>
                <w:szCs w:val="20"/>
                <w:lang w:bidi="en-US"/>
              </w:rPr>
              <w:t>10</w:t>
            </w:r>
            <w:r w:rsidRPr="00B12536">
              <w:rPr>
                <w:rFonts w:cs="Calibri"/>
                <w:sz w:val="20"/>
                <w:szCs w:val="24"/>
                <w:lang w:val="es-ES"/>
              </w:rPr>
              <w:t xml:space="preserve"> días</w:t>
            </w:r>
          </w:p>
        </w:tc>
        <w:tc>
          <w:tcPr>
            <w:tcW w:w="3071" w:type="dxa"/>
          </w:tcPr>
          <w:p w:rsidR="00285D9B" w:rsidRPr="00B12536" w:rsidRDefault="00285D9B" w:rsidP="001D3DA3">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before="0" w:line="280" w:lineRule="auto"/>
              <w:jc w:val="left"/>
              <w:rPr>
                <w:lang w:val="es-ES"/>
              </w:rPr>
            </w:pPr>
            <w:r w:rsidRPr="00B12536">
              <w:rPr>
                <w:lang w:val="es-ES"/>
              </w:rPr>
              <w:t>al 30 de octubre</w:t>
            </w:r>
          </w:p>
        </w:tc>
      </w:tr>
    </w:tbl>
    <w:p w:rsidR="00285D9B" w:rsidRPr="00B12536" w:rsidRDefault="00285D9B" w:rsidP="00285D9B">
      <w:pPr>
        <w:pStyle w:val="Heading31"/>
        <w:spacing w:before="0" w:line="240" w:lineRule="auto"/>
        <w:rPr>
          <w:b w:val="0"/>
          <w:caps w:val="0"/>
          <w:spacing w:val="0"/>
          <w:sz w:val="18"/>
          <w:szCs w:val="24"/>
          <w:lang w:val="es-ES"/>
        </w:rPr>
      </w:pPr>
      <w:r w:rsidRPr="00B12536">
        <w:rPr>
          <w:b w:val="0"/>
          <w:caps w:val="0"/>
          <w:spacing w:val="0"/>
          <w:sz w:val="18"/>
          <w:szCs w:val="24"/>
          <w:lang w:val="es-ES"/>
        </w:rPr>
        <w:t>*El calendario final está sujeto a la fecha de adjudicación del contrato</w:t>
      </w:r>
    </w:p>
    <w:p w:rsidR="00285D9B" w:rsidRPr="00B12536" w:rsidRDefault="00285D9B" w:rsidP="00285D9B">
      <w:pPr>
        <w:pStyle w:val="Heading31"/>
        <w:spacing w:line="280" w:lineRule="auto"/>
        <w:rPr>
          <w:rFonts w:cs="Calibri"/>
          <w:szCs w:val="24"/>
          <w:lang w:val="es-ES"/>
        </w:rPr>
      </w:pPr>
      <w:r w:rsidRPr="00B12536">
        <w:rPr>
          <w:rFonts w:cs="Calibri"/>
          <w:szCs w:val="24"/>
          <w:lang w:val="es-ES"/>
        </w:rPr>
        <w:t>Resultados finales de la evaluación</w:t>
      </w:r>
    </w:p>
    <w:p w:rsidR="00285D9B" w:rsidRPr="00B12536" w:rsidRDefault="00285D9B" w:rsidP="00285D9B">
      <w:pPr>
        <w:spacing w:before="200" w:line="280" w:lineRule="auto"/>
        <w:rPr>
          <w:rFonts w:cs="Calibri"/>
          <w:szCs w:val="24"/>
          <w:lang w:val="es-ES"/>
        </w:rPr>
      </w:pPr>
      <w:r w:rsidRPr="00B12536">
        <w:rPr>
          <w:rFonts w:cs="Calibri"/>
          <w:sz w:val="20"/>
          <w:szCs w:val="24"/>
          <w:lang w:val="es-ES"/>
        </w:rPr>
        <w:t xml:space="preserve">Se espera que el/la evaluador/a logre lo siguiente: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40"/>
        <w:gridCol w:w="2610"/>
        <w:gridCol w:w="3060"/>
      </w:tblGrid>
      <w:tr w:rsidR="00285D9B" w:rsidRPr="00B12536" w:rsidTr="00CA56B7">
        <w:tc>
          <w:tcPr>
            <w:tcW w:w="1548" w:type="dxa"/>
            <w:shd w:val="clear" w:color="auto" w:fill="7F7F7F"/>
          </w:tcPr>
          <w:p w:rsidR="00285D9B" w:rsidRPr="00B12536" w:rsidRDefault="00285D9B" w:rsidP="000258EF">
            <w:pPr>
              <w:spacing w:before="0" w:after="0" w:line="216" w:lineRule="auto"/>
              <w:jc w:val="center"/>
              <w:rPr>
                <w:rFonts w:cs="Calibri"/>
                <w:szCs w:val="24"/>
                <w:lang w:val="es-ES"/>
              </w:rPr>
            </w:pPr>
            <w:r w:rsidRPr="00B12536">
              <w:rPr>
                <w:rFonts w:cs="Calibri"/>
                <w:color w:val="FFFFFF"/>
                <w:sz w:val="20"/>
                <w:szCs w:val="24"/>
                <w:lang w:val="es-ES"/>
              </w:rPr>
              <w:t>Resultado final</w:t>
            </w:r>
          </w:p>
        </w:tc>
        <w:tc>
          <w:tcPr>
            <w:tcW w:w="2340" w:type="dxa"/>
            <w:shd w:val="clear" w:color="auto" w:fill="7F7F7F"/>
          </w:tcPr>
          <w:p w:rsidR="00285D9B" w:rsidRPr="00B12536" w:rsidRDefault="00285D9B" w:rsidP="000258EF">
            <w:pPr>
              <w:spacing w:before="0" w:after="0" w:line="216" w:lineRule="auto"/>
              <w:jc w:val="center"/>
              <w:rPr>
                <w:rFonts w:cs="Calibri"/>
                <w:szCs w:val="24"/>
                <w:lang w:val="es-ES"/>
              </w:rPr>
            </w:pPr>
            <w:r w:rsidRPr="00B12536">
              <w:rPr>
                <w:rFonts w:cs="Calibri"/>
                <w:color w:val="FFFFFF"/>
                <w:sz w:val="20"/>
                <w:szCs w:val="24"/>
                <w:lang w:val="es-ES"/>
              </w:rPr>
              <w:t xml:space="preserve">Contenido </w:t>
            </w:r>
          </w:p>
        </w:tc>
        <w:tc>
          <w:tcPr>
            <w:tcW w:w="2610" w:type="dxa"/>
            <w:shd w:val="clear" w:color="auto" w:fill="7F7F7F"/>
          </w:tcPr>
          <w:p w:rsidR="00285D9B" w:rsidRPr="00B12536" w:rsidRDefault="00285D9B" w:rsidP="000258EF">
            <w:pPr>
              <w:spacing w:before="0" w:after="0" w:line="216" w:lineRule="auto"/>
              <w:jc w:val="center"/>
              <w:rPr>
                <w:rFonts w:cs="Calibri"/>
                <w:szCs w:val="24"/>
                <w:lang w:val="es-ES"/>
              </w:rPr>
            </w:pPr>
            <w:r w:rsidRPr="00B12536">
              <w:rPr>
                <w:rFonts w:cs="Calibri"/>
                <w:color w:val="FFFFFF"/>
                <w:sz w:val="20"/>
                <w:szCs w:val="24"/>
                <w:lang w:val="es-ES"/>
              </w:rPr>
              <w:t>Período</w:t>
            </w:r>
          </w:p>
        </w:tc>
        <w:tc>
          <w:tcPr>
            <w:tcW w:w="3060" w:type="dxa"/>
            <w:shd w:val="clear" w:color="auto" w:fill="7F7F7F"/>
          </w:tcPr>
          <w:p w:rsidR="00285D9B" w:rsidRPr="00B12536" w:rsidRDefault="00285D9B" w:rsidP="000258EF">
            <w:pPr>
              <w:spacing w:before="0" w:after="0" w:line="216" w:lineRule="auto"/>
              <w:jc w:val="center"/>
              <w:rPr>
                <w:rFonts w:cs="Calibri"/>
                <w:szCs w:val="24"/>
                <w:lang w:val="es-ES"/>
              </w:rPr>
            </w:pPr>
            <w:r w:rsidRPr="00B12536">
              <w:rPr>
                <w:rFonts w:cs="Calibri"/>
                <w:color w:val="FFFFFF"/>
                <w:sz w:val="20"/>
                <w:szCs w:val="24"/>
                <w:lang w:val="es-ES"/>
              </w:rPr>
              <w:t>Responsabilidades</w:t>
            </w:r>
          </w:p>
        </w:tc>
      </w:tr>
      <w:tr w:rsidR="00285D9B" w:rsidRPr="00B12536" w:rsidTr="00CA56B7">
        <w:tc>
          <w:tcPr>
            <w:tcW w:w="1548" w:type="dxa"/>
          </w:tcPr>
          <w:p w:rsidR="00285D9B" w:rsidRPr="00B12536" w:rsidRDefault="00285D9B" w:rsidP="000258EF">
            <w:pPr>
              <w:spacing w:before="0" w:after="0" w:line="216" w:lineRule="auto"/>
              <w:rPr>
                <w:rFonts w:cs="Calibri"/>
                <w:szCs w:val="24"/>
                <w:lang w:val="es-ES"/>
              </w:rPr>
            </w:pPr>
            <w:r w:rsidRPr="00B12536">
              <w:rPr>
                <w:rFonts w:cs="Calibri"/>
                <w:b/>
                <w:sz w:val="20"/>
                <w:szCs w:val="24"/>
                <w:lang w:val="es-ES"/>
              </w:rPr>
              <w:t>Informe inicial</w:t>
            </w:r>
          </w:p>
        </w:tc>
        <w:tc>
          <w:tcPr>
            <w:tcW w:w="234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El evaluador proporciona aclaraciones sobre los períodos y métodos </w:t>
            </w:r>
          </w:p>
        </w:tc>
        <w:tc>
          <w:tcPr>
            <w:tcW w:w="261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No más de 2 semanas antes de la misión de evaluación </w:t>
            </w:r>
          </w:p>
        </w:tc>
        <w:tc>
          <w:tcPr>
            <w:tcW w:w="306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El evaluador lo presenta a la OP del PNUD </w:t>
            </w:r>
          </w:p>
        </w:tc>
      </w:tr>
      <w:tr w:rsidR="00285D9B" w:rsidRPr="00B12536" w:rsidTr="00CA56B7">
        <w:tc>
          <w:tcPr>
            <w:tcW w:w="1548" w:type="dxa"/>
          </w:tcPr>
          <w:p w:rsidR="00285D9B" w:rsidRPr="00B12536" w:rsidRDefault="00285D9B" w:rsidP="000258EF">
            <w:pPr>
              <w:spacing w:before="0" w:after="0" w:line="216" w:lineRule="auto"/>
              <w:rPr>
                <w:rFonts w:cs="Calibri"/>
                <w:szCs w:val="24"/>
                <w:lang w:val="es-ES"/>
              </w:rPr>
            </w:pPr>
            <w:r w:rsidRPr="00B12536">
              <w:rPr>
                <w:rFonts w:cs="Calibri"/>
                <w:b/>
                <w:sz w:val="20"/>
                <w:szCs w:val="24"/>
                <w:lang w:val="es-ES"/>
              </w:rPr>
              <w:t>Presentación</w:t>
            </w:r>
          </w:p>
        </w:tc>
        <w:tc>
          <w:tcPr>
            <w:tcW w:w="234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Resultados iniciales </w:t>
            </w:r>
          </w:p>
        </w:tc>
        <w:tc>
          <w:tcPr>
            <w:tcW w:w="261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Fin de la misión de evaluación</w:t>
            </w:r>
          </w:p>
        </w:tc>
        <w:tc>
          <w:tcPr>
            <w:tcW w:w="306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A la gestión del proyecto, OP del PNUD</w:t>
            </w:r>
          </w:p>
        </w:tc>
      </w:tr>
      <w:tr w:rsidR="00285D9B" w:rsidRPr="00B12536" w:rsidTr="00CA56B7">
        <w:tc>
          <w:tcPr>
            <w:tcW w:w="1548" w:type="dxa"/>
          </w:tcPr>
          <w:p w:rsidR="00285D9B" w:rsidRPr="00B12536" w:rsidRDefault="00285D9B" w:rsidP="000258EF">
            <w:pPr>
              <w:spacing w:before="0" w:after="0" w:line="216" w:lineRule="auto"/>
              <w:rPr>
                <w:rFonts w:cs="Calibri"/>
                <w:szCs w:val="24"/>
                <w:lang w:val="es-ES"/>
              </w:rPr>
            </w:pPr>
            <w:r w:rsidRPr="00B12536">
              <w:rPr>
                <w:rFonts w:cs="Calibri"/>
                <w:b/>
                <w:sz w:val="20"/>
                <w:szCs w:val="24"/>
                <w:lang w:val="es-ES"/>
              </w:rPr>
              <w:t xml:space="preserve">Borrador del informe final </w:t>
            </w:r>
          </w:p>
        </w:tc>
        <w:tc>
          <w:tcPr>
            <w:tcW w:w="234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Informe completo, (por plantilla anexada) con anexos</w:t>
            </w:r>
          </w:p>
        </w:tc>
        <w:tc>
          <w:tcPr>
            <w:tcW w:w="261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Dentro del plazo de 3 semanas desde la misión de evaluación</w:t>
            </w:r>
          </w:p>
        </w:tc>
        <w:tc>
          <w:tcPr>
            <w:tcW w:w="306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Enviado a la OP, revisado por los ATR, las PCU, los CCO del FMAM.</w:t>
            </w:r>
          </w:p>
        </w:tc>
      </w:tr>
      <w:tr w:rsidR="00285D9B" w:rsidRPr="00B12536" w:rsidTr="00CA56B7">
        <w:tc>
          <w:tcPr>
            <w:tcW w:w="1548" w:type="dxa"/>
          </w:tcPr>
          <w:p w:rsidR="00285D9B" w:rsidRPr="00B12536" w:rsidRDefault="00285D9B" w:rsidP="000258EF">
            <w:pPr>
              <w:spacing w:before="0" w:after="0" w:line="216" w:lineRule="auto"/>
              <w:rPr>
                <w:rFonts w:cs="Calibri"/>
                <w:szCs w:val="24"/>
                <w:lang w:val="es-ES"/>
              </w:rPr>
            </w:pPr>
            <w:r w:rsidRPr="00B12536">
              <w:rPr>
                <w:rFonts w:cs="Calibri"/>
                <w:b/>
                <w:sz w:val="20"/>
                <w:szCs w:val="24"/>
                <w:lang w:val="es-ES"/>
              </w:rPr>
              <w:t>Informe final*</w:t>
            </w:r>
          </w:p>
        </w:tc>
        <w:tc>
          <w:tcPr>
            <w:tcW w:w="234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Informe revisado </w:t>
            </w:r>
          </w:p>
        </w:tc>
        <w:tc>
          <w:tcPr>
            <w:tcW w:w="261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Dentro del plazo de 1 semana después haber recibido los comentarios del PNUD sobre el borrador </w:t>
            </w:r>
          </w:p>
        </w:tc>
        <w:tc>
          <w:tcPr>
            <w:tcW w:w="3060" w:type="dxa"/>
          </w:tcPr>
          <w:p w:rsidR="00285D9B" w:rsidRPr="00B12536" w:rsidRDefault="00285D9B" w:rsidP="000258EF">
            <w:pPr>
              <w:spacing w:before="0" w:after="0" w:line="216" w:lineRule="auto"/>
              <w:rPr>
                <w:rFonts w:cs="Calibri"/>
                <w:szCs w:val="24"/>
                <w:lang w:val="es-ES"/>
              </w:rPr>
            </w:pPr>
            <w:r w:rsidRPr="00B12536">
              <w:rPr>
                <w:rFonts w:cs="Calibri"/>
                <w:sz w:val="20"/>
                <w:szCs w:val="24"/>
                <w:lang w:val="es-ES"/>
              </w:rPr>
              <w:t xml:space="preserve">Enviado a la OP para cargarlo al ERC del PNUD </w:t>
            </w:r>
          </w:p>
        </w:tc>
      </w:tr>
    </w:tbl>
    <w:p w:rsidR="00285D9B" w:rsidRPr="00B12536" w:rsidRDefault="00285D9B" w:rsidP="00285D9B">
      <w:pPr>
        <w:spacing w:before="200" w:line="280" w:lineRule="auto"/>
        <w:rPr>
          <w:rFonts w:cs="Calibri"/>
          <w:szCs w:val="24"/>
          <w:lang w:val="es-ES"/>
        </w:rPr>
      </w:pPr>
      <w:r w:rsidRPr="00B12536">
        <w:rPr>
          <w:rFonts w:cs="Calibri"/>
          <w:sz w:val="20"/>
          <w:szCs w:val="24"/>
          <w:lang w:val="es-ES"/>
        </w:rPr>
        <w:t xml:space="preserve">*Cuando se presente el informe final de evaluación, también se requiere que el evaluador proporcione un 'itinerario de la auditoría', donde se detalle cómo se han abordado (o no) todos los comentarios recibidos en el informe final de evaluación. </w:t>
      </w:r>
    </w:p>
    <w:p w:rsidR="00285D9B" w:rsidRPr="00C547B4" w:rsidRDefault="00285D9B" w:rsidP="00285D9B">
      <w:pPr>
        <w:pStyle w:val="Heading51"/>
        <w:spacing w:line="280" w:lineRule="auto"/>
        <w:rPr>
          <w:rFonts w:asciiTheme="minorHAnsi" w:eastAsiaTheme="minorHAnsi" w:hAnsiTheme="minorHAnsi" w:cs="Calibri"/>
          <w:b w:val="0"/>
          <w:caps w:val="0"/>
          <w:snapToGrid/>
          <w:spacing w:val="0"/>
          <w:sz w:val="20"/>
          <w:szCs w:val="24"/>
          <w:lang w:val="es-ES"/>
        </w:rPr>
      </w:pPr>
      <w:r w:rsidRPr="00C547B4">
        <w:rPr>
          <w:rFonts w:asciiTheme="minorHAnsi" w:eastAsiaTheme="minorHAnsi" w:hAnsiTheme="minorHAnsi" w:cs="Calibri"/>
          <w:b w:val="0"/>
          <w:caps w:val="0"/>
          <w:snapToGrid/>
          <w:spacing w:val="0"/>
          <w:sz w:val="20"/>
          <w:szCs w:val="24"/>
          <w:lang w:val="es-ES"/>
        </w:rPr>
        <w:t xml:space="preserve">Las entregas de documentos se harán en formato </w:t>
      </w:r>
      <w:proofErr w:type="spellStart"/>
      <w:r w:rsidRPr="00C547B4">
        <w:rPr>
          <w:rFonts w:asciiTheme="minorHAnsi" w:eastAsiaTheme="minorHAnsi" w:hAnsiTheme="minorHAnsi" w:cs="Calibri"/>
          <w:b w:val="0"/>
          <w:caps w:val="0"/>
          <w:snapToGrid/>
          <w:spacing w:val="0"/>
          <w:sz w:val="20"/>
          <w:szCs w:val="24"/>
          <w:lang w:val="es-ES"/>
        </w:rPr>
        <w:t>word</w:t>
      </w:r>
      <w:proofErr w:type="spellEnd"/>
      <w:r w:rsidRPr="00C547B4">
        <w:rPr>
          <w:rFonts w:asciiTheme="minorHAnsi" w:eastAsiaTheme="minorHAnsi" w:hAnsiTheme="minorHAnsi" w:cs="Calibri"/>
          <w:b w:val="0"/>
          <w:caps w:val="0"/>
          <w:snapToGrid/>
          <w:spacing w:val="0"/>
          <w:sz w:val="20"/>
          <w:szCs w:val="24"/>
          <w:lang w:val="es-ES"/>
        </w:rPr>
        <w:t xml:space="preserve"> en versión editable y </w:t>
      </w:r>
      <w:proofErr w:type="spellStart"/>
      <w:r w:rsidRPr="00C547B4">
        <w:rPr>
          <w:rFonts w:asciiTheme="minorHAnsi" w:eastAsiaTheme="minorHAnsi" w:hAnsiTheme="minorHAnsi" w:cs="Calibri"/>
          <w:b w:val="0"/>
          <w:caps w:val="0"/>
          <w:snapToGrid/>
          <w:spacing w:val="0"/>
          <w:sz w:val="20"/>
          <w:szCs w:val="24"/>
          <w:lang w:val="es-ES"/>
        </w:rPr>
        <w:t>pdf</w:t>
      </w:r>
      <w:proofErr w:type="spellEnd"/>
      <w:r w:rsidRPr="00C547B4">
        <w:rPr>
          <w:rFonts w:asciiTheme="minorHAnsi" w:eastAsiaTheme="minorHAnsi" w:hAnsiTheme="minorHAnsi" w:cs="Calibri"/>
          <w:b w:val="0"/>
          <w:caps w:val="0"/>
          <w:snapToGrid/>
          <w:spacing w:val="0"/>
          <w:sz w:val="20"/>
          <w:szCs w:val="24"/>
          <w:lang w:val="es-ES"/>
        </w:rPr>
        <w:t xml:space="preserve"> según corresponda. Los documentos se enviarán vía correo electrónico y mediante memoria USB entregada en las oficinas de PNUD en México. Se requerirá copia impresa de la versión final del Informe tanto en español como en inglés.</w:t>
      </w:r>
    </w:p>
    <w:p w:rsidR="00C547B4" w:rsidRDefault="00C547B4" w:rsidP="00285D9B">
      <w:pPr>
        <w:pStyle w:val="Heading51"/>
        <w:spacing w:line="280" w:lineRule="auto"/>
        <w:rPr>
          <w:rFonts w:cs="Calibri"/>
          <w:szCs w:val="24"/>
          <w:lang w:val="es-ES"/>
        </w:rPr>
      </w:pPr>
    </w:p>
    <w:p w:rsidR="00285D9B" w:rsidRPr="00B12536" w:rsidRDefault="00285D9B" w:rsidP="00285D9B">
      <w:pPr>
        <w:pStyle w:val="Heading51"/>
        <w:spacing w:line="280" w:lineRule="auto"/>
        <w:rPr>
          <w:rFonts w:cs="Calibri"/>
          <w:szCs w:val="24"/>
          <w:lang w:val="es-ES"/>
        </w:rPr>
      </w:pPr>
      <w:r w:rsidRPr="00B12536">
        <w:rPr>
          <w:rFonts w:cs="Calibri"/>
          <w:szCs w:val="24"/>
          <w:lang w:val="es-ES"/>
        </w:rPr>
        <w:t>CALIFICACIONES Del cONSULTOr o CONSULTOra QUE REALICE LA EVALUACIÓN</w:t>
      </w:r>
    </w:p>
    <w:p w:rsidR="00285D9B" w:rsidRPr="00B12536" w:rsidRDefault="00285D9B" w:rsidP="00285D9B">
      <w:pPr>
        <w:spacing w:before="200" w:line="281" w:lineRule="auto"/>
        <w:rPr>
          <w:rFonts w:cs="Calibri"/>
          <w:szCs w:val="24"/>
          <w:lang w:val="es-ES"/>
        </w:rPr>
      </w:pPr>
      <w:r w:rsidRPr="00B12536">
        <w:rPr>
          <w:rFonts w:cs="Calibri"/>
          <w:sz w:val="20"/>
          <w:szCs w:val="24"/>
          <w:lang w:val="es-ES"/>
        </w:rPr>
        <w:t>El consultor o consultora que realice la evaluación deberá tener experiencia previa en evaluación de proyectos similares. Será una ventaja el que cuente con experiencia en proyectos financiados por el FMAM. El informe final deberá entregarse tanto en español como en inglés. El/la evaluador/a que se seleccione no debe haber participado en la preparación o ejecución del proyecto ni debe tener ningún conflicto de intereses con las actividades relacionadas al mismo.</w:t>
      </w:r>
    </w:p>
    <w:p w:rsidR="00285D9B" w:rsidRPr="00B12536" w:rsidRDefault="00285D9B" w:rsidP="00285D9B">
      <w:pPr>
        <w:spacing w:before="200" w:line="280" w:lineRule="auto"/>
        <w:rPr>
          <w:rFonts w:cs="Calibri"/>
          <w:sz w:val="20"/>
          <w:szCs w:val="24"/>
          <w:lang w:val="es-ES"/>
        </w:rPr>
      </w:pPr>
      <w:r w:rsidRPr="00B12536">
        <w:rPr>
          <w:rFonts w:cs="Calibri"/>
          <w:sz w:val="20"/>
          <w:szCs w:val="24"/>
          <w:lang w:val="es-ES"/>
        </w:rPr>
        <w:t xml:space="preserve">La persona que realice la evaluación debe reunir las siguientes calificaciones: </w:t>
      </w:r>
    </w:p>
    <w:p w:rsidR="00285D9B" w:rsidRPr="00B12536" w:rsidRDefault="00285D9B" w:rsidP="00285D9B">
      <w:pPr>
        <w:spacing w:before="200" w:line="280" w:lineRule="auto"/>
        <w:rPr>
          <w:rFonts w:cs="Calibri"/>
          <w:b/>
          <w:sz w:val="20"/>
          <w:szCs w:val="24"/>
          <w:lang w:val="es-ES"/>
        </w:rPr>
      </w:pPr>
      <w:proofErr w:type="spellStart"/>
      <w:r w:rsidRPr="00B12536">
        <w:rPr>
          <w:rFonts w:cs="Calibri"/>
          <w:b/>
          <w:sz w:val="20"/>
          <w:szCs w:val="24"/>
          <w:lang w:val="es-ES"/>
        </w:rPr>
        <w:t>Mandatorias</w:t>
      </w:r>
      <w:proofErr w:type="spellEnd"/>
      <w:r w:rsidRPr="00B12536">
        <w:rPr>
          <w:rFonts w:cs="Calibri"/>
          <w:b/>
          <w:sz w:val="20"/>
          <w:szCs w:val="24"/>
          <w:lang w:val="es-ES"/>
        </w:rPr>
        <w:t>:</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Licenciatura en ciencias sociales, administrativas o ambientales</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 xml:space="preserve">Experiencia profesional de al menos </w:t>
      </w:r>
      <w:r w:rsidRPr="00B12536">
        <w:rPr>
          <w:sz w:val="20"/>
          <w:szCs w:val="20"/>
          <w:shd w:val="clear" w:color="auto" w:fill="FFFFFF"/>
          <w:lang w:val="es-PA" w:bidi="en-US"/>
        </w:rPr>
        <w:t>8</w:t>
      </w:r>
      <w:r w:rsidRPr="00B12536">
        <w:rPr>
          <w:rFonts w:cs="Calibri"/>
          <w:i/>
          <w:sz w:val="20"/>
          <w:szCs w:val="24"/>
          <w:lang w:val="es-ES"/>
        </w:rPr>
        <w:t xml:space="preserve"> </w:t>
      </w:r>
      <w:r w:rsidRPr="00B12536">
        <w:rPr>
          <w:rFonts w:cs="Calibri"/>
          <w:sz w:val="20"/>
          <w:szCs w:val="24"/>
          <w:lang w:val="es-ES"/>
        </w:rPr>
        <w:t xml:space="preserve">años </w:t>
      </w:r>
    </w:p>
    <w:p w:rsidR="00285D9B" w:rsidRPr="00B12536" w:rsidRDefault="00285D9B" w:rsidP="001D3DA3">
      <w:pPr>
        <w:numPr>
          <w:ilvl w:val="0"/>
          <w:numId w:val="12"/>
        </w:numPr>
        <w:spacing w:before="60" w:after="60" w:line="240" w:lineRule="auto"/>
        <w:jc w:val="left"/>
        <w:rPr>
          <w:rFonts w:cs="Calibri"/>
          <w:szCs w:val="24"/>
          <w:lang w:val="es-ES"/>
        </w:rPr>
      </w:pPr>
      <w:r w:rsidRPr="00B12536">
        <w:rPr>
          <w:rFonts w:cs="Calibri"/>
          <w:sz w:val="20"/>
          <w:szCs w:val="24"/>
          <w:lang w:val="es-ES"/>
        </w:rPr>
        <w:t xml:space="preserve">Experiencia de trabajo con el PNUD y el FMAM </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Experiencia previa con metodologías de seguimiento y evaluación con base empírica</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Conocimiento técnico sobre medio ambiente y cambio climático</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Español e inglés avanzado</w:t>
      </w:r>
    </w:p>
    <w:p w:rsidR="00285D9B" w:rsidRPr="00B12536" w:rsidRDefault="00285D9B" w:rsidP="00285D9B">
      <w:pPr>
        <w:spacing w:before="60" w:after="60" w:line="240" w:lineRule="auto"/>
        <w:ind w:left="720"/>
        <w:rPr>
          <w:rFonts w:cs="Calibri"/>
          <w:szCs w:val="24"/>
          <w:lang w:val="es-ES"/>
        </w:rPr>
      </w:pPr>
    </w:p>
    <w:p w:rsidR="00285D9B" w:rsidRPr="00B12536" w:rsidRDefault="00285D9B" w:rsidP="00285D9B">
      <w:pPr>
        <w:spacing w:before="60" w:after="60" w:line="240" w:lineRule="auto"/>
        <w:rPr>
          <w:rFonts w:cs="Calibri"/>
          <w:b/>
          <w:sz w:val="20"/>
          <w:szCs w:val="24"/>
          <w:lang w:val="es-ES"/>
        </w:rPr>
      </w:pPr>
      <w:r w:rsidRPr="00B12536">
        <w:rPr>
          <w:rFonts w:cs="Calibri"/>
          <w:b/>
          <w:sz w:val="20"/>
          <w:szCs w:val="24"/>
          <w:lang w:val="es-ES"/>
        </w:rPr>
        <w:t>Deseables:</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Maestría en ciencias sociales, administrativas o ambientales</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Experiencia profesional internacional mayor a 8 años</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Experiencia previa en proyectos financiados por el FMAM</w:t>
      </w:r>
    </w:p>
    <w:p w:rsidR="00285D9B" w:rsidRPr="00B12536" w:rsidRDefault="00285D9B" w:rsidP="001D3DA3">
      <w:pPr>
        <w:numPr>
          <w:ilvl w:val="0"/>
          <w:numId w:val="12"/>
        </w:numPr>
        <w:spacing w:before="60" w:after="60" w:line="240" w:lineRule="auto"/>
        <w:jc w:val="left"/>
        <w:rPr>
          <w:rFonts w:cs="Calibri"/>
          <w:sz w:val="20"/>
          <w:szCs w:val="24"/>
          <w:lang w:val="es-ES"/>
        </w:rPr>
      </w:pPr>
      <w:r w:rsidRPr="00B12536">
        <w:rPr>
          <w:rFonts w:cs="Calibri"/>
          <w:sz w:val="20"/>
          <w:szCs w:val="24"/>
          <w:lang w:val="es-ES"/>
        </w:rPr>
        <w:t>Experiencia en el uso de las metodologías de seguimiento y evaluación de proyectos GEF</w:t>
      </w:r>
    </w:p>
    <w:p w:rsidR="00285D9B" w:rsidRPr="00B12536" w:rsidRDefault="00285D9B" w:rsidP="001D3DA3">
      <w:pPr>
        <w:pStyle w:val="Prrafodelista"/>
        <w:widowControl w:val="0"/>
        <w:numPr>
          <w:ilvl w:val="0"/>
          <w:numId w:val="12"/>
        </w:numPr>
        <w:pBdr>
          <w:top w:val="none" w:sz="0" w:space="0" w:color="auto"/>
          <w:left w:val="none" w:sz="0" w:space="0" w:color="auto"/>
          <w:bottom w:val="none" w:sz="0" w:space="0" w:color="auto"/>
          <w:right w:val="none" w:sz="0" w:space="0" w:color="auto"/>
          <w:between w:val="none" w:sz="0" w:space="0" w:color="auto"/>
        </w:pBdr>
        <w:autoSpaceDE w:val="0"/>
        <w:autoSpaceDN w:val="0"/>
        <w:spacing w:before="145" w:line="240" w:lineRule="auto"/>
        <w:contextualSpacing w:val="0"/>
      </w:pPr>
      <w:r w:rsidRPr="00B12536">
        <w:rPr>
          <w:lang w:val="es-PA"/>
        </w:rPr>
        <w:t>Experiencia de trabajo en México, con instituciones gubernamentales, sector privado y organizaciones de la sociedad civil relacionadas.</w:t>
      </w:r>
    </w:p>
    <w:p w:rsidR="00285D9B" w:rsidRPr="00B12536" w:rsidRDefault="00285D9B" w:rsidP="00285D9B">
      <w:pPr>
        <w:spacing w:before="60" w:after="60" w:line="240" w:lineRule="auto"/>
        <w:ind w:left="720"/>
        <w:rPr>
          <w:rFonts w:cs="Calibri"/>
          <w:szCs w:val="24"/>
          <w:lang w:val="es-ES"/>
        </w:rPr>
      </w:pPr>
    </w:p>
    <w:p w:rsidR="00285D9B" w:rsidRPr="00B12536" w:rsidRDefault="00285D9B" w:rsidP="00285D9B">
      <w:pPr>
        <w:pStyle w:val="Heading51"/>
        <w:spacing w:line="280" w:lineRule="auto"/>
        <w:rPr>
          <w:rFonts w:cs="Calibri"/>
          <w:szCs w:val="24"/>
          <w:lang w:val="es-ES"/>
        </w:rPr>
      </w:pPr>
      <w:r w:rsidRPr="00B12536">
        <w:rPr>
          <w:rFonts w:cs="Calibri"/>
          <w:szCs w:val="24"/>
          <w:lang w:val="es-ES"/>
        </w:rPr>
        <w:t>Ética del/la evaluador/A</w:t>
      </w:r>
    </w:p>
    <w:p w:rsidR="00285D9B" w:rsidRPr="00B12536" w:rsidRDefault="00285D9B" w:rsidP="00285D9B">
      <w:pPr>
        <w:spacing w:before="200" w:line="281" w:lineRule="auto"/>
        <w:rPr>
          <w:rFonts w:cs="Calibri"/>
          <w:sz w:val="20"/>
          <w:szCs w:val="24"/>
          <w:lang w:val="es-ES"/>
        </w:rPr>
      </w:pPr>
      <w:r w:rsidRPr="00B12536">
        <w:rPr>
          <w:rFonts w:cs="Calibri"/>
          <w:sz w:val="20"/>
          <w:szCs w:val="24"/>
          <w:lang w:val="es-ES"/>
        </w:rPr>
        <w:t>El/la evaluador/a asumirá los más altos niveles éticos y deberá firmar un Código de conducta (Anexo E) al aceptar la asignación. Las evaluaciones del PNUD se realizan de conformidad con los principios que se describen en las</w:t>
      </w:r>
      <w:r w:rsidRPr="00B12536">
        <w:rPr>
          <w:rFonts w:cs="Calibri"/>
          <w:szCs w:val="24"/>
          <w:lang w:val="es-ES"/>
        </w:rPr>
        <w:t xml:space="preserve"> </w:t>
      </w:r>
      <w:r w:rsidRPr="00B12536">
        <w:rPr>
          <w:rStyle w:val="Hipervnculo"/>
          <w:color w:val="auto"/>
          <w:sz w:val="20"/>
          <w:szCs w:val="20"/>
          <w:lang w:val="es-PA" w:bidi="en-US"/>
        </w:rPr>
        <w:t>Directrices éticas para evaluaciones</w:t>
      </w:r>
      <w:r w:rsidRPr="00B12536">
        <w:rPr>
          <w:rFonts w:cs="Calibri"/>
          <w:szCs w:val="24"/>
          <w:lang w:val="es-ES"/>
        </w:rPr>
        <w:t xml:space="preserve"> </w:t>
      </w:r>
      <w:r w:rsidRPr="00B12536">
        <w:rPr>
          <w:rFonts w:cs="Calibri"/>
          <w:sz w:val="20"/>
          <w:szCs w:val="24"/>
          <w:lang w:val="es-ES"/>
        </w:rPr>
        <w:t>del Grupo de Evaluación de las Naciones Unidas (UNEG).</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 xml:space="preserve">Modalidades y especificaciones de pago </w:t>
      </w:r>
    </w:p>
    <w:p w:rsidR="00285D9B" w:rsidRPr="00B12536" w:rsidRDefault="00285D9B" w:rsidP="00285D9B">
      <w:pPr>
        <w:spacing w:after="0" w:line="281" w:lineRule="auto"/>
        <w:rPr>
          <w:rFonts w:eastAsia="Calibri"/>
          <w:i/>
          <w:lang w:val="es-PA"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8428"/>
      </w:tblGrid>
      <w:tr w:rsidR="00285D9B" w:rsidRPr="00B12536" w:rsidTr="00CA56B7">
        <w:tc>
          <w:tcPr>
            <w:tcW w:w="1263" w:type="dxa"/>
            <w:shd w:val="clear" w:color="auto" w:fill="7F7F7F"/>
          </w:tcPr>
          <w:p w:rsidR="00285D9B" w:rsidRPr="00B12536" w:rsidRDefault="00285D9B" w:rsidP="000258EF">
            <w:pPr>
              <w:spacing w:before="0" w:after="0"/>
              <w:jc w:val="center"/>
              <w:rPr>
                <w:rFonts w:cs="Calibri"/>
                <w:color w:val="FFFFFF"/>
                <w:sz w:val="20"/>
                <w:szCs w:val="24"/>
                <w:lang w:val="es-ES"/>
              </w:rPr>
            </w:pPr>
            <w:r w:rsidRPr="00B12536">
              <w:rPr>
                <w:rFonts w:cs="Calibri"/>
                <w:color w:val="FFFFFF"/>
                <w:sz w:val="20"/>
                <w:szCs w:val="24"/>
                <w:lang w:val="es-ES"/>
              </w:rPr>
              <w:t>%</w:t>
            </w:r>
          </w:p>
        </w:tc>
        <w:tc>
          <w:tcPr>
            <w:tcW w:w="8428" w:type="dxa"/>
            <w:shd w:val="clear" w:color="auto" w:fill="7F7F7F"/>
          </w:tcPr>
          <w:p w:rsidR="00285D9B" w:rsidRPr="00B12536" w:rsidRDefault="00285D9B" w:rsidP="000258EF">
            <w:pPr>
              <w:spacing w:before="0" w:after="0" w:line="280" w:lineRule="auto"/>
              <w:jc w:val="center"/>
              <w:rPr>
                <w:rFonts w:cs="Calibri"/>
                <w:szCs w:val="24"/>
                <w:lang w:val="es-ES"/>
              </w:rPr>
            </w:pPr>
            <w:r w:rsidRPr="00B12536">
              <w:rPr>
                <w:rFonts w:cs="Calibri"/>
                <w:color w:val="FFFFFF"/>
                <w:sz w:val="20"/>
                <w:szCs w:val="24"/>
                <w:lang w:val="es-ES"/>
              </w:rPr>
              <w:t>Hito</w:t>
            </w:r>
          </w:p>
        </w:tc>
      </w:tr>
      <w:tr w:rsidR="00285D9B" w:rsidRPr="00B12536" w:rsidTr="00CA56B7">
        <w:tc>
          <w:tcPr>
            <w:tcW w:w="1263" w:type="dxa"/>
          </w:tcPr>
          <w:p w:rsidR="00285D9B" w:rsidRPr="00B12536" w:rsidRDefault="00285D9B" w:rsidP="000258EF">
            <w:pPr>
              <w:spacing w:before="0" w:after="0"/>
              <w:jc w:val="center"/>
              <w:rPr>
                <w:rFonts w:cs="Calibri"/>
                <w:i/>
                <w:sz w:val="20"/>
                <w:szCs w:val="24"/>
                <w:lang w:val="es-ES"/>
              </w:rPr>
            </w:pPr>
            <w:r w:rsidRPr="00B12536">
              <w:rPr>
                <w:rFonts w:cs="Calibri"/>
                <w:i/>
                <w:sz w:val="20"/>
                <w:szCs w:val="24"/>
                <w:lang w:val="es-ES"/>
              </w:rPr>
              <w:t>15%</w:t>
            </w:r>
          </w:p>
        </w:tc>
        <w:tc>
          <w:tcPr>
            <w:tcW w:w="8428" w:type="dxa"/>
          </w:tcPr>
          <w:p w:rsidR="00285D9B" w:rsidRPr="00B12536" w:rsidRDefault="00285D9B" w:rsidP="000258EF">
            <w:pPr>
              <w:spacing w:before="0" w:after="0" w:line="280" w:lineRule="auto"/>
              <w:rPr>
                <w:rFonts w:cs="Calibri"/>
                <w:szCs w:val="24"/>
                <w:lang w:val="es-ES"/>
              </w:rPr>
            </w:pPr>
            <w:r w:rsidRPr="00B12536">
              <w:rPr>
                <w:rFonts w:cs="Calibri"/>
                <w:sz w:val="20"/>
                <w:szCs w:val="24"/>
                <w:lang w:val="es-ES"/>
              </w:rPr>
              <w:t>Contra entrega del plan de trabajo, detallando la metodología a seguir en la Evaluación, así como el cronograma de actividades</w:t>
            </w:r>
          </w:p>
        </w:tc>
      </w:tr>
      <w:tr w:rsidR="00285D9B" w:rsidRPr="00B12536" w:rsidTr="00CA56B7">
        <w:tc>
          <w:tcPr>
            <w:tcW w:w="1263" w:type="dxa"/>
          </w:tcPr>
          <w:p w:rsidR="00285D9B" w:rsidRPr="00B12536" w:rsidRDefault="00285D9B" w:rsidP="000258EF">
            <w:pPr>
              <w:spacing w:before="0" w:after="0"/>
              <w:jc w:val="center"/>
              <w:rPr>
                <w:rFonts w:cs="Calibri"/>
                <w:i/>
                <w:sz w:val="20"/>
                <w:szCs w:val="24"/>
                <w:lang w:val="es-ES"/>
              </w:rPr>
            </w:pPr>
            <w:r w:rsidRPr="00B12536">
              <w:rPr>
                <w:rFonts w:cs="Calibri"/>
                <w:i/>
                <w:sz w:val="20"/>
                <w:szCs w:val="24"/>
                <w:lang w:val="es-ES"/>
              </w:rPr>
              <w:t>30%</w:t>
            </w:r>
          </w:p>
        </w:tc>
        <w:tc>
          <w:tcPr>
            <w:tcW w:w="8428" w:type="dxa"/>
          </w:tcPr>
          <w:p w:rsidR="00285D9B" w:rsidRPr="00B12536" w:rsidRDefault="00285D9B" w:rsidP="000258EF">
            <w:pPr>
              <w:spacing w:before="0" w:after="0" w:line="280" w:lineRule="auto"/>
              <w:rPr>
                <w:rFonts w:cs="Calibri"/>
                <w:szCs w:val="24"/>
                <w:lang w:val="es-ES"/>
              </w:rPr>
            </w:pPr>
            <w:r w:rsidRPr="00B12536">
              <w:rPr>
                <w:rFonts w:cs="Calibri"/>
                <w:sz w:val="20"/>
                <w:szCs w:val="24"/>
                <w:lang w:val="es-ES"/>
              </w:rPr>
              <w:t>Después de la presentación y aprobación del primer borrador del informe final de evaluación.</w:t>
            </w:r>
          </w:p>
        </w:tc>
      </w:tr>
      <w:tr w:rsidR="00285D9B" w:rsidRPr="00B12536" w:rsidTr="00CA56B7">
        <w:tc>
          <w:tcPr>
            <w:tcW w:w="1263" w:type="dxa"/>
          </w:tcPr>
          <w:p w:rsidR="00285D9B" w:rsidRPr="00B12536" w:rsidRDefault="00285D9B" w:rsidP="000258EF">
            <w:pPr>
              <w:spacing w:before="0" w:after="0"/>
              <w:jc w:val="center"/>
              <w:rPr>
                <w:rFonts w:cs="Calibri"/>
                <w:i/>
                <w:sz w:val="20"/>
                <w:szCs w:val="24"/>
                <w:lang w:val="es-ES"/>
              </w:rPr>
            </w:pPr>
            <w:r w:rsidRPr="00B12536">
              <w:rPr>
                <w:rFonts w:cs="Calibri"/>
                <w:i/>
                <w:sz w:val="20"/>
                <w:szCs w:val="24"/>
                <w:lang w:val="es-ES"/>
              </w:rPr>
              <w:t>55%</w:t>
            </w:r>
          </w:p>
        </w:tc>
        <w:tc>
          <w:tcPr>
            <w:tcW w:w="8428" w:type="dxa"/>
          </w:tcPr>
          <w:p w:rsidR="00285D9B" w:rsidRPr="00B12536" w:rsidRDefault="00285D9B" w:rsidP="000258EF">
            <w:pPr>
              <w:spacing w:before="0" w:after="0" w:line="280" w:lineRule="auto"/>
              <w:rPr>
                <w:rFonts w:cs="Calibri"/>
                <w:szCs w:val="24"/>
                <w:lang w:val="es-ES"/>
              </w:rPr>
            </w:pPr>
            <w:r w:rsidRPr="00B12536">
              <w:rPr>
                <w:rFonts w:cs="Calibri"/>
                <w:sz w:val="20"/>
                <w:szCs w:val="24"/>
                <w:lang w:val="es-ES"/>
              </w:rPr>
              <w:t xml:space="preserve">Después de la presentación y aprobación del informe final definitivo de evaluación por parte de la Oficina de País (OP) y del Asesor Técnico Regional (ATR) del PNUD. </w:t>
            </w:r>
          </w:p>
        </w:tc>
      </w:tr>
    </w:tbl>
    <w:p w:rsidR="00285D9B" w:rsidRPr="00B12536" w:rsidRDefault="00285D9B" w:rsidP="00285D9B">
      <w:pPr>
        <w:pStyle w:val="Heading51"/>
        <w:spacing w:line="280" w:lineRule="auto"/>
        <w:rPr>
          <w:rFonts w:cs="Calibri"/>
          <w:szCs w:val="24"/>
          <w:lang w:val="es-ES"/>
        </w:rPr>
      </w:pPr>
      <w:r w:rsidRPr="00B12536">
        <w:rPr>
          <w:rFonts w:cs="Calibri"/>
          <w:szCs w:val="24"/>
          <w:lang w:val="es-ES"/>
        </w:rPr>
        <w:t>Proceso de solicitud</w:t>
      </w:r>
    </w:p>
    <w:p w:rsidR="00285D9B" w:rsidRPr="00B12536" w:rsidRDefault="00285D9B" w:rsidP="00285D9B">
      <w:pPr>
        <w:spacing w:before="200" w:line="281" w:lineRule="auto"/>
        <w:rPr>
          <w:rFonts w:cs="Calibri"/>
          <w:szCs w:val="24"/>
          <w:lang w:val="es-ES"/>
        </w:rPr>
      </w:pPr>
      <w:r w:rsidRPr="00B12536">
        <w:rPr>
          <w:rFonts w:cs="Calibri"/>
          <w:sz w:val="20"/>
          <w:szCs w:val="24"/>
          <w:lang w:val="es-ES"/>
        </w:rPr>
        <w:t>Los candidatos deben atender la convocatoria que se publicará en la página web del PNUD México, en el siguiente vínculo http://www.mx.undp.org/content/mexico/es/home/procurement.html</w:t>
      </w:r>
      <w:r w:rsidRPr="00B12536" w:rsidDel="00FB640B">
        <w:rPr>
          <w:rFonts w:cs="Calibri"/>
          <w:sz w:val="20"/>
          <w:szCs w:val="24"/>
          <w:lang w:val="es-ES"/>
        </w:rPr>
        <w:t xml:space="preserve"> </w:t>
      </w:r>
      <w:r w:rsidRPr="00B12536">
        <w:rPr>
          <w:rFonts w:cs="Calibri"/>
          <w:sz w:val="20"/>
          <w:szCs w:val="24"/>
          <w:lang w:val="es-ES"/>
        </w:rPr>
        <w:t xml:space="preserve">La solicitud debe contener un currículo actual y completo en español, donde se indique un correo electrónico y un teléfono de contacto. Los participantes deberán presentar una oferta financiera que indique el costo total de la asignación (incluidos gastos diarios, viáticos y costos de viaje, en caso de no residir en la Ciudad de México), considerando que está prevista una misión de 10 días hábiles y una reunión de cierre del proyecto. </w:t>
      </w:r>
    </w:p>
    <w:p w:rsidR="00285D9B" w:rsidRPr="00B12536" w:rsidRDefault="00285D9B" w:rsidP="00285D9B">
      <w:pPr>
        <w:spacing w:before="200" w:line="280" w:lineRule="auto"/>
        <w:rPr>
          <w:rFonts w:cs="Calibri"/>
          <w:sz w:val="20"/>
          <w:szCs w:val="24"/>
          <w:lang w:val="es-ES"/>
        </w:rPr>
      </w:pPr>
      <w:r w:rsidRPr="00B12536">
        <w:rPr>
          <w:rFonts w:cs="Calibri"/>
          <w:sz w:val="20"/>
          <w:szCs w:val="24"/>
          <w:lang w:val="es-ES"/>
        </w:rPr>
        <w:t xml:space="preserve">El PNUD utiliza un proceso de selección justo y transparente que considera las competencias/capacidades de los candidatos, así como sus propuestas financieras. Se alienta a las mujeres y a los miembros calificados de las minorías sociales para que presenten su solicitud. </w:t>
      </w:r>
    </w:p>
    <w:p w:rsidR="00285D9B" w:rsidRPr="00B12536" w:rsidRDefault="00285D9B" w:rsidP="00285D9B">
      <w:pPr>
        <w:pStyle w:val="Heading51"/>
        <w:spacing w:line="280" w:lineRule="auto"/>
        <w:rPr>
          <w:rFonts w:cs="Calibri"/>
          <w:szCs w:val="24"/>
          <w:lang w:val="es-ES"/>
        </w:rPr>
      </w:pPr>
      <w:r w:rsidRPr="00B12536">
        <w:rPr>
          <w:rFonts w:cs="Calibri"/>
          <w:szCs w:val="24"/>
          <w:lang w:val="es-ES"/>
        </w:rPr>
        <w:t>mecanismo de evaluación</w:t>
      </w:r>
    </w:p>
    <w:p w:rsidR="00285D9B" w:rsidRPr="00B12536" w:rsidRDefault="00285D9B" w:rsidP="00285D9B">
      <w:pPr>
        <w:spacing w:after="0" w:line="240" w:lineRule="auto"/>
        <w:rPr>
          <w:rFonts w:cs="Calibri"/>
          <w:b/>
          <w:caps/>
          <w:spacing w:val="10"/>
          <w:szCs w:val="24"/>
          <w:lang w:val="es-ES"/>
        </w:rPr>
      </w:pPr>
    </w:p>
    <w:tbl>
      <w:tblPr>
        <w:tblStyle w:val="Tablaconcuadrcula"/>
        <w:tblW w:w="0" w:type="auto"/>
        <w:tblLook w:val="04A0" w:firstRow="1" w:lastRow="0" w:firstColumn="1" w:lastColumn="0" w:noHBand="0" w:noVBand="1"/>
      </w:tblPr>
      <w:tblGrid>
        <w:gridCol w:w="6629"/>
        <w:gridCol w:w="1134"/>
        <w:gridCol w:w="1215"/>
      </w:tblGrid>
      <w:tr w:rsidR="00285D9B" w:rsidRPr="00B12536" w:rsidTr="00CA56B7">
        <w:tc>
          <w:tcPr>
            <w:tcW w:w="6629" w:type="dxa"/>
          </w:tcPr>
          <w:p w:rsidR="00285D9B" w:rsidRPr="00B12536" w:rsidRDefault="00285D9B" w:rsidP="00AB35F4">
            <w:pPr>
              <w:spacing w:before="0" w:after="0"/>
              <w:jc w:val="center"/>
              <w:rPr>
                <w:b/>
              </w:rPr>
            </w:pPr>
            <w:r w:rsidRPr="00B12536">
              <w:rPr>
                <w:b/>
              </w:rPr>
              <w:t>Criterios de Evaluación</w:t>
            </w:r>
          </w:p>
        </w:tc>
        <w:tc>
          <w:tcPr>
            <w:tcW w:w="1134" w:type="dxa"/>
          </w:tcPr>
          <w:p w:rsidR="00285D9B" w:rsidRPr="00B12536" w:rsidRDefault="00285D9B" w:rsidP="00AB35F4">
            <w:pPr>
              <w:spacing w:before="0" w:after="0"/>
              <w:jc w:val="center"/>
              <w:rPr>
                <w:b/>
              </w:rPr>
            </w:pPr>
            <w:r w:rsidRPr="00B12536">
              <w:rPr>
                <w:b/>
              </w:rPr>
              <w:t>Cumple</w:t>
            </w:r>
          </w:p>
        </w:tc>
        <w:tc>
          <w:tcPr>
            <w:tcW w:w="1215" w:type="dxa"/>
          </w:tcPr>
          <w:p w:rsidR="00285D9B" w:rsidRPr="00B12536" w:rsidRDefault="00285D9B" w:rsidP="00AB35F4">
            <w:pPr>
              <w:spacing w:before="0" w:after="0"/>
              <w:jc w:val="center"/>
              <w:rPr>
                <w:b/>
              </w:rPr>
            </w:pPr>
            <w:r w:rsidRPr="00B12536">
              <w:rPr>
                <w:b/>
              </w:rPr>
              <w:t>No cumple</w:t>
            </w:r>
          </w:p>
        </w:tc>
      </w:tr>
      <w:tr w:rsidR="00285D9B" w:rsidRPr="00B12536" w:rsidTr="00CA56B7">
        <w:tc>
          <w:tcPr>
            <w:tcW w:w="6629" w:type="dxa"/>
          </w:tcPr>
          <w:p w:rsidR="00285D9B" w:rsidRPr="00B12536" w:rsidRDefault="00285D9B" w:rsidP="00AB35F4">
            <w:pPr>
              <w:spacing w:before="0" w:after="0"/>
              <w:rPr>
                <w:rFonts w:cs="Calibri"/>
                <w:b/>
                <w:sz w:val="20"/>
                <w:szCs w:val="24"/>
                <w:lang w:val="es-ES"/>
              </w:rPr>
            </w:pPr>
            <w:r w:rsidRPr="00B12536">
              <w:rPr>
                <w:rFonts w:cs="Calibri"/>
                <w:b/>
                <w:sz w:val="20"/>
                <w:szCs w:val="24"/>
                <w:lang w:val="es-ES"/>
              </w:rPr>
              <w:t>Mandatorios</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rPr>
          <w:trHeight w:val="361"/>
        </w:trPr>
        <w:tc>
          <w:tcPr>
            <w:tcW w:w="6629" w:type="dxa"/>
          </w:tcPr>
          <w:p w:rsidR="00285D9B" w:rsidRPr="00B12536" w:rsidRDefault="00285D9B" w:rsidP="001D3DA3">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before="0"/>
              <w:contextualSpacing w:val="0"/>
              <w:jc w:val="left"/>
            </w:pPr>
            <w:r w:rsidRPr="00B12536">
              <w:rPr>
                <w:szCs w:val="24"/>
                <w:lang w:val="es-ES"/>
              </w:rPr>
              <w:t>Licenciatura en ciencias sociales, administrativas o ambientales</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rPr>
          <w:trHeight w:val="283"/>
        </w:trPr>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 xml:space="preserve">Experiencia profesional de al menos </w:t>
            </w:r>
            <w:r w:rsidRPr="00B12536">
              <w:rPr>
                <w:sz w:val="20"/>
                <w:szCs w:val="20"/>
                <w:shd w:val="clear" w:color="auto" w:fill="FFFFFF"/>
                <w:lang w:val="es-PA" w:bidi="en-US"/>
              </w:rPr>
              <w:t>8</w:t>
            </w:r>
            <w:r w:rsidRPr="00B12536">
              <w:rPr>
                <w:rFonts w:cs="Calibri"/>
                <w:i/>
                <w:sz w:val="20"/>
                <w:szCs w:val="24"/>
                <w:lang w:val="es-ES"/>
              </w:rPr>
              <w:t xml:space="preserve"> </w:t>
            </w:r>
            <w:r w:rsidRPr="00B12536">
              <w:rPr>
                <w:rFonts w:cs="Calibri"/>
                <w:sz w:val="20"/>
                <w:szCs w:val="24"/>
                <w:lang w:val="es-ES"/>
              </w:rPr>
              <w:t xml:space="preserve">años </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rPr>
          <w:trHeight w:val="347"/>
        </w:trPr>
        <w:tc>
          <w:tcPr>
            <w:tcW w:w="6629" w:type="dxa"/>
          </w:tcPr>
          <w:p w:rsidR="00285D9B" w:rsidRPr="00B12536" w:rsidRDefault="00285D9B" w:rsidP="001D3DA3">
            <w:pPr>
              <w:numPr>
                <w:ilvl w:val="0"/>
                <w:numId w:val="12"/>
              </w:numPr>
              <w:spacing w:before="0" w:after="0"/>
              <w:jc w:val="left"/>
              <w:rPr>
                <w:rFonts w:cs="Calibri"/>
                <w:szCs w:val="24"/>
                <w:lang w:val="es-ES"/>
              </w:rPr>
            </w:pPr>
            <w:r w:rsidRPr="00B12536">
              <w:rPr>
                <w:rFonts w:cs="Calibri"/>
                <w:sz w:val="20"/>
                <w:szCs w:val="24"/>
                <w:lang w:val="es-ES"/>
              </w:rPr>
              <w:t xml:space="preserve">Experiencia de trabajo con el PNUD y el FMAM </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rPr>
          <w:trHeight w:val="411"/>
        </w:trPr>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Experiencia previa con metodologías de seguimiento y evaluación con base empírica</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rPr>
          <w:trHeight w:val="363"/>
        </w:trPr>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Conocimiento técnico sobre medio ambiente y cambio climático</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rPr>
          <w:trHeight w:val="271"/>
        </w:trPr>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Español e inglés avanzado</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c>
          <w:tcPr>
            <w:tcW w:w="6629" w:type="dxa"/>
          </w:tcPr>
          <w:p w:rsidR="00285D9B" w:rsidRPr="00B12536" w:rsidRDefault="00285D9B" w:rsidP="00AB35F4">
            <w:pPr>
              <w:spacing w:before="0" w:after="0"/>
              <w:rPr>
                <w:b/>
                <w:sz w:val="20"/>
                <w:szCs w:val="20"/>
              </w:rPr>
            </w:pPr>
            <w:r w:rsidRPr="00B12536">
              <w:rPr>
                <w:b/>
                <w:sz w:val="20"/>
                <w:szCs w:val="20"/>
              </w:rPr>
              <w:t>Deseables</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Maestría en ciencias sociales, administrativas o ambientales</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Experiencia profesional mayor a 8 años</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Experiencia previa en proyectos financiados por el FMAM</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c>
          <w:tcPr>
            <w:tcW w:w="6629" w:type="dxa"/>
          </w:tcPr>
          <w:p w:rsidR="00285D9B" w:rsidRPr="00B12536" w:rsidRDefault="00285D9B" w:rsidP="001D3DA3">
            <w:pPr>
              <w:numPr>
                <w:ilvl w:val="0"/>
                <w:numId w:val="12"/>
              </w:numPr>
              <w:spacing w:before="0" w:after="0"/>
              <w:jc w:val="left"/>
              <w:rPr>
                <w:rFonts w:cs="Calibri"/>
                <w:sz w:val="20"/>
                <w:szCs w:val="24"/>
                <w:lang w:val="es-ES"/>
              </w:rPr>
            </w:pPr>
            <w:r w:rsidRPr="00B12536">
              <w:rPr>
                <w:rFonts w:cs="Calibri"/>
                <w:sz w:val="20"/>
                <w:szCs w:val="24"/>
                <w:lang w:val="es-ES"/>
              </w:rPr>
              <w:t>Experiencia en el uso de las metodologías de seguimiento y evaluación de proyectos GEF</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r w:rsidR="00285D9B" w:rsidRPr="00B12536" w:rsidTr="00CA56B7">
        <w:tc>
          <w:tcPr>
            <w:tcW w:w="6629" w:type="dxa"/>
          </w:tcPr>
          <w:p w:rsidR="00285D9B" w:rsidRPr="00B12536" w:rsidRDefault="00285D9B" w:rsidP="001D3DA3">
            <w:pPr>
              <w:pStyle w:val="Prrafodelista"/>
              <w:widowControl w:val="0"/>
              <w:numPr>
                <w:ilvl w:val="0"/>
                <w:numId w:val="12"/>
              </w:numPr>
              <w:pBdr>
                <w:top w:val="none" w:sz="0" w:space="0" w:color="auto"/>
                <w:left w:val="none" w:sz="0" w:space="0" w:color="auto"/>
                <w:bottom w:val="none" w:sz="0" w:space="0" w:color="auto"/>
                <w:right w:val="none" w:sz="0" w:space="0" w:color="auto"/>
                <w:between w:val="none" w:sz="0" w:space="0" w:color="auto"/>
              </w:pBdr>
              <w:autoSpaceDE w:val="0"/>
              <w:autoSpaceDN w:val="0"/>
              <w:spacing w:before="0"/>
              <w:contextualSpacing w:val="0"/>
              <w:rPr>
                <w:rFonts w:asciiTheme="minorHAnsi" w:hAnsiTheme="minorHAnsi"/>
                <w:szCs w:val="24"/>
                <w:lang w:val="es-ES"/>
              </w:rPr>
            </w:pPr>
            <w:r w:rsidRPr="00B12536">
              <w:rPr>
                <w:rFonts w:asciiTheme="minorHAnsi" w:hAnsiTheme="minorHAnsi"/>
                <w:szCs w:val="24"/>
                <w:lang w:val="es-ES"/>
              </w:rPr>
              <w:t>Experiencia de trabajo en México, con instituciones gubernamentales, sector privado y organizaciones de la sociedad civil relacionadas.</w:t>
            </w:r>
          </w:p>
        </w:tc>
        <w:tc>
          <w:tcPr>
            <w:tcW w:w="1134" w:type="dxa"/>
          </w:tcPr>
          <w:p w:rsidR="00285D9B" w:rsidRPr="00B12536" w:rsidRDefault="00285D9B" w:rsidP="00AB35F4">
            <w:pPr>
              <w:spacing w:before="0" w:after="0"/>
            </w:pPr>
          </w:p>
        </w:tc>
        <w:tc>
          <w:tcPr>
            <w:tcW w:w="1215" w:type="dxa"/>
          </w:tcPr>
          <w:p w:rsidR="00285D9B" w:rsidRPr="00B12536" w:rsidRDefault="00285D9B" w:rsidP="00AB35F4">
            <w:pPr>
              <w:spacing w:before="0" w:after="0"/>
            </w:pPr>
          </w:p>
        </w:tc>
      </w:tr>
    </w:tbl>
    <w:p w:rsidR="00773A85" w:rsidRDefault="00773A85" w:rsidP="00285D9B">
      <w:pPr>
        <w:pStyle w:val="Heading31"/>
        <w:spacing w:line="280" w:lineRule="auto"/>
        <w:rPr>
          <w:rFonts w:cs="Calibri"/>
          <w:szCs w:val="24"/>
          <w:lang w:val="es-ES"/>
        </w:rPr>
        <w:sectPr w:rsidR="00773A85" w:rsidSect="00773A85">
          <w:pgSz w:w="12240" w:h="15840"/>
          <w:pgMar w:top="1440" w:right="1440" w:bottom="1440" w:left="1327" w:header="708" w:footer="708" w:gutter="0"/>
          <w:cols w:space="708"/>
          <w:docGrid w:linePitch="360"/>
        </w:sectPr>
      </w:pPr>
    </w:p>
    <w:p w:rsidR="00285D9B" w:rsidRPr="00B12536" w:rsidRDefault="00285D9B" w:rsidP="00285D9B">
      <w:pPr>
        <w:pStyle w:val="Heading31"/>
        <w:spacing w:line="280" w:lineRule="auto"/>
        <w:rPr>
          <w:rFonts w:cs="Calibri"/>
          <w:szCs w:val="24"/>
          <w:lang w:val="es-ES"/>
        </w:rPr>
      </w:pPr>
      <w:r w:rsidRPr="00B12536">
        <w:rPr>
          <w:rFonts w:cs="Calibri"/>
          <w:szCs w:val="24"/>
          <w:lang w:val="es-ES"/>
        </w:rPr>
        <w:t>AN</w:t>
      </w:r>
      <w:r w:rsidR="00301681">
        <w:rPr>
          <w:rFonts w:cs="Calibri"/>
          <w:szCs w:val="24"/>
          <w:lang w:val="es-ES"/>
        </w:rPr>
        <w:t>NEX</w:t>
      </w:r>
      <w:r w:rsidRPr="00B12536">
        <w:rPr>
          <w:rFonts w:cs="Calibri"/>
          <w:szCs w:val="24"/>
          <w:lang w:val="es-ES"/>
        </w:rPr>
        <w:t xml:space="preserve"> A: </w:t>
      </w:r>
      <w:r w:rsidR="00301681">
        <w:rPr>
          <w:rFonts w:cs="Calibri"/>
          <w:szCs w:val="24"/>
          <w:lang w:val="es-ES"/>
        </w:rPr>
        <w:t>proj</w:t>
      </w:r>
      <w:r w:rsidRPr="00B12536">
        <w:rPr>
          <w:rFonts w:cs="Calibri"/>
          <w:szCs w:val="24"/>
          <w:lang w:val="es-ES"/>
        </w:rPr>
        <w:t>ect</w:t>
      </w:r>
      <w:r w:rsidR="00301681">
        <w:rPr>
          <w:rFonts w:cs="Calibri"/>
          <w:szCs w:val="24"/>
          <w:lang w:val="es-ES"/>
        </w:rPr>
        <w:t xml:space="preserve"> RESULTS FRAMEWORK</w:t>
      </w:r>
    </w:p>
    <w:p w:rsidR="00285D9B" w:rsidRDefault="00285D9B" w:rsidP="00285D9B">
      <w:pPr>
        <w:spacing w:before="200"/>
        <w:rPr>
          <w:rFonts w:cs="Calibri"/>
          <w:sz w:val="20"/>
          <w:szCs w:val="24"/>
          <w:lang w:val="es-E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5"/>
        <w:gridCol w:w="2701"/>
        <w:gridCol w:w="1985"/>
        <w:gridCol w:w="2126"/>
        <w:gridCol w:w="2126"/>
        <w:gridCol w:w="2945"/>
      </w:tblGrid>
      <w:tr w:rsidR="00C547B4" w:rsidRPr="00CD02E9" w:rsidTr="00C547B4">
        <w:tc>
          <w:tcPr>
            <w:tcW w:w="13968" w:type="dxa"/>
            <w:gridSpan w:val="6"/>
          </w:tcPr>
          <w:p w:rsidR="00C547B4" w:rsidRPr="00754250" w:rsidRDefault="00C547B4" w:rsidP="00301681">
            <w:pPr>
              <w:spacing w:before="0" w:after="0"/>
              <w:jc w:val="left"/>
              <w:rPr>
                <w:b/>
                <w:bCs/>
                <w:sz w:val="18"/>
                <w:szCs w:val="18"/>
              </w:rPr>
            </w:pPr>
            <w:proofErr w:type="spellStart"/>
            <w:r w:rsidRPr="00754250">
              <w:rPr>
                <w:b/>
                <w:bCs/>
                <w:sz w:val="18"/>
                <w:szCs w:val="18"/>
              </w:rPr>
              <w:t>This</w:t>
            </w:r>
            <w:proofErr w:type="spellEnd"/>
            <w:r w:rsidRPr="00754250">
              <w:rPr>
                <w:b/>
                <w:bCs/>
                <w:sz w:val="18"/>
                <w:szCs w:val="18"/>
              </w:rPr>
              <w:t xml:space="preserve"> </w:t>
            </w:r>
            <w:proofErr w:type="spellStart"/>
            <w:r w:rsidRPr="00754250">
              <w:rPr>
                <w:b/>
                <w:bCs/>
                <w:sz w:val="18"/>
                <w:szCs w:val="18"/>
              </w:rPr>
              <w:t>project</w:t>
            </w:r>
            <w:proofErr w:type="spellEnd"/>
            <w:r w:rsidRPr="00754250">
              <w:rPr>
                <w:b/>
                <w:bCs/>
                <w:sz w:val="18"/>
                <w:szCs w:val="18"/>
              </w:rPr>
              <w:t xml:space="preserve"> </w:t>
            </w:r>
            <w:proofErr w:type="spellStart"/>
            <w:r w:rsidRPr="00754250">
              <w:rPr>
                <w:b/>
                <w:bCs/>
                <w:sz w:val="18"/>
                <w:szCs w:val="18"/>
              </w:rPr>
              <w:t>will</w:t>
            </w:r>
            <w:proofErr w:type="spellEnd"/>
            <w:r w:rsidRPr="00754250">
              <w:rPr>
                <w:b/>
                <w:bCs/>
                <w:sz w:val="18"/>
                <w:szCs w:val="18"/>
              </w:rPr>
              <w:t xml:space="preserve"> </w:t>
            </w:r>
            <w:proofErr w:type="spellStart"/>
            <w:r w:rsidRPr="00754250">
              <w:rPr>
                <w:b/>
                <w:bCs/>
                <w:sz w:val="18"/>
                <w:szCs w:val="18"/>
              </w:rPr>
              <w:t>contribute</w:t>
            </w:r>
            <w:proofErr w:type="spellEnd"/>
            <w:r w:rsidRPr="00754250">
              <w:rPr>
                <w:b/>
                <w:bCs/>
                <w:sz w:val="18"/>
                <w:szCs w:val="18"/>
              </w:rPr>
              <w:t xml:space="preserve"> to </w:t>
            </w:r>
            <w:proofErr w:type="spellStart"/>
            <w:r w:rsidRPr="00754250">
              <w:rPr>
                <w:b/>
                <w:bCs/>
                <w:sz w:val="18"/>
                <w:szCs w:val="18"/>
              </w:rPr>
              <w:t>achieving</w:t>
            </w:r>
            <w:proofErr w:type="spellEnd"/>
            <w:r w:rsidRPr="00754250">
              <w:rPr>
                <w:b/>
                <w:bCs/>
                <w:sz w:val="18"/>
                <w:szCs w:val="18"/>
              </w:rPr>
              <w:t xml:space="preserve"> </w:t>
            </w:r>
            <w:proofErr w:type="spellStart"/>
            <w:r w:rsidRPr="00754250">
              <w:rPr>
                <w:b/>
                <w:bCs/>
                <w:sz w:val="18"/>
                <w:szCs w:val="18"/>
              </w:rPr>
              <w:t>the</w:t>
            </w:r>
            <w:proofErr w:type="spellEnd"/>
            <w:r w:rsidRPr="00754250">
              <w:rPr>
                <w:b/>
                <w:bCs/>
                <w:sz w:val="18"/>
                <w:szCs w:val="18"/>
              </w:rPr>
              <w:t xml:space="preserve"> </w:t>
            </w:r>
            <w:proofErr w:type="spellStart"/>
            <w:r w:rsidRPr="00754250">
              <w:rPr>
                <w:b/>
                <w:bCs/>
                <w:sz w:val="18"/>
                <w:szCs w:val="18"/>
              </w:rPr>
              <w:t>following</w:t>
            </w:r>
            <w:proofErr w:type="spellEnd"/>
            <w:r w:rsidRPr="00754250">
              <w:rPr>
                <w:b/>
                <w:bCs/>
                <w:sz w:val="18"/>
                <w:szCs w:val="18"/>
              </w:rPr>
              <w:t xml:space="preserve"> Country </w:t>
            </w:r>
            <w:proofErr w:type="spellStart"/>
            <w:r w:rsidRPr="00754250">
              <w:rPr>
                <w:b/>
                <w:bCs/>
                <w:sz w:val="18"/>
                <w:szCs w:val="18"/>
              </w:rPr>
              <w:t>Programme</w:t>
            </w:r>
            <w:proofErr w:type="spellEnd"/>
            <w:r w:rsidRPr="00754250">
              <w:rPr>
                <w:b/>
                <w:bCs/>
                <w:sz w:val="18"/>
                <w:szCs w:val="18"/>
              </w:rPr>
              <w:t xml:space="preserve"> </w:t>
            </w:r>
            <w:proofErr w:type="spellStart"/>
            <w:r w:rsidRPr="00754250">
              <w:rPr>
                <w:b/>
                <w:bCs/>
                <w:sz w:val="18"/>
                <w:szCs w:val="18"/>
              </w:rPr>
              <w:t>Outcome</w:t>
            </w:r>
            <w:proofErr w:type="spellEnd"/>
            <w:r w:rsidRPr="00754250">
              <w:rPr>
                <w:b/>
                <w:bCs/>
                <w:sz w:val="18"/>
                <w:szCs w:val="18"/>
              </w:rPr>
              <w:t xml:space="preserve"> as </w:t>
            </w:r>
            <w:proofErr w:type="spellStart"/>
            <w:r w:rsidRPr="00754250">
              <w:rPr>
                <w:b/>
                <w:bCs/>
                <w:sz w:val="18"/>
                <w:szCs w:val="18"/>
              </w:rPr>
              <w:t>defined</w:t>
            </w:r>
            <w:proofErr w:type="spellEnd"/>
            <w:r w:rsidRPr="00754250">
              <w:rPr>
                <w:b/>
                <w:bCs/>
                <w:sz w:val="18"/>
                <w:szCs w:val="18"/>
              </w:rPr>
              <w:t xml:space="preserve"> in CPAP </w:t>
            </w:r>
            <w:proofErr w:type="spellStart"/>
            <w:r w:rsidRPr="00754250">
              <w:rPr>
                <w:b/>
                <w:bCs/>
                <w:sz w:val="18"/>
                <w:szCs w:val="18"/>
              </w:rPr>
              <w:t>or</w:t>
            </w:r>
            <w:proofErr w:type="spellEnd"/>
            <w:r w:rsidRPr="00754250">
              <w:rPr>
                <w:b/>
                <w:bCs/>
                <w:sz w:val="18"/>
                <w:szCs w:val="18"/>
              </w:rPr>
              <w:t xml:space="preserve"> CPD: </w:t>
            </w:r>
          </w:p>
          <w:p w:rsidR="00C547B4" w:rsidRPr="00C547B4" w:rsidRDefault="00C547B4" w:rsidP="00301681">
            <w:pPr>
              <w:spacing w:before="0" w:after="0"/>
              <w:jc w:val="left"/>
              <w:rPr>
                <w:b/>
                <w:sz w:val="18"/>
                <w:szCs w:val="18"/>
                <w:lang w:eastAsia="es-VE"/>
              </w:rPr>
            </w:pPr>
            <w:r w:rsidRPr="00754250">
              <w:rPr>
                <w:b/>
                <w:bCs/>
                <w:sz w:val="18"/>
                <w:szCs w:val="18"/>
              </w:rPr>
              <w:t xml:space="preserve">MYFF03 – </w:t>
            </w:r>
            <w:proofErr w:type="spellStart"/>
            <w:r w:rsidRPr="00754250">
              <w:rPr>
                <w:b/>
                <w:bCs/>
                <w:sz w:val="18"/>
                <w:szCs w:val="18"/>
              </w:rPr>
              <w:t>Public</w:t>
            </w:r>
            <w:proofErr w:type="spellEnd"/>
            <w:r w:rsidRPr="00754250">
              <w:rPr>
                <w:b/>
                <w:bCs/>
                <w:sz w:val="18"/>
                <w:szCs w:val="18"/>
              </w:rPr>
              <w:t xml:space="preserve"> </w:t>
            </w:r>
            <w:proofErr w:type="spellStart"/>
            <w:r w:rsidRPr="00754250">
              <w:rPr>
                <w:b/>
                <w:bCs/>
                <w:sz w:val="18"/>
                <w:szCs w:val="18"/>
              </w:rPr>
              <w:t>policies</w:t>
            </w:r>
            <w:proofErr w:type="spellEnd"/>
            <w:r w:rsidRPr="00754250">
              <w:rPr>
                <w:b/>
                <w:bCs/>
                <w:sz w:val="18"/>
                <w:szCs w:val="18"/>
              </w:rPr>
              <w:t xml:space="preserve"> </w:t>
            </w:r>
            <w:proofErr w:type="spellStart"/>
            <w:r w:rsidRPr="00754250">
              <w:rPr>
                <w:b/>
                <w:sz w:val="18"/>
                <w:szCs w:val="18"/>
                <w:lang w:eastAsia="es-VE"/>
              </w:rPr>
              <w:t>with</w:t>
            </w:r>
            <w:proofErr w:type="spellEnd"/>
            <w:r w:rsidRPr="00754250">
              <w:rPr>
                <w:b/>
                <w:sz w:val="18"/>
                <w:szCs w:val="18"/>
                <w:lang w:eastAsia="es-VE"/>
              </w:rPr>
              <w:t xml:space="preserve"> </w:t>
            </w:r>
            <w:proofErr w:type="spellStart"/>
            <w:r w:rsidRPr="00754250">
              <w:rPr>
                <w:b/>
                <w:sz w:val="18"/>
                <w:szCs w:val="18"/>
                <w:lang w:eastAsia="es-VE"/>
              </w:rPr>
              <w:t>increased</w:t>
            </w:r>
            <w:proofErr w:type="spellEnd"/>
            <w:r w:rsidRPr="00754250">
              <w:rPr>
                <w:b/>
                <w:sz w:val="18"/>
                <w:szCs w:val="18"/>
                <w:lang w:eastAsia="es-VE"/>
              </w:rPr>
              <w:t xml:space="preserve"> </w:t>
            </w:r>
            <w:proofErr w:type="spellStart"/>
            <w:r w:rsidRPr="00754250">
              <w:rPr>
                <w:b/>
                <w:sz w:val="18"/>
                <w:szCs w:val="18"/>
                <w:lang w:eastAsia="es-VE"/>
              </w:rPr>
              <w:t>mainstreaming</w:t>
            </w:r>
            <w:proofErr w:type="spellEnd"/>
            <w:r w:rsidRPr="00754250">
              <w:rPr>
                <w:b/>
                <w:sz w:val="18"/>
                <w:szCs w:val="18"/>
                <w:lang w:eastAsia="es-VE"/>
              </w:rPr>
              <w:t xml:space="preserve"> and </w:t>
            </w:r>
            <w:proofErr w:type="spellStart"/>
            <w:r w:rsidRPr="00754250">
              <w:rPr>
                <w:b/>
                <w:sz w:val="18"/>
                <w:szCs w:val="18"/>
                <w:lang w:eastAsia="es-VE"/>
              </w:rPr>
              <w:t>crosscutting</w:t>
            </w:r>
            <w:proofErr w:type="spellEnd"/>
            <w:r w:rsidRPr="00754250">
              <w:rPr>
                <w:b/>
                <w:sz w:val="18"/>
                <w:szCs w:val="18"/>
                <w:lang w:eastAsia="es-VE"/>
              </w:rPr>
              <w:t xml:space="preserve"> of </w:t>
            </w:r>
            <w:proofErr w:type="spellStart"/>
            <w:r w:rsidRPr="00754250">
              <w:rPr>
                <w:b/>
                <w:sz w:val="18"/>
                <w:szCs w:val="18"/>
                <w:lang w:eastAsia="es-VE"/>
              </w:rPr>
              <w:t>the</w:t>
            </w:r>
            <w:proofErr w:type="spellEnd"/>
            <w:r w:rsidRPr="00754250">
              <w:rPr>
                <w:b/>
                <w:sz w:val="18"/>
                <w:szCs w:val="18"/>
                <w:lang w:eastAsia="es-VE"/>
              </w:rPr>
              <w:t xml:space="preserve"> </w:t>
            </w:r>
            <w:proofErr w:type="spellStart"/>
            <w:r w:rsidRPr="00754250">
              <w:rPr>
                <w:b/>
                <w:sz w:val="18"/>
                <w:szCs w:val="18"/>
                <w:lang w:eastAsia="es-VE"/>
              </w:rPr>
              <w:t>environmental</w:t>
            </w:r>
            <w:proofErr w:type="spellEnd"/>
            <w:r w:rsidRPr="00754250">
              <w:rPr>
                <w:b/>
                <w:sz w:val="18"/>
                <w:szCs w:val="18"/>
                <w:lang w:eastAsia="es-VE"/>
              </w:rPr>
              <w:t xml:space="preserve"> dimensión</w:t>
            </w:r>
          </w:p>
        </w:tc>
      </w:tr>
      <w:tr w:rsidR="00C547B4" w:rsidRPr="00CD02E9" w:rsidTr="00C547B4">
        <w:trPr>
          <w:trHeight w:val="245"/>
        </w:trPr>
        <w:tc>
          <w:tcPr>
            <w:tcW w:w="13968" w:type="dxa"/>
            <w:gridSpan w:val="6"/>
          </w:tcPr>
          <w:p w:rsidR="00C547B4" w:rsidRPr="00F11E8A" w:rsidRDefault="00C547B4" w:rsidP="00301681">
            <w:pPr>
              <w:spacing w:before="0" w:after="0"/>
              <w:rPr>
                <w:b/>
                <w:bCs/>
                <w:sz w:val="18"/>
                <w:szCs w:val="18"/>
              </w:rPr>
            </w:pPr>
            <w:r w:rsidRPr="00F11E8A">
              <w:rPr>
                <w:b/>
                <w:bCs/>
                <w:sz w:val="18"/>
                <w:szCs w:val="18"/>
              </w:rPr>
              <w:t xml:space="preserve">Country </w:t>
            </w:r>
            <w:proofErr w:type="spellStart"/>
            <w:r w:rsidRPr="00F11E8A">
              <w:rPr>
                <w:b/>
                <w:bCs/>
                <w:sz w:val="18"/>
                <w:szCs w:val="18"/>
              </w:rPr>
              <w:t>Programme</w:t>
            </w:r>
            <w:proofErr w:type="spellEnd"/>
            <w:r w:rsidRPr="00F11E8A">
              <w:rPr>
                <w:b/>
                <w:bCs/>
                <w:sz w:val="18"/>
                <w:szCs w:val="18"/>
              </w:rPr>
              <w:t xml:space="preserve"> </w:t>
            </w:r>
            <w:proofErr w:type="spellStart"/>
            <w:r w:rsidRPr="00F11E8A">
              <w:rPr>
                <w:b/>
                <w:bCs/>
                <w:sz w:val="18"/>
                <w:szCs w:val="18"/>
              </w:rPr>
              <w:t>Outcome</w:t>
            </w:r>
            <w:proofErr w:type="spellEnd"/>
            <w:r w:rsidRPr="00F11E8A">
              <w:rPr>
                <w:b/>
                <w:bCs/>
                <w:sz w:val="18"/>
                <w:szCs w:val="18"/>
              </w:rPr>
              <w:t xml:space="preserve"> </w:t>
            </w:r>
            <w:proofErr w:type="spellStart"/>
            <w:r w:rsidRPr="00F11E8A">
              <w:rPr>
                <w:b/>
                <w:bCs/>
                <w:sz w:val="18"/>
                <w:szCs w:val="18"/>
              </w:rPr>
              <w:t>Indicators</w:t>
            </w:r>
            <w:proofErr w:type="spellEnd"/>
            <w:r w:rsidRPr="00F11E8A">
              <w:rPr>
                <w:b/>
                <w:bCs/>
                <w:sz w:val="18"/>
                <w:szCs w:val="18"/>
              </w:rPr>
              <w:t>:</w:t>
            </w:r>
          </w:p>
          <w:p w:rsidR="00754250" w:rsidRPr="00754250" w:rsidRDefault="00C547B4" w:rsidP="00301681">
            <w:pPr>
              <w:spacing w:before="0" w:after="0"/>
              <w:rPr>
                <w:b/>
                <w:sz w:val="18"/>
                <w:szCs w:val="18"/>
                <w:lang w:eastAsia="es-VE"/>
              </w:rPr>
            </w:pPr>
            <w:r w:rsidRPr="00F11E8A">
              <w:rPr>
                <w:b/>
                <w:sz w:val="18"/>
                <w:szCs w:val="18"/>
                <w:lang w:eastAsia="es-VE"/>
              </w:rPr>
              <w:t xml:space="preserve">MYFF03 - </w:t>
            </w:r>
            <w:proofErr w:type="spellStart"/>
            <w:r w:rsidRPr="00F11E8A">
              <w:rPr>
                <w:b/>
                <w:sz w:val="18"/>
                <w:szCs w:val="18"/>
                <w:lang w:eastAsia="es-VE"/>
              </w:rPr>
              <w:t>Studies</w:t>
            </w:r>
            <w:proofErr w:type="spellEnd"/>
            <w:r w:rsidRPr="00F11E8A">
              <w:rPr>
                <w:b/>
                <w:sz w:val="18"/>
                <w:szCs w:val="18"/>
                <w:lang w:eastAsia="es-VE"/>
              </w:rPr>
              <w:t xml:space="preserve"> to </w:t>
            </w:r>
            <w:proofErr w:type="spellStart"/>
            <w:r w:rsidRPr="00F11E8A">
              <w:rPr>
                <w:b/>
                <w:sz w:val="18"/>
                <w:szCs w:val="18"/>
                <w:lang w:eastAsia="es-VE"/>
              </w:rPr>
              <w:t>implement</w:t>
            </w:r>
            <w:proofErr w:type="spellEnd"/>
            <w:r w:rsidRPr="00F11E8A">
              <w:rPr>
                <w:b/>
                <w:sz w:val="18"/>
                <w:szCs w:val="18"/>
                <w:lang w:eastAsia="es-VE"/>
              </w:rPr>
              <w:t xml:space="preserve"> </w:t>
            </w:r>
            <w:proofErr w:type="spellStart"/>
            <w:r w:rsidRPr="00F11E8A">
              <w:rPr>
                <w:b/>
                <w:sz w:val="18"/>
                <w:szCs w:val="18"/>
                <w:lang w:eastAsia="es-VE"/>
              </w:rPr>
              <w:t>public</w:t>
            </w:r>
            <w:proofErr w:type="spellEnd"/>
            <w:r w:rsidRPr="00F11E8A">
              <w:rPr>
                <w:b/>
                <w:sz w:val="18"/>
                <w:szCs w:val="18"/>
                <w:lang w:eastAsia="es-VE"/>
              </w:rPr>
              <w:t xml:space="preserve"> </w:t>
            </w:r>
            <w:proofErr w:type="spellStart"/>
            <w:r w:rsidRPr="00F11E8A">
              <w:rPr>
                <w:b/>
                <w:sz w:val="18"/>
                <w:szCs w:val="18"/>
                <w:lang w:eastAsia="es-VE"/>
              </w:rPr>
              <w:t>policy</w:t>
            </w:r>
            <w:proofErr w:type="spellEnd"/>
            <w:r w:rsidRPr="00F11E8A">
              <w:rPr>
                <w:b/>
                <w:sz w:val="18"/>
                <w:szCs w:val="18"/>
                <w:lang w:eastAsia="es-VE"/>
              </w:rPr>
              <w:t xml:space="preserve"> </w:t>
            </w:r>
            <w:proofErr w:type="spellStart"/>
            <w:r w:rsidRPr="00F11E8A">
              <w:rPr>
                <w:b/>
                <w:sz w:val="18"/>
                <w:szCs w:val="18"/>
                <w:lang w:eastAsia="es-VE"/>
              </w:rPr>
              <w:t>conducted</w:t>
            </w:r>
            <w:proofErr w:type="spellEnd"/>
            <w:r w:rsidRPr="00F11E8A">
              <w:rPr>
                <w:b/>
                <w:sz w:val="18"/>
                <w:szCs w:val="18"/>
                <w:lang w:eastAsia="es-VE"/>
              </w:rPr>
              <w:t xml:space="preserve"> </w:t>
            </w:r>
            <w:proofErr w:type="spellStart"/>
            <w:r w:rsidRPr="00F11E8A">
              <w:rPr>
                <w:b/>
                <w:sz w:val="18"/>
                <w:szCs w:val="18"/>
                <w:lang w:eastAsia="es-VE"/>
              </w:rPr>
              <w:t>on</w:t>
            </w:r>
            <w:proofErr w:type="spellEnd"/>
            <w:r w:rsidRPr="00F11E8A">
              <w:rPr>
                <w:b/>
                <w:sz w:val="18"/>
                <w:szCs w:val="18"/>
                <w:lang w:eastAsia="es-VE"/>
              </w:rPr>
              <w:t xml:space="preserve"> </w:t>
            </w:r>
            <w:proofErr w:type="spellStart"/>
            <w:r w:rsidRPr="00F11E8A">
              <w:rPr>
                <w:b/>
                <w:sz w:val="18"/>
                <w:szCs w:val="18"/>
                <w:lang w:eastAsia="es-VE"/>
              </w:rPr>
              <w:t>types</w:t>
            </w:r>
            <w:proofErr w:type="spellEnd"/>
            <w:r w:rsidRPr="00F11E8A">
              <w:rPr>
                <w:b/>
                <w:sz w:val="18"/>
                <w:szCs w:val="18"/>
                <w:lang w:eastAsia="es-VE"/>
              </w:rPr>
              <w:t xml:space="preserve"> of </w:t>
            </w:r>
            <w:proofErr w:type="spellStart"/>
            <w:r w:rsidRPr="00F11E8A">
              <w:rPr>
                <w:b/>
                <w:sz w:val="18"/>
                <w:szCs w:val="18"/>
                <w:lang w:eastAsia="es-VE"/>
              </w:rPr>
              <w:t>environmental</w:t>
            </w:r>
            <w:proofErr w:type="spellEnd"/>
            <w:r w:rsidRPr="00F11E8A">
              <w:rPr>
                <w:b/>
                <w:sz w:val="18"/>
                <w:szCs w:val="18"/>
                <w:lang w:eastAsia="es-VE"/>
              </w:rPr>
              <w:t xml:space="preserve"> </w:t>
            </w:r>
            <w:proofErr w:type="spellStart"/>
            <w:r w:rsidRPr="00F11E8A">
              <w:rPr>
                <w:b/>
                <w:sz w:val="18"/>
                <w:szCs w:val="18"/>
                <w:lang w:eastAsia="es-VE"/>
              </w:rPr>
              <w:t>impacts</w:t>
            </w:r>
            <w:proofErr w:type="spellEnd"/>
            <w:r w:rsidRPr="00F11E8A">
              <w:rPr>
                <w:b/>
                <w:sz w:val="18"/>
                <w:szCs w:val="18"/>
                <w:lang w:eastAsia="es-VE"/>
              </w:rPr>
              <w:t xml:space="preserve"> </w:t>
            </w:r>
            <w:proofErr w:type="spellStart"/>
            <w:r w:rsidRPr="00F11E8A">
              <w:rPr>
                <w:b/>
                <w:sz w:val="18"/>
                <w:szCs w:val="18"/>
                <w:lang w:eastAsia="es-VE"/>
              </w:rPr>
              <w:t>caused</w:t>
            </w:r>
            <w:proofErr w:type="spellEnd"/>
            <w:r w:rsidRPr="00F11E8A">
              <w:rPr>
                <w:b/>
                <w:sz w:val="18"/>
                <w:szCs w:val="18"/>
                <w:lang w:eastAsia="es-VE"/>
              </w:rPr>
              <w:t xml:space="preserve"> </w:t>
            </w:r>
            <w:proofErr w:type="spellStart"/>
            <w:r w:rsidRPr="00F11E8A">
              <w:rPr>
                <w:b/>
                <w:sz w:val="18"/>
                <w:szCs w:val="18"/>
                <w:lang w:eastAsia="es-VE"/>
              </w:rPr>
              <w:t>by</w:t>
            </w:r>
            <w:proofErr w:type="spellEnd"/>
            <w:r w:rsidRPr="00F11E8A">
              <w:rPr>
                <w:b/>
                <w:sz w:val="18"/>
                <w:szCs w:val="18"/>
                <w:lang w:eastAsia="es-VE"/>
              </w:rPr>
              <w:t xml:space="preserve"> </w:t>
            </w:r>
            <w:proofErr w:type="spellStart"/>
            <w:r w:rsidRPr="00F11E8A">
              <w:rPr>
                <w:b/>
                <w:sz w:val="18"/>
                <w:szCs w:val="18"/>
                <w:lang w:eastAsia="es-VE"/>
              </w:rPr>
              <w:t>economic</w:t>
            </w:r>
            <w:proofErr w:type="spellEnd"/>
            <w:r w:rsidRPr="00F11E8A">
              <w:rPr>
                <w:b/>
                <w:sz w:val="18"/>
                <w:szCs w:val="18"/>
                <w:lang w:eastAsia="es-VE"/>
              </w:rPr>
              <w:t xml:space="preserve"> </w:t>
            </w:r>
            <w:proofErr w:type="spellStart"/>
            <w:r w:rsidRPr="00F11E8A">
              <w:rPr>
                <w:b/>
                <w:sz w:val="18"/>
                <w:szCs w:val="18"/>
                <w:lang w:eastAsia="es-VE"/>
              </w:rPr>
              <w:t>activities</w:t>
            </w:r>
            <w:proofErr w:type="spellEnd"/>
          </w:p>
        </w:tc>
      </w:tr>
      <w:tr w:rsidR="00C547B4" w:rsidRPr="00CD02E9" w:rsidTr="00C547B4">
        <w:trPr>
          <w:trHeight w:val="244"/>
        </w:trPr>
        <w:tc>
          <w:tcPr>
            <w:tcW w:w="13968" w:type="dxa"/>
            <w:gridSpan w:val="6"/>
          </w:tcPr>
          <w:p w:rsidR="00754250" w:rsidRPr="00F11E8A" w:rsidRDefault="00C547B4" w:rsidP="00301681">
            <w:pPr>
              <w:spacing w:before="0" w:after="0"/>
              <w:rPr>
                <w:b/>
                <w:bCs/>
                <w:sz w:val="18"/>
                <w:szCs w:val="18"/>
              </w:rPr>
            </w:pPr>
            <w:proofErr w:type="spellStart"/>
            <w:r w:rsidRPr="00F11E8A">
              <w:rPr>
                <w:b/>
                <w:bCs/>
                <w:sz w:val="18"/>
                <w:szCs w:val="18"/>
              </w:rPr>
              <w:t>Primary</w:t>
            </w:r>
            <w:proofErr w:type="spellEnd"/>
            <w:r w:rsidRPr="00F11E8A">
              <w:rPr>
                <w:b/>
                <w:bCs/>
                <w:sz w:val="18"/>
                <w:szCs w:val="18"/>
              </w:rPr>
              <w:t xml:space="preserve"> </w:t>
            </w:r>
            <w:proofErr w:type="spellStart"/>
            <w:r w:rsidRPr="00F11E8A">
              <w:rPr>
                <w:b/>
                <w:bCs/>
                <w:sz w:val="18"/>
                <w:szCs w:val="18"/>
              </w:rPr>
              <w:t>applicable</w:t>
            </w:r>
            <w:proofErr w:type="spellEnd"/>
            <w:r w:rsidRPr="00F11E8A">
              <w:rPr>
                <w:b/>
                <w:bCs/>
                <w:sz w:val="18"/>
                <w:szCs w:val="18"/>
              </w:rPr>
              <w:t xml:space="preserve"> Key </w:t>
            </w:r>
            <w:proofErr w:type="spellStart"/>
            <w:r w:rsidRPr="00F11E8A">
              <w:rPr>
                <w:b/>
                <w:bCs/>
                <w:sz w:val="18"/>
                <w:szCs w:val="18"/>
              </w:rPr>
              <w:t>Environment</w:t>
            </w:r>
            <w:proofErr w:type="spellEnd"/>
            <w:r w:rsidRPr="00F11E8A">
              <w:rPr>
                <w:b/>
                <w:bCs/>
                <w:sz w:val="18"/>
                <w:szCs w:val="18"/>
              </w:rPr>
              <w:t xml:space="preserve"> and </w:t>
            </w:r>
            <w:proofErr w:type="spellStart"/>
            <w:r w:rsidRPr="00F11E8A">
              <w:rPr>
                <w:b/>
                <w:bCs/>
                <w:sz w:val="18"/>
                <w:szCs w:val="18"/>
              </w:rPr>
              <w:t>Sustainable</w:t>
            </w:r>
            <w:proofErr w:type="spellEnd"/>
            <w:r w:rsidRPr="00F11E8A">
              <w:rPr>
                <w:b/>
                <w:bCs/>
                <w:sz w:val="18"/>
                <w:szCs w:val="18"/>
              </w:rPr>
              <w:t xml:space="preserve"> </w:t>
            </w:r>
            <w:proofErr w:type="spellStart"/>
            <w:r w:rsidRPr="00F11E8A">
              <w:rPr>
                <w:b/>
                <w:bCs/>
                <w:sz w:val="18"/>
                <w:szCs w:val="18"/>
              </w:rPr>
              <w:t>Development</w:t>
            </w:r>
            <w:proofErr w:type="spellEnd"/>
            <w:r w:rsidRPr="00F11E8A">
              <w:rPr>
                <w:b/>
                <w:bCs/>
                <w:sz w:val="18"/>
                <w:szCs w:val="18"/>
              </w:rPr>
              <w:t xml:space="preserve"> Key </w:t>
            </w:r>
            <w:proofErr w:type="spellStart"/>
            <w:r w:rsidRPr="00F11E8A">
              <w:rPr>
                <w:b/>
                <w:bCs/>
                <w:sz w:val="18"/>
                <w:szCs w:val="18"/>
              </w:rPr>
              <w:t>Result</w:t>
            </w:r>
            <w:proofErr w:type="spellEnd"/>
            <w:r w:rsidRPr="00F11E8A">
              <w:rPr>
                <w:b/>
                <w:bCs/>
                <w:sz w:val="18"/>
                <w:szCs w:val="18"/>
              </w:rPr>
              <w:t xml:space="preserve"> </w:t>
            </w:r>
            <w:proofErr w:type="spellStart"/>
            <w:r w:rsidRPr="00F11E8A">
              <w:rPr>
                <w:b/>
                <w:bCs/>
                <w:sz w:val="18"/>
                <w:szCs w:val="18"/>
              </w:rPr>
              <w:t>Area</w:t>
            </w:r>
            <w:proofErr w:type="spellEnd"/>
            <w:r w:rsidRPr="00F11E8A">
              <w:rPr>
                <w:b/>
                <w:bCs/>
                <w:sz w:val="18"/>
                <w:szCs w:val="18"/>
              </w:rPr>
              <w:t xml:space="preserve">:  1.  </w:t>
            </w:r>
            <w:proofErr w:type="spellStart"/>
            <w:r w:rsidRPr="00F11E8A">
              <w:rPr>
                <w:b/>
                <w:bCs/>
                <w:sz w:val="18"/>
                <w:szCs w:val="18"/>
              </w:rPr>
              <w:t>Mainstrea</w:t>
            </w:r>
            <w:r w:rsidR="00754250">
              <w:rPr>
                <w:b/>
                <w:bCs/>
                <w:sz w:val="18"/>
                <w:szCs w:val="18"/>
              </w:rPr>
              <w:t>ming</w:t>
            </w:r>
            <w:proofErr w:type="spellEnd"/>
            <w:r w:rsidR="00754250">
              <w:rPr>
                <w:b/>
                <w:bCs/>
                <w:sz w:val="18"/>
                <w:szCs w:val="18"/>
              </w:rPr>
              <w:t xml:space="preserve"> </w:t>
            </w:r>
            <w:proofErr w:type="spellStart"/>
            <w:r w:rsidR="00754250">
              <w:rPr>
                <w:b/>
                <w:bCs/>
                <w:sz w:val="18"/>
                <w:szCs w:val="18"/>
              </w:rPr>
              <w:t>environment</w:t>
            </w:r>
            <w:proofErr w:type="spellEnd"/>
            <w:r w:rsidR="00754250">
              <w:rPr>
                <w:b/>
                <w:bCs/>
                <w:sz w:val="18"/>
                <w:szCs w:val="18"/>
              </w:rPr>
              <w:t xml:space="preserve"> and </w:t>
            </w:r>
            <w:proofErr w:type="spellStart"/>
            <w:r w:rsidR="00754250">
              <w:rPr>
                <w:b/>
                <w:bCs/>
                <w:sz w:val="18"/>
                <w:szCs w:val="18"/>
              </w:rPr>
              <w:t>energy</w:t>
            </w:r>
            <w:proofErr w:type="spellEnd"/>
          </w:p>
        </w:tc>
      </w:tr>
      <w:tr w:rsidR="00C547B4" w:rsidRPr="00CD02E9" w:rsidTr="00C547B4">
        <w:tc>
          <w:tcPr>
            <w:tcW w:w="13968" w:type="dxa"/>
            <w:gridSpan w:val="6"/>
          </w:tcPr>
          <w:p w:rsidR="00C547B4" w:rsidRPr="00F11E8A" w:rsidRDefault="00C547B4" w:rsidP="00301681">
            <w:pPr>
              <w:spacing w:before="0" w:after="0"/>
              <w:rPr>
                <w:b/>
                <w:bCs/>
                <w:sz w:val="18"/>
                <w:szCs w:val="18"/>
              </w:rPr>
            </w:pPr>
            <w:proofErr w:type="spellStart"/>
            <w:r w:rsidRPr="00F11E8A">
              <w:rPr>
                <w:b/>
                <w:bCs/>
                <w:sz w:val="18"/>
                <w:szCs w:val="18"/>
              </w:rPr>
              <w:t>Applicable</w:t>
            </w:r>
            <w:proofErr w:type="spellEnd"/>
            <w:r w:rsidRPr="00F11E8A">
              <w:rPr>
                <w:b/>
                <w:bCs/>
                <w:sz w:val="18"/>
                <w:szCs w:val="18"/>
              </w:rPr>
              <w:t xml:space="preserve"> GEF </w:t>
            </w:r>
            <w:proofErr w:type="spellStart"/>
            <w:r w:rsidRPr="00F11E8A">
              <w:rPr>
                <w:b/>
                <w:bCs/>
                <w:sz w:val="18"/>
                <w:szCs w:val="18"/>
              </w:rPr>
              <w:t>Strategic</w:t>
            </w:r>
            <w:proofErr w:type="spellEnd"/>
            <w:r w:rsidRPr="00F11E8A">
              <w:rPr>
                <w:b/>
                <w:bCs/>
                <w:sz w:val="18"/>
                <w:szCs w:val="18"/>
              </w:rPr>
              <w:t xml:space="preserve"> </w:t>
            </w:r>
            <w:proofErr w:type="spellStart"/>
            <w:r w:rsidRPr="00F11E8A">
              <w:rPr>
                <w:b/>
                <w:bCs/>
                <w:sz w:val="18"/>
                <w:szCs w:val="18"/>
              </w:rPr>
              <w:t>Objective</w:t>
            </w:r>
            <w:proofErr w:type="spellEnd"/>
            <w:r w:rsidRPr="00F11E8A">
              <w:rPr>
                <w:b/>
                <w:bCs/>
                <w:sz w:val="18"/>
                <w:szCs w:val="18"/>
              </w:rPr>
              <w:t xml:space="preserve"> and </w:t>
            </w:r>
            <w:proofErr w:type="spellStart"/>
            <w:r w:rsidRPr="00F11E8A">
              <w:rPr>
                <w:b/>
                <w:bCs/>
                <w:sz w:val="18"/>
                <w:szCs w:val="18"/>
              </w:rPr>
              <w:t>Program</w:t>
            </w:r>
            <w:proofErr w:type="spellEnd"/>
            <w:r w:rsidRPr="00F11E8A">
              <w:rPr>
                <w:b/>
                <w:bCs/>
                <w:sz w:val="18"/>
                <w:szCs w:val="18"/>
              </w:rPr>
              <w:t xml:space="preserve">: </w:t>
            </w:r>
            <w:proofErr w:type="spellStart"/>
            <w:r w:rsidRPr="00F11E8A">
              <w:rPr>
                <w:b/>
                <w:bCs/>
                <w:sz w:val="18"/>
                <w:szCs w:val="18"/>
              </w:rPr>
              <w:t>Climate</w:t>
            </w:r>
            <w:proofErr w:type="spellEnd"/>
            <w:r w:rsidRPr="00F11E8A">
              <w:rPr>
                <w:b/>
                <w:bCs/>
                <w:sz w:val="18"/>
                <w:szCs w:val="18"/>
              </w:rPr>
              <w:t xml:space="preserve"> </w:t>
            </w:r>
            <w:proofErr w:type="spellStart"/>
            <w:r w:rsidRPr="00F11E8A">
              <w:rPr>
                <w:b/>
                <w:bCs/>
                <w:sz w:val="18"/>
                <w:szCs w:val="18"/>
              </w:rPr>
              <w:t>Change</w:t>
            </w:r>
            <w:proofErr w:type="spellEnd"/>
            <w:r w:rsidRPr="00F11E8A">
              <w:rPr>
                <w:b/>
                <w:bCs/>
                <w:sz w:val="18"/>
                <w:szCs w:val="18"/>
              </w:rPr>
              <w:t xml:space="preserve"> </w:t>
            </w:r>
            <w:proofErr w:type="spellStart"/>
            <w:r w:rsidRPr="00F11E8A">
              <w:rPr>
                <w:b/>
                <w:bCs/>
                <w:sz w:val="18"/>
                <w:szCs w:val="18"/>
              </w:rPr>
              <w:t>Enabling</w:t>
            </w:r>
            <w:proofErr w:type="spellEnd"/>
            <w:r w:rsidRPr="00F11E8A">
              <w:rPr>
                <w:b/>
                <w:bCs/>
                <w:sz w:val="18"/>
                <w:szCs w:val="18"/>
              </w:rPr>
              <w:t xml:space="preserve"> </w:t>
            </w:r>
            <w:proofErr w:type="spellStart"/>
            <w:r w:rsidRPr="00F11E8A">
              <w:rPr>
                <w:b/>
                <w:bCs/>
                <w:sz w:val="18"/>
                <w:szCs w:val="18"/>
              </w:rPr>
              <w:t>Activity</w:t>
            </w:r>
            <w:proofErr w:type="spellEnd"/>
          </w:p>
        </w:tc>
      </w:tr>
      <w:tr w:rsidR="00C547B4" w:rsidRPr="00CD02E9" w:rsidTr="00C547B4">
        <w:tc>
          <w:tcPr>
            <w:tcW w:w="13968" w:type="dxa"/>
            <w:gridSpan w:val="6"/>
          </w:tcPr>
          <w:p w:rsidR="00C547B4" w:rsidRPr="00F11E8A" w:rsidRDefault="00C547B4" w:rsidP="00301681">
            <w:pPr>
              <w:spacing w:before="0" w:after="0"/>
              <w:rPr>
                <w:b/>
                <w:bCs/>
                <w:sz w:val="18"/>
                <w:szCs w:val="18"/>
              </w:rPr>
            </w:pPr>
            <w:proofErr w:type="spellStart"/>
            <w:r w:rsidRPr="00F11E8A">
              <w:rPr>
                <w:b/>
                <w:bCs/>
                <w:sz w:val="18"/>
                <w:szCs w:val="18"/>
              </w:rPr>
              <w:t>Applicable</w:t>
            </w:r>
            <w:proofErr w:type="spellEnd"/>
            <w:r w:rsidRPr="00F11E8A">
              <w:rPr>
                <w:b/>
                <w:bCs/>
                <w:sz w:val="18"/>
                <w:szCs w:val="18"/>
              </w:rPr>
              <w:t xml:space="preserve"> GEF </w:t>
            </w:r>
            <w:proofErr w:type="spellStart"/>
            <w:r w:rsidRPr="00F11E8A">
              <w:rPr>
                <w:b/>
                <w:bCs/>
                <w:sz w:val="18"/>
                <w:szCs w:val="18"/>
              </w:rPr>
              <w:t>Expected</w:t>
            </w:r>
            <w:proofErr w:type="spellEnd"/>
            <w:r w:rsidRPr="00F11E8A">
              <w:rPr>
                <w:b/>
                <w:bCs/>
                <w:sz w:val="18"/>
                <w:szCs w:val="18"/>
              </w:rPr>
              <w:t xml:space="preserve"> </w:t>
            </w:r>
            <w:proofErr w:type="spellStart"/>
            <w:r w:rsidRPr="00F11E8A">
              <w:rPr>
                <w:b/>
                <w:bCs/>
                <w:sz w:val="18"/>
                <w:szCs w:val="18"/>
              </w:rPr>
              <w:t>Outcomes</w:t>
            </w:r>
            <w:proofErr w:type="spellEnd"/>
            <w:r w:rsidRPr="00F11E8A">
              <w:rPr>
                <w:b/>
                <w:bCs/>
                <w:sz w:val="18"/>
                <w:szCs w:val="18"/>
              </w:rPr>
              <w:t xml:space="preserve">: </w:t>
            </w:r>
            <w:proofErr w:type="spellStart"/>
            <w:r>
              <w:rPr>
                <w:b/>
                <w:bCs/>
                <w:sz w:val="18"/>
                <w:szCs w:val="18"/>
              </w:rPr>
              <w:t>Sixth</w:t>
            </w:r>
            <w:proofErr w:type="spellEnd"/>
            <w:r w:rsidRPr="00F11E8A">
              <w:rPr>
                <w:b/>
                <w:bCs/>
                <w:sz w:val="18"/>
                <w:szCs w:val="18"/>
              </w:rPr>
              <w:t xml:space="preserve"> </w:t>
            </w:r>
            <w:proofErr w:type="spellStart"/>
            <w:r w:rsidRPr="00F11E8A">
              <w:rPr>
                <w:b/>
                <w:bCs/>
                <w:sz w:val="18"/>
                <w:szCs w:val="18"/>
              </w:rPr>
              <w:t>National</w:t>
            </w:r>
            <w:proofErr w:type="spellEnd"/>
            <w:r w:rsidRPr="00F11E8A">
              <w:rPr>
                <w:b/>
                <w:bCs/>
                <w:sz w:val="18"/>
                <w:szCs w:val="18"/>
              </w:rPr>
              <w:t xml:space="preserve"> </w:t>
            </w:r>
            <w:proofErr w:type="spellStart"/>
            <w:r w:rsidRPr="00F11E8A">
              <w:rPr>
                <w:b/>
                <w:bCs/>
                <w:sz w:val="18"/>
                <w:szCs w:val="18"/>
              </w:rPr>
              <w:t>Communication</w:t>
            </w:r>
            <w:proofErr w:type="spellEnd"/>
          </w:p>
        </w:tc>
      </w:tr>
      <w:tr w:rsidR="00C547B4" w:rsidRPr="00CD02E9" w:rsidTr="00C547B4">
        <w:tc>
          <w:tcPr>
            <w:tcW w:w="13968" w:type="dxa"/>
            <w:gridSpan w:val="6"/>
          </w:tcPr>
          <w:p w:rsidR="00C547B4" w:rsidRDefault="00C547B4" w:rsidP="00301681">
            <w:pPr>
              <w:spacing w:before="0" w:after="0"/>
              <w:rPr>
                <w:b/>
                <w:bCs/>
                <w:sz w:val="18"/>
                <w:szCs w:val="18"/>
              </w:rPr>
            </w:pPr>
            <w:proofErr w:type="spellStart"/>
            <w:r w:rsidRPr="00F11E8A">
              <w:rPr>
                <w:b/>
                <w:bCs/>
                <w:sz w:val="18"/>
                <w:szCs w:val="18"/>
              </w:rPr>
              <w:t>Applicable</w:t>
            </w:r>
            <w:proofErr w:type="spellEnd"/>
            <w:r w:rsidRPr="00F11E8A">
              <w:rPr>
                <w:b/>
                <w:bCs/>
                <w:sz w:val="18"/>
                <w:szCs w:val="18"/>
              </w:rPr>
              <w:t xml:space="preserve"> GEF </w:t>
            </w:r>
            <w:proofErr w:type="spellStart"/>
            <w:r w:rsidRPr="00F11E8A">
              <w:rPr>
                <w:b/>
                <w:bCs/>
                <w:sz w:val="18"/>
                <w:szCs w:val="18"/>
              </w:rPr>
              <w:t>Outcome</w:t>
            </w:r>
            <w:proofErr w:type="spellEnd"/>
            <w:r w:rsidRPr="00F11E8A">
              <w:rPr>
                <w:b/>
                <w:bCs/>
                <w:sz w:val="18"/>
                <w:szCs w:val="18"/>
              </w:rPr>
              <w:t xml:space="preserve"> </w:t>
            </w:r>
            <w:proofErr w:type="spellStart"/>
            <w:r w:rsidRPr="00F11E8A">
              <w:rPr>
                <w:b/>
                <w:bCs/>
                <w:sz w:val="18"/>
                <w:szCs w:val="18"/>
              </w:rPr>
              <w:t>Indicators</w:t>
            </w:r>
            <w:proofErr w:type="spellEnd"/>
            <w:r w:rsidRPr="00F11E8A">
              <w:rPr>
                <w:b/>
                <w:bCs/>
                <w:sz w:val="18"/>
                <w:szCs w:val="18"/>
              </w:rPr>
              <w:t xml:space="preserve">: </w:t>
            </w:r>
            <w:proofErr w:type="spellStart"/>
            <w:r>
              <w:rPr>
                <w:b/>
                <w:bCs/>
                <w:sz w:val="18"/>
                <w:szCs w:val="18"/>
              </w:rPr>
              <w:t>Sixth</w:t>
            </w:r>
            <w:proofErr w:type="spellEnd"/>
            <w:r w:rsidRPr="00F11E8A">
              <w:rPr>
                <w:b/>
                <w:bCs/>
                <w:sz w:val="18"/>
                <w:szCs w:val="18"/>
              </w:rPr>
              <w:t xml:space="preserve"> </w:t>
            </w:r>
            <w:proofErr w:type="spellStart"/>
            <w:r w:rsidRPr="00F11E8A">
              <w:rPr>
                <w:b/>
                <w:bCs/>
                <w:sz w:val="18"/>
                <w:szCs w:val="18"/>
              </w:rPr>
              <w:t>National</w:t>
            </w:r>
            <w:proofErr w:type="spellEnd"/>
            <w:r w:rsidRPr="00F11E8A">
              <w:rPr>
                <w:b/>
                <w:bCs/>
                <w:sz w:val="18"/>
                <w:szCs w:val="18"/>
              </w:rPr>
              <w:t xml:space="preserve"> </w:t>
            </w:r>
            <w:proofErr w:type="spellStart"/>
            <w:r w:rsidRPr="00F11E8A">
              <w:rPr>
                <w:b/>
                <w:bCs/>
                <w:sz w:val="18"/>
                <w:szCs w:val="18"/>
              </w:rPr>
              <w:t>Communication</w:t>
            </w:r>
            <w:proofErr w:type="spellEnd"/>
          </w:p>
          <w:p w:rsidR="00301681" w:rsidRPr="00F11E8A" w:rsidRDefault="00301681" w:rsidP="00301681">
            <w:pPr>
              <w:spacing w:before="0" w:after="0"/>
              <w:rPr>
                <w:b/>
                <w:bCs/>
                <w:sz w:val="18"/>
                <w:szCs w:val="18"/>
              </w:rPr>
            </w:pPr>
          </w:p>
        </w:tc>
      </w:tr>
      <w:tr w:rsidR="00C547B4" w:rsidRPr="00CD02E9" w:rsidTr="00301681">
        <w:trPr>
          <w:trHeight w:val="544"/>
        </w:trPr>
        <w:tc>
          <w:tcPr>
            <w:tcW w:w="2085" w:type="dxa"/>
            <w:shd w:val="pct12" w:color="auto" w:fill="auto"/>
          </w:tcPr>
          <w:p w:rsidR="00C547B4" w:rsidRPr="00CD02E9" w:rsidRDefault="00C547B4" w:rsidP="00301681">
            <w:pPr>
              <w:spacing w:before="0" w:after="0"/>
              <w:jc w:val="center"/>
              <w:rPr>
                <w:b/>
                <w:bCs/>
                <w:sz w:val="18"/>
                <w:szCs w:val="18"/>
              </w:rPr>
            </w:pPr>
          </w:p>
        </w:tc>
        <w:tc>
          <w:tcPr>
            <w:tcW w:w="2701" w:type="dxa"/>
            <w:shd w:val="pct12" w:color="auto" w:fill="auto"/>
          </w:tcPr>
          <w:p w:rsidR="00C547B4" w:rsidRPr="00CD02E9" w:rsidRDefault="00C547B4" w:rsidP="00301681">
            <w:pPr>
              <w:spacing w:before="0" w:after="0"/>
              <w:jc w:val="center"/>
              <w:rPr>
                <w:b/>
                <w:bCs/>
                <w:sz w:val="18"/>
                <w:szCs w:val="18"/>
              </w:rPr>
            </w:pPr>
            <w:proofErr w:type="spellStart"/>
            <w:r w:rsidRPr="00CD02E9">
              <w:rPr>
                <w:b/>
                <w:bCs/>
                <w:sz w:val="18"/>
                <w:szCs w:val="18"/>
              </w:rPr>
              <w:t>Indicator</w:t>
            </w:r>
            <w:proofErr w:type="spellEnd"/>
          </w:p>
        </w:tc>
        <w:tc>
          <w:tcPr>
            <w:tcW w:w="1985" w:type="dxa"/>
            <w:shd w:val="pct12" w:color="auto" w:fill="auto"/>
          </w:tcPr>
          <w:p w:rsidR="00C547B4" w:rsidRPr="00CD02E9" w:rsidRDefault="00C547B4" w:rsidP="00301681">
            <w:pPr>
              <w:spacing w:before="0" w:after="0"/>
              <w:jc w:val="center"/>
              <w:rPr>
                <w:b/>
                <w:bCs/>
                <w:sz w:val="18"/>
                <w:szCs w:val="18"/>
              </w:rPr>
            </w:pPr>
            <w:proofErr w:type="spellStart"/>
            <w:r w:rsidRPr="00CD02E9">
              <w:rPr>
                <w:b/>
                <w:bCs/>
                <w:sz w:val="18"/>
                <w:szCs w:val="18"/>
              </w:rPr>
              <w:t>Baseline</w:t>
            </w:r>
            <w:proofErr w:type="spellEnd"/>
          </w:p>
        </w:tc>
        <w:tc>
          <w:tcPr>
            <w:tcW w:w="2126" w:type="dxa"/>
            <w:shd w:val="pct12" w:color="auto" w:fill="auto"/>
          </w:tcPr>
          <w:p w:rsidR="00C547B4" w:rsidRPr="00CD02E9" w:rsidRDefault="00C547B4" w:rsidP="00301681">
            <w:pPr>
              <w:spacing w:before="0" w:after="0"/>
              <w:jc w:val="center"/>
              <w:rPr>
                <w:b/>
                <w:bCs/>
                <w:sz w:val="18"/>
                <w:szCs w:val="18"/>
              </w:rPr>
            </w:pPr>
            <w:r w:rsidRPr="00CD02E9">
              <w:rPr>
                <w:b/>
                <w:bCs/>
                <w:sz w:val="18"/>
                <w:szCs w:val="18"/>
              </w:rPr>
              <w:t xml:space="preserve">Targets </w:t>
            </w:r>
          </w:p>
          <w:p w:rsidR="00C547B4" w:rsidRPr="00CD02E9" w:rsidRDefault="00C547B4" w:rsidP="00301681">
            <w:pPr>
              <w:spacing w:before="0" w:after="0"/>
              <w:jc w:val="center"/>
              <w:rPr>
                <w:b/>
                <w:bCs/>
                <w:sz w:val="18"/>
                <w:szCs w:val="18"/>
              </w:rPr>
            </w:pPr>
            <w:proofErr w:type="spellStart"/>
            <w:r w:rsidRPr="00CD02E9">
              <w:rPr>
                <w:b/>
                <w:bCs/>
                <w:sz w:val="18"/>
                <w:szCs w:val="18"/>
              </w:rPr>
              <w:t>End</w:t>
            </w:r>
            <w:proofErr w:type="spellEnd"/>
            <w:r w:rsidRPr="00CD02E9">
              <w:rPr>
                <w:b/>
                <w:bCs/>
                <w:sz w:val="18"/>
                <w:szCs w:val="18"/>
              </w:rPr>
              <w:t xml:space="preserve"> of Project</w:t>
            </w:r>
          </w:p>
        </w:tc>
        <w:tc>
          <w:tcPr>
            <w:tcW w:w="2126" w:type="dxa"/>
            <w:shd w:val="pct12" w:color="auto" w:fill="auto"/>
          </w:tcPr>
          <w:p w:rsidR="00C547B4" w:rsidRPr="00CD02E9" w:rsidRDefault="00C547B4" w:rsidP="00301681">
            <w:pPr>
              <w:spacing w:before="0" w:after="0"/>
              <w:jc w:val="center"/>
              <w:rPr>
                <w:b/>
                <w:bCs/>
                <w:sz w:val="18"/>
                <w:szCs w:val="18"/>
              </w:rPr>
            </w:pPr>
            <w:proofErr w:type="spellStart"/>
            <w:r w:rsidRPr="00CD02E9">
              <w:rPr>
                <w:b/>
                <w:bCs/>
                <w:sz w:val="18"/>
                <w:szCs w:val="18"/>
              </w:rPr>
              <w:t>Source</w:t>
            </w:r>
            <w:proofErr w:type="spellEnd"/>
            <w:r w:rsidRPr="00CD02E9">
              <w:rPr>
                <w:b/>
                <w:bCs/>
                <w:sz w:val="18"/>
                <w:szCs w:val="18"/>
              </w:rPr>
              <w:t xml:space="preserve"> of </w:t>
            </w:r>
            <w:proofErr w:type="spellStart"/>
            <w:r w:rsidRPr="00CD02E9">
              <w:rPr>
                <w:b/>
                <w:bCs/>
                <w:sz w:val="18"/>
                <w:szCs w:val="18"/>
              </w:rPr>
              <w:t>verification</w:t>
            </w:r>
            <w:proofErr w:type="spellEnd"/>
          </w:p>
        </w:tc>
        <w:tc>
          <w:tcPr>
            <w:tcW w:w="2945" w:type="dxa"/>
            <w:shd w:val="pct12" w:color="auto" w:fill="auto"/>
          </w:tcPr>
          <w:p w:rsidR="00C547B4" w:rsidRPr="00CD02E9" w:rsidRDefault="00C547B4" w:rsidP="00301681">
            <w:pPr>
              <w:spacing w:before="0" w:after="0"/>
              <w:jc w:val="center"/>
              <w:rPr>
                <w:b/>
                <w:bCs/>
                <w:sz w:val="18"/>
                <w:szCs w:val="18"/>
              </w:rPr>
            </w:pPr>
            <w:proofErr w:type="spellStart"/>
            <w:r w:rsidRPr="00CD02E9">
              <w:rPr>
                <w:b/>
                <w:bCs/>
                <w:sz w:val="18"/>
                <w:szCs w:val="18"/>
              </w:rPr>
              <w:t>Risks</w:t>
            </w:r>
            <w:proofErr w:type="spellEnd"/>
            <w:r w:rsidRPr="00CD02E9">
              <w:rPr>
                <w:b/>
                <w:bCs/>
                <w:sz w:val="18"/>
                <w:szCs w:val="18"/>
              </w:rPr>
              <w:t xml:space="preserve"> and </w:t>
            </w:r>
            <w:proofErr w:type="spellStart"/>
            <w:r w:rsidRPr="00CD02E9">
              <w:rPr>
                <w:b/>
                <w:bCs/>
                <w:sz w:val="18"/>
                <w:szCs w:val="18"/>
              </w:rPr>
              <w:t>Assumptions</w:t>
            </w:r>
            <w:proofErr w:type="spellEnd"/>
          </w:p>
        </w:tc>
      </w:tr>
      <w:tr w:rsidR="00C547B4" w:rsidRPr="00CD02E9" w:rsidTr="00301681">
        <w:trPr>
          <w:trHeight w:val="1070"/>
        </w:trPr>
        <w:tc>
          <w:tcPr>
            <w:tcW w:w="2085" w:type="dxa"/>
            <w:shd w:val="pct12" w:color="auto" w:fill="auto"/>
          </w:tcPr>
          <w:p w:rsidR="00C547B4" w:rsidRPr="00754250" w:rsidRDefault="00C547B4" w:rsidP="00754250">
            <w:pPr>
              <w:spacing w:before="0" w:after="0" w:line="240" w:lineRule="auto"/>
              <w:jc w:val="left"/>
              <w:rPr>
                <w:b/>
                <w:bCs/>
                <w:sz w:val="18"/>
                <w:szCs w:val="18"/>
              </w:rPr>
            </w:pPr>
            <w:r w:rsidRPr="00754250">
              <w:rPr>
                <w:b/>
                <w:bCs/>
                <w:sz w:val="18"/>
                <w:szCs w:val="18"/>
              </w:rPr>
              <w:t xml:space="preserve">Project </w:t>
            </w:r>
            <w:proofErr w:type="spellStart"/>
            <w:r w:rsidRPr="00754250">
              <w:rPr>
                <w:b/>
                <w:bCs/>
                <w:sz w:val="18"/>
                <w:szCs w:val="18"/>
              </w:rPr>
              <w:t>Objective</w:t>
            </w:r>
            <w:proofErr w:type="spellEnd"/>
            <w:r w:rsidRPr="00754250">
              <w:rPr>
                <w:rStyle w:val="Refdenotaalpie"/>
                <w:b/>
                <w:bCs/>
                <w:sz w:val="18"/>
                <w:szCs w:val="18"/>
              </w:rPr>
              <w:footnoteReference w:id="16"/>
            </w:r>
            <w:r w:rsidRPr="00754250">
              <w:rPr>
                <w:b/>
                <w:bCs/>
                <w:sz w:val="18"/>
                <w:szCs w:val="18"/>
              </w:rPr>
              <w:t xml:space="preserve"> </w:t>
            </w:r>
          </w:p>
          <w:p w:rsidR="00C547B4" w:rsidRPr="00754250" w:rsidRDefault="00C547B4" w:rsidP="00754250">
            <w:pPr>
              <w:spacing w:before="0" w:after="0" w:line="240" w:lineRule="auto"/>
              <w:jc w:val="left"/>
              <w:rPr>
                <w:b/>
                <w:bCs/>
                <w:sz w:val="18"/>
                <w:szCs w:val="18"/>
              </w:rPr>
            </w:pPr>
            <w:r w:rsidRPr="00754250">
              <w:rPr>
                <w:b/>
                <w:bCs/>
                <w:iCs/>
                <w:noProof/>
                <w:color w:val="000000"/>
                <w:sz w:val="18"/>
                <w:szCs w:val="18"/>
              </w:rPr>
              <w:t>Strengthened capacity in integrating climate change national strategies into development priorities while fulfilling obligations to the UNFCCC.</w:t>
            </w:r>
            <w:r w:rsidRPr="00754250">
              <w:rPr>
                <w:b/>
                <w:bCs/>
                <w:sz w:val="18"/>
                <w:szCs w:val="18"/>
              </w:rPr>
              <w:t xml:space="preserve"> </w:t>
            </w:r>
          </w:p>
        </w:tc>
        <w:tc>
          <w:tcPr>
            <w:tcW w:w="2701" w:type="dxa"/>
          </w:tcPr>
          <w:p w:rsidR="00C547B4" w:rsidRPr="00754250" w:rsidRDefault="00C547B4" w:rsidP="00754250">
            <w:pPr>
              <w:spacing w:before="0" w:after="0" w:line="240" w:lineRule="auto"/>
              <w:jc w:val="left"/>
              <w:rPr>
                <w:bCs/>
                <w:sz w:val="18"/>
                <w:szCs w:val="18"/>
              </w:rPr>
            </w:pPr>
            <w:r w:rsidRPr="00754250">
              <w:rPr>
                <w:bCs/>
                <w:sz w:val="18"/>
                <w:szCs w:val="18"/>
              </w:rPr>
              <w:t xml:space="preserve">1. </w:t>
            </w:r>
            <w:proofErr w:type="spellStart"/>
            <w:r w:rsidRPr="00754250">
              <w:rPr>
                <w:bCs/>
                <w:sz w:val="18"/>
                <w:szCs w:val="18"/>
              </w:rPr>
              <w:t>National</w:t>
            </w:r>
            <w:proofErr w:type="spellEnd"/>
            <w:r w:rsidRPr="00754250">
              <w:rPr>
                <w:bCs/>
                <w:sz w:val="18"/>
                <w:szCs w:val="18"/>
              </w:rPr>
              <w:t xml:space="preserve"> GHG </w:t>
            </w:r>
            <w:proofErr w:type="spellStart"/>
            <w:r w:rsidRPr="00754250">
              <w:rPr>
                <w:bCs/>
                <w:sz w:val="18"/>
                <w:szCs w:val="18"/>
              </w:rPr>
              <w:t>inventory</w:t>
            </w:r>
            <w:proofErr w:type="spellEnd"/>
            <w:r w:rsidRPr="00754250">
              <w:rPr>
                <w:bCs/>
                <w:sz w:val="18"/>
                <w:szCs w:val="18"/>
              </w:rPr>
              <w:t xml:space="preserve"> </w:t>
            </w:r>
            <w:proofErr w:type="spellStart"/>
            <w:r w:rsidRPr="00754250">
              <w:rPr>
                <w:bCs/>
                <w:sz w:val="18"/>
                <w:szCs w:val="18"/>
              </w:rPr>
              <w:t>improved</w:t>
            </w:r>
            <w:proofErr w:type="spellEnd"/>
            <w:r w:rsidRPr="00754250">
              <w:rPr>
                <w:bCs/>
                <w:sz w:val="18"/>
                <w:szCs w:val="18"/>
              </w:rPr>
              <w:t xml:space="preserve"> and </w:t>
            </w:r>
            <w:proofErr w:type="spellStart"/>
            <w:r w:rsidRPr="00754250">
              <w:rPr>
                <w:bCs/>
                <w:sz w:val="18"/>
                <w:szCs w:val="18"/>
              </w:rPr>
              <w:t>updated</w:t>
            </w:r>
            <w:proofErr w:type="spellEnd"/>
            <w:r w:rsidRPr="00754250">
              <w:rPr>
                <w:bCs/>
                <w:sz w:val="18"/>
                <w:szCs w:val="18"/>
              </w:rPr>
              <w:t xml:space="preserve"> to 2014 (1990-2014);</w:t>
            </w:r>
          </w:p>
          <w:p w:rsidR="00C547B4" w:rsidRPr="00754250" w:rsidRDefault="00C547B4" w:rsidP="00754250">
            <w:pPr>
              <w:spacing w:before="0" w:after="0" w:line="240" w:lineRule="auto"/>
              <w:jc w:val="left"/>
              <w:rPr>
                <w:noProof/>
                <w:sz w:val="18"/>
                <w:szCs w:val="18"/>
              </w:rPr>
            </w:pPr>
            <w:r w:rsidRPr="00754250">
              <w:rPr>
                <w:bCs/>
                <w:sz w:val="18"/>
                <w:szCs w:val="18"/>
                <w:lang w:val="en-US"/>
              </w:rPr>
              <w:t xml:space="preserve">2. </w:t>
            </w:r>
            <w:r w:rsidRPr="00754250">
              <w:rPr>
                <w:noProof/>
                <w:sz w:val="18"/>
                <w:szCs w:val="18"/>
              </w:rPr>
              <w:t>LEDS developed for several key sectors, and implemented  or envisaged GHG mitigation policies and actions have been updated to 2016;</w:t>
            </w:r>
          </w:p>
          <w:p w:rsidR="00C547B4" w:rsidRPr="00754250" w:rsidRDefault="00C547B4" w:rsidP="00754250">
            <w:pPr>
              <w:spacing w:before="0" w:after="0" w:line="240" w:lineRule="auto"/>
              <w:jc w:val="left"/>
              <w:rPr>
                <w:bCs/>
                <w:sz w:val="18"/>
                <w:szCs w:val="18"/>
              </w:rPr>
            </w:pPr>
            <w:r w:rsidRPr="00754250">
              <w:rPr>
                <w:bCs/>
                <w:sz w:val="18"/>
                <w:szCs w:val="18"/>
              </w:rPr>
              <w:t xml:space="preserve">3. </w:t>
            </w:r>
            <w:proofErr w:type="spellStart"/>
            <w:r w:rsidRPr="00754250">
              <w:rPr>
                <w:bCs/>
                <w:sz w:val="18"/>
                <w:szCs w:val="18"/>
              </w:rPr>
              <w:t>Impacts</w:t>
            </w:r>
            <w:proofErr w:type="spellEnd"/>
            <w:r w:rsidRPr="00754250">
              <w:rPr>
                <w:bCs/>
                <w:sz w:val="18"/>
                <w:szCs w:val="18"/>
              </w:rPr>
              <w:t xml:space="preserve">, </w:t>
            </w:r>
            <w:proofErr w:type="spellStart"/>
            <w:r w:rsidRPr="00754250">
              <w:rPr>
                <w:bCs/>
                <w:sz w:val="18"/>
                <w:szCs w:val="18"/>
              </w:rPr>
              <w:t>vulnerability</w:t>
            </w:r>
            <w:proofErr w:type="spellEnd"/>
            <w:r w:rsidRPr="00754250">
              <w:rPr>
                <w:bCs/>
                <w:sz w:val="18"/>
                <w:szCs w:val="18"/>
              </w:rPr>
              <w:t xml:space="preserve"> and </w:t>
            </w:r>
            <w:proofErr w:type="spellStart"/>
            <w:r w:rsidRPr="00754250">
              <w:rPr>
                <w:bCs/>
                <w:sz w:val="18"/>
                <w:szCs w:val="18"/>
              </w:rPr>
              <w:t>adaptation</w:t>
            </w:r>
            <w:proofErr w:type="spellEnd"/>
            <w:r w:rsidRPr="00754250">
              <w:rPr>
                <w:bCs/>
                <w:sz w:val="18"/>
                <w:szCs w:val="18"/>
              </w:rPr>
              <w:t xml:space="preserve"> </w:t>
            </w:r>
            <w:proofErr w:type="spellStart"/>
            <w:r w:rsidRPr="00754250">
              <w:rPr>
                <w:bCs/>
                <w:sz w:val="18"/>
                <w:szCs w:val="18"/>
              </w:rPr>
              <w:t>options</w:t>
            </w:r>
            <w:proofErr w:type="spellEnd"/>
            <w:r w:rsidRPr="00754250">
              <w:rPr>
                <w:bCs/>
                <w:sz w:val="18"/>
                <w:szCs w:val="18"/>
              </w:rPr>
              <w:t xml:space="preserve"> </w:t>
            </w:r>
            <w:proofErr w:type="spellStart"/>
            <w:r w:rsidRPr="00754250">
              <w:rPr>
                <w:bCs/>
                <w:sz w:val="18"/>
                <w:szCs w:val="18"/>
              </w:rPr>
              <w:t>assessed</w:t>
            </w:r>
            <w:proofErr w:type="spellEnd"/>
            <w:r w:rsidRPr="00754250">
              <w:rPr>
                <w:bCs/>
                <w:sz w:val="18"/>
                <w:szCs w:val="18"/>
              </w:rPr>
              <w:t xml:space="preserve"> and </w:t>
            </w:r>
            <w:proofErr w:type="spellStart"/>
            <w:r w:rsidRPr="00754250">
              <w:rPr>
                <w:bCs/>
                <w:sz w:val="18"/>
                <w:szCs w:val="18"/>
              </w:rPr>
              <w:t>information</w:t>
            </w:r>
            <w:proofErr w:type="spellEnd"/>
            <w:r w:rsidRPr="00754250">
              <w:rPr>
                <w:bCs/>
                <w:sz w:val="18"/>
                <w:szCs w:val="18"/>
              </w:rPr>
              <w:t xml:space="preserve"> </w:t>
            </w:r>
            <w:proofErr w:type="spellStart"/>
            <w:r w:rsidRPr="00754250">
              <w:rPr>
                <w:bCs/>
                <w:sz w:val="18"/>
                <w:szCs w:val="18"/>
              </w:rPr>
              <w:t>updated</w:t>
            </w:r>
            <w:proofErr w:type="spellEnd"/>
            <w:r w:rsidRPr="00754250">
              <w:rPr>
                <w:bCs/>
                <w:sz w:val="18"/>
                <w:szCs w:val="18"/>
              </w:rPr>
              <w:t xml:space="preserve"> to 2016;</w:t>
            </w:r>
          </w:p>
          <w:p w:rsidR="00C547B4" w:rsidRPr="00754250" w:rsidRDefault="00C547B4" w:rsidP="00754250">
            <w:pPr>
              <w:spacing w:before="0" w:after="0" w:line="240" w:lineRule="auto"/>
              <w:jc w:val="left"/>
              <w:rPr>
                <w:bCs/>
                <w:sz w:val="18"/>
                <w:szCs w:val="18"/>
              </w:rPr>
            </w:pPr>
            <w:r w:rsidRPr="00754250">
              <w:rPr>
                <w:bCs/>
                <w:sz w:val="18"/>
                <w:szCs w:val="18"/>
              </w:rPr>
              <w:t xml:space="preserve">4. </w:t>
            </w:r>
            <w:proofErr w:type="spellStart"/>
            <w:r w:rsidRPr="00754250">
              <w:rPr>
                <w:bCs/>
                <w:sz w:val="18"/>
                <w:szCs w:val="18"/>
              </w:rPr>
              <w:t>National</w:t>
            </w:r>
            <w:proofErr w:type="spellEnd"/>
            <w:r w:rsidRPr="00754250">
              <w:rPr>
                <w:bCs/>
                <w:sz w:val="18"/>
                <w:szCs w:val="18"/>
              </w:rPr>
              <w:t xml:space="preserve"> </w:t>
            </w:r>
            <w:proofErr w:type="spellStart"/>
            <w:r w:rsidRPr="00754250">
              <w:rPr>
                <w:bCs/>
                <w:sz w:val="18"/>
                <w:szCs w:val="18"/>
              </w:rPr>
              <w:t>circumstances</w:t>
            </w:r>
            <w:proofErr w:type="spellEnd"/>
            <w:r w:rsidRPr="00754250">
              <w:rPr>
                <w:bCs/>
                <w:sz w:val="18"/>
                <w:szCs w:val="18"/>
              </w:rPr>
              <w:t xml:space="preserve"> and </w:t>
            </w:r>
            <w:proofErr w:type="spellStart"/>
            <w:r w:rsidRPr="00754250">
              <w:rPr>
                <w:bCs/>
                <w:sz w:val="18"/>
                <w:szCs w:val="18"/>
              </w:rPr>
              <w:t>additional</w:t>
            </w:r>
            <w:proofErr w:type="spellEnd"/>
            <w:r w:rsidRPr="00754250">
              <w:rPr>
                <w:bCs/>
                <w:sz w:val="18"/>
                <w:szCs w:val="18"/>
              </w:rPr>
              <w:t xml:space="preserve"> </w:t>
            </w:r>
            <w:proofErr w:type="spellStart"/>
            <w:r w:rsidRPr="00754250">
              <w:rPr>
                <w:bCs/>
                <w:sz w:val="18"/>
                <w:szCs w:val="18"/>
              </w:rPr>
              <w:t>information</w:t>
            </w:r>
            <w:proofErr w:type="spellEnd"/>
            <w:r w:rsidRPr="00754250">
              <w:rPr>
                <w:bCs/>
                <w:sz w:val="18"/>
                <w:szCs w:val="18"/>
              </w:rPr>
              <w:t xml:space="preserve"> </w:t>
            </w:r>
            <w:proofErr w:type="spellStart"/>
            <w:r w:rsidRPr="00754250">
              <w:rPr>
                <w:bCs/>
                <w:sz w:val="18"/>
                <w:szCs w:val="18"/>
              </w:rPr>
              <w:t>updated</w:t>
            </w:r>
            <w:proofErr w:type="spellEnd"/>
            <w:r w:rsidRPr="00754250">
              <w:rPr>
                <w:bCs/>
                <w:sz w:val="18"/>
                <w:szCs w:val="18"/>
              </w:rPr>
              <w:t xml:space="preserve"> and </w:t>
            </w:r>
            <w:proofErr w:type="spellStart"/>
            <w:r w:rsidRPr="00754250">
              <w:rPr>
                <w:bCs/>
                <w:sz w:val="18"/>
                <w:szCs w:val="18"/>
              </w:rPr>
              <w:t>described</w:t>
            </w:r>
            <w:proofErr w:type="spellEnd"/>
            <w:r w:rsidRPr="00754250">
              <w:rPr>
                <w:bCs/>
                <w:sz w:val="18"/>
                <w:szCs w:val="18"/>
              </w:rPr>
              <w:t xml:space="preserve">; </w:t>
            </w:r>
          </w:p>
          <w:p w:rsidR="00C547B4" w:rsidRPr="00754250" w:rsidRDefault="00C547B4" w:rsidP="00754250">
            <w:pPr>
              <w:spacing w:before="0" w:after="0" w:line="240" w:lineRule="auto"/>
              <w:jc w:val="left"/>
              <w:rPr>
                <w:bCs/>
                <w:sz w:val="18"/>
                <w:szCs w:val="18"/>
              </w:rPr>
            </w:pPr>
            <w:r w:rsidRPr="00754250">
              <w:rPr>
                <w:bCs/>
                <w:sz w:val="18"/>
                <w:szCs w:val="18"/>
              </w:rPr>
              <w:t xml:space="preserve">5. </w:t>
            </w:r>
            <w:proofErr w:type="spellStart"/>
            <w:r w:rsidRPr="00754250">
              <w:rPr>
                <w:bCs/>
                <w:sz w:val="18"/>
                <w:szCs w:val="18"/>
              </w:rPr>
              <w:t>Sixth</w:t>
            </w:r>
            <w:proofErr w:type="spellEnd"/>
            <w:r w:rsidRPr="00754250">
              <w:rPr>
                <w:bCs/>
                <w:sz w:val="18"/>
                <w:szCs w:val="18"/>
              </w:rPr>
              <w:t xml:space="preserve"> </w:t>
            </w:r>
            <w:proofErr w:type="spellStart"/>
            <w:r w:rsidRPr="00754250">
              <w:rPr>
                <w:bCs/>
                <w:sz w:val="18"/>
                <w:szCs w:val="18"/>
              </w:rPr>
              <w:t>national</w:t>
            </w:r>
            <w:proofErr w:type="spellEnd"/>
            <w:r w:rsidRPr="00754250">
              <w:rPr>
                <w:bCs/>
                <w:sz w:val="18"/>
                <w:szCs w:val="18"/>
              </w:rPr>
              <w:t xml:space="preserve"> </w:t>
            </w:r>
            <w:proofErr w:type="spellStart"/>
            <w:r w:rsidRPr="00754250">
              <w:rPr>
                <w:bCs/>
                <w:sz w:val="18"/>
                <w:szCs w:val="18"/>
              </w:rPr>
              <w:t>communication</w:t>
            </w:r>
            <w:proofErr w:type="spellEnd"/>
            <w:r w:rsidRPr="00754250">
              <w:rPr>
                <w:bCs/>
                <w:sz w:val="18"/>
                <w:szCs w:val="18"/>
              </w:rPr>
              <w:t xml:space="preserve"> </w:t>
            </w:r>
            <w:proofErr w:type="spellStart"/>
            <w:r w:rsidRPr="00754250">
              <w:rPr>
                <w:bCs/>
                <w:sz w:val="18"/>
                <w:szCs w:val="18"/>
              </w:rPr>
              <w:t>published</w:t>
            </w:r>
            <w:proofErr w:type="spellEnd"/>
            <w:r w:rsidRPr="00754250">
              <w:rPr>
                <w:bCs/>
                <w:sz w:val="18"/>
                <w:szCs w:val="18"/>
              </w:rPr>
              <w:t xml:space="preserve">, BUR </w:t>
            </w:r>
            <w:proofErr w:type="spellStart"/>
            <w:r w:rsidRPr="00754250">
              <w:rPr>
                <w:bCs/>
                <w:sz w:val="18"/>
                <w:szCs w:val="18"/>
              </w:rPr>
              <w:t>presented</w:t>
            </w:r>
            <w:proofErr w:type="spellEnd"/>
            <w:r w:rsidRPr="00754250">
              <w:rPr>
                <w:bCs/>
                <w:sz w:val="18"/>
                <w:szCs w:val="18"/>
              </w:rPr>
              <w:t xml:space="preserve">, and </w:t>
            </w:r>
            <w:proofErr w:type="spellStart"/>
            <w:r w:rsidRPr="00754250">
              <w:rPr>
                <w:bCs/>
                <w:sz w:val="18"/>
                <w:szCs w:val="18"/>
              </w:rPr>
              <w:t>information</w:t>
            </w:r>
            <w:proofErr w:type="spellEnd"/>
            <w:r w:rsidRPr="00754250">
              <w:rPr>
                <w:bCs/>
                <w:sz w:val="18"/>
                <w:szCs w:val="18"/>
              </w:rPr>
              <w:t xml:space="preserve"> </w:t>
            </w:r>
            <w:proofErr w:type="spellStart"/>
            <w:r w:rsidRPr="00754250">
              <w:rPr>
                <w:bCs/>
                <w:sz w:val="18"/>
                <w:szCs w:val="18"/>
              </w:rPr>
              <w:t>disseminated</w:t>
            </w:r>
            <w:proofErr w:type="spellEnd"/>
            <w:r w:rsidRPr="00754250">
              <w:rPr>
                <w:bCs/>
                <w:sz w:val="18"/>
                <w:szCs w:val="18"/>
              </w:rPr>
              <w:t>.</w:t>
            </w:r>
          </w:p>
        </w:tc>
        <w:tc>
          <w:tcPr>
            <w:tcW w:w="1985" w:type="dxa"/>
          </w:tcPr>
          <w:p w:rsidR="00C547B4" w:rsidRPr="00754250" w:rsidRDefault="00C547B4" w:rsidP="00754250">
            <w:pPr>
              <w:spacing w:before="0" w:after="0" w:line="240" w:lineRule="auto"/>
              <w:jc w:val="left"/>
              <w:rPr>
                <w:bCs/>
                <w:sz w:val="18"/>
                <w:szCs w:val="18"/>
              </w:rPr>
            </w:pPr>
            <w:r w:rsidRPr="00754250">
              <w:rPr>
                <w:bCs/>
                <w:sz w:val="18"/>
                <w:szCs w:val="18"/>
              </w:rPr>
              <w:t xml:space="preserve">1.  </w:t>
            </w:r>
            <w:proofErr w:type="spellStart"/>
            <w:r w:rsidRPr="00754250">
              <w:rPr>
                <w:bCs/>
                <w:sz w:val="18"/>
                <w:szCs w:val="18"/>
              </w:rPr>
              <w:t>Fifth</w:t>
            </w:r>
            <w:proofErr w:type="spellEnd"/>
            <w:r w:rsidRPr="00754250">
              <w:rPr>
                <w:bCs/>
                <w:sz w:val="18"/>
                <w:szCs w:val="18"/>
              </w:rPr>
              <w:t xml:space="preserve"> NC and </w:t>
            </w:r>
            <w:proofErr w:type="spellStart"/>
            <w:r w:rsidRPr="00754250">
              <w:rPr>
                <w:bCs/>
                <w:sz w:val="18"/>
                <w:szCs w:val="18"/>
              </w:rPr>
              <w:t>first</w:t>
            </w:r>
            <w:proofErr w:type="spellEnd"/>
            <w:r w:rsidRPr="00754250">
              <w:rPr>
                <w:bCs/>
                <w:sz w:val="18"/>
                <w:szCs w:val="18"/>
              </w:rPr>
              <w:t xml:space="preserve"> BUR;</w:t>
            </w:r>
          </w:p>
          <w:p w:rsidR="00C547B4" w:rsidRPr="00754250" w:rsidRDefault="00C547B4" w:rsidP="00754250">
            <w:pPr>
              <w:spacing w:before="0" w:after="0" w:line="240" w:lineRule="auto"/>
              <w:jc w:val="left"/>
              <w:rPr>
                <w:bCs/>
                <w:sz w:val="18"/>
                <w:szCs w:val="18"/>
              </w:rPr>
            </w:pPr>
            <w:r w:rsidRPr="00754250">
              <w:rPr>
                <w:bCs/>
                <w:sz w:val="18"/>
                <w:szCs w:val="18"/>
              </w:rPr>
              <w:t xml:space="preserve">2.  </w:t>
            </w:r>
            <w:proofErr w:type="spellStart"/>
            <w:r w:rsidRPr="00754250">
              <w:rPr>
                <w:bCs/>
                <w:sz w:val="18"/>
                <w:szCs w:val="18"/>
              </w:rPr>
              <w:t>Fifth</w:t>
            </w:r>
            <w:proofErr w:type="spellEnd"/>
            <w:r w:rsidRPr="00754250">
              <w:rPr>
                <w:bCs/>
                <w:sz w:val="18"/>
                <w:szCs w:val="18"/>
              </w:rPr>
              <w:t xml:space="preserve"> NC and </w:t>
            </w:r>
            <w:proofErr w:type="spellStart"/>
            <w:r w:rsidRPr="00754250">
              <w:rPr>
                <w:bCs/>
                <w:sz w:val="18"/>
                <w:szCs w:val="18"/>
              </w:rPr>
              <w:t>first</w:t>
            </w:r>
            <w:proofErr w:type="spellEnd"/>
            <w:r w:rsidRPr="00754250">
              <w:rPr>
                <w:bCs/>
                <w:sz w:val="18"/>
                <w:szCs w:val="18"/>
              </w:rPr>
              <w:t xml:space="preserve"> BUR;</w:t>
            </w:r>
          </w:p>
          <w:p w:rsidR="00C547B4" w:rsidRPr="00754250" w:rsidRDefault="00C547B4" w:rsidP="00754250">
            <w:pPr>
              <w:spacing w:before="0" w:after="0" w:line="240" w:lineRule="auto"/>
              <w:jc w:val="left"/>
              <w:rPr>
                <w:bCs/>
                <w:sz w:val="18"/>
                <w:szCs w:val="18"/>
              </w:rPr>
            </w:pPr>
            <w:r w:rsidRPr="00754250">
              <w:rPr>
                <w:bCs/>
                <w:sz w:val="18"/>
                <w:szCs w:val="18"/>
              </w:rPr>
              <w:t xml:space="preserve">3.  </w:t>
            </w:r>
            <w:proofErr w:type="spellStart"/>
            <w:r w:rsidRPr="00754250">
              <w:rPr>
                <w:bCs/>
                <w:sz w:val="18"/>
                <w:szCs w:val="18"/>
              </w:rPr>
              <w:t>Fifth</w:t>
            </w:r>
            <w:proofErr w:type="spellEnd"/>
            <w:r w:rsidRPr="00754250">
              <w:rPr>
                <w:bCs/>
                <w:sz w:val="18"/>
                <w:szCs w:val="18"/>
              </w:rPr>
              <w:t xml:space="preserve"> NC;</w:t>
            </w:r>
          </w:p>
          <w:p w:rsidR="00C547B4" w:rsidRPr="00754250" w:rsidRDefault="00C547B4" w:rsidP="00754250">
            <w:pPr>
              <w:spacing w:before="0" w:after="0" w:line="240" w:lineRule="auto"/>
              <w:jc w:val="left"/>
              <w:rPr>
                <w:bCs/>
                <w:sz w:val="18"/>
                <w:szCs w:val="18"/>
              </w:rPr>
            </w:pPr>
            <w:r w:rsidRPr="00754250">
              <w:rPr>
                <w:bCs/>
                <w:sz w:val="18"/>
                <w:szCs w:val="18"/>
              </w:rPr>
              <w:t xml:space="preserve">4.  </w:t>
            </w:r>
            <w:proofErr w:type="spellStart"/>
            <w:r w:rsidRPr="00754250">
              <w:rPr>
                <w:bCs/>
                <w:sz w:val="18"/>
                <w:szCs w:val="18"/>
              </w:rPr>
              <w:t>Fifth</w:t>
            </w:r>
            <w:proofErr w:type="spellEnd"/>
            <w:r w:rsidRPr="00754250">
              <w:rPr>
                <w:bCs/>
                <w:sz w:val="18"/>
                <w:szCs w:val="18"/>
              </w:rPr>
              <w:t xml:space="preserve"> NC and </w:t>
            </w:r>
            <w:proofErr w:type="spellStart"/>
            <w:r w:rsidRPr="00754250">
              <w:rPr>
                <w:bCs/>
                <w:sz w:val="18"/>
                <w:szCs w:val="18"/>
              </w:rPr>
              <w:t>first</w:t>
            </w:r>
            <w:proofErr w:type="spellEnd"/>
            <w:r w:rsidRPr="00754250">
              <w:rPr>
                <w:bCs/>
                <w:sz w:val="18"/>
                <w:szCs w:val="18"/>
              </w:rPr>
              <w:t xml:space="preserve"> BUR;</w:t>
            </w:r>
          </w:p>
          <w:p w:rsidR="00C547B4" w:rsidRPr="00754250" w:rsidRDefault="00C547B4" w:rsidP="00754250">
            <w:pPr>
              <w:spacing w:before="0" w:after="0" w:line="240" w:lineRule="auto"/>
              <w:jc w:val="left"/>
              <w:rPr>
                <w:bCs/>
                <w:sz w:val="18"/>
                <w:szCs w:val="18"/>
              </w:rPr>
            </w:pPr>
            <w:r w:rsidRPr="00754250">
              <w:rPr>
                <w:bCs/>
                <w:sz w:val="18"/>
                <w:szCs w:val="18"/>
              </w:rPr>
              <w:t xml:space="preserve">5.  </w:t>
            </w:r>
            <w:proofErr w:type="spellStart"/>
            <w:r w:rsidRPr="00754250">
              <w:rPr>
                <w:bCs/>
                <w:sz w:val="18"/>
                <w:szCs w:val="18"/>
              </w:rPr>
              <w:t>Fifth</w:t>
            </w:r>
            <w:proofErr w:type="spellEnd"/>
            <w:r w:rsidRPr="00754250">
              <w:rPr>
                <w:bCs/>
                <w:sz w:val="18"/>
                <w:szCs w:val="18"/>
              </w:rPr>
              <w:t xml:space="preserve"> NC.</w:t>
            </w:r>
          </w:p>
        </w:tc>
        <w:tc>
          <w:tcPr>
            <w:tcW w:w="2126" w:type="dxa"/>
          </w:tcPr>
          <w:p w:rsidR="00C547B4" w:rsidRPr="00754250" w:rsidRDefault="00C547B4" w:rsidP="00754250">
            <w:pPr>
              <w:spacing w:before="0" w:after="0" w:line="240" w:lineRule="auto"/>
              <w:jc w:val="left"/>
              <w:rPr>
                <w:bCs/>
                <w:sz w:val="18"/>
                <w:szCs w:val="18"/>
              </w:rPr>
            </w:pPr>
            <w:r w:rsidRPr="00754250">
              <w:rPr>
                <w:bCs/>
                <w:sz w:val="18"/>
                <w:szCs w:val="18"/>
              </w:rPr>
              <w:t xml:space="preserve">1. </w:t>
            </w:r>
            <w:proofErr w:type="spellStart"/>
            <w:r w:rsidRPr="00754250">
              <w:rPr>
                <w:bCs/>
                <w:sz w:val="18"/>
                <w:szCs w:val="18"/>
              </w:rPr>
              <w:t>Sixth</w:t>
            </w:r>
            <w:proofErr w:type="spellEnd"/>
            <w:r w:rsidRPr="00754250">
              <w:rPr>
                <w:bCs/>
                <w:sz w:val="18"/>
                <w:szCs w:val="18"/>
              </w:rPr>
              <w:t xml:space="preserve"> NC and BUR;</w:t>
            </w:r>
          </w:p>
          <w:p w:rsidR="00C547B4" w:rsidRPr="00754250" w:rsidRDefault="00C547B4" w:rsidP="00754250">
            <w:pPr>
              <w:spacing w:before="0" w:after="0" w:line="240" w:lineRule="auto"/>
              <w:jc w:val="left"/>
              <w:rPr>
                <w:bCs/>
                <w:sz w:val="18"/>
                <w:szCs w:val="18"/>
              </w:rPr>
            </w:pPr>
            <w:r w:rsidRPr="00754250">
              <w:rPr>
                <w:bCs/>
                <w:sz w:val="18"/>
                <w:szCs w:val="18"/>
              </w:rPr>
              <w:t xml:space="preserve">2.  </w:t>
            </w:r>
            <w:proofErr w:type="spellStart"/>
            <w:r w:rsidRPr="00754250">
              <w:rPr>
                <w:bCs/>
                <w:sz w:val="18"/>
                <w:szCs w:val="18"/>
              </w:rPr>
              <w:t>Sixth</w:t>
            </w:r>
            <w:proofErr w:type="spellEnd"/>
            <w:r w:rsidRPr="00754250">
              <w:rPr>
                <w:bCs/>
                <w:sz w:val="18"/>
                <w:szCs w:val="18"/>
              </w:rPr>
              <w:t xml:space="preserve"> NC and BUR;</w:t>
            </w:r>
          </w:p>
          <w:p w:rsidR="00C547B4" w:rsidRPr="00754250" w:rsidRDefault="00C547B4" w:rsidP="00754250">
            <w:pPr>
              <w:spacing w:before="0" w:after="0" w:line="240" w:lineRule="auto"/>
              <w:jc w:val="left"/>
              <w:rPr>
                <w:bCs/>
                <w:sz w:val="18"/>
                <w:szCs w:val="18"/>
              </w:rPr>
            </w:pPr>
            <w:r w:rsidRPr="00754250">
              <w:rPr>
                <w:bCs/>
                <w:sz w:val="18"/>
                <w:szCs w:val="18"/>
              </w:rPr>
              <w:t xml:space="preserve">3. </w:t>
            </w:r>
            <w:proofErr w:type="spellStart"/>
            <w:r w:rsidRPr="00754250">
              <w:rPr>
                <w:bCs/>
                <w:sz w:val="18"/>
                <w:szCs w:val="18"/>
              </w:rPr>
              <w:t>Sixth</w:t>
            </w:r>
            <w:proofErr w:type="spellEnd"/>
            <w:r w:rsidRPr="00754250">
              <w:rPr>
                <w:bCs/>
                <w:sz w:val="18"/>
                <w:szCs w:val="18"/>
              </w:rPr>
              <w:t xml:space="preserve"> NC;</w:t>
            </w:r>
          </w:p>
          <w:p w:rsidR="00C547B4" w:rsidRPr="00754250" w:rsidRDefault="00C547B4" w:rsidP="00754250">
            <w:pPr>
              <w:spacing w:before="0" w:after="0" w:line="240" w:lineRule="auto"/>
              <w:jc w:val="left"/>
              <w:rPr>
                <w:bCs/>
                <w:sz w:val="18"/>
                <w:szCs w:val="18"/>
              </w:rPr>
            </w:pPr>
            <w:r w:rsidRPr="00754250">
              <w:rPr>
                <w:bCs/>
                <w:sz w:val="18"/>
                <w:szCs w:val="18"/>
              </w:rPr>
              <w:t xml:space="preserve">4. </w:t>
            </w:r>
            <w:proofErr w:type="spellStart"/>
            <w:r w:rsidRPr="00754250">
              <w:rPr>
                <w:bCs/>
                <w:sz w:val="18"/>
                <w:szCs w:val="18"/>
              </w:rPr>
              <w:t>Sixth</w:t>
            </w:r>
            <w:proofErr w:type="spellEnd"/>
            <w:r w:rsidRPr="00754250">
              <w:rPr>
                <w:bCs/>
                <w:sz w:val="18"/>
                <w:szCs w:val="18"/>
              </w:rPr>
              <w:t xml:space="preserve"> NC and BUR;</w:t>
            </w:r>
          </w:p>
          <w:p w:rsidR="00C547B4" w:rsidRPr="00754250" w:rsidRDefault="00C547B4" w:rsidP="00754250">
            <w:pPr>
              <w:spacing w:before="0" w:after="0" w:line="240" w:lineRule="auto"/>
              <w:jc w:val="left"/>
              <w:rPr>
                <w:bCs/>
                <w:sz w:val="18"/>
                <w:szCs w:val="18"/>
              </w:rPr>
            </w:pPr>
            <w:r w:rsidRPr="00754250">
              <w:rPr>
                <w:bCs/>
                <w:sz w:val="18"/>
                <w:szCs w:val="18"/>
              </w:rPr>
              <w:t xml:space="preserve">5. </w:t>
            </w:r>
            <w:proofErr w:type="spellStart"/>
            <w:r w:rsidRPr="00754250">
              <w:rPr>
                <w:bCs/>
                <w:sz w:val="18"/>
                <w:szCs w:val="18"/>
              </w:rPr>
              <w:t>Sixth</w:t>
            </w:r>
            <w:proofErr w:type="spellEnd"/>
            <w:r w:rsidRPr="00754250">
              <w:rPr>
                <w:bCs/>
                <w:sz w:val="18"/>
                <w:szCs w:val="18"/>
              </w:rPr>
              <w:t xml:space="preserve"> NC.</w:t>
            </w:r>
          </w:p>
        </w:tc>
        <w:tc>
          <w:tcPr>
            <w:tcW w:w="2126" w:type="dxa"/>
          </w:tcPr>
          <w:p w:rsidR="00C547B4" w:rsidRPr="00754250" w:rsidRDefault="00C547B4" w:rsidP="00754250">
            <w:pPr>
              <w:spacing w:before="0" w:after="0" w:line="240" w:lineRule="auto"/>
              <w:jc w:val="left"/>
              <w:rPr>
                <w:bCs/>
                <w:sz w:val="18"/>
                <w:szCs w:val="18"/>
              </w:rPr>
            </w:pPr>
            <w:r w:rsidRPr="00754250">
              <w:rPr>
                <w:bCs/>
                <w:sz w:val="18"/>
                <w:szCs w:val="18"/>
              </w:rPr>
              <w:t xml:space="preserve">Project </w:t>
            </w:r>
            <w:proofErr w:type="spellStart"/>
            <w:r w:rsidRPr="00754250">
              <w:rPr>
                <w:bCs/>
                <w:sz w:val="18"/>
                <w:szCs w:val="18"/>
              </w:rPr>
              <w:t>evaluations</w:t>
            </w:r>
            <w:proofErr w:type="spellEnd"/>
            <w:r w:rsidRPr="00754250">
              <w:rPr>
                <w:bCs/>
                <w:sz w:val="18"/>
                <w:szCs w:val="18"/>
              </w:rPr>
              <w:t xml:space="preserve">, </w:t>
            </w:r>
            <w:proofErr w:type="spellStart"/>
            <w:r w:rsidRPr="00754250">
              <w:rPr>
                <w:bCs/>
                <w:sz w:val="18"/>
                <w:szCs w:val="18"/>
              </w:rPr>
              <w:t>official</w:t>
            </w:r>
            <w:proofErr w:type="spellEnd"/>
            <w:r w:rsidRPr="00754250">
              <w:rPr>
                <w:bCs/>
                <w:sz w:val="18"/>
                <w:szCs w:val="18"/>
              </w:rPr>
              <w:t xml:space="preserve"> </w:t>
            </w:r>
            <w:proofErr w:type="spellStart"/>
            <w:r w:rsidRPr="00754250">
              <w:rPr>
                <w:bCs/>
                <w:sz w:val="18"/>
                <w:szCs w:val="18"/>
              </w:rPr>
              <w:t>reports</w:t>
            </w:r>
            <w:proofErr w:type="spellEnd"/>
            <w:r w:rsidRPr="00754250">
              <w:rPr>
                <w:bCs/>
                <w:sz w:val="18"/>
                <w:szCs w:val="18"/>
              </w:rPr>
              <w:t xml:space="preserve"> to </w:t>
            </w:r>
            <w:proofErr w:type="spellStart"/>
            <w:r w:rsidRPr="00754250">
              <w:rPr>
                <w:bCs/>
                <w:sz w:val="18"/>
                <w:szCs w:val="18"/>
              </w:rPr>
              <w:t>the</w:t>
            </w:r>
            <w:proofErr w:type="spellEnd"/>
            <w:r w:rsidRPr="00754250">
              <w:rPr>
                <w:bCs/>
                <w:sz w:val="18"/>
                <w:szCs w:val="18"/>
              </w:rPr>
              <w:t xml:space="preserve"> UNFCCC.</w:t>
            </w:r>
          </w:p>
        </w:tc>
        <w:tc>
          <w:tcPr>
            <w:tcW w:w="2945" w:type="dxa"/>
          </w:tcPr>
          <w:p w:rsidR="00C547B4" w:rsidRPr="00754250" w:rsidRDefault="00C547B4" w:rsidP="00754250">
            <w:pPr>
              <w:spacing w:before="0" w:after="0" w:line="240" w:lineRule="auto"/>
              <w:rPr>
                <w:b/>
                <w:bCs/>
                <w:sz w:val="18"/>
                <w:szCs w:val="18"/>
              </w:rPr>
            </w:pPr>
            <w:proofErr w:type="spellStart"/>
            <w:r w:rsidRPr="00754250">
              <w:rPr>
                <w:b/>
                <w:bCs/>
                <w:sz w:val="18"/>
                <w:szCs w:val="18"/>
              </w:rPr>
              <w:t>Risks</w:t>
            </w:r>
            <w:proofErr w:type="spellEnd"/>
            <w:r w:rsidRPr="00754250">
              <w:rPr>
                <w:b/>
                <w:bCs/>
                <w:sz w:val="18"/>
                <w:szCs w:val="18"/>
              </w:rPr>
              <w:t xml:space="preserve">: </w:t>
            </w:r>
          </w:p>
          <w:p w:rsidR="00C547B4" w:rsidRPr="00754250" w:rsidRDefault="00C547B4" w:rsidP="00754250">
            <w:pPr>
              <w:spacing w:before="0" w:after="0" w:line="240" w:lineRule="auto"/>
              <w:rPr>
                <w:bCs/>
                <w:sz w:val="18"/>
                <w:szCs w:val="18"/>
              </w:rPr>
            </w:pPr>
            <w:r w:rsidRPr="00754250">
              <w:rPr>
                <w:bCs/>
                <w:sz w:val="18"/>
                <w:szCs w:val="18"/>
              </w:rPr>
              <w:t xml:space="preserve">No </w:t>
            </w:r>
            <w:proofErr w:type="spellStart"/>
            <w:r w:rsidRPr="00754250">
              <w:rPr>
                <w:bCs/>
                <w:sz w:val="18"/>
                <w:szCs w:val="18"/>
              </w:rPr>
              <w:t>major</w:t>
            </w:r>
            <w:proofErr w:type="spellEnd"/>
            <w:r w:rsidRPr="00754250">
              <w:rPr>
                <w:bCs/>
                <w:sz w:val="18"/>
                <w:szCs w:val="18"/>
              </w:rPr>
              <w:t xml:space="preserve"> </w:t>
            </w:r>
            <w:proofErr w:type="spellStart"/>
            <w:r w:rsidRPr="00754250">
              <w:rPr>
                <w:bCs/>
                <w:sz w:val="18"/>
                <w:szCs w:val="18"/>
              </w:rPr>
              <w:t>risks</w:t>
            </w:r>
            <w:proofErr w:type="spellEnd"/>
            <w:r w:rsidRPr="00754250">
              <w:rPr>
                <w:bCs/>
                <w:sz w:val="18"/>
                <w:szCs w:val="18"/>
              </w:rPr>
              <w:t xml:space="preserve"> </w:t>
            </w:r>
            <w:proofErr w:type="spellStart"/>
            <w:r w:rsidRPr="00754250">
              <w:rPr>
                <w:bCs/>
                <w:sz w:val="18"/>
                <w:szCs w:val="18"/>
              </w:rPr>
              <w:t>have</w:t>
            </w:r>
            <w:proofErr w:type="spellEnd"/>
            <w:r w:rsidRPr="00754250">
              <w:rPr>
                <w:bCs/>
                <w:sz w:val="18"/>
                <w:szCs w:val="18"/>
              </w:rPr>
              <w:t xml:space="preserve"> </w:t>
            </w:r>
            <w:proofErr w:type="spellStart"/>
            <w:r w:rsidRPr="00754250">
              <w:rPr>
                <w:bCs/>
                <w:sz w:val="18"/>
                <w:szCs w:val="18"/>
              </w:rPr>
              <w:t>been</w:t>
            </w:r>
            <w:proofErr w:type="spellEnd"/>
            <w:r w:rsidRPr="00754250">
              <w:rPr>
                <w:bCs/>
                <w:sz w:val="18"/>
                <w:szCs w:val="18"/>
              </w:rPr>
              <w:t xml:space="preserve"> </w:t>
            </w:r>
            <w:proofErr w:type="spellStart"/>
            <w:r w:rsidRPr="00754250">
              <w:rPr>
                <w:bCs/>
                <w:sz w:val="18"/>
                <w:szCs w:val="18"/>
              </w:rPr>
              <w:t>identified</w:t>
            </w:r>
            <w:proofErr w:type="spellEnd"/>
            <w:r w:rsidRPr="00754250">
              <w:rPr>
                <w:bCs/>
                <w:sz w:val="18"/>
                <w:szCs w:val="18"/>
              </w:rPr>
              <w:t xml:space="preserve"> in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implementation</w:t>
            </w:r>
            <w:proofErr w:type="spellEnd"/>
            <w:r w:rsidRPr="00754250">
              <w:rPr>
                <w:bCs/>
                <w:sz w:val="18"/>
                <w:szCs w:val="18"/>
              </w:rPr>
              <w:t xml:space="preserve"> of </w:t>
            </w:r>
            <w:proofErr w:type="spellStart"/>
            <w:r w:rsidRPr="00754250">
              <w:rPr>
                <w:bCs/>
                <w:sz w:val="18"/>
                <w:szCs w:val="18"/>
              </w:rPr>
              <w:t>this</w:t>
            </w:r>
            <w:proofErr w:type="spellEnd"/>
            <w:r w:rsidRPr="00754250">
              <w:rPr>
                <w:bCs/>
                <w:sz w:val="18"/>
                <w:szCs w:val="18"/>
              </w:rPr>
              <w:t xml:space="preserve"> </w:t>
            </w:r>
            <w:proofErr w:type="spellStart"/>
            <w:r w:rsidRPr="00754250">
              <w:rPr>
                <w:bCs/>
                <w:sz w:val="18"/>
                <w:szCs w:val="18"/>
              </w:rPr>
              <w:t>project</w:t>
            </w:r>
            <w:proofErr w:type="spellEnd"/>
            <w:r w:rsidRPr="00754250">
              <w:rPr>
                <w:bCs/>
                <w:sz w:val="18"/>
                <w:szCs w:val="18"/>
              </w:rPr>
              <w:t xml:space="preserve"> as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Government</w:t>
            </w:r>
            <w:proofErr w:type="spellEnd"/>
            <w:r w:rsidRPr="00754250">
              <w:rPr>
                <w:bCs/>
                <w:sz w:val="18"/>
                <w:szCs w:val="18"/>
              </w:rPr>
              <w:t xml:space="preserve"> of </w:t>
            </w:r>
            <w:proofErr w:type="spellStart"/>
            <w:r w:rsidRPr="00754250">
              <w:rPr>
                <w:bCs/>
                <w:sz w:val="18"/>
                <w:szCs w:val="18"/>
              </w:rPr>
              <w:t>Mexico</w:t>
            </w:r>
            <w:proofErr w:type="spellEnd"/>
            <w:r w:rsidRPr="00754250">
              <w:rPr>
                <w:bCs/>
                <w:sz w:val="18"/>
                <w:szCs w:val="18"/>
              </w:rPr>
              <w:t xml:space="preserve"> </w:t>
            </w:r>
            <w:proofErr w:type="spellStart"/>
            <w:r w:rsidRPr="00754250">
              <w:rPr>
                <w:bCs/>
                <w:sz w:val="18"/>
                <w:szCs w:val="18"/>
              </w:rPr>
              <w:t>is</w:t>
            </w:r>
            <w:proofErr w:type="spellEnd"/>
            <w:r w:rsidRPr="00754250">
              <w:rPr>
                <w:bCs/>
                <w:sz w:val="18"/>
                <w:szCs w:val="18"/>
              </w:rPr>
              <w:t xml:space="preserve"> </w:t>
            </w:r>
            <w:proofErr w:type="spellStart"/>
            <w:r w:rsidRPr="00754250">
              <w:rPr>
                <w:bCs/>
                <w:sz w:val="18"/>
                <w:szCs w:val="18"/>
              </w:rPr>
              <w:t>strongly</w:t>
            </w:r>
            <w:proofErr w:type="spellEnd"/>
            <w:r w:rsidRPr="00754250">
              <w:rPr>
                <w:bCs/>
                <w:sz w:val="18"/>
                <w:szCs w:val="18"/>
              </w:rPr>
              <w:t xml:space="preserve"> </w:t>
            </w:r>
            <w:proofErr w:type="spellStart"/>
            <w:r w:rsidRPr="00754250">
              <w:rPr>
                <w:bCs/>
                <w:sz w:val="18"/>
                <w:szCs w:val="18"/>
              </w:rPr>
              <w:t>committed</w:t>
            </w:r>
            <w:proofErr w:type="spellEnd"/>
            <w:r w:rsidRPr="00754250">
              <w:rPr>
                <w:bCs/>
                <w:sz w:val="18"/>
                <w:szCs w:val="18"/>
              </w:rPr>
              <w:t xml:space="preserve"> to </w:t>
            </w:r>
            <w:proofErr w:type="spellStart"/>
            <w:r w:rsidRPr="00754250">
              <w:rPr>
                <w:bCs/>
                <w:sz w:val="18"/>
                <w:szCs w:val="18"/>
              </w:rPr>
              <w:t>its</w:t>
            </w:r>
            <w:proofErr w:type="spellEnd"/>
            <w:r w:rsidRPr="00754250">
              <w:rPr>
                <w:bCs/>
                <w:sz w:val="18"/>
                <w:szCs w:val="18"/>
              </w:rPr>
              <w:t xml:space="preserve"> </w:t>
            </w:r>
            <w:proofErr w:type="spellStart"/>
            <w:r w:rsidRPr="00754250">
              <w:rPr>
                <w:bCs/>
                <w:sz w:val="18"/>
                <w:szCs w:val="18"/>
              </w:rPr>
              <w:t>obligations</w:t>
            </w:r>
            <w:proofErr w:type="spellEnd"/>
            <w:r w:rsidRPr="00754250">
              <w:rPr>
                <w:bCs/>
                <w:sz w:val="18"/>
                <w:szCs w:val="18"/>
              </w:rPr>
              <w:t xml:space="preserve"> to </w:t>
            </w:r>
            <w:proofErr w:type="spellStart"/>
            <w:r w:rsidRPr="00754250">
              <w:rPr>
                <w:bCs/>
                <w:sz w:val="18"/>
                <w:szCs w:val="18"/>
              </w:rPr>
              <w:t>the</w:t>
            </w:r>
            <w:proofErr w:type="spellEnd"/>
            <w:r w:rsidRPr="00754250">
              <w:rPr>
                <w:bCs/>
                <w:sz w:val="18"/>
                <w:szCs w:val="18"/>
              </w:rPr>
              <w:t xml:space="preserve"> UNFCCC.</w:t>
            </w:r>
          </w:p>
          <w:p w:rsidR="00C547B4" w:rsidRPr="00754250" w:rsidRDefault="00C547B4" w:rsidP="00754250">
            <w:pPr>
              <w:spacing w:before="0" w:after="0" w:line="240" w:lineRule="auto"/>
              <w:jc w:val="left"/>
              <w:rPr>
                <w:bCs/>
                <w:sz w:val="18"/>
                <w:szCs w:val="18"/>
              </w:rPr>
            </w:pPr>
          </w:p>
          <w:p w:rsidR="00C547B4" w:rsidRPr="00754250" w:rsidRDefault="00C547B4" w:rsidP="00754250">
            <w:pPr>
              <w:spacing w:before="0" w:after="0" w:line="240" w:lineRule="auto"/>
              <w:jc w:val="left"/>
              <w:rPr>
                <w:b/>
                <w:bCs/>
                <w:sz w:val="18"/>
                <w:szCs w:val="18"/>
              </w:rPr>
            </w:pPr>
            <w:proofErr w:type="spellStart"/>
            <w:r w:rsidRPr="00754250">
              <w:rPr>
                <w:b/>
                <w:bCs/>
                <w:sz w:val="18"/>
                <w:szCs w:val="18"/>
              </w:rPr>
              <w:t>Assumptions</w:t>
            </w:r>
            <w:proofErr w:type="spellEnd"/>
            <w:r w:rsidRPr="00754250">
              <w:rPr>
                <w:b/>
                <w:bCs/>
                <w:sz w:val="18"/>
                <w:szCs w:val="18"/>
              </w:rPr>
              <w:t>:</w:t>
            </w:r>
          </w:p>
          <w:p w:rsidR="00C547B4" w:rsidRPr="00754250" w:rsidRDefault="00C547B4" w:rsidP="00754250">
            <w:pPr>
              <w:spacing w:before="0" w:after="0" w:line="240" w:lineRule="auto"/>
              <w:jc w:val="left"/>
              <w:rPr>
                <w:bCs/>
                <w:sz w:val="18"/>
                <w:szCs w:val="18"/>
              </w:rPr>
            </w:pP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Government</w:t>
            </w:r>
            <w:proofErr w:type="spellEnd"/>
            <w:r w:rsidRPr="00754250">
              <w:rPr>
                <w:bCs/>
                <w:sz w:val="18"/>
                <w:szCs w:val="18"/>
              </w:rPr>
              <w:t xml:space="preserve"> of </w:t>
            </w:r>
            <w:proofErr w:type="spellStart"/>
            <w:r w:rsidRPr="00754250">
              <w:rPr>
                <w:bCs/>
                <w:sz w:val="18"/>
                <w:szCs w:val="18"/>
              </w:rPr>
              <w:t>Mexico</w:t>
            </w:r>
            <w:proofErr w:type="spellEnd"/>
            <w:r w:rsidRPr="00754250">
              <w:rPr>
                <w:bCs/>
                <w:sz w:val="18"/>
                <w:szCs w:val="18"/>
              </w:rPr>
              <w:t xml:space="preserve"> </w:t>
            </w:r>
            <w:proofErr w:type="spellStart"/>
            <w:r w:rsidRPr="00754250">
              <w:rPr>
                <w:bCs/>
                <w:sz w:val="18"/>
                <w:szCs w:val="18"/>
              </w:rPr>
              <w:t>maintains</w:t>
            </w:r>
            <w:proofErr w:type="spellEnd"/>
            <w:r w:rsidRPr="00754250">
              <w:rPr>
                <w:bCs/>
                <w:sz w:val="18"/>
                <w:szCs w:val="18"/>
              </w:rPr>
              <w:t xml:space="preserve"> </w:t>
            </w:r>
            <w:proofErr w:type="spellStart"/>
            <w:r w:rsidRPr="00754250">
              <w:rPr>
                <w:bCs/>
                <w:sz w:val="18"/>
                <w:szCs w:val="18"/>
              </w:rPr>
              <w:t>its</w:t>
            </w:r>
            <w:proofErr w:type="spellEnd"/>
            <w:r w:rsidRPr="00754250">
              <w:rPr>
                <w:bCs/>
                <w:sz w:val="18"/>
                <w:szCs w:val="18"/>
              </w:rPr>
              <w:t xml:space="preserve"> </w:t>
            </w:r>
            <w:proofErr w:type="spellStart"/>
            <w:r w:rsidRPr="00754250">
              <w:rPr>
                <w:bCs/>
                <w:sz w:val="18"/>
                <w:szCs w:val="18"/>
              </w:rPr>
              <w:t>support</w:t>
            </w:r>
            <w:proofErr w:type="spellEnd"/>
            <w:r w:rsidRPr="00754250">
              <w:rPr>
                <w:bCs/>
                <w:sz w:val="18"/>
                <w:szCs w:val="18"/>
              </w:rPr>
              <w:t xml:space="preserve"> to </w:t>
            </w:r>
            <w:proofErr w:type="spellStart"/>
            <w:r w:rsidRPr="00754250">
              <w:rPr>
                <w:bCs/>
                <w:sz w:val="18"/>
                <w:szCs w:val="18"/>
              </w:rPr>
              <w:t>implement</w:t>
            </w:r>
            <w:proofErr w:type="spellEnd"/>
            <w:r w:rsidRPr="00754250">
              <w:rPr>
                <w:bCs/>
                <w:sz w:val="18"/>
                <w:szCs w:val="18"/>
              </w:rPr>
              <w:t xml:space="preserve"> </w:t>
            </w:r>
            <w:proofErr w:type="spellStart"/>
            <w:r w:rsidRPr="00754250">
              <w:rPr>
                <w:bCs/>
                <w:sz w:val="18"/>
                <w:szCs w:val="18"/>
              </w:rPr>
              <w:t>the</w:t>
            </w:r>
            <w:proofErr w:type="spellEnd"/>
            <w:r w:rsidRPr="00754250">
              <w:rPr>
                <w:bCs/>
                <w:sz w:val="18"/>
                <w:szCs w:val="18"/>
              </w:rPr>
              <w:t xml:space="preserve"> UNFCCC.</w:t>
            </w:r>
          </w:p>
        </w:tc>
      </w:tr>
      <w:tr w:rsidR="00C547B4" w:rsidRPr="00CD02E9" w:rsidTr="00301681">
        <w:tc>
          <w:tcPr>
            <w:tcW w:w="2085" w:type="dxa"/>
            <w:shd w:val="pct12" w:color="auto" w:fill="auto"/>
          </w:tcPr>
          <w:p w:rsidR="00C547B4" w:rsidRPr="00754250" w:rsidRDefault="00C547B4" w:rsidP="00754250">
            <w:pPr>
              <w:spacing w:before="0" w:after="0" w:line="240" w:lineRule="auto"/>
              <w:jc w:val="left"/>
              <w:rPr>
                <w:b/>
                <w:bCs/>
                <w:sz w:val="20"/>
                <w:szCs w:val="20"/>
              </w:rPr>
            </w:pPr>
            <w:proofErr w:type="spellStart"/>
            <w:r w:rsidRPr="00754250">
              <w:rPr>
                <w:b/>
                <w:bCs/>
                <w:sz w:val="20"/>
                <w:szCs w:val="20"/>
              </w:rPr>
              <w:t>Outcome</w:t>
            </w:r>
            <w:proofErr w:type="spellEnd"/>
            <w:r w:rsidRPr="00754250">
              <w:rPr>
                <w:b/>
                <w:bCs/>
                <w:sz w:val="20"/>
                <w:szCs w:val="20"/>
              </w:rPr>
              <w:t xml:space="preserve"> 1</w:t>
            </w:r>
          </w:p>
          <w:p w:rsidR="00C547B4" w:rsidRPr="00754250" w:rsidRDefault="00C547B4" w:rsidP="00754250">
            <w:pPr>
              <w:spacing w:before="0" w:after="0" w:line="240" w:lineRule="auto"/>
              <w:jc w:val="left"/>
              <w:rPr>
                <w:b/>
                <w:bCs/>
                <w:sz w:val="18"/>
                <w:szCs w:val="18"/>
              </w:rPr>
            </w:pPr>
            <w:proofErr w:type="spellStart"/>
            <w:r w:rsidRPr="00754250">
              <w:rPr>
                <w:b/>
                <w:bCs/>
                <w:sz w:val="20"/>
                <w:szCs w:val="20"/>
              </w:rPr>
              <w:t>National</w:t>
            </w:r>
            <w:proofErr w:type="spellEnd"/>
            <w:r w:rsidRPr="00754250">
              <w:rPr>
                <w:b/>
                <w:bCs/>
                <w:sz w:val="20"/>
                <w:szCs w:val="20"/>
              </w:rPr>
              <w:t xml:space="preserve"> GHG </w:t>
            </w:r>
            <w:proofErr w:type="spellStart"/>
            <w:r w:rsidRPr="00754250">
              <w:rPr>
                <w:b/>
                <w:bCs/>
                <w:sz w:val="20"/>
                <w:szCs w:val="20"/>
              </w:rPr>
              <w:t>inventory</w:t>
            </w:r>
            <w:proofErr w:type="spellEnd"/>
            <w:r w:rsidRPr="00754250">
              <w:rPr>
                <w:b/>
                <w:bCs/>
                <w:sz w:val="20"/>
                <w:szCs w:val="20"/>
              </w:rPr>
              <w:t xml:space="preserve"> has </w:t>
            </w:r>
            <w:proofErr w:type="spellStart"/>
            <w:r w:rsidRPr="00754250">
              <w:rPr>
                <w:b/>
                <w:bCs/>
                <w:sz w:val="20"/>
                <w:szCs w:val="20"/>
              </w:rPr>
              <w:t>been</w:t>
            </w:r>
            <w:proofErr w:type="spellEnd"/>
            <w:r w:rsidRPr="00754250">
              <w:rPr>
                <w:b/>
                <w:bCs/>
                <w:sz w:val="20"/>
                <w:szCs w:val="20"/>
              </w:rPr>
              <w:t xml:space="preserve"> </w:t>
            </w:r>
            <w:proofErr w:type="spellStart"/>
            <w:r w:rsidRPr="00754250">
              <w:rPr>
                <w:b/>
                <w:bCs/>
                <w:sz w:val="20"/>
                <w:szCs w:val="20"/>
              </w:rPr>
              <w:t>improved</w:t>
            </w:r>
            <w:proofErr w:type="spellEnd"/>
            <w:r w:rsidRPr="00754250">
              <w:rPr>
                <w:b/>
                <w:bCs/>
                <w:sz w:val="20"/>
                <w:szCs w:val="20"/>
              </w:rPr>
              <w:t xml:space="preserve"> and </w:t>
            </w:r>
            <w:proofErr w:type="spellStart"/>
            <w:r w:rsidRPr="00754250">
              <w:rPr>
                <w:b/>
                <w:bCs/>
                <w:sz w:val="20"/>
                <w:szCs w:val="20"/>
              </w:rPr>
              <w:t>updated</w:t>
            </w:r>
            <w:proofErr w:type="spellEnd"/>
            <w:r w:rsidRPr="00754250">
              <w:rPr>
                <w:b/>
                <w:bCs/>
                <w:sz w:val="20"/>
                <w:szCs w:val="20"/>
              </w:rPr>
              <w:t>.</w:t>
            </w:r>
          </w:p>
        </w:tc>
        <w:tc>
          <w:tcPr>
            <w:tcW w:w="2701" w:type="dxa"/>
          </w:tcPr>
          <w:p w:rsidR="00C547B4" w:rsidRPr="00754250" w:rsidRDefault="00C547B4" w:rsidP="00754250">
            <w:pPr>
              <w:spacing w:before="0" w:after="0" w:line="240" w:lineRule="auto"/>
              <w:jc w:val="left"/>
              <w:rPr>
                <w:noProof/>
                <w:sz w:val="18"/>
                <w:szCs w:val="18"/>
              </w:rPr>
            </w:pPr>
            <w:r w:rsidRPr="00754250">
              <w:rPr>
                <w:noProof/>
                <w:sz w:val="18"/>
                <w:szCs w:val="18"/>
              </w:rPr>
              <w:t>1.1 Procedures for inventory development and  management to enhance the current system evaluated and reviewed.</w:t>
            </w:r>
          </w:p>
          <w:p w:rsidR="00C547B4" w:rsidRPr="00754250" w:rsidRDefault="00C547B4" w:rsidP="00754250">
            <w:pPr>
              <w:spacing w:before="0" w:after="0" w:line="240" w:lineRule="auto"/>
              <w:jc w:val="left"/>
              <w:rPr>
                <w:noProof/>
                <w:sz w:val="18"/>
                <w:szCs w:val="18"/>
              </w:rPr>
            </w:pPr>
          </w:p>
          <w:p w:rsidR="00C547B4" w:rsidRPr="00754250" w:rsidRDefault="00C547B4" w:rsidP="00754250">
            <w:pPr>
              <w:spacing w:before="0" w:after="0" w:line="240" w:lineRule="auto"/>
              <w:jc w:val="left"/>
              <w:rPr>
                <w:noProof/>
                <w:sz w:val="18"/>
                <w:szCs w:val="18"/>
              </w:rPr>
            </w:pPr>
            <w:r w:rsidRPr="00754250">
              <w:rPr>
                <w:noProof/>
                <w:sz w:val="18"/>
                <w:szCs w:val="18"/>
              </w:rPr>
              <w:t>1.2 Best practices in the elaboration of inventories adopted.</w:t>
            </w:r>
          </w:p>
          <w:p w:rsidR="00C547B4" w:rsidRPr="00754250" w:rsidRDefault="00C547B4" w:rsidP="00754250">
            <w:pPr>
              <w:spacing w:before="0" w:after="0" w:line="240" w:lineRule="auto"/>
              <w:jc w:val="left"/>
              <w:rPr>
                <w:noProof/>
                <w:sz w:val="18"/>
                <w:szCs w:val="18"/>
              </w:rPr>
            </w:pPr>
          </w:p>
          <w:p w:rsidR="00C547B4" w:rsidRDefault="00C547B4" w:rsidP="00754250">
            <w:pPr>
              <w:spacing w:before="0" w:after="0" w:line="240" w:lineRule="auto"/>
              <w:jc w:val="left"/>
              <w:rPr>
                <w:noProof/>
                <w:sz w:val="18"/>
                <w:szCs w:val="18"/>
              </w:rPr>
            </w:pPr>
            <w:r w:rsidRPr="00754250">
              <w:rPr>
                <w:noProof/>
                <w:sz w:val="18"/>
                <w:szCs w:val="18"/>
              </w:rPr>
              <w:t>1.3  Emissions of HFCs estimated and trends established with the collaboration of Montreal Protocol’s Mexican Office.</w:t>
            </w:r>
          </w:p>
          <w:p w:rsidR="00754250" w:rsidRPr="00754250" w:rsidRDefault="00754250" w:rsidP="00754250">
            <w:pPr>
              <w:spacing w:before="0" w:after="0" w:line="240" w:lineRule="auto"/>
              <w:jc w:val="left"/>
              <w:rPr>
                <w:noProof/>
                <w:sz w:val="18"/>
                <w:szCs w:val="18"/>
              </w:rPr>
            </w:pPr>
          </w:p>
          <w:p w:rsidR="00C547B4" w:rsidRPr="00754250" w:rsidRDefault="00C547B4" w:rsidP="00754250">
            <w:pPr>
              <w:spacing w:before="0" w:after="0" w:line="240" w:lineRule="auto"/>
              <w:jc w:val="left"/>
              <w:rPr>
                <w:bCs/>
                <w:sz w:val="18"/>
                <w:szCs w:val="18"/>
              </w:rPr>
            </w:pPr>
            <w:r w:rsidRPr="00754250">
              <w:rPr>
                <w:noProof/>
                <w:sz w:val="18"/>
                <w:szCs w:val="18"/>
              </w:rPr>
              <w:t>1.4 INEGEI updated to 2014 (1990-2014) for all GHGs, and inventory report produced.</w:t>
            </w:r>
            <w:r w:rsidRPr="00754250">
              <w:rPr>
                <w:sz w:val="18"/>
                <w:szCs w:val="18"/>
              </w:rPr>
              <w:t xml:space="preserve"> </w:t>
            </w:r>
          </w:p>
          <w:p w:rsidR="00C547B4" w:rsidRPr="00754250" w:rsidRDefault="00C547B4" w:rsidP="00754250">
            <w:pPr>
              <w:spacing w:before="0" w:after="0" w:line="240" w:lineRule="auto"/>
              <w:jc w:val="left"/>
              <w:rPr>
                <w:bCs/>
                <w:sz w:val="18"/>
                <w:szCs w:val="18"/>
              </w:rPr>
            </w:pPr>
          </w:p>
        </w:tc>
        <w:tc>
          <w:tcPr>
            <w:tcW w:w="1985" w:type="dxa"/>
          </w:tcPr>
          <w:p w:rsidR="00C547B4" w:rsidRPr="00754250" w:rsidRDefault="00C547B4" w:rsidP="00754250">
            <w:pPr>
              <w:spacing w:before="0" w:after="0" w:line="240" w:lineRule="auto"/>
              <w:jc w:val="left"/>
              <w:rPr>
                <w:bCs/>
                <w:sz w:val="18"/>
                <w:szCs w:val="18"/>
              </w:rPr>
            </w:pPr>
            <w:r w:rsidRPr="00754250">
              <w:rPr>
                <w:bCs/>
                <w:sz w:val="18"/>
                <w:szCs w:val="18"/>
              </w:rPr>
              <w:t xml:space="preserve">1.1 </w:t>
            </w:r>
            <w:proofErr w:type="spellStart"/>
            <w:r w:rsidRPr="00754250">
              <w:rPr>
                <w:bCs/>
                <w:sz w:val="18"/>
                <w:szCs w:val="18"/>
              </w:rPr>
              <w:t>Previous</w:t>
            </w:r>
            <w:proofErr w:type="spellEnd"/>
            <w:r w:rsidRPr="00754250">
              <w:rPr>
                <w:bCs/>
                <w:sz w:val="18"/>
                <w:szCs w:val="18"/>
              </w:rPr>
              <w:t xml:space="preserve"> </w:t>
            </w:r>
            <w:proofErr w:type="spellStart"/>
            <w:r w:rsidRPr="00754250">
              <w:rPr>
                <w:bCs/>
                <w:sz w:val="18"/>
                <w:szCs w:val="18"/>
              </w:rPr>
              <w:t>NCs</w:t>
            </w:r>
            <w:proofErr w:type="spellEnd"/>
            <w:r w:rsidRPr="00754250">
              <w:rPr>
                <w:bCs/>
                <w:sz w:val="18"/>
                <w:szCs w:val="18"/>
              </w:rPr>
              <w:t xml:space="preserve">, in particular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Fifth</w:t>
            </w:r>
            <w:proofErr w:type="spellEnd"/>
            <w:r w:rsidRPr="00754250">
              <w:rPr>
                <w:bCs/>
                <w:sz w:val="18"/>
                <w:szCs w:val="18"/>
              </w:rPr>
              <w:t xml:space="preserve"> NC and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first</w:t>
            </w:r>
            <w:proofErr w:type="spellEnd"/>
            <w:r w:rsidRPr="00754250">
              <w:rPr>
                <w:bCs/>
                <w:sz w:val="18"/>
                <w:szCs w:val="18"/>
              </w:rPr>
              <w:t xml:space="preserve"> BUR.</w:t>
            </w:r>
          </w:p>
          <w:p w:rsidR="00C547B4" w:rsidRPr="00754250" w:rsidRDefault="00C547B4"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p>
          <w:p w:rsidR="00754250" w:rsidRDefault="00754250"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r w:rsidRPr="00754250">
              <w:rPr>
                <w:bCs/>
                <w:sz w:val="18"/>
                <w:szCs w:val="18"/>
              </w:rPr>
              <w:t xml:space="preserve">1.2 </w:t>
            </w:r>
            <w:proofErr w:type="spellStart"/>
            <w:r w:rsidRPr="00754250">
              <w:rPr>
                <w:bCs/>
                <w:sz w:val="18"/>
                <w:szCs w:val="18"/>
              </w:rPr>
              <w:t>Previous</w:t>
            </w:r>
            <w:proofErr w:type="spellEnd"/>
            <w:r w:rsidRPr="00754250">
              <w:rPr>
                <w:bCs/>
                <w:sz w:val="18"/>
                <w:szCs w:val="18"/>
              </w:rPr>
              <w:t xml:space="preserve"> </w:t>
            </w:r>
            <w:proofErr w:type="spellStart"/>
            <w:r w:rsidRPr="00754250">
              <w:rPr>
                <w:bCs/>
                <w:sz w:val="18"/>
                <w:szCs w:val="18"/>
              </w:rPr>
              <w:t>NCs</w:t>
            </w:r>
            <w:proofErr w:type="spellEnd"/>
            <w:r w:rsidRPr="00754250">
              <w:rPr>
                <w:bCs/>
                <w:sz w:val="18"/>
                <w:szCs w:val="18"/>
              </w:rPr>
              <w:t>.</w:t>
            </w:r>
          </w:p>
          <w:p w:rsidR="00C547B4" w:rsidRPr="00754250" w:rsidRDefault="00C547B4"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r w:rsidRPr="00754250">
              <w:rPr>
                <w:bCs/>
                <w:sz w:val="18"/>
                <w:szCs w:val="18"/>
              </w:rPr>
              <w:t xml:space="preserve">1.3 No </w:t>
            </w:r>
            <w:proofErr w:type="spellStart"/>
            <w:r w:rsidRPr="00754250">
              <w:rPr>
                <w:bCs/>
                <w:sz w:val="18"/>
                <w:szCs w:val="18"/>
              </w:rPr>
              <w:t>previous</w:t>
            </w:r>
            <w:proofErr w:type="spellEnd"/>
            <w:r w:rsidRPr="00754250">
              <w:rPr>
                <w:bCs/>
                <w:sz w:val="18"/>
                <w:szCs w:val="18"/>
              </w:rPr>
              <w:t xml:space="preserve"> </w:t>
            </w:r>
            <w:proofErr w:type="spellStart"/>
            <w:r w:rsidRPr="00754250">
              <w:rPr>
                <w:bCs/>
                <w:sz w:val="18"/>
                <w:szCs w:val="18"/>
              </w:rPr>
              <w:t>experience</w:t>
            </w:r>
            <w:proofErr w:type="spellEnd"/>
            <w:r w:rsidRPr="00754250">
              <w:rPr>
                <w:bCs/>
                <w:sz w:val="18"/>
                <w:szCs w:val="18"/>
              </w:rPr>
              <w:t xml:space="preserve"> </w:t>
            </w:r>
            <w:proofErr w:type="spellStart"/>
            <w:r w:rsidRPr="00754250">
              <w:rPr>
                <w:bCs/>
                <w:sz w:val="18"/>
                <w:szCs w:val="18"/>
              </w:rPr>
              <w:t>with</w:t>
            </w:r>
            <w:proofErr w:type="spellEnd"/>
            <w:r w:rsidRPr="00754250">
              <w:rPr>
                <w:bCs/>
                <w:sz w:val="18"/>
                <w:szCs w:val="18"/>
              </w:rPr>
              <w:t xml:space="preserve"> </w:t>
            </w:r>
            <w:proofErr w:type="spellStart"/>
            <w:r w:rsidRPr="00754250">
              <w:rPr>
                <w:bCs/>
                <w:sz w:val="18"/>
                <w:szCs w:val="18"/>
              </w:rPr>
              <w:t>improved</w:t>
            </w:r>
            <w:proofErr w:type="spellEnd"/>
            <w:r w:rsidRPr="00754250">
              <w:rPr>
                <w:bCs/>
                <w:sz w:val="18"/>
                <w:szCs w:val="18"/>
              </w:rPr>
              <w:t xml:space="preserve"> </w:t>
            </w:r>
            <w:proofErr w:type="spellStart"/>
            <w:r w:rsidRPr="00754250">
              <w:rPr>
                <w:bCs/>
                <w:sz w:val="18"/>
                <w:szCs w:val="18"/>
              </w:rPr>
              <w:t>methodology</w:t>
            </w:r>
            <w:proofErr w:type="spellEnd"/>
            <w:r w:rsidRPr="00754250">
              <w:rPr>
                <w:bCs/>
                <w:sz w:val="18"/>
                <w:szCs w:val="18"/>
              </w:rPr>
              <w:t>.</w:t>
            </w:r>
          </w:p>
          <w:p w:rsidR="00C547B4" w:rsidRPr="00754250" w:rsidRDefault="00C547B4" w:rsidP="00754250">
            <w:pPr>
              <w:spacing w:before="0" w:after="0" w:line="240" w:lineRule="auto"/>
              <w:jc w:val="left"/>
              <w:rPr>
                <w:bCs/>
                <w:sz w:val="18"/>
                <w:szCs w:val="18"/>
              </w:rPr>
            </w:pPr>
          </w:p>
          <w:p w:rsidR="00C547B4" w:rsidRDefault="00C547B4" w:rsidP="00754250">
            <w:pPr>
              <w:spacing w:before="0" w:after="0" w:line="240" w:lineRule="auto"/>
              <w:jc w:val="left"/>
              <w:rPr>
                <w:bCs/>
                <w:sz w:val="18"/>
                <w:szCs w:val="18"/>
              </w:rPr>
            </w:pPr>
          </w:p>
          <w:p w:rsidR="00754250" w:rsidRPr="00754250" w:rsidRDefault="00754250"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r w:rsidRPr="00754250">
              <w:rPr>
                <w:bCs/>
                <w:sz w:val="18"/>
                <w:szCs w:val="18"/>
              </w:rPr>
              <w:t xml:space="preserve">1.4 GHG </w:t>
            </w:r>
            <w:proofErr w:type="spellStart"/>
            <w:r w:rsidRPr="00754250">
              <w:rPr>
                <w:bCs/>
                <w:sz w:val="18"/>
                <w:szCs w:val="18"/>
              </w:rPr>
              <w:t>inventory</w:t>
            </w:r>
            <w:proofErr w:type="spellEnd"/>
            <w:r w:rsidRPr="00754250">
              <w:rPr>
                <w:bCs/>
                <w:sz w:val="18"/>
                <w:szCs w:val="18"/>
              </w:rPr>
              <w:t xml:space="preserve"> </w:t>
            </w:r>
            <w:proofErr w:type="spellStart"/>
            <w:r w:rsidRPr="00754250">
              <w:rPr>
                <w:bCs/>
                <w:sz w:val="18"/>
                <w:szCs w:val="18"/>
              </w:rPr>
              <w:t>available</w:t>
            </w:r>
            <w:proofErr w:type="spellEnd"/>
            <w:r w:rsidRPr="00754250">
              <w:rPr>
                <w:bCs/>
                <w:sz w:val="18"/>
                <w:szCs w:val="18"/>
              </w:rPr>
              <w:t xml:space="preserve"> </w:t>
            </w:r>
            <w:proofErr w:type="spellStart"/>
            <w:r w:rsidRPr="00754250">
              <w:rPr>
                <w:bCs/>
                <w:sz w:val="18"/>
                <w:szCs w:val="18"/>
              </w:rPr>
              <w:t>on</w:t>
            </w:r>
            <w:proofErr w:type="spellEnd"/>
            <w:r w:rsidRPr="00754250">
              <w:rPr>
                <w:bCs/>
                <w:sz w:val="18"/>
                <w:szCs w:val="18"/>
              </w:rPr>
              <w:t xml:space="preserve"> </w:t>
            </w:r>
            <w:proofErr w:type="spellStart"/>
            <w:r w:rsidRPr="00754250">
              <w:rPr>
                <w:bCs/>
                <w:sz w:val="18"/>
                <w:szCs w:val="18"/>
              </w:rPr>
              <w:t>an</w:t>
            </w:r>
            <w:proofErr w:type="spellEnd"/>
            <w:r w:rsidRPr="00754250">
              <w:rPr>
                <w:bCs/>
                <w:sz w:val="18"/>
                <w:szCs w:val="18"/>
              </w:rPr>
              <w:t xml:space="preserve"> </w:t>
            </w:r>
            <w:proofErr w:type="spellStart"/>
            <w:r w:rsidRPr="00754250">
              <w:rPr>
                <w:bCs/>
                <w:sz w:val="18"/>
                <w:szCs w:val="18"/>
              </w:rPr>
              <w:t>annual</w:t>
            </w:r>
            <w:proofErr w:type="spellEnd"/>
            <w:r w:rsidRPr="00754250">
              <w:rPr>
                <w:bCs/>
                <w:sz w:val="18"/>
                <w:szCs w:val="18"/>
              </w:rPr>
              <w:t xml:space="preserve"> </w:t>
            </w:r>
            <w:proofErr w:type="spellStart"/>
            <w:r w:rsidRPr="00754250">
              <w:rPr>
                <w:bCs/>
                <w:sz w:val="18"/>
                <w:szCs w:val="18"/>
              </w:rPr>
              <w:t>basis</w:t>
            </w:r>
            <w:proofErr w:type="spellEnd"/>
            <w:r w:rsidRPr="00754250">
              <w:rPr>
                <w:bCs/>
                <w:sz w:val="18"/>
                <w:szCs w:val="18"/>
              </w:rPr>
              <w:t xml:space="preserve"> </w:t>
            </w:r>
            <w:proofErr w:type="spellStart"/>
            <w:r w:rsidRPr="00754250">
              <w:rPr>
                <w:bCs/>
                <w:sz w:val="18"/>
                <w:szCs w:val="18"/>
              </w:rPr>
              <w:t>for</w:t>
            </w:r>
            <w:proofErr w:type="spellEnd"/>
            <w:r w:rsidRPr="00754250">
              <w:rPr>
                <w:bCs/>
                <w:sz w:val="18"/>
                <w:szCs w:val="18"/>
              </w:rPr>
              <w:t xml:space="preserve"> </w:t>
            </w:r>
            <w:proofErr w:type="spellStart"/>
            <w:r w:rsidRPr="00754250">
              <w:rPr>
                <w:bCs/>
                <w:sz w:val="18"/>
                <w:szCs w:val="18"/>
              </w:rPr>
              <w:t>periods</w:t>
            </w:r>
            <w:proofErr w:type="spellEnd"/>
            <w:r w:rsidRPr="00754250">
              <w:rPr>
                <w:bCs/>
                <w:sz w:val="18"/>
                <w:szCs w:val="18"/>
              </w:rPr>
              <w:t xml:space="preserve"> 1994-1996 (FNC), 1994-1998 (SNC), 1990-2002 (TNC), 1990-2006 (FNC), 1990-2010 (</w:t>
            </w:r>
            <w:proofErr w:type="spellStart"/>
            <w:r w:rsidRPr="00754250">
              <w:rPr>
                <w:bCs/>
                <w:sz w:val="18"/>
                <w:szCs w:val="18"/>
              </w:rPr>
              <w:t>Fifth</w:t>
            </w:r>
            <w:proofErr w:type="spellEnd"/>
            <w:r w:rsidRPr="00754250">
              <w:rPr>
                <w:bCs/>
                <w:sz w:val="18"/>
                <w:szCs w:val="18"/>
              </w:rPr>
              <w:t xml:space="preserve"> NC), and 1990-1912 (</w:t>
            </w:r>
            <w:proofErr w:type="spellStart"/>
            <w:r w:rsidRPr="00754250">
              <w:rPr>
                <w:bCs/>
                <w:sz w:val="18"/>
                <w:szCs w:val="18"/>
              </w:rPr>
              <w:t>First</w:t>
            </w:r>
            <w:proofErr w:type="spellEnd"/>
            <w:r w:rsidRPr="00754250">
              <w:rPr>
                <w:bCs/>
                <w:sz w:val="18"/>
                <w:szCs w:val="18"/>
              </w:rPr>
              <w:t xml:space="preserve"> BUR).</w:t>
            </w:r>
          </w:p>
        </w:tc>
        <w:tc>
          <w:tcPr>
            <w:tcW w:w="2126" w:type="dxa"/>
          </w:tcPr>
          <w:p w:rsidR="00C547B4" w:rsidRPr="00754250" w:rsidRDefault="00754250" w:rsidP="00754250">
            <w:pPr>
              <w:spacing w:before="0" w:after="0" w:line="240" w:lineRule="auto"/>
              <w:jc w:val="left"/>
              <w:rPr>
                <w:bCs/>
                <w:sz w:val="18"/>
                <w:szCs w:val="18"/>
              </w:rPr>
            </w:pPr>
            <w:r>
              <w:rPr>
                <w:bCs/>
                <w:sz w:val="18"/>
                <w:szCs w:val="18"/>
              </w:rPr>
              <w:t xml:space="preserve">1.1 </w:t>
            </w:r>
            <w:proofErr w:type="spellStart"/>
            <w:r w:rsidR="00C547B4" w:rsidRPr="00754250">
              <w:rPr>
                <w:bCs/>
                <w:sz w:val="18"/>
                <w:szCs w:val="18"/>
              </w:rPr>
              <w:t>Procedures</w:t>
            </w:r>
            <w:proofErr w:type="spellEnd"/>
            <w:r w:rsidR="00C547B4" w:rsidRPr="00754250">
              <w:rPr>
                <w:bCs/>
                <w:sz w:val="18"/>
                <w:szCs w:val="18"/>
              </w:rPr>
              <w:t xml:space="preserve"> </w:t>
            </w:r>
            <w:proofErr w:type="spellStart"/>
            <w:r w:rsidR="00C547B4" w:rsidRPr="00754250">
              <w:rPr>
                <w:bCs/>
                <w:sz w:val="18"/>
                <w:szCs w:val="18"/>
              </w:rPr>
              <w:t>established</w:t>
            </w:r>
            <w:proofErr w:type="spellEnd"/>
            <w:r w:rsidR="00C547B4" w:rsidRPr="00754250">
              <w:rPr>
                <w:bCs/>
                <w:sz w:val="18"/>
                <w:szCs w:val="18"/>
              </w:rPr>
              <w:t xml:space="preserve"> </w:t>
            </w:r>
            <w:proofErr w:type="spellStart"/>
            <w:r w:rsidR="00C547B4" w:rsidRPr="00754250">
              <w:rPr>
                <w:bCs/>
                <w:sz w:val="18"/>
                <w:szCs w:val="18"/>
              </w:rPr>
              <w:t>for</w:t>
            </w:r>
            <w:proofErr w:type="spellEnd"/>
            <w:r w:rsidR="00C547B4" w:rsidRPr="00754250">
              <w:rPr>
                <w:bCs/>
                <w:sz w:val="18"/>
                <w:szCs w:val="18"/>
              </w:rPr>
              <w:t xml:space="preserve"> </w:t>
            </w:r>
            <w:proofErr w:type="spellStart"/>
            <w:r w:rsidR="00C547B4" w:rsidRPr="00754250">
              <w:rPr>
                <w:bCs/>
                <w:sz w:val="18"/>
                <w:szCs w:val="18"/>
              </w:rPr>
              <w:t>enhancement</w:t>
            </w:r>
            <w:proofErr w:type="spellEnd"/>
            <w:r w:rsidR="00C547B4" w:rsidRPr="00754250">
              <w:rPr>
                <w:bCs/>
                <w:sz w:val="18"/>
                <w:szCs w:val="18"/>
              </w:rPr>
              <w:t xml:space="preserve"> of </w:t>
            </w:r>
            <w:proofErr w:type="spellStart"/>
            <w:r w:rsidR="00C547B4" w:rsidRPr="00754250">
              <w:rPr>
                <w:bCs/>
                <w:sz w:val="18"/>
                <w:szCs w:val="18"/>
              </w:rPr>
              <w:t>current</w:t>
            </w:r>
            <w:proofErr w:type="spellEnd"/>
            <w:r w:rsidR="00C547B4" w:rsidRPr="00754250">
              <w:rPr>
                <w:bCs/>
                <w:sz w:val="18"/>
                <w:szCs w:val="18"/>
              </w:rPr>
              <w:t xml:space="preserve"> </w:t>
            </w:r>
            <w:proofErr w:type="spellStart"/>
            <w:r w:rsidR="00C547B4" w:rsidRPr="00754250">
              <w:rPr>
                <w:bCs/>
                <w:sz w:val="18"/>
                <w:szCs w:val="18"/>
              </w:rPr>
              <w:t>inventory</w:t>
            </w:r>
            <w:proofErr w:type="spellEnd"/>
            <w:r w:rsidR="00C547B4" w:rsidRPr="00754250">
              <w:rPr>
                <w:bCs/>
                <w:sz w:val="18"/>
                <w:szCs w:val="18"/>
              </w:rPr>
              <w:t xml:space="preserve"> </w:t>
            </w:r>
            <w:proofErr w:type="spellStart"/>
            <w:r w:rsidR="00C547B4" w:rsidRPr="00754250">
              <w:rPr>
                <w:bCs/>
                <w:sz w:val="18"/>
                <w:szCs w:val="18"/>
              </w:rPr>
              <w:t>system</w:t>
            </w:r>
            <w:proofErr w:type="spellEnd"/>
            <w:r w:rsidR="00C547B4" w:rsidRPr="00754250">
              <w:rPr>
                <w:bCs/>
                <w:sz w:val="18"/>
                <w:szCs w:val="18"/>
              </w:rPr>
              <w:t xml:space="preserve">, </w:t>
            </w:r>
            <w:proofErr w:type="spellStart"/>
            <w:r w:rsidR="00C547B4" w:rsidRPr="00754250">
              <w:rPr>
                <w:sz w:val="18"/>
                <w:szCs w:val="18"/>
              </w:rPr>
              <w:t>institutional</w:t>
            </w:r>
            <w:proofErr w:type="spellEnd"/>
            <w:r w:rsidR="00C547B4" w:rsidRPr="00754250">
              <w:rPr>
                <w:sz w:val="18"/>
                <w:szCs w:val="18"/>
              </w:rPr>
              <w:t xml:space="preserve"> </w:t>
            </w:r>
            <w:proofErr w:type="spellStart"/>
            <w:r w:rsidR="00C547B4" w:rsidRPr="00754250">
              <w:rPr>
                <w:sz w:val="18"/>
                <w:szCs w:val="18"/>
              </w:rPr>
              <w:t>arrangements</w:t>
            </w:r>
            <w:proofErr w:type="spellEnd"/>
            <w:r w:rsidR="00C547B4" w:rsidRPr="00754250">
              <w:rPr>
                <w:sz w:val="18"/>
                <w:szCs w:val="18"/>
              </w:rPr>
              <w:t xml:space="preserve"> </w:t>
            </w:r>
            <w:proofErr w:type="spellStart"/>
            <w:r w:rsidR="00C547B4" w:rsidRPr="00754250">
              <w:rPr>
                <w:sz w:val="18"/>
                <w:szCs w:val="18"/>
              </w:rPr>
              <w:t>improved</w:t>
            </w:r>
            <w:proofErr w:type="spellEnd"/>
            <w:r w:rsidR="00C547B4" w:rsidRPr="00754250">
              <w:rPr>
                <w:sz w:val="18"/>
                <w:szCs w:val="18"/>
              </w:rPr>
              <w:t xml:space="preserve"> </w:t>
            </w:r>
            <w:proofErr w:type="spellStart"/>
            <w:r w:rsidR="00C547B4" w:rsidRPr="00754250">
              <w:rPr>
                <w:sz w:val="18"/>
                <w:szCs w:val="18"/>
              </w:rPr>
              <w:t>for</w:t>
            </w:r>
            <w:proofErr w:type="spellEnd"/>
            <w:r w:rsidR="00C547B4" w:rsidRPr="00754250">
              <w:rPr>
                <w:sz w:val="18"/>
                <w:szCs w:val="18"/>
              </w:rPr>
              <w:t xml:space="preserve"> </w:t>
            </w:r>
            <w:proofErr w:type="spellStart"/>
            <w:r w:rsidR="00C547B4" w:rsidRPr="00754250">
              <w:rPr>
                <w:sz w:val="18"/>
                <w:szCs w:val="18"/>
              </w:rPr>
              <w:t>an</w:t>
            </w:r>
            <w:proofErr w:type="spellEnd"/>
            <w:r w:rsidR="00C547B4" w:rsidRPr="00754250">
              <w:rPr>
                <w:sz w:val="18"/>
                <w:szCs w:val="18"/>
              </w:rPr>
              <w:t xml:space="preserve"> </w:t>
            </w:r>
            <w:proofErr w:type="spellStart"/>
            <w:r w:rsidR="00C547B4" w:rsidRPr="00754250">
              <w:rPr>
                <w:sz w:val="18"/>
                <w:szCs w:val="18"/>
              </w:rPr>
              <w:t>optimum</w:t>
            </w:r>
            <w:proofErr w:type="spellEnd"/>
            <w:r w:rsidR="00C547B4" w:rsidRPr="00754250">
              <w:rPr>
                <w:sz w:val="18"/>
                <w:szCs w:val="18"/>
              </w:rPr>
              <w:t xml:space="preserve"> </w:t>
            </w:r>
            <w:proofErr w:type="spellStart"/>
            <w:r w:rsidR="00C547B4" w:rsidRPr="00754250">
              <w:rPr>
                <w:sz w:val="18"/>
                <w:szCs w:val="18"/>
              </w:rPr>
              <w:t>information</w:t>
            </w:r>
            <w:proofErr w:type="spellEnd"/>
            <w:r w:rsidR="00C547B4" w:rsidRPr="00754250">
              <w:rPr>
                <w:sz w:val="18"/>
                <w:szCs w:val="18"/>
              </w:rPr>
              <w:t xml:space="preserve"> </w:t>
            </w:r>
            <w:proofErr w:type="spellStart"/>
            <w:r w:rsidR="00C547B4" w:rsidRPr="00754250">
              <w:rPr>
                <w:sz w:val="18"/>
                <w:szCs w:val="18"/>
              </w:rPr>
              <w:t>flow</w:t>
            </w:r>
            <w:proofErr w:type="spellEnd"/>
            <w:r w:rsidR="00C547B4" w:rsidRPr="00754250">
              <w:rPr>
                <w:sz w:val="18"/>
                <w:szCs w:val="18"/>
              </w:rPr>
              <w:t xml:space="preserve"> and data </w:t>
            </w:r>
            <w:proofErr w:type="spellStart"/>
            <w:r w:rsidR="00C547B4" w:rsidRPr="00754250">
              <w:rPr>
                <w:sz w:val="18"/>
                <w:szCs w:val="18"/>
              </w:rPr>
              <w:t>generation</w:t>
            </w:r>
            <w:proofErr w:type="spellEnd"/>
            <w:r w:rsidR="00C547B4" w:rsidRPr="00754250">
              <w:rPr>
                <w:sz w:val="18"/>
                <w:szCs w:val="18"/>
              </w:rPr>
              <w:t xml:space="preserve">, </w:t>
            </w:r>
            <w:proofErr w:type="spellStart"/>
            <w:r w:rsidR="00C547B4" w:rsidRPr="00754250">
              <w:rPr>
                <w:sz w:val="18"/>
                <w:szCs w:val="18"/>
              </w:rPr>
              <w:t>electronic</w:t>
            </w:r>
            <w:proofErr w:type="spellEnd"/>
            <w:r w:rsidR="00C547B4" w:rsidRPr="00754250">
              <w:rPr>
                <w:sz w:val="18"/>
                <w:szCs w:val="18"/>
              </w:rPr>
              <w:t xml:space="preserve"> </w:t>
            </w:r>
            <w:proofErr w:type="spellStart"/>
            <w:r w:rsidR="00C547B4" w:rsidRPr="00754250">
              <w:rPr>
                <w:sz w:val="18"/>
                <w:szCs w:val="18"/>
              </w:rPr>
              <w:t>database</w:t>
            </w:r>
            <w:proofErr w:type="spellEnd"/>
            <w:r w:rsidR="00C547B4" w:rsidRPr="00754250">
              <w:rPr>
                <w:sz w:val="18"/>
                <w:szCs w:val="18"/>
              </w:rPr>
              <w:t xml:space="preserve"> </w:t>
            </w:r>
            <w:proofErr w:type="spellStart"/>
            <w:r w:rsidR="00C547B4" w:rsidRPr="00754250">
              <w:rPr>
                <w:sz w:val="18"/>
                <w:szCs w:val="18"/>
              </w:rPr>
              <w:t>for</w:t>
            </w:r>
            <w:proofErr w:type="spellEnd"/>
            <w:r w:rsidR="00C547B4" w:rsidRPr="00754250">
              <w:rPr>
                <w:sz w:val="18"/>
                <w:szCs w:val="18"/>
              </w:rPr>
              <w:t xml:space="preserve"> </w:t>
            </w:r>
            <w:proofErr w:type="spellStart"/>
            <w:r w:rsidR="00C547B4" w:rsidRPr="00754250">
              <w:rPr>
                <w:sz w:val="18"/>
                <w:szCs w:val="18"/>
              </w:rPr>
              <w:t>inventory</w:t>
            </w:r>
            <w:proofErr w:type="spellEnd"/>
            <w:r w:rsidR="00C547B4" w:rsidRPr="00754250">
              <w:rPr>
                <w:sz w:val="18"/>
                <w:szCs w:val="18"/>
              </w:rPr>
              <w:t xml:space="preserve"> </w:t>
            </w:r>
            <w:proofErr w:type="spellStart"/>
            <w:r w:rsidR="00C547B4" w:rsidRPr="00754250">
              <w:rPr>
                <w:sz w:val="18"/>
                <w:szCs w:val="18"/>
              </w:rPr>
              <w:t>available</w:t>
            </w:r>
            <w:proofErr w:type="spellEnd"/>
            <w:r w:rsidR="00C547B4" w:rsidRPr="00754250">
              <w:rPr>
                <w:sz w:val="18"/>
                <w:szCs w:val="18"/>
              </w:rPr>
              <w:t>;</w:t>
            </w:r>
          </w:p>
          <w:p w:rsidR="00C547B4" w:rsidRPr="00754250" w:rsidRDefault="00C547B4" w:rsidP="00754250">
            <w:pPr>
              <w:spacing w:before="0" w:after="0" w:line="240" w:lineRule="auto"/>
              <w:jc w:val="left"/>
              <w:rPr>
                <w:noProof/>
                <w:sz w:val="18"/>
                <w:szCs w:val="18"/>
              </w:rPr>
            </w:pPr>
            <w:r w:rsidRPr="00754250">
              <w:rPr>
                <w:bCs/>
                <w:sz w:val="18"/>
                <w:szCs w:val="18"/>
              </w:rPr>
              <w:t xml:space="preserve">1.2 </w:t>
            </w:r>
            <w:r w:rsidRPr="00754250">
              <w:rPr>
                <w:noProof/>
                <w:sz w:val="18"/>
                <w:szCs w:val="18"/>
              </w:rPr>
              <w:t>GHG emissions of key sectors estimated using a more elaborate IPCC methodology (tiers 2 or 3), improved Guide</w:t>
            </w:r>
            <w:proofErr w:type="spellStart"/>
            <w:r w:rsidRPr="00754250">
              <w:rPr>
                <w:bCs/>
                <w:sz w:val="18"/>
                <w:szCs w:val="18"/>
              </w:rPr>
              <w:t>lines</w:t>
            </w:r>
            <w:proofErr w:type="spellEnd"/>
            <w:r w:rsidRPr="00754250">
              <w:rPr>
                <w:bCs/>
                <w:sz w:val="18"/>
                <w:szCs w:val="18"/>
              </w:rPr>
              <w:t xml:space="preserve"> </w:t>
            </w:r>
            <w:proofErr w:type="spellStart"/>
            <w:r w:rsidRPr="00754250">
              <w:rPr>
                <w:bCs/>
                <w:sz w:val="18"/>
                <w:szCs w:val="18"/>
              </w:rPr>
              <w:t>for</w:t>
            </w:r>
            <w:proofErr w:type="spellEnd"/>
            <w:r w:rsidRPr="00754250">
              <w:rPr>
                <w:bCs/>
                <w:sz w:val="18"/>
                <w:szCs w:val="18"/>
              </w:rPr>
              <w:t xml:space="preserve"> </w:t>
            </w:r>
            <w:proofErr w:type="spellStart"/>
            <w:r w:rsidRPr="00754250">
              <w:rPr>
                <w:bCs/>
                <w:sz w:val="18"/>
                <w:szCs w:val="18"/>
              </w:rPr>
              <w:t>activity</w:t>
            </w:r>
            <w:proofErr w:type="spellEnd"/>
            <w:r w:rsidRPr="00754250">
              <w:rPr>
                <w:bCs/>
                <w:sz w:val="18"/>
                <w:szCs w:val="18"/>
              </w:rPr>
              <w:t xml:space="preserve"> data </w:t>
            </w:r>
            <w:proofErr w:type="spellStart"/>
            <w:r w:rsidRPr="00754250">
              <w:rPr>
                <w:bCs/>
                <w:sz w:val="18"/>
                <w:szCs w:val="18"/>
              </w:rPr>
              <w:t>validation</w:t>
            </w:r>
            <w:proofErr w:type="spellEnd"/>
            <w:r w:rsidRPr="00754250">
              <w:rPr>
                <w:bCs/>
                <w:sz w:val="18"/>
                <w:szCs w:val="18"/>
              </w:rPr>
              <w:t xml:space="preserve"> and </w:t>
            </w:r>
            <w:proofErr w:type="spellStart"/>
            <w:r w:rsidRPr="00754250">
              <w:rPr>
                <w:bCs/>
                <w:sz w:val="18"/>
                <w:szCs w:val="18"/>
              </w:rPr>
              <w:t>quality</w:t>
            </w:r>
            <w:proofErr w:type="spellEnd"/>
            <w:r w:rsidRPr="00754250">
              <w:rPr>
                <w:bCs/>
                <w:sz w:val="18"/>
                <w:szCs w:val="18"/>
              </w:rPr>
              <w:t xml:space="preserve"> control, </w:t>
            </w:r>
            <w:proofErr w:type="spellStart"/>
            <w:r w:rsidRPr="00754250">
              <w:rPr>
                <w:bCs/>
                <w:sz w:val="18"/>
                <w:szCs w:val="18"/>
              </w:rPr>
              <w:t>key</w:t>
            </w:r>
            <w:proofErr w:type="spellEnd"/>
            <w:r w:rsidRPr="00754250">
              <w:rPr>
                <w:bCs/>
                <w:sz w:val="18"/>
                <w:szCs w:val="18"/>
              </w:rPr>
              <w:t xml:space="preserve"> </w:t>
            </w:r>
            <w:proofErr w:type="spellStart"/>
            <w:r w:rsidRPr="00754250">
              <w:rPr>
                <w:bCs/>
                <w:sz w:val="18"/>
                <w:szCs w:val="18"/>
              </w:rPr>
              <w:t>source</w:t>
            </w:r>
            <w:proofErr w:type="spellEnd"/>
            <w:r w:rsidRPr="00754250">
              <w:rPr>
                <w:bCs/>
                <w:sz w:val="18"/>
                <w:szCs w:val="18"/>
              </w:rPr>
              <w:t xml:space="preserve"> </w:t>
            </w:r>
            <w:proofErr w:type="spellStart"/>
            <w:r w:rsidRPr="00754250">
              <w:rPr>
                <w:bCs/>
                <w:sz w:val="18"/>
                <w:szCs w:val="18"/>
              </w:rPr>
              <w:t>category</w:t>
            </w:r>
            <w:proofErr w:type="spellEnd"/>
            <w:r w:rsidRPr="00754250">
              <w:rPr>
                <w:bCs/>
                <w:sz w:val="18"/>
                <w:szCs w:val="18"/>
              </w:rPr>
              <w:t xml:space="preserve"> </w:t>
            </w:r>
            <w:proofErr w:type="spellStart"/>
            <w:r w:rsidRPr="00754250">
              <w:rPr>
                <w:bCs/>
                <w:sz w:val="18"/>
                <w:szCs w:val="18"/>
              </w:rPr>
              <w:t>analysis</w:t>
            </w:r>
            <w:proofErr w:type="spellEnd"/>
            <w:r w:rsidRPr="00754250">
              <w:rPr>
                <w:bCs/>
                <w:sz w:val="18"/>
                <w:szCs w:val="18"/>
              </w:rPr>
              <w:t xml:space="preserve"> and </w:t>
            </w:r>
            <w:proofErr w:type="spellStart"/>
            <w:r w:rsidRPr="00754250">
              <w:rPr>
                <w:bCs/>
                <w:sz w:val="18"/>
                <w:szCs w:val="18"/>
              </w:rPr>
              <w:t>uncertainty</w:t>
            </w:r>
            <w:proofErr w:type="spellEnd"/>
            <w:r w:rsidRPr="00754250">
              <w:rPr>
                <w:bCs/>
                <w:sz w:val="18"/>
                <w:szCs w:val="18"/>
              </w:rPr>
              <w:t xml:space="preserve"> </w:t>
            </w:r>
            <w:proofErr w:type="spellStart"/>
            <w:r w:rsidRPr="00754250">
              <w:rPr>
                <w:bCs/>
                <w:sz w:val="18"/>
                <w:szCs w:val="18"/>
              </w:rPr>
              <w:t>assessment</w:t>
            </w:r>
            <w:proofErr w:type="spellEnd"/>
            <w:r w:rsidRPr="00754250">
              <w:rPr>
                <w:bCs/>
                <w:sz w:val="18"/>
                <w:szCs w:val="18"/>
              </w:rPr>
              <w:t xml:space="preserve"> </w:t>
            </w:r>
            <w:proofErr w:type="spellStart"/>
            <w:r w:rsidRPr="00754250">
              <w:rPr>
                <w:bCs/>
                <w:sz w:val="18"/>
                <w:szCs w:val="18"/>
              </w:rPr>
              <w:t>for</w:t>
            </w:r>
            <w:proofErr w:type="spellEnd"/>
            <w:r w:rsidRPr="00754250">
              <w:rPr>
                <w:bCs/>
                <w:sz w:val="18"/>
                <w:szCs w:val="18"/>
              </w:rPr>
              <w:t xml:space="preserve"> </w:t>
            </w:r>
            <w:proofErr w:type="spellStart"/>
            <w:r w:rsidRPr="00754250">
              <w:rPr>
                <w:bCs/>
                <w:sz w:val="18"/>
                <w:szCs w:val="18"/>
              </w:rPr>
              <w:t>all</w:t>
            </w:r>
            <w:proofErr w:type="spellEnd"/>
            <w:r w:rsidRPr="00754250">
              <w:rPr>
                <w:bCs/>
                <w:sz w:val="18"/>
                <w:szCs w:val="18"/>
              </w:rPr>
              <w:t xml:space="preserve"> </w:t>
            </w:r>
            <w:proofErr w:type="spellStart"/>
            <w:r w:rsidRPr="00754250">
              <w:rPr>
                <w:bCs/>
                <w:sz w:val="18"/>
                <w:szCs w:val="18"/>
              </w:rPr>
              <w:t>sources</w:t>
            </w:r>
            <w:proofErr w:type="spellEnd"/>
            <w:r w:rsidRPr="00754250">
              <w:rPr>
                <w:bCs/>
                <w:sz w:val="18"/>
                <w:szCs w:val="18"/>
              </w:rPr>
              <w:t xml:space="preserve"> </w:t>
            </w:r>
            <w:proofErr w:type="spellStart"/>
            <w:r w:rsidRPr="00754250">
              <w:rPr>
                <w:bCs/>
                <w:sz w:val="18"/>
                <w:szCs w:val="18"/>
              </w:rPr>
              <w:t>available</w:t>
            </w:r>
            <w:proofErr w:type="spellEnd"/>
            <w:r w:rsidRPr="00754250">
              <w:rPr>
                <w:bCs/>
                <w:sz w:val="18"/>
                <w:szCs w:val="18"/>
              </w:rPr>
              <w:t>;</w:t>
            </w:r>
          </w:p>
          <w:p w:rsidR="00C547B4" w:rsidRPr="00754250" w:rsidRDefault="00C547B4" w:rsidP="00754250">
            <w:pPr>
              <w:spacing w:before="0" w:after="0" w:line="240" w:lineRule="auto"/>
              <w:jc w:val="left"/>
              <w:rPr>
                <w:sz w:val="18"/>
                <w:szCs w:val="18"/>
              </w:rPr>
            </w:pPr>
            <w:r w:rsidRPr="00754250">
              <w:rPr>
                <w:sz w:val="18"/>
                <w:szCs w:val="18"/>
              </w:rPr>
              <w:t xml:space="preserve">1.3 </w:t>
            </w:r>
            <w:proofErr w:type="spellStart"/>
            <w:r w:rsidRPr="00754250">
              <w:rPr>
                <w:sz w:val="18"/>
                <w:szCs w:val="18"/>
              </w:rPr>
              <w:t>Estimated</w:t>
            </w:r>
            <w:proofErr w:type="spellEnd"/>
            <w:r w:rsidRPr="00754250">
              <w:rPr>
                <w:sz w:val="18"/>
                <w:szCs w:val="18"/>
              </w:rPr>
              <w:t xml:space="preserve"> </w:t>
            </w:r>
            <w:proofErr w:type="spellStart"/>
            <w:r w:rsidRPr="00754250">
              <w:rPr>
                <w:sz w:val="18"/>
                <w:szCs w:val="18"/>
              </w:rPr>
              <w:t>improved</w:t>
            </w:r>
            <w:proofErr w:type="spellEnd"/>
            <w:r w:rsidRPr="00754250">
              <w:rPr>
                <w:sz w:val="18"/>
                <w:szCs w:val="18"/>
              </w:rPr>
              <w:t xml:space="preserve"> </w:t>
            </w:r>
            <w:proofErr w:type="spellStart"/>
            <w:r w:rsidRPr="00754250">
              <w:rPr>
                <w:sz w:val="18"/>
                <w:szCs w:val="18"/>
              </w:rPr>
              <w:t>emissions</w:t>
            </w:r>
            <w:proofErr w:type="spellEnd"/>
            <w:r w:rsidRPr="00754250">
              <w:rPr>
                <w:sz w:val="18"/>
                <w:szCs w:val="18"/>
              </w:rPr>
              <w:t xml:space="preserve"> of </w:t>
            </w:r>
            <w:proofErr w:type="spellStart"/>
            <w:r w:rsidRPr="00754250">
              <w:rPr>
                <w:sz w:val="18"/>
                <w:szCs w:val="18"/>
              </w:rPr>
              <w:t>HFCs</w:t>
            </w:r>
            <w:proofErr w:type="spellEnd"/>
            <w:r w:rsidRPr="00754250">
              <w:rPr>
                <w:sz w:val="18"/>
                <w:szCs w:val="18"/>
              </w:rPr>
              <w:t xml:space="preserve">  and </w:t>
            </w:r>
            <w:proofErr w:type="spellStart"/>
            <w:r w:rsidRPr="00754250">
              <w:rPr>
                <w:sz w:val="18"/>
                <w:szCs w:val="18"/>
              </w:rPr>
              <w:t>established</w:t>
            </w:r>
            <w:proofErr w:type="spellEnd"/>
            <w:r w:rsidRPr="00754250">
              <w:rPr>
                <w:sz w:val="18"/>
                <w:szCs w:val="18"/>
              </w:rPr>
              <w:t xml:space="preserve"> </w:t>
            </w:r>
            <w:proofErr w:type="spellStart"/>
            <w:r w:rsidRPr="00754250">
              <w:rPr>
                <w:sz w:val="18"/>
                <w:szCs w:val="18"/>
              </w:rPr>
              <w:t>trends</w:t>
            </w:r>
            <w:proofErr w:type="spellEnd"/>
            <w:r w:rsidRPr="00754250">
              <w:rPr>
                <w:sz w:val="18"/>
                <w:szCs w:val="18"/>
              </w:rPr>
              <w:t xml:space="preserve"> </w:t>
            </w:r>
            <w:proofErr w:type="spellStart"/>
            <w:r w:rsidRPr="00754250">
              <w:rPr>
                <w:sz w:val="18"/>
                <w:szCs w:val="18"/>
              </w:rPr>
              <w:t>available</w:t>
            </w:r>
            <w:proofErr w:type="spellEnd"/>
            <w:r w:rsidRPr="00754250">
              <w:rPr>
                <w:sz w:val="18"/>
                <w:szCs w:val="18"/>
              </w:rPr>
              <w:t>;</w:t>
            </w:r>
          </w:p>
          <w:p w:rsidR="00C547B4" w:rsidRPr="00754250" w:rsidRDefault="00C547B4" w:rsidP="00754250">
            <w:pPr>
              <w:spacing w:before="0" w:after="0" w:line="240" w:lineRule="auto"/>
              <w:jc w:val="left"/>
              <w:rPr>
                <w:bCs/>
                <w:sz w:val="18"/>
                <w:szCs w:val="18"/>
              </w:rPr>
            </w:pPr>
            <w:r w:rsidRPr="00754250">
              <w:rPr>
                <w:sz w:val="18"/>
                <w:szCs w:val="18"/>
              </w:rPr>
              <w:t xml:space="preserve">1.4 </w:t>
            </w:r>
            <w:r w:rsidRPr="00754250">
              <w:rPr>
                <w:bCs/>
                <w:sz w:val="18"/>
                <w:szCs w:val="18"/>
              </w:rPr>
              <w:t xml:space="preserve">GHG </w:t>
            </w:r>
            <w:proofErr w:type="spellStart"/>
            <w:r w:rsidRPr="00754250">
              <w:rPr>
                <w:bCs/>
                <w:sz w:val="18"/>
                <w:szCs w:val="18"/>
              </w:rPr>
              <w:t>inventory</w:t>
            </w:r>
            <w:proofErr w:type="spellEnd"/>
            <w:r w:rsidRPr="00754250">
              <w:rPr>
                <w:bCs/>
                <w:sz w:val="18"/>
                <w:szCs w:val="18"/>
              </w:rPr>
              <w:t xml:space="preserve"> </w:t>
            </w:r>
            <w:proofErr w:type="spellStart"/>
            <w:r w:rsidRPr="00754250">
              <w:rPr>
                <w:bCs/>
                <w:sz w:val="18"/>
                <w:szCs w:val="18"/>
              </w:rPr>
              <w:t>available</w:t>
            </w:r>
            <w:proofErr w:type="spellEnd"/>
            <w:r w:rsidRPr="00754250">
              <w:rPr>
                <w:bCs/>
                <w:sz w:val="18"/>
                <w:szCs w:val="18"/>
              </w:rPr>
              <w:t xml:space="preserve"> </w:t>
            </w:r>
            <w:proofErr w:type="spellStart"/>
            <w:r w:rsidRPr="00754250">
              <w:rPr>
                <w:bCs/>
                <w:sz w:val="18"/>
                <w:szCs w:val="18"/>
              </w:rPr>
              <w:t>on</w:t>
            </w:r>
            <w:proofErr w:type="spellEnd"/>
            <w:r w:rsidRPr="00754250">
              <w:rPr>
                <w:bCs/>
                <w:sz w:val="18"/>
                <w:szCs w:val="18"/>
              </w:rPr>
              <w:t xml:space="preserve"> </w:t>
            </w:r>
            <w:proofErr w:type="spellStart"/>
            <w:r w:rsidRPr="00754250">
              <w:rPr>
                <w:bCs/>
                <w:sz w:val="18"/>
                <w:szCs w:val="18"/>
              </w:rPr>
              <w:t>an</w:t>
            </w:r>
            <w:proofErr w:type="spellEnd"/>
            <w:r w:rsidRPr="00754250">
              <w:rPr>
                <w:bCs/>
                <w:sz w:val="18"/>
                <w:szCs w:val="18"/>
              </w:rPr>
              <w:t xml:space="preserve"> </w:t>
            </w:r>
            <w:proofErr w:type="spellStart"/>
            <w:r w:rsidRPr="00754250">
              <w:rPr>
                <w:bCs/>
                <w:sz w:val="18"/>
                <w:szCs w:val="18"/>
              </w:rPr>
              <w:t>annual</w:t>
            </w:r>
            <w:proofErr w:type="spellEnd"/>
            <w:r w:rsidRPr="00754250">
              <w:rPr>
                <w:bCs/>
                <w:sz w:val="18"/>
                <w:szCs w:val="18"/>
              </w:rPr>
              <w:t xml:space="preserve"> </w:t>
            </w:r>
            <w:proofErr w:type="spellStart"/>
            <w:r w:rsidRPr="00754250">
              <w:rPr>
                <w:bCs/>
                <w:sz w:val="18"/>
                <w:szCs w:val="18"/>
              </w:rPr>
              <w:t>basis</w:t>
            </w:r>
            <w:proofErr w:type="spellEnd"/>
            <w:r w:rsidRPr="00754250">
              <w:rPr>
                <w:bCs/>
                <w:sz w:val="18"/>
                <w:szCs w:val="18"/>
              </w:rPr>
              <w:t xml:space="preserve"> up to 2014 (1990-2014);</w:t>
            </w:r>
            <w:r w:rsidRPr="00754250">
              <w:rPr>
                <w:sz w:val="18"/>
                <w:szCs w:val="18"/>
              </w:rPr>
              <w:t xml:space="preserve"> INEGEI </w:t>
            </w:r>
            <w:proofErr w:type="spellStart"/>
            <w:r w:rsidRPr="00754250">
              <w:rPr>
                <w:sz w:val="18"/>
                <w:szCs w:val="18"/>
              </w:rPr>
              <w:t>is</w:t>
            </w:r>
            <w:proofErr w:type="spellEnd"/>
            <w:r w:rsidRPr="00754250">
              <w:rPr>
                <w:sz w:val="18"/>
                <w:szCs w:val="18"/>
              </w:rPr>
              <w:t xml:space="preserve"> </w:t>
            </w:r>
            <w:proofErr w:type="spellStart"/>
            <w:r w:rsidRPr="00754250">
              <w:rPr>
                <w:sz w:val="18"/>
                <w:szCs w:val="18"/>
              </w:rPr>
              <w:t>published</w:t>
            </w:r>
            <w:proofErr w:type="spellEnd"/>
            <w:r w:rsidRPr="00754250">
              <w:rPr>
                <w:sz w:val="18"/>
                <w:szCs w:val="18"/>
              </w:rPr>
              <w:t xml:space="preserve">. </w:t>
            </w:r>
            <w:proofErr w:type="spellStart"/>
            <w:r w:rsidRPr="00754250">
              <w:rPr>
                <w:sz w:val="18"/>
                <w:szCs w:val="18"/>
              </w:rPr>
              <w:t>Results</w:t>
            </w:r>
            <w:proofErr w:type="spellEnd"/>
            <w:r w:rsidRPr="00754250">
              <w:rPr>
                <w:sz w:val="18"/>
                <w:szCs w:val="18"/>
              </w:rPr>
              <w:t xml:space="preserve"> are </w:t>
            </w:r>
            <w:proofErr w:type="spellStart"/>
            <w:r w:rsidRPr="00754250">
              <w:rPr>
                <w:sz w:val="18"/>
                <w:szCs w:val="18"/>
              </w:rPr>
              <w:t>available</w:t>
            </w:r>
            <w:proofErr w:type="spellEnd"/>
            <w:r w:rsidRPr="00754250">
              <w:rPr>
                <w:sz w:val="18"/>
                <w:szCs w:val="18"/>
              </w:rPr>
              <w:t xml:space="preserve"> in web </w:t>
            </w:r>
            <w:proofErr w:type="spellStart"/>
            <w:r w:rsidRPr="00754250">
              <w:rPr>
                <w:sz w:val="18"/>
                <w:szCs w:val="18"/>
              </w:rPr>
              <w:t>query</w:t>
            </w:r>
            <w:proofErr w:type="spellEnd"/>
            <w:r w:rsidRPr="00754250">
              <w:rPr>
                <w:sz w:val="18"/>
                <w:szCs w:val="18"/>
              </w:rPr>
              <w:t xml:space="preserve"> </w:t>
            </w:r>
            <w:proofErr w:type="spellStart"/>
            <w:r w:rsidRPr="00754250">
              <w:rPr>
                <w:sz w:val="18"/>
                <w:szCs w:val="18"/>
              </w:rPr>
              <w:t>systems</w:t>
            </w:r>
            <w:proofErr w:type="spellEnd"/>
            <w:r w:rsidRPr="00754250">
              <w:rPr>
                <w:sz w:val="18"/>
                <w:szCs w:val="18"/>
              </w:rPr>
              <w:t xml:space="preserve">. </w:t>
            </w:r>
            <w:proofErr w:type="spellStart"/>
            <w:r w:rsidRPr="00754250">
              <w:rPr>
                <w:sz w:val="18"/>
                <w:szCs w:val="18"/>
              </w:rPr>
              <w:t>The</w:t>
            </w:r>
            <w:proofErr w:type="spellEnd"/>
            <w:r w:rsidRPr="00754250">
              <w:rPr>
                <w:sz w:val="18"/>
                <w:szCs w:val="18"/>
              </w:rPr>
              <w:t xml:space="preserve"> </w:t>
            </w:r>
            <w:proofErr w:type="spellStart"/>
            <w:r w:rsidRPr="00754250">
              <w:rPr>
                <w:sz w:val="18"/>
                <w:szCs w:val="18"/>
              </w:rPr>
              <w:t>National</w:t>
            </w:r>
            <w:proofErr w:type="spellEnd"/>
            <w:r w:rsidRPr="00754250">
              <w:rPr>
                <w:sz w:val="18"/>
                <w:szCs w:val="18"/>
              </w:rPr>
              <w:t xml:space="preserve"> GHG </w:t>
            </w:r>
            <w:proofErr w:type="spellStart"/>
            <w:r w:rsidRPr="00754250">
              <w:rPr>
                <w:sz w:val="18"/>
                <w:szCs w:val="18"/>
              </w:rPr>
              <w:t>Report</w:t>
            </w:r>
            <w:proofErr w:type="spellEnd"/>
            <w:r w:rsidRPr="00754250">
              <w:rPr>
                <w:sz w:val="18"/>
                <w:szCs w:val="18"/>
              </w:rPr>
              <w:t xml:space="preserve"> </w:t>
            </w:r>
            <w:proofErr w:type="spellStart"/>
            <w:r w:rsidRPr="00754250">
              <w:rPr>
                <w:sz w:val="18"/>
                <w:szCs w:val="18"/>
              </w:rPr>
              <w:t>is</w:t>
            </w:r>
            <w:proofErr w:type="spellEnd"/>
            <w:r w:rsidRPr="00754250">
              <w:rPr>
                <w:sz w:val="18"/>
                <w:szCs w:val="18"/>
              </w:rPr>
              <w:t xml:space="preserve"> </w:t>
            </w:r>
            <w:proofErr w:type="spellStart"/>
            <w:r w:rsidRPr="00754250">
              <w:rPr>
                <w:sz w:val="18"/>
                <w:szCs w:val="18"/>
              </w:rPr>
              <w:t>submitted</w:t>
            </w:r>
            <w:proofErr w:type="spellEnd"/>
            <w:r w:rsidRPr="00754250">
              <w:rPr>
                <w:sz w:val="18"/>
                <w:szCs w:val="18"/>
              </w:rPr>
              <w:t xml:space="preserve"> to </w:t>
            </w:r>
            <w:proofErr w:type="spellStart"/>
            <w:r w:rsidRPr="00754250">
              <w:rPr>
                <w:sz w:val="18"/>
                <w:szCs w:val="18"/>
              </w:rPr>
              <w:t>the</w:t>
            </w:r>
            <w:proofErr w:type="spellEnd"/>
            <w:r w:rsidRPr="00754250">
              <w:rPr>
                <w:sz w:val="18"/>
                <w:szCs w:val="18"/>
              </w:rPr>
              <w:t xml:space="preserve"> UNFCCC.</w:t>
            </w:r>
          </w:p>
        </w:tc>
        <w:tc>
          <w:tcPr>
            <w:tcW w:w="2126" w:type="dxa"/>
          </w:tcPr>
          <w:p w:rsidR="00C547B4" w:rsidRPr="00754250" w:rsidRDefault="00C547B4" w:rsidP="00754250">
            <w:pPr>
              <w:spacing w:before="0" w:after="0" w:line="240" w:lineRule="auto"/>
              <w:jc w:val="left"/>
              <w:rPr>
                <w:bCs/>
                <w:sz w:val="18"/>
                <w:szCs w:val="18"/>
              </w:rPr>
            </w:pPr>
            <w:r w:rsidRPr="00754250">
              <w:rPr>
                <w:bCs/>
                <w:sz w:val="18"/>
                <w:szCs w:val="18"/>
              </w:rPr>
              <w:t xml:space="preserve">Status of </w:t>
            </w:r>
            <w:proofErr w:type="spellStart"/>
            <w:r w:rsidRPr="00754250">
              <w:rPr>
                <w:bCs/>
                <w:sz w:val="18"/>
                <w:szCs w:val="18"/>
              </w:rPr>
              <w:t>preparation</w:t>
            </w:r>
            <w:proofErr w:type="spellEnd"/>
            <w:r w:rsidRPr="00754250">
              <w:rPr>
                <w:bCs/>
                <w:sz w:val="18"/>
                <w:szCs w:val="18"/>
              </w:rPr>
              <w:t xml:space="preserve"> of </w:t>
            </w:r>
            <w:proofErr w:type="spellStart"/>
            <w:r w:rsidRPr="00754250">
              <w:rPr>
                <w:bCs/>
                <w:sz w:val="18"/>
                <w:szCs w:val="18"/>
              </w:rPr>
              <w:t>the</w:t>
            </w:r>
            <w:proofErr w:type="spellEnd"/>
            <w:r w:rsidRPr="00754250">
              <w:rPr>
                <w:bCs/>
                <w:sz w:val="18"/>
                <w:szCs w:val="18"/>
              </w:rPr>
              <w:t xml:space="preserve"> INEGEI, </w:t>
            </w:r>
            <w:proofErr w:type="spellStart"/>
            <w:r w:rsidRPr="00754250">
              <w:rPr>
                <w:bCs/>
                <w:sz w:val="18"/>
                <w:szCs w:val="18"/>
              </w:rPr>
              <w:t>information</w:t>
            </w:r>
            <w:proofErr w:type="spellEnd"/>
            <w:r w:rsidRPr="00754250">
              <w:rPr>
                <w:bCs/>
                <w:sz w:val="18"/>
                <w:szCs w:val="18"/>
              </w:rPr>
              <w:t xml:space="preserve"> </w:t>
            </w:r>
            <w:proofErr w:type="spellStart"/>
            <w:r w:rsidRPr="00754250">
              <w:rPr>
                <w:bCs/>
                <w:sz w:val="18"/>
                <w:szCs w:val="18"/>
              </w:rPr>
              <w:t>contained</w:t>
            </w:r>
            <w:proofErr w:type="spellEnd"/>
            <w:r w:rsidRPr="00754250">
              <w:rPr>
                <w:bCs/>
                <w:sz w:val="18"/>
                <w:szCs w:val="18"/>
              </w:rPr>
              <w:t xml:space="preserve"> in </w:t>
            </w:r>
            <w:proofErr w:type="spellStart"/>
            <w:r w:rsidRPr="00754250">
              <w:rPr>
                <w:bCs/>
                <w:sz w:val="18"/>
                <w:szCs w:val="18"/>
              </w:rPr>
              <w:t>Sixth</w:t>
            </w:r>
            <w:proofErr w:type="spellEnd"/>
            <w:r w:rsidRPr="00754250">
              <w:rPr>
                <w:bCs/>
                <w:sz w:val="18"/>
                <w:szCs w:val="18"/>
              </w:rPr>
              <w:t xml:space="preserve"> NC, BUR and </w:t>
            </w:r>
            <w:proofErr w:type="spellStart"/>
            <w:r w:rsidRPr="00754250">
              <w:rPr>
                <w:bCs/>
                <w:sz w:val="18"/>
                <w:szCs w:val="18"/>
              </w:rPr>
              <w:t>the</w:t>
            </w:r>
            <w:proofErr w:type="spellEnd"/>
            <w:r w:rsidRPr="00754250">
              <w:rPr>
                <w:bCs/>
                <w:sz w:val="18"/>
                <w:szCs w:val="18"/>
              </w:rPr>
              <w:t xml:space="preserve"> GHG </w:t>
            </w:r>
            <w:proofErr w:type="spellStart"/>
            <w:r w:rsidRPr="00754250">
              <w:rPr>
                <w:bCs/>
                <w:sz w:val="18"/>
                <w:szCs w:val="18"/>
              </w:rPr>
              <w:t>National</w:t>
            </w:r>
            <w:proofErr w:type="spellEnd"/>
            <w:r w:rsidRPr="00754250">
              <w:rPr>
                <w:bCs/>
                <w:sz w:val="18"/>
                <w:szCs w:val="18"/>
              </w:rPr>
              <w:t xml:space="preserve"> </w:t>
            </w:r>
            <w:proofErr w:type="spellStart"/>
            <w:r w:rsidRPr="00754250">
              <w:rPr>
                <w:bCs/>
                <w:sz w:val="18"/>
                <w:szCs w:val="18"/>
              </w:rPr>
              <w:t>Inventory</w:t>
            </w:r>
            <w:proofErr w:type="spellEnd"/>
            <w:r w:rsidRPr="00754250">
              <w:rPr>
                <w:bCs/>
                <w:sz w:val="18"/>
                <w:szCs w:val="18"/>
              </w:rPr>
              <w:t xml:space="preserve"> </w:t>
            </w:r>
            <w:proofErr w:type="spellStart"/>
            <w:r w:rsidRPr="00754250">
              <w:rPr>
                <w:bCs/>
                <w:sz w:val="18"/>
                <w:szCs w:val="18"/>
              </w:rPr>
              <w:t>Report</w:t>
            </w:r>
            <w:proofErr w:type="spellEnd"/>
            <w:r w:rsidRPr="00754250">
              <w:rPr>
                <w:bCs/>
                <w:sz w:val="18"/>
                <w:szCs w:val="18"/>
              </w:rPr>
              <w:t>.</w:t>
            </w:r>
          </w:p>
        </w:tc>
        <w:tc>
          <w:tcPr>
            <w:tcW w:w="2945" w:type="dxa"/>
          </w:tcPr>
          <w:p w:rsidR="00C547B4" w:rsidRPr="00754250" w:rsidRDefault="00754250" w:rsidP="00754250">
            <w:pPr>
              <w:pStyle w:val="BoxText"/>
              <w:spacing w:before="0" w:after="0"/>
              <w:rPr>
                <w:rFonts w:asciiTheme="minorHAnsi" w:hAnsiTheme="minorHAnsi" w:cs="Times New Roman"/>
                <w:b/>
                <w:bCs/>
                <w:sz w:val="18"/>
                <w:szCs w:val="18"/>
              </w:rPr>
            </w:pPr>
            <w:r>
              <w:rPr>
                <w:rFonts w:asciiTheme="minorHAnsi" w:hAnsiTheme="minorHAnsi" w:cs="Times New Roman"/>
                <w:b/>
                <w:bCs/>
                <w:sz w:val="18"/>
                <w:szCs w:val="18"/>
              </w:rPr>
              <w:t xml:space="preserve">Risks: </w:t>
            </w:r>
          </w:p>
          <w:p w:rsidR="00C547B4" w:rsidRPr="00754250" w:rsidRDefault="00C547B4" w:rsidP="00754250">
            <w:pPr>
              <w:pStyle w:val="BoxText"/>
              <w:spacing w:before="0" w:after="0"/>
              <w:rPr>
                <w:rFonts w:asciiTheme="minorHAnsi" w:hAnsiTheme="minorHAnsi" w:cs="Times New Roman"/>
                <w:bCs/>
                <w:sz w:val="18"/>
                <w:szCs w:val="18"/>
              </w:rPr>
            </w:pPr>
            <w:r w:rsidRPr="00754250">
              <w:rPr>
                <w:rFonts w:asciiTheme="minorHAnsi" w:hAnsiTheme="minorHAnsi" w:cs="Times New Roman"/>
                <w:bCs/>
                <w:sz w:val="18"/>
                <w:szCs w:val="18"/>
              </w:rPr>
              <w:t xml:space="preserve">1. As there are many institutions involved in the preparation of the GHG inventory, at national and state level, coordination could be difficult and may be cause of delay. </w:t>
            </w:r>
          </w:p>
          <w:p w:rsidR="00C547B4" w:rsidRPr="00754250" w:rsidRDefault="00C547B4" w:rsidP="00754250">
            <w:pPr>
              <w:pStyle w:val="BoxText"/>
              <w:spacing w:before="0" w:after="0"/>
              <w:rPr>
                <w:rFonts w:asciiTheme="minorHAnsi" w:hAnsiTheme="minorHAnsi" w:cs="Times New Roman"/>
                <w:bCs/>
                <w:sz w:val="18"/>
                <w:szCs w:val="18"/>
              </w:rPr>
            </w:pPr>
            <w:r w:rsidRPr="00754250">
              <w:rPr>
                <w:rFonts w:asciiTheme="minorHAnsi" w:hAnsiTheme="minorHAnsi" w:cs="Times New Roman"/>
                <w:bCs/>
                <w:sz w:val="18"/>
                <w:szCs w:val="18"/>
              </w:rPr>
              <w:t xml:space="preserve">2. Some activity data could be difficult to obtain. </w:t>
            </w:r>
          </w:p>
          <w:p w:rsidR="00C547B4" w:rsidRPr="00754250" w:rsidRDefault="00C547B4" w:rsidP="00754250">
            <w:pPr>
              <w:spacing w:before="0" w:after="0" w:line="240" w:lineRule="auto"/>
              <w:jc w:val="left"/>
              <w:rPr>
                <w:bCs/>
                <w:sz w:val="18"/>
                <w:szCs w:val="18"/>
              </w:rPr>
            </w:pPr>
            <w:proofErr w:type="spellStart"/>
            <w:r w:rsidRPr="00754250">
              <w:rPr>
                <w:b/>
                <w:bCs/>
                <w:sz w:val="18"/>
                <w:szCs w:val="18"/>
              </w:rPr>
              <w:t>Assumptions</w:t>
            </w:r>
            <w:proofErr w:type="spellEnd"/>
            <w:r w:rsidRPr="00754250">
              <w:rPr>
                <w:b/>
                <w:bCs/>
                <w:sz w:val="18"/>
                <w:szCs w:val="18"/>
              </w:rPr>
              <w:t>:</w:t>
            </w:r>
          </w:p>
          <w:p w:rsidR="00C547B4" w:rsidRPr="00754250" w:rsidRDefault="00C547B4" w:rsidP="00754250">
            <w:pPr>
              <w:spacing w:before="0" w:after="0" w:line="240" w:lineRule="auto"/>
              <w:jc w:val="left"/>
              <w:rPr>
                <w:bCs/>
                <w:sz w:val="18"/>
                <w:szCs w:val="18"/>
              </w:rPr>
            </w:pPr>
            <w:r w:rsidRPr="00754250">
              <w:rPr>
                <w:bCs/>
                <w:sz w:val="18"/>
                <w:szCs w:val="18"/>
              </w:rPr>
              <w:t xml:space="preserve">1.  </w:t>
            </w:r>
            <w:proofErr w:type="spellStart"/>
            <w:r w:rsidRPr="00754250">
              <w:rPr>
                <w:bCs/>
                <w:sz w:val="18"/>
                <w:szCs w:val="18"/>
              </w:rPr>
              <w:t>Inventory</w:t>
            </w:r>
            <w:proofErr w:type="spellEnd"/>
            <w:r w:rsidRPr="00754250">
              <w:rPr>
                <w:bCs/>
                <w:sz w:val="18"/>
                <w:szCs w:val="18"/>
              </w:rPr>
              <w:t xml:space="preserve"> </w:t>
            </w:r>
            <w:proofErr w:type="spellStart"/>
            <w:r w:rsidRPr="00754250">
              <w:rPr>
                <w:bCs/>
                <w:sz w:val="18"/>
                <w:szCs w:val="18"/>
              </w:rPr>
              <w:t>work</w:t>
            </w:r>
            <w:proofErr w:type="spellEnd"/>
            <w:r w:rsidRPr="00754250">
              <w:rPr>
                <w:bCs/>
                <w:sz w:val="18"/>
                <w:szCs w:val="18"/>
              </w:rPr>
              <w:t xml:space="preserve"> </w:t>
            </w:r>
            <w:proofErr w:type="spellStart"/>
            <w:r w:rsidRPr="00754250">
              <w:rPr>
                <w:bCs/>
                <w:sz w:val="18"/>
                <w:szCs w:val="18"/>
              </w:rPr>
              <w:t>will</w:t>
            </w:r>
            <w:proofErr w:type="spellEnd"/>
            <w:r w:rsidRPr="00754250">
              <w:rPr>
                <w:bCs/>
                <w:sz w:val="18"/>
                <w:szCs w:val="18"/>
              </w:rPr>
              <w:t xml:space="preserve"> </w:t>
            </w:r>
            <w:proofErr w:type="spellStart"/>
            <w:r w:rsidRPr="00754250">
              <w:rPr>
                <w:bCs/>
                <w:sz w:val="18"/>
                <w:szCs w:val="18"/>
              </w:rPr>
              <w:t>benefit</w:t>
            </w:r>
            <w:proofErr w:type="spellEnd"/>
            <w:r w:rsidRPr="00754250">
              <w:rPr>
                <w:bCs/>
                <w:sz w:val="18"/>
                <w:szCs w:val="18"/>
              </w:rPr>
              <w:t xml:space="preserve"> </w:t>
            </w:r>
            <w:proofErr w:type="spellStart"/>
            <w:r w:rsidRPr="00754250">
              <w:rPr>
                <w:bCs/>
                <w:sz w:val="18"/>
                <w:szCs w:val="18"/>
              </w:rPr>
              <w:t>from</w:t>
            </w:r>
            <w:proofErr w:type="spellEnd"/>
            <w:r w:rsidRPr="00754250">
              <w:rPr>
                <w:bCs/>
                <w:sz w:val="18"/>
                <w:szCs w:val="18"/>
              </w:rPr>
              <w:t xml:space="preserve"> </w:t>
            </w:r>
            <w:proofErr w:type="spellStart"/>
            <w:r w:rsidRPr="00754250">
              <w:rPr>
                <w:bCs/>
                <w:sz w:val="18"/>
                <w:szCs w:val="18"/>
              </w:rPr>
              <w:t>experience</w:t>
            </w:r>
            <w:proofErr w:type="spellEnd"/>
            <w:r w:rsidRPr="00754250">
              <w:rPr>
                <w:bCs/>
                <w:sz w:val="18"/>
                <w:szCs w:val="18"/>
              </w:rPr>
              <w:t xml:space="preserve"> </w:t>
            </w:r>
            <w:proofErr w:type="spellStart"/>
            <w:r w:rsidRPr="00754250">
              <w:rPr>
                <w:bCs/>
                <w:sz w:val="18"/>
                <w:szCs w:val="18"/>
              </w:rPr>
              <w:t>gained</w:t>
            </w:r>
            <w:proofErr w:type="spellEnd"/>
            <w:r w:rsidRPr="00754250">
              <w:rPr>
                <w:bCs/>
                <w:sz w:val="18"/>
                <w:szCs w:val="18"/>
              </w:rPr>
              <w:t xml:space="preserve"> in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preparation</w:t>
            </w:r>
            <w:proofErr w:type="spellEnd"/>
            <w:r w:rsidRPr="00754250">
              <w:rPr>
                <w:bCs/>
                <w:sz w:val="18"/>
                <w:szCs w:val="18"/>
              </w:rPr>
              <w:t xml:space="preserve"> of </w:t>
            </w:r>
            <w:proofErr w:type="spellStart"/>
            <w:r w:rsidRPr="00754250">
              <w:rPr>
                <w:bCs/>
                <w:sz w:val="18"/>
                <w:szCs w:val="18"/>
              </w:rPr>
              <w:t>Mexico’s</w:t>
            </w:r>
            <w:proofErr w:type="spellEnd"/>
            <w:r w:rsidRPr="00754250">
              <w:rPr>
                <w:bCs/>
                <w:sz w:val="18"/>
                <w:szCs w:val="18"/>
              </w:rPr>
              <w:t xml:space="preserve"> INC, SNC, TNC, FNC, </w:t>
            </w:r>
            <w:proofErr w:type="spellStart"/>
            <w:r w:rsidRPr="00754250">
              <w:rPr>
                <w:bCs/>
                <w:sz w:val="18"/>
                <w:szCs w:val="18"/>
              </w:rPr>
              <w:t>Fifth</w:t>
            </w:r>
            <w:proofErr w:type="spellEnd"/>
            <w:r w:rsidRPr="00754250">
              <w:rPr>
                <w:bCs/>
                <w:sz w:val="18"/>
                <w:szCs w:val="18"/>
              </w:rPr>
              <w:t xml:space="preserve"> NC and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first</w:t>
            </w:r>
            <w:proofErr w:type="spellEnd"/>
            <w:r w:rsidRPr="00754250">
              <w:rPr>
                <w:bCs/>
                <w:sz w:val="18"/>
                <w:szCs w:val="18"/>
              </w:rPr>
              <w:t xml:space="preserve"> BUR; </w:t>
            </w:r>
          </w:p>
          <w:p w:rsidR="00C547B4" w:rsidRPr="00754250" w:rsidRDefault="00C547B4" w:rsidP="00754250">
            <w:pPr>
              <w:spacing w:before="0" w:after="0" w:line="240" w:lineRule="auto"/>
              <w:jc w:val="left"/>
              <w:rPr>
                <w:bCs/>
                <w:sz w:val="18"/>
                <w:szCs w:val="18"/>
              </w:rPr>
            </w:pPr>
            <w:r w:rsidRPr="00754250">
              <w:rPr>
                <w:bCs/>
                <w:sz w:val="18"/>
                <w:szCs w:val="18"/>
              </w:rPr>
              <w:t xml:space="preserve">2.  Project </w:t>
            </w:r>
            <w:proofErr w:type="spellStart"/>
            <w:r w:rsidRPr="00754250">
              <w:rPr>
                <w:bCs/>
                <w:sz w:val="18"/>
                <w:szCs w:val="18"/>
              </w:rPr>
              <w:t>will</w:t>
            </w:r>
            <w:proofErr w:type="spellEnd"/>
            <w:r w:rsidRPr="00754250">
              <w:rPr>
                <w:bCs/>
                <w:sz w:val="18"/>
                <w:szCs w:val="18"/>
              </w:rPr>
              <w:t xml:space="preserve"> </w:t>
            </w:r>
            <w:proofErr w:type="spellStart"/>
            <w:r w:rsidRPr="00754250">
              <w:rPr>
                <w:bCs/>
                <w:sz w:val="18"/>
                <w:szCs w:val="18"/>
              </w:rPr>
              <w:t>draw</w:t>
            </w:r>
            <w:proofErr w:type="spellEnd"/>
            <w:r w:rsidRPr="00754250">
              <w:rPr>
                <w:bCs/>
                <w:sz w:val="18"/>
                <w:szCs w:val="18"/>
              </w:rPr>
              <w:t xml:space="preserve"> </w:t>
            </w:r>
            <w:proofErr w:type="spellStart"/>
            <w:r w:rsidRPr="00754250">
              <w:rPr>
                <w:bCs/>
                <w:sz w:val="18"/>
                <w:szCs w:val="18"/>
              </w:rPr>
              <w:t>on</w:t>
            </w:r>
            <w:proofErr w:type="spellEnd"/>
            <w:r w:rsidRPr="00754250">
              <w:rPr>
                <w:bCs/>
                <w:sz w:val="18"/>
                <w:szCs w:val="18"/>
              </w:rPr>
              <w:t xml:space="preserve"> a pool of </w:t>
            </w:r>
            <w:proofErr w:type="spellStart"/>
            <w:r w:rsidRPr="00754250">
              <w:rPr>
                <w:bCs/>
                <w:sz w:val="18"/>
                <w:szCs w:val="18"/>
              </w:rPr>
              <w:t>experts</w:t>
            </w:r>
            <w:proofErr w:type="spellEnd"/>
            <w:r w:rsidRPr="00754250">
              <w:rPr>
                <w:bCs/>
                <w:sz w:val="18"/>
                <w:szCs w:val="18"/>
              </w:rPr>
              <w:t xml:space="preserve">; </w:t>
            </w:r>
          </w:p>
          <w:p w:rsidR="00C547B4" w:rsidRPr="00754250" w:rsidRDefault="00C547B4" w:rsidP="00754250">
            <w:pPr>
              <w:spacing w:before="0" w:after="0" w:line="240" w:lineRule="auto"/>
              <w:jc w:val="left"/>
              <w:rPr>
                <w:bCs/>
                <w:sz w:val="16"/>
                <w:szCs w:val="16"/>
              </w:rPr>
            </w:pPr>
            <w:r w:rsidRPr="00754250">
              <w:rPr>
                <w:bCs/>
                <w:sz w:val="18"/>
                <w:szCs w:val="18"/>
              </w:rPr>
              <w:t xml:space="preserve">3.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Government</w:t>
            </w:r>
            <w:proofErr w:type="spellEnd"/>
            <w:r w:rsidRPr="00754250">
              <w:rPr>
                <w:bCs/>
                <w:sz w:val="18"/>
                <w:szCs w:val="18"/>
              </w:rPr>
              <w:t xml:space="preserve"> </w:t>
            </w:r>
            <w:proofErr w:type="spellStart"/>
            <w:r w:rsidRPr="00754250">
              <w:rPr>
                <w:bCs/>
                <w:sz w:val="18"/>
                <w:szCs w:val="18"/>
              </w:rPr>
              <w:t>maintains</w:t>
            </w:r>
            <w:proofErr w:type="spellEnd"/>
            <w:r w:rsidRPr="00754250">
              <w:rPr>
                <w:bCs/>
                <w:sz w:val="18"/>
                <w:szCs w:val="18"/>
              </w:rPr>
              <w:t xml:space="preserve"> </w:t>
            </w:r>
            <w:proofErr w:type="spellStart"/>
            <w:r w:rsidRPr="00754250">
              <w:rPr>
                <w:bCs/>
                <w:sz w:val="18"/>
                <w:szCs w:val="18"/>
              </w:rPr>
              <w:t>its</w:t>
            </w:r>
            <w:proofErr w:type="spellEnd"/>
            <w:r w:rsidRPr="00754250">
              <w:rPr>
                <w:bCs/>
                <w:sz w:val="18"/>
                <w:szCs w:val="18"/>
              </w:rPr>
              <w:t xml:space="preserve"> </w:t>
            </w:r>
            <w:proofErr w:type="spellStart"/>
            <w:r w:rsidRPr="00754250">
              <w:rPr>
                <w:bCs/>
                <w:sz w:val="18"/>
                <w:szCs w:val="18"/>
              </w:rPr>
              <w:t>support</w:t>
            </w:r>
            <w:proofErr w:type="spellEnd"/>
            <w:r w:rsidRPr="00754250">
              <w:rPr>
                <w:bCs/>
                <w:sz w:val="18"/>
                <w:szCs w:val="18"/>
              </w:rPr>
              <w:t xml:space="preserve"> to </w:t>
            </w:r>
            <w:proofErr w:type="spellStart"/>
            <w:r w:rsidRPr="00754250">
              <w:rPr>
                <w:bCs/>
                <w:sz w:val="18"/>
                <w:szCs w:val="18"/>
              </w:rPr>
              <w:t>implement</w:t>
            </w:r>
            <w:proofErr w:type="spellEnd"/>
            <w:r w:rsidRPr="00754250">
              <w:rPr>
                <w:bCs/>
                <w:sz w:val="18"/>
                <w:szCs w:val="18"/>
              </w:rPr>
              <w:t xml:space="preserve"> </w:t>
            </w:r>
            <w:proofErr w:type="spellStart"/>
            <w:r w:rsidRPr="00754250">
              <w:rPr>
                <w:bCs/>
                <w:sz w:val="18"/>
                <w:szCs w:val="18"/>
              </w:rPr>
              <w:t>the</w:t>
            </w:r>
            <w:proofErr w:type="spellEnd"/>
            <w:r w:rsidRPr="00754250">
              <w:rPr>
                <w:bCs/>
                <w:sz w:val="18"/>
                <w:szCs w:val="18"/>
              </w:rPr>
              <w:t xml:space="preserve"> UNFCCC</w:t>
            </w:r>
            <w:r w:rsidRPr="00754250">
              <w:rPr>
                <w:bCs/>
                <w:sz w:val="16"/>
                <w:szCs w:val="16"/>
              </w:rPr>
              <w:t>.</w:t>
            </w:r>
          </w:p>
        </w:tc>
      </w:tr>
      <w:tr w:rsidR="00C547B4" w:rsidRPr="00754250" w:rsidTr="00301681">
        <w:tc>
          <w:tcPr>
            <w:tcW w:w="2085" w:type="dxa"/>
            <w:shd w:val="pct12" w:color="auto" w:fill="auto"/>
          </w:tcPr>
          <w:p w:rsidR="00C547B4" w:rsidRPr="00754250" w:rsidRDefault="00C547B4" w:rsidP="00754250">
            <w:pPr>
              <w:spacing w:before="0" w:after="0" w:line="240" w:lineRule="auto"/>
              <w:jc w:val="left"/>
              <w:rPr>
                <w:b/>
                <w:bCs/>
                <w:sz w:val="18"/>
                <w:szCs w:val="18"/>
              </w:rPr>
            </w:pPr>
            <w:proofErr w:type="spellStart"/>
            <w:r w:rsidRPr="00754250">
              <w:rPr>
                <w:b/>
                <w:bCs/>
                <w:sz w:val="18"/>
                <w:szCs w:val="18"/>
              </w:rPr>
              <w:t>Outcome</w:t>
            </w:r>
            <w:proofErr w:type="spellEnd"/>
            <w:r w:rsidRPr="00754250">
              <w:rPr>
                <w:b/>
                <w:bCs/>
                <w:sz w:val="18"/>
                <w:szCs w:val="18"/>
              </w:rPr>
              <w:t xml:space="preserve"> 2</w:t>
            </w:r>
          </w:p>
          <w:p w:rsidR="00C547B4" w:rsidRPr="00754250" w:rsidRDefault="00C547B4" w:rsidP="00754250">
            <w:pPr>
              <w:spacing w:before="0" w:after="0" w:line="240" w:lineRule="auto"/>
              <w:jc w:val="left"/>
              <w:rPr>
                <w:b/>
                <w:noProof/>
                <w:sz w:val="18"/>
                <w:szCs w:val="18"/>
              </w:rPr>
            </w:pPr>
            <w:r w:rsidRPr="00754250">
              <w:rPr>
                <w:b/>
                <w:sz w:val="18"/>
                <w:szCs w:val="18"/>
              </w:rPr>
              <w:t xml:space="preserve"> </w:t>
            </w:r>
            <w:r w:rsidRPr="00754250">
              <w:rPr>
                <w:b/>
                <w:noProof/>
                <w:sz w:val="18"/>
                <w:szCs w:val="18"/>
              </w:rPr>
              <w:t>Knowledge of LEDS in Mexico has been developed,  and implemented  or envisaged GHG mitigation policies and actions have been updated.</w:t>
            </w:r>
          </w:p>
          <w:p w:rsidR="00C547B4" w:rsidRPr="00754250" w:rsidRDefault="00C547B4" w:rsidP="00754250">
            <w:pPr>
              <w:spacing w:before="0" w:after="0" w:line="240" w:lineRule="auto"/>
              <w:jc w:val="left"/>
              <w:rPr>
                <w:b/>
                <w:bCs/>
                <w:sz w:val="18"/>
                <w:szCs w:val="18"/>
              </w:rPr>
            </w:pPr>
          </w:p>
        </w:tc>
        <w:tc>
          <w:tcPr>
            <w:tcW w:w="2701" w:type="dxa"/>
          </w:tcPr>
          <w:p w:rsidR="00C547B4" w:rsidRPr="00754250" w:rsidRDefault="00C547B4" w:rsidP="00754250">
            <w:pPr>
              <w:spacing w:before="0" w:after="0" w:line="240" w:lineRule="auto"/>
              <w:jc w:val="left"/>
              <w:rPr>
                <w:noProof/>
                <w:sz w:val="18"/>
                <w:szCs w:val="18"/>
              </w:rPr>
            </w:pPr>
            <w:r w:rsidRPr="00754250">
              <w:rPr>
                <w:noProof/>
                <w:sz w:val="18"/>
                <w:szCs w:val="18"/>
              </w:rPr>
              <w:t>2.1 LEDS for energy, industry, forestry, agriculture and waste sectors developed.</w:t>
            </w:r>
          </w:p>
          <w:p w:rsidR="00C547B4" w:rsidRPr="00754250" w:rsidRDefault="00C547B4" w:rsidP="00754250">
            <w:pPr>
              <w:spacing w:before="0" w:after="0" w:line="240" w:lineRule="auto"/>
              <w:jc w:val="left"/>
              <w:rPr>
                <w:noProof/>
                <w:sz w:val="18"/>
                <w:szCs w:val="18"/>
              </w:rPr>
            </w:pPr>
            <w:r w:rsidRPr="00754250">
              <w:rPr>
                <w:noProof/>
                <w:sz w:val="18"/>
                <w:szCs w:val="18"/>
              </w:rPr>
              <w:t xml:space="preserve">2.2 Tools for the implementation of policies related to LEDS, and co-benefits of GHG mitigation measures analyzed. </w:t>
            </w:r>
          </w:p>
          <w:p w:rsidR="00C547B4" w:rsidRPr="00754250" w:rsidRDefault="00C547B4" w:rsidP="00754250">
            <w:pPr>
              <w:spacing w:before="0" w:after="0" w:line="240" w:lineRule="auto"/>
              <w:jc w:val="left"/>
              <w:rPr>
                <w:noProof/>
                <w:sz w:val="18"/>
                <w:szCs w:val="18"/>
              </w:rPr>
            </w:pPr>
            <w:r w:rsidRPr="00754250">
              <w:rPr>
                <w:noProof/>
                <w:sz w:val="18"/>
                <w:szCs w:val="18"/>
              </w:rPr>
              <w:t xml:space="preserve">2.3 Technology roadmaps for energy, industry, forestry, agriculture and waste sectors </w:t>
            </w:r>
            <w:r w:rsidR="00754250">
              <w:rPr>
                <w:noProof/>
                <w:sz w:val="18"/>
                <w:szCs w:val="18"/>
              </w:rPr>
              <w:t>outline</w:t>
            </w:r>
            <w:r w:rsidRPr="00754250">
              <w:rPr>
                <w:noProof/>
                <w:sz w:val="18"/>
                <w:szCs w:val="18"/>
              </w:rPr>
              <w:t>d.</w:t>
            </w:r>
          </w:p>
          <w:p w:rsidR="00C547B4" w:rsidRPr="00754250" w:rsidRDefault="00C547B4" w:rsidP="00754250">
            <w:pPr>
              <w:spacing w:before="0" w:after="0" w:line="240" w:lineRule="auto"/>
              <w:jc w:val="left"/>
              <w:rPr>
                <w:b/>
                <w:bCs/>
                <w:sz w:val="18"/>
                <w:szCs w:val="18"/>
              </w:rPr>
            </w:pPr>
            <w:r w:rsidRPr="00754250">
              <w:rPr>
                <w:noProof/>
                <w:sz w:val="18"/>
                <w:szCs w:val="18"/>
              </w:rPr>
              <w:t>2.4 Policies and actions to mitigate GHGs implemented or envisaged up to 2016, at national, state and local level, assessed and updated.</w:t>
            </w:r>
          </w:p>
        </w:tc>
        <w:tc>
          <w:tcPr>
            <w:tcW w:w="1985" w:type="dxa"/>
          </w:tcPr>
          <w:p w:rsidR="00C547B4" w:rsidRPr="00754250" w:rsidRDefault="00754250" w:rsidP="00754250">
            <w:pPr>
              <w:spacing w:before="0" w:after="0" w:line="240" w:lineRule="auto"/>
              <w:jc w:val="left"/>
              <w:rPr>
                <w:noProof/>
                <w:sz w:val="18"/>
                <w:szCs w:val="18"/>
              </w:rPr>
            </w:pPr>
            <w:r>
              <w:rPr>
                <w:noProof/>
                <w:sz w:val="18"/>
                <w:szCs w:val="18"/>
              </w:rPr>
              <w:t xml:space="preserve">2.1 </w:t>
            </w:r>
            <w:r w:rsidR="00C547B4" w:rsidRPr="00754250">
              <w:rPr>
                <w:noProof/>
                <w:sz w:val="18"/>
                <w:szCs w:val="18"/>
              </w:rPr>
              <w:t>Only elements for national future strategy.</w:t>
            </w:r>
          </w:p>
          <w:p w:rsidR="00C547B4" w:rsidRPr="00754250" w:rsidRDefault="00C547B4" w:rsidP="00754250">
            <w:pPr>
              <w:spacing w:before="0" w:after="0" w:line="240" w:lineRule="auto"/>
              <w:jc w:val="left"/>
              <w:rPr>
                <w:noProof/>
                <w:sz w:val="18"/>
                <w:szCs w:val="18"/>
              </w:rPr>
            </w:pPr>
          </w:p>
          <w:p w:rsidR="00C547B4" w:rsidRPr="00754250" w:rsidRDefault="00754250" w:rsidP="00754250">
            <w:pPr>
              <w:spacing w:before="0" w:after="0" w:line="240" w:lineRule="auto"/>
              <w:jc w:val="left"/>
              <w:rPr>
                <w:noProof/>
                <w:sz w:val="18"/>
                <w:szCs w:val="18"/>
              </w:rPr>
            </w:pPr>
            <w:r>
              <w:rPr>
                <w:noProof/>
                <w:sz w:val="18"/>
                <w:szCs w:val="18"/>
              </w:rPr>
              <w:t xml:space="preserve">2.2 </w:t>
            </w:r>
            <w:r w:rsidR="00C547B4" w:rsidRPr="00754250">
              <w:rPr>
                <w:noProof/>
                <w:sz w:val="18"/>
                <w:szCs w:val="18"/>
              </w:rPr>
              <w:t>Fifth NC and First BUR</w:t>
            </w:r>
          </w:p>
          <w:p w:rsidR="00C547B4" w:rsidRPr="00754250" w:rsidRDefault="00C547B4" w:rsidP="00754250">
            <w:pPr>
              <w:spacing w:before="0" w:after="0" w:line="240" w:lineRule="auto"/>
              <w:jc w:val="left"/>
              <w:rPr>
                <w:noProof/>
                <w:sz w:val="18"/>
                <w:szCs w:val="18"/>
              </w:rPr>
            </w:pPr>
          </w:p>
          <w:p w:rsidR="00C547B4" w:rsidRPr="00754250" w:rsidRDefault="00C547B4" w:rsidP="00754250">
            <w:pPr>
              <w:spacing w:before="0" w:after="0" w:line="240" w:lineRule="auto"/>
              <w:jc w:val="left"/>
              <w:rPr>
                <w:noProof/>
                <w:sz w:val="18"/>
                <w:szCs w:val="18"/>
              </w:rPr>
            </w:pPr>
          </w:p>
          <w:p w:rsidR="00C547B4" w:rsidRPr="00754250" w:rsidRDefault="00C547B4" w:rsidP="00754250">
            <w:pPr>
              <w:spacing w:before="0" w:after="0" w:line="240" w:lineRule="auto"/>
              <w:jc w:val="left"/>
              <w:rPr>
                <w:noProof/>
                <w:sz w:val="18"/>
                <w:szCs w:val="18"/>
              </w:rPr>
            </w:pPr>
          </w:p>
          <w:p w:rsidR="00C547B4" w:rsidRPr="00754250" w:rsidRDefault="00754250" w:rsidP="00754250">
            <w:pPr>
              <w:spacing w:before="0" w:after="0" w:line="240" w:lineRule="auto"/>
              <w:jc w:val="left"/>
              <w:rPr>
                <w:noProof/>
                <w:sz w:val="18"/>
                <w:szCs w:val="18"/>
              </w:rPr>
            </w:pPr>
            <w:r>
              <w:rPr>
                <w:noProof/>
                <w:sz w:val="18"/>
                <w:szCs w:val="18"/>
              </w:rPr>
              <w:t xml:space="preserve">2.3 </w:t>
            </w:r>
            <w:r w:rsidR="00C547B4" w:rsidRPr="00754250">
              <w:rPr>
                <w:noProof/>
                <w:sz w:val="18"/>
                <w:szCs w:val="18"/>
              </w:rPr>
              <w:t>Some elements from Fifth NC</w:t>
            </w:r>
          </w:p>
          <w:p w:rsidR="00C547B4" w:rsidRPr="00754250" w:rsidRDefault="00C547B4" w:rsidP="00754250">
            <w:pPr>
              <w:spacing w:before="0" w:after="0" w:line="240" w:lineRule="auto"/>
              <w:jc w:val="left"/>
              <w:rPr>
                <w:bCs/>
                <w:sz w:val="18"/>
                <w:szCs w:val="18"/>
              </w:rPr>
            </w:pPr>
          </w:p>
          <w:p w:rsidR="00C547B4" w:rsidRDefault="00C547B4" w:rsidP="00754250">
            <w:pPr>
              <w:spacing w:before="0" w:after="0" w:line="240" w:lineRule="auto"/>
              <w:jc w:val="left"/>
              <w:rPr>
                <w:bCs/>
                <w:sz w:val="18"/>
                <w:szCs w:val="18"/>
              </w:rPr>
            </w:pPr>
          </w:p>
          <w:p w:rsidR="00754250" w:rsidRDefault="00754250" w:rsidP="00754250">
            <w:pPr>
              <w:spacing w:before="0" w:after="0" w:line="240" w:lineRule="auto"/>
              <w:jc w:val="left"/>
              <w:rPr>
                <w:bCs/>
                <w:sz w:val="18"/>
                <w:szCs w:val="18"/>
              </w:rPr>
            </w:pPr>
          </w:p>
          <w:p w:rsidR="00754250" w:rsidRPr="00754250" w:rsidRDefault="00754250" w:rsidP="00754250">
            <w:pPr>
              <w:spacing w:before="0" w:after="0" w:line="240" w:lineRule="auto"/>
              <w:jc w:val="left"/>
              <w:rPr>
                <w:bCs/>
                <w:sz w:val="18"/>
                <w:szCs w:val="18"/>
              </w:rPr>
            </w:pPr>
          </w:p>
          <w:p w:rsidR="00C547B4" w:rsidRPr="00754250" w:rsidRDefault="00C547B4" w:rsidP="00754250">
            <w:pPr>
              <w:spacing w:before="0" w:after="0" w:line="240" w:lineRule="auto"/>
              <w:jc w:val="left"/>
              <w:rPr>
                <w:bCs/>
                <w:sz w:val="18"/>
                <w:szCs w:val="18"/>
              </w:rPr>
            </w:pPr>
            <w:r w:rsidRPr="00754250">
              <w:rPr>
                <w:bCs/>
                <w:sz w:val="18"/>
                <w:szCs w:val="18"/>
              </w:rPr>
              <w:t xml:space="preserve">2.4 </w:t>
            </w:r>
            <w:proofErr w:type="spellStart"/>
            <w:r w:rsidRPr="00754250">
              <w:rPr>
                <w:bCs/>
                <w:sz w:val="18"/>
                <w:szCs w:val="18"/>
              </w:rPr>
              <w:t>Previous</w:t>
            </w:r>
            <w:proofErr w:type="spellEnd"/>
            <w:r w:rsidRPr="00754250">
              <w:rPr>
                <w:bCs/>
                <w:sz w:val="18"/>
                <w:szCs w:val="18"/>
              </w:rPr>
              <w:t xml:space="preserve"> </w:t>
            </w:r>
            <w:proofErr w:type="spellStart"/>
            <w:r w:rsidRPr="00754250">
              <w:rPr>
                <w:bCs/>
                <w:sz w:val="18"/>
                <w:szCs w:val="18"/>
              </w:rPr>
              <w:t>NCs</w:t>
            </w:r>
            <w:proofErr w:type="spellEnd"/>
            <w:r w:rsidRPr="00754250">
              <w:rPr>
                <w:bCs/>
                <w:sz w:val="18"/>
                <w:szCs w:val="18"/>
              </w:rPr>
              <w:t xml:space="preserve"> and </w:t>
            </w:r>
            <w:proofErr w:type="spellStart"/>
            <w:r w:rsidRPr="00754250">
              <w:rPr>
                <w:bCs/>
                <w:sz w:val="18"/>
                <w:szCs w:val="18"/>
              </w:rPr>
              <w:t>First</w:t>
            </w:r>
            <w:proofErr w:type="spellEnd"/>
            <w:r w:rsidRPr="00754250">
              <w:rPr>
                <w:bCs/>
                <w:sz w:val="18"/>
                <w:szCs w:val="18"/>
              </w:rPr>
              <w:t xml:space="preserve"> BUR</w:t>
            </w:r>
          </w:p>
        </w:tc>
        <w:tc>
          <w:tcPr>
            <w:tcW w:w="2126" w:type="dxa"/>
          </w:tcPr>
          <w:p w:rsidR="00C547B4" w:rsidRPr="00754250" w:rsidRDefault="00754250" w:rsidP="00754250">
            <w:pPr>
              <w:spacing w:before="0" w:after="0" w:line="240" w:lineRule="auto"/>
              <w:jc w:val="left"/>
              <w:rPr>
                <w:noProof/>
                <w:sz w:val="18"/>
                <w:szCs w:val="18"/>
              </w:rPr>
            </w:pPr>
            <w:r>
              <w:rPr>
                <w:noProof/>
                <w:sz w:val="18"/>
                <w:szCs w:val="18"/>
              </w:rPr>
              <w:t>2.1</w:t>
            </w:r>
            <w:r w:rsidR="00C547B4" w:rsidRPr="00754250">
              <w:rPr>
                <w:noProof/>
                <w:sz w:val="18"/>
                <w:szCs w:val="18"/>
              </w:rPr>
              <w:t xml:space="preserve"> LEDS available for energy, industry, forestry, agriculture and waste sectors;</w:t>
            </w:r>
          </w:p>
          <w:p w:rsidR="00C547B4" w:rsidRPr="00754250" w:rsidRDefault="00C547B4" w:rsidP="00754250">
            <w:pPr>
              <w:spacing w:before="0" w:after="0" w:line="240" w:lineRule="auto"/>
              <w:jc w:val="left"/>
              <w:rPr>
                <w:noProof/>
                <w:sz w:val="18"/>
                <w:szCs w:val="18"/>
              </w:rPr>
            </w:pPr>
            <w:r w:rsidRPr="00754250">
              <w:rPr>
                <w:noProof/>
                <w:sz w:val="18"/>
                <w:szCs w:val="18"/>
              </w:rPr>
              <w:t>2.2 Tools available; NAMAs have been MRV; and co-benefit of mitigation measures presented</w:t>
            </w:r>
          </w:p>
          <w:p w:rsidR="00C547B4" w:rsidRPr="00754250" w:rsidRDefault="00C547B4" w:rsidP="00754250">
            <w:pPr>
              <w:spacing w:before="0" w:after="0" w:line="240" w:lineRule="auto"/>
              <w:jc w:val="left"/>
              <w:rPr>
                <w:noProof/>
                <w:sz w:val="18"/>
                <w:szCs w:val="18"/>
              </w:rPr>
            </w:pPr>
          </w:p>
          <w:p w:rsidR="00C547B4" w:rsidRPr="00754250" w:rsidRDefault="00C547B4" w:rsidP="00754250">
            <w:pPr>
              <w:spacing w:before="0" w:after="0" w:line="240" w:lineRule="auto"/>
              <w:jc w:val="left"/>
              <w:rPr>
                <w:noProof/>
                <w:sz w:val="18"/>
                <w:szCs w:val="18"/>
              </w:rPr>
            </w:pPr>
            <w:r w:rsidRPr="00754250">
              <w:rPr>
                <w:noProof/>
                <w:sz w:val="18"/>
                <w:szCs w:val="18"/>
              </w:rPr>
              <w:t>2.3 Technology roadmap for key sectors available;</w:t>
            </w:r>
          </w:p>
          <w:p w:rsidR="00C547B4" w:rsidRPr="00754250" w:rsidRDefault="00C547B4" w:rsidP="00754250">
            <w:pPr>
              <w:spacing w:before="0" w:after="0" w:line="240" w:lineRule="auto"/>
              <w:jc w:val="left"/>
              <w:rPr>
                <w:noProof/>
                <w:sz w:val="18"/>
                <w:szCs w:val="18"/>
              </w:rPr>
            </w:pPr>
          </w:p>
          <w:p w:rsidR="00C547B4" w:rsidRDefault="00C547B4" w:rsidP="00754250">
            <w:pPr>
              <w:spacing w:before="0" w:after="0" w:line="240" w:lineRule="auto"/>
              <w:jc w:val="left"/>
              <w:rPr>
                <w:noProof/>
                <w:sz w:val="18"/>
                <w:szCs w:val="18"/>
              </w:rPr>
            </w:pPr>
          </w:p>
          <w:p w:rsidR="00301681" w:rsidRDefault="00301681" w:rsidP="00754250">
            <w:pPr>
              <w:spacing w:before="0" w:after="0" w:line="240" w:lineRule="auto"/>
              <w:jc w:val="left"/>
              <w:rPr>
                <w:noProof/>
                <w:sz w:val="18"/>
                <w:szCs w:val="18"/>
              </w:rPr>
            </w:pPr>
          </w:p>
          <w:p w:rsidR="00301681" w:rsidRPr="00754250" w:rsidRDefault="00301681" w:rsidP="00754250">
            <w:pPr>
              <w:spacing w:before="0" w:after="0" w:line="240" w:lineRule="auto"/>
              <w:jc w:val="left"/>
              <w:rPr>
                <w:noProof/>
                <w:sz w:val="18"/>
                <w:szCs w:val="18"/>
              </w:rPr>
            </w:pPr>
          </w:p>
          <w:p w:rsidR="00C547B4" w:rsidRPr="00754250" w:rsidRDefault="00C547B4" w:rsidP="00754250">
            <w:pPr>
              <w:spacing w:before="0" w:after="0" w:line="240" w:lineRule="auto"/>
              <w:jc w:val="left"/>
              <w:rPr>
                <w:noProof/>
                <w:sz w:val="18"/>
                <w:szCs w:val="18"/>
              </w:rPr>
            </w:pPr>
            <w:r w:rsidRPr="00754250">
              <w:rPr>
                <w:noProof/>
                <w:sz w:val="18"/>
                <w:szCs w:val="18"/>
              </w:rPr>
              <w:t>2.4 Policies and actions to mitigate GHGs updated to 2016.</w:t>
            </w:r>
          </w:p>
          <w:p w:rsidR="00C547B4" w:rsidRPr="00754250" w:rsidRDefault="00C547B4" w:rsidP="00754250">
            <w:pPr>
              <w:spacing w:before="0" w:after="0" w:line="240" w:lineRule="auto"/>
              <w:jc w:val="left"/>
              <w:rPr>
                <w:noProof/>
                <w:sz w:val="18"/>
                <w:szCs w:val="18"/>
              </w:rPr>
            </w:pPr>
          </w:p>
          <w:p w:rsidR="00C547B4" w:rsidRPr="00754250" w:rsidRDefault="00C547B4" w:rsidP="00754250">
            <w:pPr>
              <w:spacing w:before="0" w:after="0" w:line="240" w:lineRule="auto"/>
              <w:jc w:val="left"/>
              <w:rPr>
                <w:b/>
                <w:bCs/>
                <w:sz w:val="18"/>
                <w:szCs w:val="18"/>
              </w:rPr>
            </w:pPr>
            <w:r w:rsidRPr="00754250">
              <w:rPr>
                <w:sz w:val="18"/>
                <w:szCs w:val="18"/>
              </w:rPr>
              <w:t xml:space="preserve"> </w:t>
            </w:r>
          </w:p>
        </w:tc>
        <w:tc>
          <w:tcPr>
            <w:tcW w:w="2126" w:type="dxa"/>
          </w:tcPr>
          <w:p w:rsidR="00C547B4" w:rsidRPr="00754250" w:rsidRDefault="00C547B4" w:rsidP="00301681">
            <w:pPr>
              <w:spacing w:before="0" w:after="0" w:line="240" w:lineRule="auto"/>
              <w:jc w:val="left"/>
              <w:rPr>
                <w:bCs/>
                <w:sz w:val="18"/>
                <w:szCs w:val="18"/>
              </w:rPr>
            </w:pPr>
            <w:r w:rsidRPr="00754250">
              <w:rPr>
                <w:bCs/>
                <w:sz w:val="18"/>
                <w:szCs w:val="18"/>
              </w:rPr>
              <w:t xml:space="preserve">Project </w:t>
            </w:r>
            <w:proofErr w:type="spellStart"/>
            <w:r w:rsidRPr="00754250">
              <w:rPr>
                <w:bCs/>
                <w:sz w:val="18"/>
                <w:szCs w:val="18"/>
              </w:rPr>
              <w:t>reports</w:t>
            </w:r>
            <w:proofErr w:type="spellEnd"/>
            <w:r w:rsidRPr="00754250">
              <w:rPr>
                <w:bCs/>
                <w:sz w:val="18"/>
                <w:szCs w:val="18"/>
              </w:rPr>
              <w:t xml:space="preserve">, </w:t>
            </w:r>
            <w:proofErr w:type="spellStart"/>
            <w:r w:rsidRPr="00754250">
              <w:rPr>
                <w:bCs/>
                <w:sz w:val="18"/>
                <w:szCs w:val="18"/>
              </w:rPr>
              <w:t>information</w:t>
            </w:r>
            <w:proofErr w:type="spellEnd"/>
            <w:r w:rsidRPr="00754250">
              <w:rPr>
                <w:bCs/>
                <w:sz w:val="18"/>
                <w:szCs w:val="18"/>
              </w:rPr>
              <w:t xml:space="preserve"> </w:t>
            </w:r>
            <w:proofErr w:type="spellStart"/>
            <w:r w:rsidRPr="00754250">
              <w:rPr>
                <w:bCs/>
                <w:sz w:val="18"/>
                <w:szCs w:val="18"/>
              </w:rPr>
              <w:t>contained</w:t>
            </w:r>
            <w:proofErr w:type="spellEnd"/>
            <w:r w:rsidRPr="00754250">
              <w:rPr>
                <w:bCs/>
                <w:sz w:val="18"/>
                <w:szCs w:val="18"/>
              </w:rPr>
              <w:t xml:space="preserve"> in </w:t>
            </w:r>
            <w:proofErr w:type="spellStart"/>
            <w:r w:rsidRPr="00754250">
              <w:rPr>
                <w:bCs/>
                <w:sz w:val="18"/>
                <w:szCs w:val="18"/>
              </w:rPr>
              <w:t>Sixth</w:t>
            </w:r>
            <w:proofErr w:type="spellEnd"/>
            <w:r w:rsidRPr="00754250">
              <w:rPr>
                <w:bCs/>
                <w:sz w:val="18"/>
                <w:szCs w:val="18"/>
              </w:rPr>
              <w:t xml:space="preserve"> NC and </w:t>
            </w:r>
            <w:proofErr w:type="spellStart"/>
            <w:r w:rsidRPr="00754250">
              <w:rPr>
                <w:bCs/>
                <w:sz w:val="18"/>
                <w:szCs w:val="18"/>
              </w:rPr>
              <w:t>its</w:t>
            </w:r>
            <w:proofErr w:type="spellEnd"/>
            <w:r w:rsidRPr="00754250">
              <w:rPr>
                <w:bCs/>
                <w:sz w:val="18"/>
                <w:szCs w:val="18"/>
              </w:rPr>
              <w:t xml:space="preserve"> BUR.</w:t>
            </w:r>
          </w:p>
        </w:tc>
        <w:tc>
          <w:tcPr>
            <w:tcW w:w="2945" w:type="dxa"/>
          </w:tcPr>
          <w:p w:rsidR="00C547B4" w:rsidRPr="00301681" w:rsidRDefault="00C547B4" w:rsidP="00754250">
            <w:pPr>
              <w:spacing w:before="0" w:after="0" w:line="240" w:lineRule="auto"/>
              <w:jc w:val="left"/>
              <w:rPr>
                <w:b/>
                <w:bCs/>
                <w:sz w:val="18"/>
                <w:szCs w:val="18"/>
              </w:rPr>
            </w:pPr>
            <w:proofErr w:type="spellStart"/>
            <w:r w:rsidRPr="00301681">
              <w:rPr>
                <w:b/>
                <w:bCs/>
                <w:sz w:val="18"/>
                <w:szCs w:val="18"/>
              </w:rPr>
              <w:t>Risks</w:t>
            </w:r>
            <w:proofErr w:type="spellEnd"/>
            <w:r w:rsidRPr="00301681">
              <w:rPr>
                <w:b/>
                <w:bCs/>
                <w:sz w:val="18"/>
                <w:szCs w:val="18"/>
              </w:rPr>
              <w:t>:</w:t>
            </w:r>
          </w:p>
          <w:p w:rsidR="00C547B4" w:rsidRPr="00301681" w:rsidRDefault="00C547B4" w:rsidP="00754250">
            <w:pPr>
              <w:pStyle w:val="BoxText"/>
              <w:spacing w:before="0" w:after="0"/>
              <w:rPr>
                <w:rFonts w:asciiTheme="minorHAnsi" w:eastAsiaTheme="minorHAnsi" w:hAnsiTheme="minorHAnsi" w:cstheme="minorBidi"/>
                <w:bCs/>
                <w:sz w:val="18"/>
                <w:szCs w:val="18"/>
                <w:lang w:val="es-MX"/>
              </w:rPr>
            </w:pPr>
            <w:r w:rsidRPr="00301681">
              <w:rPr>
                <w:rFonts w:asciiTheme="minorHAnsi" w:eastAsiaTheme="minorHAnsi" w:hAnsiTheme="minorHAnsi" w:cstheme="minorBidi"/>
                <w:bCs/>
                <w:sz w:val="18"/>
                <w:szCs w:val="18"/>
                <w:lang w:val="es-MX"/>
              </w:rPr>
              <w:t xml:space="preserve">1. Coordination with the many stakeholders involved in the assessment and analysis of GHG mitigation at national, state and local levels, could be cause of delay. </w:t>
            </w:r>
            <w:proofErr w:type="spellStart"/>
            <w:r w:rsidR="00301681">
              <w:rPr>
                <w:rFonts w:asciiTheme="minorHAnsi" w:eastAsiaTheme="minorHAnsi" w:hAnsiTheme="minorHAnsi" w:cstheme="minorBidi"/>
                <w:bCs/>
                <w:sz w:val="18"/>
                <w:szCs w:val="18"/>
                <w:lang w:val="es-MX"/>
              </w:rPr>
              <w:t>Mitigation</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actions</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include</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stakeholder</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engagement</w:t>
            </w:r>
            <w:proofErr w:type="spellEnd"/>
            <w:r w:rsidR="00301681">
              <w:rPr>
                <w:rFonts w:asciiTheme="minorHAnsi" w:eastAsiaTheme="minorHAnsi" w:hAnsiTheme="minorHAnsi" w:cstheme="minorBidi"/>
                <w:bCs/>
                <w:sz w:val="18"/>
                <w:szCs w:val="18"/>
                <w:lang w:val="es-MX"/>
              </w:rPr>
              <w:t xml:space="preserve"> at </w:t>
            </w:r>
            <w:proofErr w:type="spellStart"/>
            <w:r w:rsidR="00301681">
              <w:rPr>
                <w:rFonts w:asciiTheme="minorHAnsi" w:eastAsiaTheme="minorHAnsi" w:hAnsiTheme="minorHAnsi" w:cstheme="minorBidi"/>
                <w:bCs/>
                <w:sz w:val="18"/>
                <w:szCs w:val="18"/>
                <w:lang w:val="es-MX"/>
              </w:rPr>
              <w:t>early</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stages</w:t>
            </w:r>
            <w:proofErr w:type="spellEnd"/>
            <w:r w:rsidR="00301681">
              <w:rPr>
                <w:rFonts w:asciiTheme="minorHAnsi" w:eastAsiaTheme="minorHAnsi" w:hAnsiTheme="minorHAnsi" w:cstheme="minorBidi"/>
                <w:bCs/>
                <w:sz w:val="18"/>
                <w:szCs w:val="18"/>
                <w:lang w:val="es-MX"/>
              </w:rPr>
              <w:t xml:space="preserve"> of </w:t>
            </w:r>
            <w:proofErr w:type="spellStart"/>
            <w:r w:rsidR="00301681">
              <w:rPr>
                <w:rFonts w:asciiTheme="minorHAnsi" w:eastAsiaTheme="minorHAnsi" w:hAnsiTheme="minorHAnsi" w:cstheme="minorBidi"/>
                <w:bCs/>
                <w:sz w:val="18"/>
                <w:szCs w:val="18"/>
                <w:lang w:val="es-MX"/>
              </w:rPr>
              <w:t>this</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undertaking</w:t>
            </w:r>
            <w:proofErr w:type="spellEnd"/>
          </w:p>
          <w:p w:rsidR="00C547B4" w:rsidRPr="00301681" w:rsidRDefault="00C547B4" w:rsidP="00754250">
            <w:pPr>
              <w:spacing w:before="0" w:after="0" w:line="240" w:lineRule="auto"/>
              <w:jc w:val="left"/>
              <w:rPr>
                <w:bCs/>
                <w:sz w:val="18"/>
                <w:szCs w:val="18"/>
              </w:rPr>
            </w:pPr>
            <w:r w:rsidRPr="00301681">
              <w:rPr>
                <w:bCs/>
                <w:sz w:val="18"/>
                <w:szCs w:val="18"/>
              </w:rPr>
              <w:t>2. Lack of basis data or not systematized information or confidentiality</w:t>
            </w:r>
          </w:p>
          <w:p w:rsidR="00C547B4" w:rsidRPr="00754250" w:rsidRDefault="00C547B4" w:rsidP="00754250">
            <w:pPr>
              <w:spacing w:before="0" w:after="0" w:line="240" w:lineRule="auto"/>
              <w:jc w:val="left"/>
              <w:rPr>
                <w:bCs/>
                <w:sz w:val="18"/>
                <w:szCs w:val="18"/>
              </w:rPr>
            </w:pPr>
            <w:r w:rsidRPr="00754250">
              <w:rPr>
                <w:bCs/>
                <w:sz w:val="18"/>
                <w:szCs w:val="18"/>
              </w:rPr>
              <w:t xml:space="preserve">3. </w:t>
            </w:r>
            <w:proofErr w:type="spellStart"/>
            <w:r w:rsidRPr="00754250">
              <w:rPr>
                <w:bCs/>
                <w:sz w:val="18"/>
                <w:szCs w:val="18"/>
              </w:rPr>
              <w:t>Lack</w:t>
            </w:r>
            <w:proofErr w:type="spellEnd"/>
            <w:r w:rsidRPr="00754250">
              <w:rPr>
                <w:bCs/>
                <w:sz w:val="18"/>
                <w:szCs w:val="18"/>
              </w:rPr>
              <w:t xml:space="preserve"> of consensual </w:t>
            </w:r>
            <w:proofErr w:type="spellStart"/>
            <w:r w:rsidRPr="00754250">
              <w:rPr>
                <w:bCs/>
                <w:sz w:val="18"/>
                <w:szCs w:val="18"/>
              </w:rPr>
              <w:t>methodology</w:t>
            </w:r>
            <w:proofErr w:type="spellEnd"/>
            <w:r w:rsidRPr="00754250">
              <w:rPr>
                <w:bCs/>
                <w:sz w:val="18"/>
                <w:szCs w:val="18"/>
              </w:rPr>
              <w:t xml:space="preserve"> </w:t>
            </w:r>
            <w:proofErr w:type="spellStart"/>
            <w:r w:rsidRPr="00754250">
              <w:rPr>
                <w:bCs/>
                <w:sz w:val="18"/>
                <w:szCs w:val="18"/>
              </w:rPr>
              <w:t>for</w:t>
            </w:r>
            <w:proofErr w:type="spellEnd"/>
            <w:r w:rsidRPr="00754250">
              <w:rPr>
                <w:bCs/>
                <w:sz w:val="18"/>
                <w:szCs w:val="18"/>
              </w:rPr>
              <w:t xml:space="preserve"> data </w:t>
            </w:r>
            <w:proofErr w:type="spellStart"/>
            <w:r w:rsidRPr="00754250">
              <w:rPr>
                <w:bCs/>
                <w:sz w:val="18"/>
                <w:szCs w:val="18"/>
              </w:rPr>
              <w:t>comparability</w:t>
            </w:r>
            <w:proofErr w:type="spellEnd"/>
            <w:r w:rsidRPr="00754250">
              <w:rPr>
                <w:bCs/>
                <w:sz w:val="18"/>
                <w:szCs w:val="18"/>
              </w:rPr>
              <w:t xml:space="preserve"> and </w:t>
            </w:r>
            <w:proofErr w:type="spellStart"/>
            <w:r w:rsidRPr="00754250">
              <w:rPr>
                <w:bCs/>
                <w:sz w:val="18"/>
                <w:szCs w:val="18"/>
              </w:rPr>
              <w:t>compatibility</w:t>
            </w:r>
            <w:proofErr w:type="spellEnd"/>
            <w:r w:rsidRPr="00754250">
              <w:rPr>
                <w:bCs/>
                <w:sz w:val="18"/>
                <w:szCs w:val="18"/>
              </w:rPr>
              <w:t xml:space="preserve"> </w:t>
            </w:r>
            <w:proofErr w:type="spellStart"/>
            <w:r w:rsidRPr="00754250">
              <w:rPr>
                <w:bCs/>
                <w:sz w:val="18"/>
                <w:szCs w:val="18"/>
              </w:rPr>
              <w:t>for</w:t>
            </w:r>
            <w:proofErr w:type="spellEnd"/>
            <w:r w:rsidRPr="00754250">
              <w:rPr>
                <w:bCs/>
                <w:sz w:val="18"/>
                <w:szCs w:val="18"/>
              </w:rPr>
              <w:t xml:space="preserve"> </w:t>
            </w:r>
            <w:proofErr w:type="spellStart"/>
            <w:r w:rsidRPr="00754250">
              <w:rPr>
                <w:bCs/>
                <w:sz w:val="18"/>
                <w:szCs w:val="18"/>
              </w:rPr>
              <w:t>some</w:t>
            </w:r>
            <w:proofErr w:type="spellEnd"/>
            <w:r w:rsidRPr="00754250">
              <w:rPr>
                <w:bCs/>
                <w:sz w:val="18"/>
                <w:szCs w:val="18"/>
              </w:rPr>
              <w:t xml:space="preserve"> </w:t>
            </w:r>
            <w:proofErr w:type="spellStart"/>
            <w:r w:rsidRPr="00754250">
              <w:rPr>
                <w:bCs/>
                <w:sz w:val="18"/>
                <w:szCs w:val="18"/>
              </w:rPr>
              <w:t>sectors</w:t>
            </w:r>
            <w:proofErr w:type="spellEnd"/>
          </w:p>
          <w:p w:rsidR="00C547B4" w:rsidRPr="00301681" w:rsidRDefault="00C547B4" w:rsidP="00754250">
            <w:pPr>
              <w:spacing w:before="0" w:after="0" w:line="240" w:lineRule="auto"/>
              <w:jc w:val="left"/>
              <w:rPr>
                <w:b/>
                <w:bCs/>
                <w:sz w:val="18"/>
                <w:szCs w:val="18"/>
              </w:rPr>
            </w:pPr>
            <w:proofErr w:type="spellStart"/>
            <w:r w:rsidRPr="00301681">
              <w:rPr>
                <w:b/>
                <w:bCs/>
                <w:sz w:val="18"/>
                <w:szCs w:val="18"/>
              </w:rPr>
              <w:t>Assumptions</w:t>
            </w:r>
            <w:proofErr w:type="spellEnd"/>
            <w:r w:rsidRPr="00301681">
              <w:rPr>
                <w:b/>
                <w:bCs/>
                <w:sz w:val="18"/>
                <w:szCs w:val="18"/>
              </w:rPr>
              <w:t>:</w:t>
            </w:r>
          </w:p>
          <w:p w:rsidR="00C547B4" w:rsidRPr="00754250" w:rsidRDefault="00C547B4" w:rsidP="00754250">
            <w:pPr>
              <w:spacing w:before="0" w:after="0" w:line="240" w:lineRule="auto"/>
              <w:jc w:val="left"/>
              <w:rPr>
                <w:bCs/>
                <w:sz w:val="18"/>
                <w:szCs w:val="18"/>
              </w:rPr>
            </w:pPr>
            <w:r w:rsidRPr="00754250">
              <w:rPr>
                <w:bCs/>
                <w:sz w:val="18"/>
                <w:szCs w:val="18"/>
              </w:rPr>
              <w:t xml:space="preserve">1. </w:t>
            </w:r>
            <w:proofErr w:type="spellStart"/>
            <w:r w:rsidRPr="00754250">
              <w:rPr>
                <w:bCs/>
                <w:sz w:val="18"/>
                <w:szCs w:val="18"/>
              </w:rPr>
              <w:t>Mitigation</w:t>
            </w:r>
            <w:proofErr w:type="spellEnd"/>
            <w:r w:rsidRPr="00754250">
              <w:rPr>
                <w:bCs/>
                <w:sz w:val="18"/>
                <w:szCs w:val="18"/>
              </w:rPr>
              <w:t xml:space="preserve"> </w:t>
            </w:r>
            <w:proofErr w:type="spellStart"/>
            <w:r w:rsidRPr="00754250">
              <w:rPr>
                <w:bCs/>
                <w:sz w:val="18"/>
                <w:szCs w:val="18"/>
              </w:rPr>
              <w:t>analysis</w:t>
            </w:r>
            <w:proofErr w:type="spellEnd"/>
            <w:r w:rsidRPr="00754250">
              <w:rPr>
                <w:bCs/>
                <w:sz w:val="18"/>
                <w:szCs w:val="18"/>
              </w:rPr>
              <w:t xml:space="preserve"> </w:t>
            </w:r>
            <w:proofErr w:type="spellStart"/>
            <w:r w:rsidRPr="00754250">
              <w:rPr>
                <w:bCs/>
                <w:sz w:val="18"/>
                <w:szCs w:val="18"/>
              </w:rPr>
              <w:t>will</w:t>
            </w:r>
            <w:proofErr w:type="spellEnd"/>
            <w:r w:rsidRPr="00754250">
              <w:rPr>
                <w:bCs/>
                <w:sz w:val="18"/>
                <w:szCs w:val="18"/>
              </w:rPr>
              <w:t xml:space="preserve"> </w:t>
            </w:r>
            <w:proofErr w:type="spellStart"/>
            <w:r w:rsidRPr="00754250">
              <w:rPr>
                <w:bCs/>
                <w:sz w:val="18"/>
                <w:szCs w:val="18"/>
              </w:rPr>
              <w:t>benefit</w:t>
            </w:r>
            <w:proofErr w:type="spellEnd"/>
            <w:r w:rsidRPr="00754250">
              <w:rPr>
                <w:bCs/>
                <w:sz w:val="18"/>
                <w:szCs w:val="18"/>
              </w:rPr>
              <w:t xml:space="preserve"> </w:t>
            </w:r>
            <w:proofErr w:type="spellStart"/>
            <w:r w:rsidRPr="00754250">
              <w:rPr>
                <w:bCs/>
                <w:sz w:val="18"/>
                <w:szCs w:val="18"/>
              </w:rPr>
              <w:t>from</w:t>
            </w:r>
            <w:proofErr w:type="spellEnd"/>
            <w:r w:rsidRPr="00754250">
              <w:rPr>
                <w:bCs/>
                <w:sz w:val="18"/>
                <w:szCs w:val="18"/>
              </w:rPr>
              <w:t xml:space="preserve"> </w:t>
            </w:r>
            <w:proofErr w:type="spellStart"/>
            <w:r w:rsidRPr="00754250">
              <w:rPr>
                <w:bCs/>
                <w:sz w:val="18"/>
                <w:szCs w:val="18"/>
              </w:rPr>
              <w:t>experience</w:t>
            </w:r>
            <w:proofErr w:type="spellEnd"/>
            <w:r w:rsidRPr="00754250">
              <w:rPr>
                <w:bCs/>
                <w:sz w:val="18"/>
                <w:szCs w:val="18"/>
              </w:rPr>
              <w:t xml:space="preserve"> </w:t>
            </w:r>
            <w:proofErr w:type="spellStart"/>
            <w:r w:rsidRPr="00754250">
              <w:rPr>
                <w:bCs/>
                <w:sz w:val="18"/>
                <w:szCs w:val="18"/>
              </w:rPr>
              <w:t>gained</w:t>
            </w:r>
            <w:proofErr w:type="spellEnd"/>
            <w:r w:rsidRPr="00754250">
              <w:rPr>
                <w:bCs/>
                <w:sz w:val="18"/>
                <w:szCs w:val="18"/>
              </w:rPr>
              <w:t xml:space="preserve"> in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preparation</w:t>
            </w:r>
            <w:proofErr w:type="spellEnd"/>
            <w:r w:rsidRPr="00754250">
              <w:rPr>
                <w:bCs/>
                <w:sz w:val="18"/>
                <w:szCs w:val="18"/>
              </w:rPr>
              <w:t xml:space="preserve"> of </w:t>
            </w:r>
            <w:proofErr w:type="spellStart"/>
            <w:r w:rsidRPr="00754250">
              <w:rPr>
                <w:bCs/>
                <w:sz w:val="18"/>
                <w:szCs w:val="18"/>
              </w:rPr>
              <w:t>Mexico’s</w:t>
            </w:r>
            <w:proofErr w:type="spellEnd"/>
            <w:r w:rsidRPr="00754250">
              <w:rPr>
                <w:bCs/>
                <w:sz w:val="18"/>
                <w:szCs w:val="18"/>
              </w:rPr>
              <w:t xml:space="preserve"> </w:t>
            </w:r>
            <w:proofErr w:type="spellStart"/>
            <w:r w:rsidRPr="00754250">
              <w:rPr>
                <w:bCs/>
                <w:sz w:val="18"/>
                <w:szCs w:val="18"/>
              </w:rPr>
              <w:t>previous</w:t>
            </w:r>
            <w:proofErr w:type="spellEnd"/>
            <w:r w:rsidRPr="00754250">
              <w:rPr>
                <w:bCs/>
                <w:sz w:val="18"/>
                <w:szCs w:val="18"/>
              </w:rPr>
              <w:t xml:space="preserve"> NC and </w:t>
            </w:r>
            <w:proofErr w:type="spellStart"/>
            <w:r w:rsidRPr="00754250">
              <w:rPr>
                <w:bCs/>
                <w:sz w:val="18"/>
                <w:szCs w:val="18"/>
              </w:rPr>
              <w:t>its</w:t>
            </w:r>
            <w:proofErr w:type="spellEnd"/>
            <w:r w:rsidRPr="00754250">
              <w:rPr>
                <w:bCs/>
                <w:sz w:val="18"/>
                <w:szCs w:val="18"/>
              </w:rPr>
              <w:t xml:space="preserve"> </w:t>
            </w:r>
            <w:proofErr w:type="spellStart"/>
            <w:r w:rsidRPr="00754250">
              <w:rPr>
                <w:bCs/>
                <w:sz w:val="18"/>
                <w:szCs w:val="18"/>
              </w:rPr>
              <w:t>First</w:t>
            </w:r>
            <w:proofErr w:type="spellEnd"/>
            <w:r w:rsidRPr="00754250">
              <w:rPr>
                <w:bCs/>
                <w:sz w:val="18"/>
                <w:szCs w:val="18"/>
              </w:rPr>
              <w:t xml:space="preserve"> BUR; </w:t>
            </w:r>
          </w:p>
          <w:p w:rsidR="00C547B4" w:rsidRPr="00754250" w:rsidRDefault="00C547B4" w:rsidP="00754250">
            <w:pPr>
              <w:spacing w:before="0" w:after="0" w:line="240" w:lineRule="auto"/>
              <w:jc w:val="left"/>
              <w:rPr>
                <w:bCs/>
                <w:sz w:val="18"/>
                <w:szCs w:val="18"/>
              </w:rPr>
            </w:pPr>
            <w:r w:rsidRPr="00754250">
              <w:rPr>
                <w:bCs/>
                <w:sz w:val="18"/>
                <w:szCs w:val="18"/>
              </w:rPr>
              <w:t xml:space="preserve">2. Project </w:t>
            </w:r>
            <w:proofErr w:type="spellStart"/>
            <w:r w:rsidRPr="00754250">
              <w:rPr>
                <w:bCs/>
                <w:sz w:val="18"/>
                <w:szCs w:val="18"/>
              </w:rPr>
              <w:t>will</w:t>
            </w:r>
            <w:proofErr w:type="spellEnd"/>
            <w:r w:rsidRPr="00754250">
              <w:rPr>
                <w:bCs/>
                <w:sz w:val="18"/>
                <w:szCs w:val="18"/>
              </w:rPr>
              <w:t xml:space="preserve"> </w:t>
            </w:r>
            <w:proofErr w:type="spellStart"/>
            <w:r w:rsidRPr="00754250">
              <w:rPr>
                <w:bCs/>
                <w:sz w:val="18"/>
                <w:szCs w:val="18"/>
              </w:rPr>
              <w:t>draw</w:t>
            </w:r>
            <w:proofErr w:type="spellEnd"/>
            <w:r w:rsidRPr="00754250">
              <w:rPr>
                <w:bCs/>
                <w:sz w:val="18"/>
                <w:szCs w:val="18"/>
              </w:rPr>
              <w:t xml:space="preserve"> </w:t>
            </w:r>
            <w:proofErr w:type="spellStart"/>
            <w:r w:rsidRPr="00754250">
              <w:rPr>
                <w:bCs/>
                <w:sz w:val="18"/>
                <w:szCs w:val="18"/>
              </w:rPr>
              <w:t>on</w:t>
            </w:r>
            <w:proofErr w:type="spellEnd"/>
            <w:r w:rsidRPr="00754250">
              <w:rPr>
                <w:bCs/>
                <w:sz w:val="18"/>
                <w:szCs w:val="18"/>
              </w:rPr>
              <w:t xml:space="preserve"> a pool of </w:t>
            </w:r>
            <w:proofErr w:type="spellStart"/>
            <w:r w:rsidRPr="00754250">
              <w:rPr>
                <w:bCs/>
                <w:sz w:val="18"/>
                <w:szCs w:val="18"/>
              </w:rPr>
              <w:t>experts</w:t>
            </w:r>
            <w:proofErr w:type="spellEnd"/>
            <w:r w:rsidRPr="00754250">
              <w:rPr>
                <w:bCs/>
                <w:sz w:val="18"/>
                <w:szCs w:val="18"/>
              </w:rPr>
              <w:t xml:space="preserve">; </w:t>
            </w:r>
          </w:p>
          <w:p w:rsidR="00C547B4" w:rsidRPr="00754250" w:rsidRDefault="00C547B4" w:rsidP="00754250">
            <w:pPr>
              <w:spacing w:before="0" w:after="0" w:line="240" w:lineRule="auto"/>
              <w:jc w:val="left"/>
              <w:rPr>
                <w:b/>
                <w:bCs/>
                <w:sz w:val="18"/>
                <w:szCs w:val="18"/>
              </w:rPr>
            </w:pPr>
            <w:r w:rsidRPr="00754250">
              <w:rPr>
                <w:bCs/>
                <w:sz w:val="18"/>
                <w:szCs w:val="18"/>
              </w:rPr>
              <w:t xml:space="preserve">3. </w:t>
            </w:r>
            <w:proofErr w:type="spellStart"/>
            <w:r w:rsidRPr="00754250">
              <w:rPr>
                <w:bCs/>
                <w:sz w:val="18"/>
                <w:szCs w:val="18"/>
              </w:rPr>
              <w:t>The</w:t>
            </w:r>
            <w:proofErr w:type="spellEnd"/>
            <w:r w:rsidRPr="00754250">
              <w:rPr>
                <w:bCs/>
                <w:sz w:val="18"/>
                <w:szCs w:val="18"/>
              </w:rPr>
              <w:t xml:space="preserve"> </w:t>
            </w:r>
            <w:proofErr w:type="spellStart"/>
            <w:r w:rsidRPr="00754250">
              <w:rPr>
                <w:bCs/>
                <w:sz w:val="18"/>
                <w:szCs w:val="18"/>
              </w:rPr>
              <w:t>Government</w:t>
            </w:r>
            <w:proofErr w:type="spellEnd"/>
            <w:r w:rsidRPr="00754250">
              <w:rPr>
                <w:bCs/>
                <w:sz w:val="18"/>
                <w:szCs w:val="18"/>
              </w:rPr>
              <w:t xml:space="preserve"> </w:t>
            </w:r>
            <w:proofErr w:type="spellStart"/>
            <w:r w:rsidRPr="00754250">
              <w:rPr>
                <w:bCs/>
                <w:sz w:val="18"/>
                <w:szCs w:val="18"/>
              </w:rPr>
              <w:t>maintains</w:t>
            </w:r>
            <w:proofErr w:type="spellEnd"/>
            <w:r w:rsidRPr="00754250">
              <w:rPr>
                <w:bCs/>
                <w:sz w:val="18"/>
                <w:szCs w:val="18"/>
              </w:rPr>
              <w:t xml:space="preserve"> </w:t>
            </w:r>
            <w:proofErr w:type="spellStart"/>
            <w:r w:rsidRPr="00754250">
              <w:rPr>
                <w:bCs/>
                <w:sz w:val="18"/>
                <w:szCs w:val="18"/>
              </w:rPr>
              <w:t>its</w:t>
            </w:r>
            <w:proofErr w:type="spellEnd"/>
            <w:r w:rsidRPr="00754250">
              <w:rPr>
                <w:bCs/>
                <w:sz w:val="18"/>
                <w:szCs w:val="18"/>
              </w:rPr>
              <w:t xml:space="preserve"> </w:t>
            </w:r>
            <w:proofErr w:type="spellStart"/>
            <w:r w:rsidRPr="00754250">
              <w:rPr>
                <w:bCs/>
                <w:sz w:val="18"/>
                <w:szCs w:val="18"/>
              </w:rPr>
              <w:t>support</w:t>
            </w:r>
            <w:proofErr w:type="spellEnd"/>
            <w:r w:rsidRPr="00754250">
              <w:rPr>
                <w:bCs/>
                <w:sz w:val="18"/>
                <w:szCs w:val="18"/>
              </w:rPr>
              <w:t xml:space="preserve"> to </w:t>
            </w:r>
            <w:proofErr w:type="spellStart"/>
            <w:r w:rsidRPr="00754250">
              <w:rPr>
                <w:bCs/>
                <w:sz w:val="18"/>
                <w:szCs w:val="18"/>
              </w:rPr>
              <w:t>implement</w:t>
            </w:r>
            <w:proofErr w:type="spellEnd"/>
            <w:r w:rsidRPr="00754250">
              <w:rPr>
                <w:bCs/>
                <w:sz w:val="18"/>
                <w:szCs w:val="18"/>
              </w:rPr>
              <w:t xml:space="preserve"> </w:t>
            </w:r>
            <w:proofErr w:type="spellStart"/>
            <w:r w:rsidRPr="00754250">
              <w:rPr>
                <w:bCs/>
                <w:sz w:val="18"/>
                <w:szCs w:val="18"/>
              </w:rPr>
              <w:t>the</w:t>
            </w:r>
            <w:proofErr w:type="spellEnd"/>
            <w:r w:rsidRPr="00754250">
              <w:rPr>
                <w:bCs/>
                <w:sz w:val="18"/>
                <w:szCs w:val="18"/>
              </w:rPr>
              <w:t xml:space="preserve"> UNFCCC.</w:t>
            </w:r>
          </w:p>
        </w:tc>
      </w:tr>
      <w:tr w:rsidR="00C547B4" w:rsidRPr="00CD02E9" w:rsidTr="00301681">
        <w:trPr>
          <w:trHeight w:val="1790"/>
        </w:trPr>
        <w:tc>
          <w:tcPr>
            <w:tcW w:w="2085" w:type="dxa"/>
            <w:shd w:val="pct12" w:color="auto" w:fill="auto"/>
          </w:tcPr>
          <w:p w:rsidR="00C547B4" w:rsidRPr="00301681" w:rsidRDefault="00C547B4" w:rsidP="00301681">
            <w:pPr>
              <w:spacing w:before="0" w:after="0" w:line="240" w:lineRule="auto"/>
              <w:jc w:val="left"/>
              <w:rPr>
                <w:b/>
                <w:bCs/>
                <w:sz w:val="18"/>
                <w:szCs w:val="18"/>
              </w:rPr>
            </w:pPr>
            <w:proofErr w:type="spellStart"/>
            <w:r w:rsidRPr="00301681">
              <w:rPr>
                <w:b/>
                <w:bCs/>
                <w:sz w:val="18"/>
                <w:szCs w:val="18"/>
              </w:rPr>
              <w:t>Outcome</w:t>
            </w:r>
            <w:proofErr w:type="spellEnd"/>
            <w:r w:rsidRPr="00301681">
              <w:rPr>
                <w:b/>
                <w:bCs/>
                <w:sz w:val="18"/>
                <w:szCs w:val="18"/>
              </w:rPr>
              <w:t xml:space="preserve"> 3</w:t>
            </w:r>
          </w:p>
          <w:p w:rsidR="00C547B4" w:rsidRPr="00301681" w:rsidRDefault="00C547B4" w:rsidP="00301681">
            <w:pPr>
              <w:spacing w:before="0" w:after="0" w:line="240" w:lineRule="auto"/>
              <w:jc w:val="left"/>
              <w:rPr>
                <w:b/>
                <w:sz w:val="18"/>
                <w:szCs w:val="18"/>
                <w:lang w:eastAsia="es-MX"/>
              </w:rPr>
            </w:pPr>
            <w:r w:rsidRPr="00301681">
              <w:rPr>
                <w:b/>
                <w:noProof/>
                <w:sz w:val="18"/>
                <w:szCs w:val="18"/>
              </w:rPr>
              <w:t xml:space="preserve"> Regional, local  and national impacts, vulnerability and adaptation options have been assessed and reported, and information on impacts, vulnerability and implemented adaptation actions have been updated.</w:t>
            </w:r>
          </w:p>
          <w:p w:rsidR="00C547B4" w:rsidRPr="00301681" w:rsidRDefault="00C547B4" w:rsidP="00301681">
            <w:pPr>
              <w:spacing w:before="0" w:after="0" w:line="240" w:lineRule="auto"/>
              <w:jc w:val="left"/>
              <w:rPr>
                <w:b/>
                <w:bCs/>
                <w:sz w:val="18"/>
                <w:szCs w:val="18"/>
              </w:rPr>
            </w:pPr>
          </w:p>
        </w:tc>
        <w:tc>
          <w:tcPr>
            <w:tcW w:w="2701" w:type="dxa"/>
          </w:tcPr>
          <w:p w:rsidR="00C547B4" w:rsidRPr="00301681" w:rsidRDefault="00C547B4" w:rsidP="00301681">
            <w:pPr>
              <w:spacing w:before="0" w:after="0" w:line="240" w:lineRule="auto"/>
              <w:jc w:val="left"/>
              <w:rPr>
                <w:noProof/>
                <w:sz w:val="18"/>
                <w:szCs w:val="18"/>
              </w:rPr>
            </w:pPr>
            <w:r w:rsidRPr="00301681">
              <w:rPr>
                <w:noProof/>
                <w:sz w:val="18"/>
                <w:szCs w:val="18"/>
              </w:rPr>
              <w:t>3.1 Studies prepared in relation to ecosystem, multidimensional and integrated assessment of impacts, vulnerability and adaptation actions, programs and strategies.</w:t>
            </w:r>
          </w:p>
          <w:p w:rsidR="00C547B4" w:rsidRPr="00301681" w:rsidRDefault="00C547B4" w:rsidP="00301681">
            <w:pPr>
              <w:spacing w:before="0" w:after="0" w:line="240" w:lineRule="auto"/>
              <w:jc w:val="left"/>
              <w:rPr>
                <w:noProof/>
                <w:sz w:val="18"/>
                <w:szCs w:val="18"/>
              </w:rPr>
            </w:pPr>
            <w:r w:rsidRPr="00301681">
              <w:rPr>
                <w:noProof/>
                <w:sz w:val="18"/>
                <w:szCs w:val="18"/>
              </w:rPr>
              <w:t>3.2 Impacts, vulnerability, resilience and implemented adaptation actions updated to 2016.</w:t>
            </w:r>
          </w:p>
          <w:p w:rsidR="00C547B4" w:rsidRPr="00301681" w:rsidRDefault="00C547B4" w:rsidP="00301681">
            <w:pPr>
              <w:spacing w:before="0" w:after="0" w:line="240" w:lineRule="auto"/>
              <w:jc w:val="left"/>
              <w:rPr>
                <w:noProof/>
                <w:sz w:val="18"/>
                <w:szCs w:val="18"/>
              </w:rPr>
            </w:pPr>
            <w:r w:rsidRPr="00301681">
              <w:rPr>
                <w:noProof/>
                <w:sz w:val="18"/>
                <w:szCs w:val="18"/>
              </w:rPr>
              <w:t>3.3 Report on pilot projects implemented for key adaptation options, identified in the Fifth NC and other projects,</w:t>
            </w:r>
            <w:r w:rsidRPr="00301681">
              <w:rPr>
                <w:b/>
                <w:noProof/>
                <w:sz w:val="18"/>
                <w:szCs w:val="18"/>
              </w:rPr>
              <w:t xml:space="preserve"> </w:t>
            </w:r>
            <w:r w:rsidRPr="00301681">
              <w:rPr>
                <w:noProof/>
                <w:sz w:val="18"/>
                <w:szCs w:val="18"/>
              </w:rPr>
              <w:t>and imlementation of new pilot projects, including materials for public awareness prepared.</w:t>
            </w:r>
          </w:p>
          <w:p w:rsidR="00C547B4" w:rsidRPr="00301681" w:rsidRDefault="00C547B4" w:rsidP="00301681">
            <w:pPr>
              <w:spacing w:before="0" w:after="0" w:line="240" w:lineRule="auto"/>
              <w:jc w:val="left"/>
              <w:rPr>
                <w:b/>
                <w:bCs/>
                <w:sz w:val="18"/>
                <w:szCs w:val="18"/>
              </w:rPr>
            </w:pPr>
            <w:r w:rsidRPr="00301681">
              <w:rPr>
                <w:noProof/>
                <w:sz w:val="18"/>
                <w:szCs w:val="18"/>
              </w:rPr>
              <w:t xml:space="preserve">3.4 Portfolio of adaptation actions updated to 2016. </w:t>
            </w:r>
          </w:p>
        </w:tc>
        <w:tc>
          <w:tcPr>
            <w:tcW w:w="1985" w:type="dxa"/>
          </w:tcPr>
          <w:p w:rsidR="00C547B4" w:rsidRPr="00301681" w:rsidRDefault="00C547B4" w:rsidP="00301681">
            <w:pPr>
              <w:spacing w:before="0" w:after="0" w:line="240" w:lineRule="auto"/>
              <w:jc w:val="left"/>
              <w:rPr>
                <w:bCs/>
                <w:sz w:val="18"/>
                <w:szCs w:val="18"/>
              </w:rPr>
            </w:pPr>
            <w:r w:rsidRPr="00301681">
              <w:rPr>
                <w:bCs/>
                <w:sz w:val="18"/>
                <w:szCs w:val="18"/>
              </w:rPr>
              <w:t xml:space="preserve">3.1 No </w:t>
            </w:r>
            <w:proofErr w:type="spellStart"/>
            <w:r w:rsidRPr="00301681">
              <w:rPr>
                <w:bCs/>
                <w:sz w:val="18"/>
                <w:szCs w:val="18"/>
              </w:rPr>
              <w:t>previous</w:t>
            </w:r>
            <w:proofErr w:type="spellEnd"/>
            <w:r w:rsidRPr="00301681">
              <w:rPr>
                <w:bCs/>
                <w:sz w:val="18"/>
                <w:szCs w:val="18"/>
              </w:rPr>
              <w:t xml:space="preserve"> </w:t>
            </w:r>
            <w:proofErr w:type="spellStart"/>
            <w:r w:rsidRPr="00301681">
              <w:rPr>
                <w:bCs/>
                <w:sz w:val="18"/>
                <w:szCs w:val="18"/>
              </w:rPr>
              <w:t>experience</w:t>
            </w:r>
            <w:proofErr w:type="spellEnd"/>
            <w:r w:rsidRPr="00301681">
              <w:rPr>
                <w:bCs/>
                <w:sz w:val="18"/>
                <w:szCs w:val="18"/>
              </w:rPr>
              <w:t xml:space="preserve"> </w:t>
            </w:r>
            <w:proofErr w:type="spellStart"/>
            <w:r w:rsidRPr="00301681">
              <w:rPr>
                <w:bCs/>
                <w:sz w:val="18"/>
                <w:szCs w:val="18"/>
              </w:rPr>
              <w:t>using</w:t>
            </w:r>
            <w:proofErr w:type="spellEnd"/>
            <w:r w:rsidRPr="00301681">
              <w:rPr>
                <w:bCs/>
                <w:sz w:val="18"/>
                <w:szCs w:val="18"/>
              </w:rPr>
              <w:t xml:space="preserve"> </w:t>
            </w:r>
            <w:proofErr w:type="spellStart"/>
            <w:r w:rsidRPr="00301681">
              <w:rPr>
                <w:bCs/>
                <w:sz w:val="18"/>
                <w:szCs w:val="18"/>
              </w:rPr>
              <w:t>this</w:t>
            </w:r>
            <w:proofErr w:type="spellEnd"/>
            <w:r w:rsidRPr="00301681">
              <w:rPr>
                <w:bCs/>
                <w:sz w:val="18"/>
                <w:szCs w:val="18"/>
              </w:rPr>
              <w:t xml:space="preserve"> </w:t>
            </w:r>
            <w:proofErr w:type="spellStart"/>
            <w:r w:rsidRPr="00301681">
              <w:rPr>
                <w:bCs/>
                <w:sz w:val="18"/>
                <w:szCs w:val="18"/>
              </w:rPr>
              <w:t>approach</w:t>
            </w:r>
            <w:proofErr w:type="spellEnd"/>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3.2 </w:t>
            </w:r>
            <w:proofErr w:type="spellStart"/>
            <w:r w:rsidRPr="00301681">
              <w:rPr>
                <w:bCs/>
                <w:sz w:val="18"/>
                <w:szCs w:val="18"/>
              </w:rPr>
              <w:t>Previous</w:t>
            </w:r>
            <w:proofErr w:type="spellEnd"/>
            <w:r w:rsidRPr="00301681">
              <w:rPr>
                <w:bCs/>
                <w:sz w:val="18"/>
                <w:szCs w:val="18"/>
              </w:rPr>
              <w:t xml:space="preserve"> </w:t>
            </w:r>
            <w:proofErr w:type="spellStart"/>
            <w:r w:rsidRPr="00301681">
              <w:rPr>
                <w:bCs/>
                <w:sz w:val="18"/>
                <w:szCs w:val="18"/>
              </w:rPr>
              <w:t>NCs</w:t>
            </w:r>
            <w:proofErr w:type="spellEnd"/>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3.3 </w:t>
            </w:r>
            <w:proofErr w:type="spellStart"/>
            <w:r w:rsidRPr="00301681">
              <w:rPr>
                <w:bCs/>
                <w:sz w:val="18"/>
                <w:szCs w:val="18"/>
              </w:rPr>
              <w:t>Fifth</w:t>
            </w:r>
            <w:proofErr w:type="spellEnd"/>
            <w:r w:rsidRPr="00301681">
              <w:rPr>
                <w:bCs/>
                <w:sz w:val="18"/>
                <w:szCs w:val="18"/>
              </w:rPr>
              <w:t xml:space="preserve"> NC and </w:t>
            </w:r>
            <w:proofErr w:type="spellStart"/>
            <w:r w:rsidRPr="00301681">
              <w:rPr>
                <w:bCs/>
                <w:sz w:val="18"/>
                <w:szCs w:val="18"/>
              </w:rPr>
              <w:t>other</w:t>
            </w:r>
            <w:proofErr w:type="spellEnd"/>
            <w:r w:rsidRPr="00301681">
              <w:rPr>
                <w:bCs/>
                <w:sz w:val="18"/>
                <w:szCs w:val="18"/>
              </w:rPr>
              <w:t xml:space="preserve"> </w:t>
            </w:r>
            <w:proofErr w:type="spellStart"/>
            <w:r w:rsidRPr="00301681">
              <w:rPr>
                <w:bCs/>
                <w:sz w:val="18"/>
                <w:szCs w:val="18"/>
              </w:rPr>
              <w:t>projects</w:t>
            </w:r>
            <w:proofErr w:type="spellEnd"/>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
                <w:bCs/>
                <w:sz w:val="18"/>
                <w:szCs w:val="18"/>
              </w:rPr>
            </w:pPr>
            <w:r w:rsidRPr="00301681">
              <w:rPr>
                <w:bCs/>
                <w:sz w:val="18"/>
                <w:szCs w:val="18"/>
              </w:rPr>
              <w:t xml:space="preserve">3.4 </w:t>
            </w:r>
            <w:proofErr w:type="spellStart"/>
            <w:r w:rsidRPr="00301681">
              <w:rPr>
                <w:bCs/>
                <w:sz w:val="18"/>
                <w:szCs w:val="18"/>
              </w:rPr>
              <w:t>Fifth</w:t>
            </w:r>
            <w:proofErr w:type="spellEnd"/>
            <w:r w:rsidRPr="00301681">
              <w:rPr>
                <w:bCs/>
                <w:sz w:val="18"/>
                <w:szCs w:val="18"/>
              </w:rPr>
              <w:t xml:space="preserve"> NC</w:t>
            </w:r>
          </w:p>
        </w:tc>
        <w:tc>
          <w:tcPr>
            <w:tcW w:w="2126" w:type="dxa"/>
          </w:tcPr>
          <w:p w:rsidR="00C547B4" w:rsidRDefault="00C547B4" w:rsidP="00301681">
            <w:pPr>
              <w:spacing w:before="0" w:after="0" w:line="240" w:lineRule="auto"/>
              <w:jc w:val="left"/>
              <w:rPr>
                <w:sz w:val="18"/>
                <w:szCs w:val="18"/>
              </w:rPr>
            </w:pPr>
            <w:r w:rsidRPr="00301681">
              <w:rPr>
                <w:sz w:val="18"/>
                <w:szCs w:val="18"/>
              </w:rPr>
              <w:t xml:space="preserve">3.1 </w:t>
            </w:r>
            <w:proofErr w:type="spellStart"/>
            <w:r w:rsidRPr="00301681">
              <w:rPr>
                <w:sz w:val="18"/>
                <w:szCs w:val="18"/>
              </w:rPr>
              <w:t>Technical</w:t>
            </w:r>
            <w:proofErr w:type="spellEnd"/>
            <w:r w:rsidRPr="00301681">
              <w:rPr>
                <w:sz w:val="18"/>
                <w:szCs w:val="18"/>
              </w:rPr>
              <w:t xml:space="preserve"> </w:t>
            </w:r>
            <w:proofErr w:type="spellStart"/>
            <w:r w:rsidRPr="00301681">
              <w:rPr>
                <w:sz w:val="18"/>
                <w:szCs w:val="18"/>
              </w:rPr>
              <w:t>studies</w:t>
            </w:r>
            <w:proofErr w:type="spellEnd"/>
            <w:r w:rsidRPr="00301681">
              <w:rPr>
                <w:sz w:val="18"/>
                <w:szCs w:val="18"/>
              </w:rPr>
              <w:t xml:space="preserve">, </w:t>
            </w:r>
            <w:proofErr w:type="spellStart"/>
            <w:r w:rsidRPr="00301681">
              <w:rPr>
                <w:sz w:val="18"/>
                <w:szCs w:val="18"/>
              </w:rPr>
              <w:t>Reports</w:t>
            </w:r>
            <w:proofErr w:type="spellEnd"/>
            <w:r w:rsidRPr="00301681">
              <w:rPr>
                <w:sz w:val="18"/>
                <w:szCs w:val="18"/>
              </w:rPr>
              <w:t xml:space="preserve"> </w:t>
            </w:r>
            <w:proofErr w:type="spellStart"/>
            <w:r w:rsidRPr="00301681">
              <w:rPr>
                <w:sz w:val="18"/>
                <w:szCs w:val="18"/>
              </w:rPr>
              <w:t>on</w:t>
            </w:r>
            <w:proofErr w:type="spellEnd"/>
            <w:r w:rsidRPr="00301681">
              <w:rPr>
                <w:sz w:val="18"/>
                <w:szCs w:val="18"/>
              </w:rPr>
              <w:t xml:space="preserve"> </w:t>
            </w:r>
            <w:proofErr w:type="spellStart"/>
            <w:r w:rsidRPr="00301681">
              <w:rPr>
                <w:sz w:val="18"/>
                <w:szCs w:val="18"/>
              </w:rPr>
              <w:t>assessments</w:t>
            </w:r>
            <w:proofErr w:type="spellEnd"/>
            <w:r w:rsidRPr="00301681">
              <w:rPr>
                <w:sz w:val="18"/>
                <w:szCs w:val="18"/>
              </w:rPr>
              <w:t xml:space="preserve"> of </w:t>
            </w:r>
            <w:proofErr w:type="spellStart"/>
            <w:r w:rsidRPr="00301681">
              <w:rPr>
                <w:sz w:val="18"/>
                <w:szCs w:val="18"/>
              </w:rPr>
              <w:t>impacts</w:t>
            </w:r>
            <w:proofErr w:type="spellEnd"/>
            <w:r w:rsidRPr="00301681">
              <w:rPr>
                <w:sz w:val="18"/>
                <w:szCs w:val="18"/>
              </w:rPr>
              <w:t xml:space="preserve">, </w:t>
            </w:r>
            <w:proofErr w:type="spellStart"/>
            <w:r w:rsidRPr="00301681">
              <w:rPr>
                <w:sz w:val="18"/>
                <w:szCs w:val="18"/>
              </w:rPr>
              <w:t>vulnerability</w:t>
            </w:r>
            <w:proofErr w:type="spellEnd"/>
            <w:r w:rsidRPr="00301681">
              <w:rPr>
                <w:sz w:val="18"/>
                <w:szCs w:val="18"/>
              </w:rPr>
              <w:t xml:space="preserve"> and </w:t>
            </w:r>
            <w:proofErr w:type="spellStart"/>
            <w:r w:rsidRPr="00301681">
              <w:rPr>
                <w:sz w:val="18"/>
                <w:szCs w:val="18"/>
              </w:rPr>
              <w:t>adaptation</w:t>
            </w:r>
            <w:proofErr w:type="spellEnd"/>
            <w:r w:rsidRPr="00301681">
              <w:rPr>
                <w:sz w:val="18"/>
                <w:szCs w:val="18"/>
              </w:rPr>
              <w:t xml:space="preserve"> </w:t>
            </w:r>
            <w:proofErr w:type="spellStart"/>
            <w:r w:rsidRPr="00301681">
              <w:rPr>
                <w:sz w:val="18"/>
                <w:szCs w:val="18"/>
              </w:rPr>
              <w:t>options</w:t>
            </w:r>
            <w:proofErr w:type="spellEnd"/>
            <w:r w:rsidRPr="00301681">
              <w:rPr>
                <w:sz w:val="18"/>
                <w:szCs w:val="18"/>
              </w:rPr>
              <w:t xml:space="preserve"> </w:t>
            </w:r>
            <w:proofErr w:type="spellStart"/>
            <w:r w:rsidRPr="00301681">
              <w:rPr>
                <w:sz w:val="18"/>
                <w:szCs w:val="18"/>
              </w:rPr>
              <w:t>using</w:t>
            </w:r>
            <w:proofErr w:type="spellEnd"/>
            <w:r w:rsidRPr="00301681">
              <w:rPr>
                <w:sz w:val="18"/>
                <w:szCs w:val="18"/>
              </w:rPr>
              <w:t xml:space="preserve"> </w:t>
            </w:r>
            <w:proofErr w:type="spellStart"/>
            <w:r w:rsidRPr="00301681">
              <w:rPr>
                <w:sz w:val="18"/>
                <w:szCs w:val="18"/>
              </w:rPr>
              <w:t>this</w:t>
            </w:r>
            <w:proofErr w:type="spellEnd"/>
            <w:r w:rsidRPr="00301681">
              <w:rPr>
                <w:sz w:val="18"/>
                <w:szCs w:val="18"/>
              </w:rPr>
              <w:t xml:space="preserve"> </w:t>
            </w:r>
            <w:proofErr w:type="spellStart"/>
            <w:r w:rsidRPr="00301681">
              <w:rPr>
                <w:sz w:val="18"/>
                <w:szCs w:val="18"/>
              </w:rPr>
              <w:t>approach</w:t>
            </w:r>
            <w:proofErr w:type="spellEnd"/>
            <w:r w:rsidRPr="00301681">
              <w:rPr>
                <w:sz w:val="18"/>
                <w:szCs w:val="18"/>
              </w:rPr>
              <w:t xml:space="preserve"> are </w:t>
            </w:r>
            <w:proofErr w:type="spellStart"/>
            <w:r w:rsidRPr="00301681">
              <w:rPr>
                <w:sz w:val="18"/>
                <w:szCs w:val="18"/>
              </w:rPr>
              <w:t>available</w:t>
            </w:r>
            <w:proofErr w:type="spellEnd"/>
            <w:r w:rsidRPr="00301681">
              <w:rPr>
                <w:sz w:val="18"/>
                <w:szCs w:val="18"/>
              </w:rPr>
              <w:t xml:space="preserve">, and Regional </w:t>
            </w:r>
            <w:proofErr w:type="spellStart"/>
            <w:r w:rsidRPr="00301681">
              <w:rPr>
                <w:sz w:val="18"/>
                <w:szCs w:val="18"/>
              </w:rPr>
              <w:t>Scenarios</w:t>
            </w:r>
            <w:proofErr w:type="spellEnd"/>
            <w:r w:rsidRPr="00301681">
              <w:rPr>
                <w:sz w:val="18"/>
                <w:szCs w:val="18"/>
              </w:rPr>
              <w:t xml:space="preserve"> are </w:t>
            </w:r>
            <w:proofErr w:type="spellStart"/>
            <w:r w:rsidRPr="00301681">
              <w:rPr>
                <w:sz w:val="18"/>
                <w:szCs w:val="18"/>
              </w:rPr>
              <w:t>improved</w:t>
            </w:r>
            <w:proofErr w:type="spellEnd"/>
            <w:r w:rsidRPr="00301681">
              <w:rPr>
                <w:sz w:val="18"/>
                <w:szCs w:val="18"/>
              </w:rPr>
              <w:t>;</w:t>
            </w:r>
          </w:p>
          <w:p w:rsidR="00301681" w:rsidRPr="00301681" w:rsidRDefault="00301681" w:rsidP="00301681">
            <w:pPr>
              <w:spacing w:before="0" w:after="0" w:line="240" w:lineRule="auto"/>
              <w:jc w:val="left"/>
              <w:rPr>
                <w:sz w:val="18"/>
                <w:szCs w:val="18"/>
              </w:rPr>
            </w:pPr>
          </w:p>
          <w:p w:rsidR="00C547B4" w:rsidRDefault="00C547B4" w:rsidP="00301681">
            <w:pPr>
              <w:spacing w:before="0" w:after="0" w:line="240" w:lineRule="auto"/>
              <w:jc w:val="left"/>
              <w:rPr>
                <w:bCs/>
                <w:sz w:val="18"/>
                <w:szCs w:val="18"/>
              </w:rPr>
            </w:pPr>
            <w:r w:rsidRPr="00301681">
              <w:rPr>
                <w:bCs/>
                <w:sz w:val="18"/>
                <w:szCs w:val="18"/>
              </w:rPr>
              <w:t xml:space="preserve">3.2 </w:t>
            </w:r>
            <w:proofErr w:type="spellStart"/>
            <w:r w:rsidRPr="00301681">
              <w:rPr>
                <w:bCs/>
                <w:sz w:val="18"/>
                <w:szCs w:val="18"/>
              </w:rPr>
              <w:t>Updated</w:t>
            </w:r>
            <w:proofErr w:type="spellEnd"/>
            <w:r w:rsidRPr="00301681">
              <w:rPr>
                <w:bCs/>
                <w:sz w:val="18"/>
                <w:szCs w:val="18"/>
              </w:rPr>
              <w:t xml:space="preserve"> </w:t>
            </w:r>
            <w:proofErr w:type="spellStart"/>
            <w:r w:rsidRPr="00301681">
              <w:rPr>
                <w:bCs/>
                <w:sz w:val="18"/>
                <w:szCs w:val="18"/>
              </w:rPr>
              <w:t>impacts</w:t>
            </w:r>
            <w:proofErr w:type="spellEnd"/>
            <w:r w:rsidRPr="00301681">
              <w:rPr>
                <w:bCs/>
                <w:sz w:val="18"/>
                <w:szCs w:val="18"/>
              </w:rPr>
              <w:t xml:space="preserve">, </w:t>
            </w:r>
            <w:proofErr w:type="spellStart"/>
            <w:r w:rsidRPr="00301681">
              <w:rPr>
                <w:bCs/>
                <w:sz w:val="18"/>
                <w:szCs w:val="18"/>
              </w:rPr>
              <w:t>vulnerability</w:t>
            </w:r>
            <w:proofErr w:type="spellEnd"/>
            <w:r w:rsidRPr="00301681">
              <w:rPr>
                <w:bCs/>
                <w:sz w:val="18"/>
                <w:szCs w:val="18"/>
              </w:rPr>
              <w:t xml:space="preserve">, </w:t>
            </w:r>
            <w:proofErr w:type="spellStart"/>
            <w:r w:rsidRPr="00301681">
              <w:rPr>
                <w:bCs/>
                <w:sz w:val="18"/>
                <w:szCs w:val="18"/>
              </w:rPr>
              <w:t>resilience</w:t>
            </w:r>
            <w:proofErr w:type="spellEnd"/>
            <w:r w:rsidRPr="00301681">
              <w:rPr>
                <w:bCs/>
                <w:sz w:val="18"/>
                <w:szCs w:val="18"/>
              </w:rPr>
              <w:t xml:space="preserve"> and </w:t>
            </w:r>
            <w:proofErr w:type="spellStart"/>
            <w:r w:rsidRPr="00301681">
              <w:rPr>
                <w:bCs/>
                <w:sz w:val="18"/>
                <w:szCs w:val="18"/>
              </w:rPr>
              <w:t>implemented</w:t>
            </w:r>
            <w:proofErr w:type="spellEnd"/>
            <w:r w:rsidRPr="00301681">
              <w:rPr>
                <w:bCs/>
                <w:sz w:val="18"/>
                <w:szCs w:val="18"/>
              </w:rPr>
              <w:t xml:space="preserve"> </w:t>
            </w:r>
            <w:proofErr w:type="spellStart"/>
            <w:r w:rsidRPr="00301681">
              <w:rPr>
                <w:bCs/>
                <w:sz w:val="18"/>
                <w:szCs w:val="18"/>
              </w:rPr>
              <w:t>actions</w:t>
            </w:r>
            <w:proofErr w:type="spellEnd"/>
            <w:r w:rsidRPr="00301681">
              <w:rPr>
                <w:bCs/>
                <w:sz w:val="18"/>
                <w:szCs w:val="18"/>
              </w:rPr>
              <w:t xml:space="preserve"> </w:t>
            </w:r>
            <w:proofErr w:type="spellStart"/>
            <w:r w:rsidRPr="00301681">
              <w:rPr>
                <w:bCs/>
                <w:sz w:val="18"/>
                <w:szCs w:val="18"/>
              </w:rPr>
              <w:t>presented</w:t>
            </w:r>
            <w:proofErr w:type="spellEnd"/>
            <w:r w:rsidRPr="00301681">
              <w:rPr>
                <w:bCs/>
                <w:sz w:val="18"/>
                <w:szCs w:val="18"/>
              </w:rPr>
              <w:t>;</w:t>
            </w: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3.3 </w:t>
            </w:r>
            <w:proofErr w:type="spellStart"/>
            <w:r w:rsidRPr="00301681">
              <w:rPr>
                <w:bCs/>
                <w:sz w:val="18"/>
                <w:szCs w:val="18"/>
              </w:rPr>
              <w:t>Report</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pilot</w:t>
            </w:r>
            <w:proofErr w:type="spellEnd"/>
            <w:r w:rsidRPr="00301681">
              <w:rPr>
                <w:bCs/>
                <w:sz w:val="18"/>
                <w:szCs w:val="18"/>
              </w:rPr>
              <w:t xml:space="preserve"> </w:t>
            </w:r>
            <w:proofErr w:type="spellStart"/>
            <w:r w:rsidRPr="00301681">
              <w:rPr>
                <w:bCs/>
                <w:sz w:val="18"/>
                <w:szCs w:val="18"/>
              </w:rPr>
              <w:t>projects</w:t>
            </w:r>
            <w:proofErr w:type="spellEnd"/>
            <w:r w:rsidRPr="00301681">
              <w:rPr>
                <w:bCs/>
                <w:sz w:val="18"/>
                <w:szCs w:val="18"/>
              </w:rPr>
              <w:t xml:space="preserve"> </w:t>
            </w:r>
            <w:proofErr w:type="spellStart"/>
            <w:r w:rsidRPr="00301681">
              <w:rPr>
                <w:bCs/>
                <w:sz w:val="18"/>
                <w:szCs w:val="18"/>
              </w:rPr>
              <w:t>implemented</w:t>
            </w:r>
            <w:proofErr w:type="spellEnd"/>
            <w:r w:rsidRPr="00301681">
              <w:rPr>
                <w:bCs/>
                <w:sz w:val="18"/>
                <w:szCs w:val="18"/>
              </w:rPr>
              <w:t xml:space="preserve"> and </w:t>
            </w:r>
            <w:proofErr w:type="spellStart"/>
            <w:r w:rsidRPr="00301681">
              <w:rPr>
                <w:bCs/>
                <w:sz w:val="18"/>
                <w:szCs w:val="18"/>
              </w:rPr>
              <w:t>materials</w:t>
            </w:r>
            <w:proofErr w:type="spellEnd"/>
            <w:r w:rsidRPr="00301681">
              <w:rPr>
                <w:bCs/>
                <w:sz w:val="18"/>
                <w:szCs w:val="18"/>
              </w:rPr>
              <w:t xml:space="preserve"> </w:t>
            </w:r>
            <w:proofErr w:type="spellStart"/>
            <w:r w:rsidRPr="00301681">
              <w:rPr>
                <w:bCs/>
                <w:sz w:val="18"/>
                <w:szCs w:val="18"/>
              </w:rPr>
              <w:t>for</w:t>
            </w:r>
            <w:proofErr w:type="spellEnd"/>
            <w:r w:rsidRPr="00301681">
              <w:rPr>
                <w:bCs/>
                <w:sz w:val="18"/>
                <w:szCs w:val="18"/>
              </w:rPr>
              <w:t xml:space="preserve"> </w:t>
            </w:r>
            <w:proofErr w:type="spellStart"/>
            <w:r w:rsidRPr="00301681">
              <w:rPr>
                <w:bCs/>
                <w:sz w:val="18"/>
                <w:szCs w:val="18"/>
              </w:rPr>
              <w:t>public</w:t>
            </w:r>
            <w:proofErr w:type="spellEnd"/>
            <w:r w:rsidRPr="00301681">
              <w:rPr>
                <w:bCs/>
                <w:sz w:val="18"/>
                <w:szCs w:val="18"/>
              </w:rPr>
              <w:t xml:space="preserve"> </w:t>
            </w:r>
            <w:proofErr w:type="spellStart"/>
            <w:r w:rsidRPr="00301681">
              <w:rPr>
                <w:bCs/>
                <w:sz w:val="18"/>
                <w:szCs w:val="18"/>
              </w:rPr>
              <w:t>awareness</w:t>
            </w:r>
            <w:proofErr w:type="spellEnd"/>
            <w:r w:rsidRPr="00301681">
              <w:rPr>
                <w:bCs/>
                <w:sz w:val="18"/>
                <w:szCs w:val="18"/>
              </w:rPr>
              <w:t xml:space="preserve"> </w:t>
            </w:r>
            <w:proofErr w:type="spellStart"/>
            <w:r w:rsidRPr="00301681">
              <w:rPr>
                <w:bCs/>
                <w:sz w:val="18"/>
                <w:szCs w:val="18"/>
              </w:rPr>
              <w:t>available</w:t>
            </w:r>
            <w:proofErr w:type="spellEnd"/>
            <w:r w:rsidRPr="00301681">
              <w:rPr>
                <w:bCs/>
                <w:sz w:val="18"/>
                <w:szCs w:val="18"/>
              </w:rPr>
              <w:t>;</w:t>
            </w: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3.4 </w:t>
            </w:r>
            <w:proofErr w:type="spellStart"/>
            <w:r w:rsidRPr="00301681">
              <w:rPr>
                <w:bCs/>
                <w:sz w:val="18"/>
                <w:szCs w:val="18"/>
              </w:rPr>
              <w:t>Updated</w:t>
            </w:r>
            <w:proofErr w:type="spellEnd"/>
            <w:r w:rsidRPr="00301681">
              <w:rPr>
                <w:bCs/>
                <w:sz w:val="18"/>
                <w:szCs w:val="18"/>
              </w:rPr>
              <w:t xml:space="preserve"> Portfolio of </w:t>
            </w:r>
            <w:proofErr w:type="spellStart"/>
            <w:r w:rsidRPr="00301681">
              <w:rPr>
                <w:bCs/>
                <w:sz w:val="18"/>
                <w:szCs w:val="18"/>
              </w:rPr>
              <w:t>adaptation</w:t>
            </w:r>
            <w:proofErr w:type="spellEnd"/>
            <w:r w:rsidRPr="00301681">
              <w:rPr>
                <w:bCs/>
                <w:sz w:val="18"/>
                <w:szCs w:val="18"/>
              </w:rPr>
              <w:t xml:space="preserve"> </w:t>
            </w:r>
            <w:proofErr w:type="spellStart"/>
            <w:r w:rsidRPr="00301681">
              <w:rPr>
                <w:bCs/>
                <w:sz w:val="18"/>
                <w:szCs w:val="18"/>
              </w:rPr>
              <w:t>actions</w:t>
            </w:r>
            <w:proofErr w:type="spellEnd"/>
            <w:r w:rsidRPr="00301681">
              <w:rPr>
                <w:bCs/>
                <w:sz w:val="18"/>
                <w:szCs w:val="18"/>
              </w:rPr>
              <w:t xml:space="preserve"> </w:t>
            </w:r>
            <w:proofErr w:type="spellStart"/>
            <w:r w:rsidRPr="00301681">
              <w:rPr>
                <w:bCs/>
                <w:sz w:val="18"/>
                <w:szCs w:val="18"/>
              </w:rPr>
              <w:t>presented</w:t>
            </w:r>
            <w:proofErr w:type="spellEnd"/>
            <w:r w:rsidRPr="00301681">
              <w:rPr>
                <w:bCs/>
                <w:sz w:val="18"/>
                <w:szCs w:val="18"/>
              </w:rPr>
              <w:t>.</w:t>
            </w:r>
            <w:r w:rsidRPr="00301681">
              <w:rPr>
                <w:noProof/>
                <w:sz w:val="18"/>
                <w:szCs w:val="18"/>
              </w:rPr>
              <w:t xml:space="preserve"> </w:t>
            </w:r>
          </w:p>
          <w:p w:rsidR="00C547B4" w:rsidRPr="00301681" w:rsidRDefault="00C547B4" w:rsidP="00301681">
            <w:pPr>
              <w:spacing w:before="0" w:after="0" w:line="240" w:lineRule="auto"/>
              <w:jc w:val="left"/>
              <w:rPr>
                <w:b/>
                <w:bCs/>
                <w:sz w:val="18"/>
                <w:szCs w:val="18"/>
              </w:rPr>
            </w:pPr>
          </w:p>
        </w:tc>
        <w:tc>
          <w:tcPr>
            <w:tcW w:w="2126" w:type="dxa"/>
          </w:tcPr>
          <w:p w:rsidR="00C547B4" w:rsidRPr="00301681" w:rsidRDefault="00C547B4" w:rsidP="00301681">
            <w:pPr>
              <w:spacing w:before="0" w:after="0" w:line="240" w:lineRule="auto"/>
              <w:jc w:val="left"/>
              <w:rPr>
                <w:bCs/>
                <w:sz w:val="18"/>
                <w:szCs w:val="18"/>
              </w:rPr>
            </w:pPr>
            <w:proofErr w:type="spellStart"/>
            <w:r w:rsidRPr="00301681">
              <w:rPr>
                <w:bCs/>
                <w:sz w:val="18"/>
                <w:szCs w:val="18"/>
              </w:rPr>
              <w:t>Studies</w:t>
            </w:r>
            <w:proofErr w:type="spellEnd"/>
            <w:r w:rsidRPr="00301681">
              <w:rPr>
                <w:bCs/>
                <w:sz w:val="18"/>
                <w:szCs w:val="18"/>
              </w:rPr>
              <w:t xml:space="preserve">, </w:t>
            </w:r>
            <w:proofErr w:type="spellStart"/>
            <w:r w:rsidRPr="00301681">
              <w:rPr>
                <w:bCs/>
                <w:sz w:val="18"/>
                <w:szCs w:val="18"/>
              </w:rPr>
              <w:t>Reports</w:t>
            </w:r>
            <w:proofErr w:type="spellEnd"/>
            <w:r w:rsidRPr="00301681">
              <w:rPr>
                <w:bCs/>
                <w:sz w:val="18"/>
                <w:szCs w:val="18"/>
              </w:rPr>
              <w:t xml:space="preserve">, </w:t>
            </w:r>
            <w:proofErr w:type="spellStart"/>
            <w:r w:rsidRPr="00301681">
              <w:rPr>
                <w:bCs/>
                <w:sz w:val="18"/>
                <w:szCs w:val="18"/>
              </w:rPr>
              <w:t>information</w:t>
            </w:r>
            <w:proofErr w:type="spellEnd"/>
            <w:r w:rsidRPr="00301681">
              <w:rPr>
                <w:bCs/>
                <w:sz w:val="18"/>
                <w:szCs w:val="18"/>
              </w:rPr>
              <w:t xml:space="preserve"> </w:t>
            </w:r>
            <w:proofErr w:type="spellStart"/>
            <w:r w:rsidRPr="00301681">
              <w:rPr>
                <w:bCs/>
                <w:sz w:val="18"/>
                <w:szCs w:val="18"/>
              </w:rPr>
              <w:t>contained</w:t>
            </w:r>
            <w:proofErr w:type="spellEnd"/>
            <w:r w:rsidRPr="00301681">
              <w:rPr>
                <w:bCs/>
                <w:sz w:val="18"/>
                <w:szCs w:val="18"/>
              </w:rPr>
              <w:t xml:space="preserve"> in </w:t>
            </w:r>
            <w:proofErr w:type="spellStart"/>
            <w:r w:rsidRPr="00301681">
              <w:rPr>
                <w:bCs/>
                <w:sz w:val="18"/>
                <w:szCs w:val="18"/>
              </w:rPr>
              <w:t>Sixth</w:t>
            </w:r>
            <w:proofErr w:type="spellEnd"/>
            <w:r w:rsidRPr="00301681">
              <w:rPr>
                <w:bCs/>
                <w:sz w:val="18"/>
                <w:szCs w:val="18"/>
              </w:rPr>
              <w:t xml:space="preserve"> NC.</w:t>
            </w:r>
          </w:p>
        </w:tc>
        <w:tc>
          <w:tcPr>
            <w:tcW w:w="2945" w:type="dxa"/>
          </w:tcPr>
          <w:p w:rsidR="00C547B4" w:rsidRPr="00301681" w:rsidRDefault="00C547B4" w:rsidP="00301681">
            <w:pPr>
              <w:spacing w:before="0" w:after="0" w:line="240" w:lineRule="auto"/>
              <w:jc w:val="left"/>
              <w:rPr>
                <w:b/>
                <w:bCs/>
                <w:sz w:val="18"/>
                <w:szCs w:val="18"/>
              </w:rPr>
            </w:pPr>
            <w:proofErr w:type="spellStart"/>
            <w:r w:rsidRPr="00301681">
              <w:rPr>
                <w:b/>
                <w:bCs/>
                <w:sz w:val="18"/>
                <w:szCs w:val="18"/>
              </w:rPr>
              <w:t>Risks</w:t>
            </w:r>
            <w:proofErr w:type="spellEnd"/>
            <w:r w:rsidRPr="00301681">
              <w:rPr>
                <w:b/>
                <w:bCs/>
                <w:sz w:val="18"/>
                <w:szCs w:val="18"/>
              </w:rPr>
              <w:t>:</w:t>
            </w:r>
          </w:p>
          <w:p w:rsidR="00C547B4" w:rsidRPr="00301681" w:rsidRDefault="00C547B4" w:rsidP="00301681">
            <w:pPr>
              <w:pStyle w:val="BoxText"/>
              <w:spacing w:before="0" w:after="0"/>
              <w:rPr>
                <w:rFonts w:asciiTheme="minorHAnsi" w:hAnsiTheme="minorHAnsi" w:cs="Times New Roman"/>
                <w:bCs/>
                <w:sz w:val="18"/>
                <w:szCs w:val="18"/>
              </w:rPr>
            </w:pPr>
            <w:r w:rsidRPr="00301681">
              <w:rPr>
                <w:rFonts w:asciiTheme="minorHAnsi" w:hAnsiTheme="minorHAnsi" w:cs="Times New Roman"/>
                <w:bCs/>
                <w:sz w:val="18"/>
                <w:szCs w:val="18"/>
              </w:rPr>
              <w:t xml:space="preserve">1.  Coordination with the many stakeholders involved in the evaluation of impacts, vulnerability and adaptation actions and measures could be difficult and may be cause of delay. </w:t>
            </w:r>
            <w:proofErr w:type="spellStart"/>
            <w:r w:rsidR="00301681">
              <w:rPr>
                <w:rFonts w:asciiTheme="minorHAnsi" w:eastAsiaTheme="minorHAnsi" w:hAnsiTheme="minorHAnsi" w:cstheme="minorBidi"/>
                <w:bCs/>
                <w:sz w:val="18"/>
                <w:szCs w:val="18"/>
                <w:lang w:val="es-MX"/>
              </w:rPr>
              <w:t>Mitigation</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actions</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include</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stakeholder</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engagement</w:t>
            </w:r>
            <w:proofErr w:type="spellEnd"/>
            <w:r w:rsidR="00301681">
              <w:rPr>
                <w:rFonts w:asciiTheme="minorHAnsi" w:eastAsiaTheme="minorHAnsi" w:hAnsiTheme="minorHAnsi" w:cstheme="minorBidi"/>
                <w:bCs/>
                <w:sz w:val="18"/>
                <w:szCs w:val="18"/>
                <w:lang w:val="es-MX"/>
              </w:rPr>
              <w:t xml:space="preserve"> at </w:t>
            </w:r>
            <w:proofErr w:type="spellStart"/>
            <w:r w:rsidR="00301681">
              <w:rPr>
                <w:rFonts w:asciiTheme="minorHAnsi" w:eastAsiaTheme="minorHAnsi" w:hAnsiTheme="minorHAnsi" w:cstheme="minorBidi"/>
                <w:bCs/>
                <w:sz w:val="18"/>
                <w:szCs w:val="18"/>
                <w:lang w:val="es-MX"/>
              </w:rPr>
              <w:t>early</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stages</w:t>
            </w:r>
            <w:proofErr w:type="spellEnd"/>
            <w:r w:rsidR="00301681">
              <w:rPr>
                <w:rFonts w:asciiTheme="minorHAnsi" w:eastAsiaTheme="minorHAnsi" w:hAnsiTheme="minorHAnsi" w:cstheme="minorBidi"/>
                <w:bCs/>
                <w:sz w:val="18"/>
                <w:szCs w:val="18"/>
                <w:lang w:val="es-MX"/>
              </w:rPr>
              <w:t xml:space="preserve"> of </w:t>
            </w:r>
            <w:proofErr w:type="spellStart"/>
            <w:r w:rsidR="00301681">
              <w:rPr>
                <w:rFonts w:asciiTheme="minorHAnsi" w:eastAsiaTheme="minorHAnsi" w:hAnsiTheme="minorHAnsi" w:cstheme="minorBidi"/>
                <w:bCs/>
                <w:sz w:val="18"/>
                <w:szCs w:val="18"/>
                <w:lang w:val="es-MX"/>
              </w:rPr>
              <w:t>this</w:t>
            </w:r>
            <w:proofErr w:type="spellEnd"/>
            <w:r w:rsidR="00301681">
              <w:rPr>
                <w:rFonts w:asciiTheme="minorHAnsi" w:eastAsiaTheme="minorHAnsi" w:hAnsiTheme="minorHAnsi" w:cstheme="minorBidi"/>
                <w:bCs/>
                <w:sz w:val="18"/>
                <w:szCs w:val="18"/>
                <w:lang w:val="es-MX"/>
              </w:rPr>
              <w:t xml:space="preserve"> </w:t>
            </w:r>
            <w:proofErr w:type="spellStart"/>
            <w:r w:rsidR="00301681">
              <w:rPr>
                <w:rFonts w:asciiTheme="minorHAnsi" w:eastAsiaTheme="minorHAnsi" w:hAnsiTheme="minorHAnsi" w:cstheme="minorBidi"/>
                <w:bCs/>
                <w:sz w:val="18"/>
                <w:szCs w:val="18"/>
                <w:lang w:val="es-MX"/>
              </w:rPr>
              <w:t>undertaking</w:t>
            </w:r>
            <w:proofErr w:type="spellEnd"/>
          </w:p>
          <w:p w:rsidR="00C547B4" w:rsidRPr="00301681" w:rsidRDefault="00C547B4" w:rsidP="00301681">
            <w:pPr>
              <w:spacing w:before="0" w:after="0" w:line="240" w:lineRule="auto"/>
              <w:jc w:val="left"/>
              <w:rPr>
                <w:bCs/>
                <w:sz w:val="18"/>
                <w:szCs w:val="18"/>
              </w:rPr>
            </w:pPr>
            <w:r w:rsidRPr="00301681">
              <w:rPr>
                <w:bCs/>
                <w:sz w:val="18"/>
                <w:szCs w:val="18"/>
              </w:rPr>
              <w:t xml:space="preserve">2. </w:t>
            </w:r>
            <w:r w:rsidRPr="00301681">
              <w:rPr>
                <w:bCs/>
                <w:sz w:val="18"/>
                <w:szCs w:val="18"/>
                <w:lang w:val="en-CA"/>
              </w:rPr>
              <w:t>Lack of basic data or not systematized information or confidentiality.</w:t>
            </w:r>
          </w:p>
          <w:p w:rsidR="00C547B4" w:rsidRPr="00301681" w:rsidRDefault="00C547B4" w:rsidP="00301681">
            <w:pPr>
              <w:spacing w:before="0" w:after="0" w:line="240" w:lineRule="auto"/>
              <w:jc w:val="left"/>
              <w:rPr>
                <w:bCs/>
                <w:sz w:val="18"/>
                <w:szCs w:val="18"/>
                <w:lang w:val="en-US"/>
              </w:rPr>
            </w:pPr>
            <w:r w:rsidRPr="00301681">
              <w:rPr>
                <w:b/>
                <w:bCs/>
                <w:sz w:val="18"/>
                <w:szCs w:val="18"/>
                <w:lang w:val="en-US"/>
              </w:rPr>
              <w:t>Assumptions:</w:t>
            </w:r>
          </w:p>
          <w:p w:rsidR="00C547B4" w:rsidRPr="00301681" w:rsidRDefault="00C547B4" w:rsidP="00301681">
            <w:pPr>
              <w:spacing w:before="0" w:after="0" w:line="240" w:lineRule="auto"/>
              <w:jc w:val="left"/>
              <w:rPr>
                <w:bCs/>
                <w:sz w:val="18"/>
                <w:szCs w:val="18"/>
              </w:rPr>
            </w:pPr>
            <w:r w:rsidRPr="00301681">
              <w:rPr>
                <w:bCs/>
                <w:sz w:val="18"/>
                <w:szCs w:val="18"/>
              </w:rPr>
              <w:t xml:space="preserve">1. </w:t>
            </w:r>
            <w:proofErr w:type="spellStart"/>
            <w:r w:rsidRPr="00301681">
              <w:rPr>
                <w:bCs/>
                <w:sz w:val="18"/>
                <w:szCs w:val="18"/>
              </w:rPr>
              <w:t>Sixth</w:t>
            </w:r>
            <w:proofErr w:type="spellEnd"/>
            <w:r w:rsidRPr="00301681">
              <w:rPr>
                <w:bCs/>
                <w:sz w:val="18"/>
                <w:szCs w:val="18"/>
              </w:rPr>
              <w:t xml:space="preserve"> NC </w:t>
            </w:r>
            <w:proofErr w:type="spellStart"/>
            <w:r w:rsidRPr="00301681">
              <w:rPr>
                <w:bCs/>
                <w:sz w:val="18"/>
                <w:szCs w:val="18"/>
              </w:rPr>
              <w:t>will</w:t>
            </w:r>
            <w:proofErr w:type="spellEnd"/>
            <w:r w:rsidRPr="00301681">
              <w:rPr>
                <w:bCs/>
                <w:sz w:val="18"/>
                <w:szCs w:val="18"/>
              </w:rPr>
              <w:t xml:space="preserve"> </w:t>
            </w:r>
            <w:proofErr w:type="spellStart"/>
            <w:r w:rsidRPr="00301681">
              <w:rPr>
                <w:bCs/>
                <w:sz w:val="18"/>
                <w:szCs w:val="18"/>
              </w:rPr>
              <w:t>benefit</w:t>
            </w:r>
            <w:proofErr w:type="spellEnd"/>
            <w:r w:rsidRPr="00301681">
              <w:rPr>
                <w:bCs/>
                <w:sz w:val="18"/>
                <w:szCs w:val="18"/>
              </w:rPr>
              <w:t xml:space="preserve"> </w:t>
            </w:r>
            <w:proofErr w:type="spellStart"/>
            <w:r w:rsidRPr="00301681">
              <w:rPr>
                <w:bCs/>
                <w:sz w:val="18"/>
                <w:szCs w:val="18"/>
              </w:rPr>
              <w:t>from</w:t>
            </w:r>
            <w:proofErr w:type="spellEnd"/>
            <w:r w:rsidRPr="00301681">
              <w:rPr>
                <w:bCs/>
                <w:sz w:val="18"/>
                <w:szCs w:val="18"/>
              </w:rPr>
              <w:t xml:space="preserve"> </w:t>
            </w:r>
            <w:proofErr w:type="spellStart"/>
            <w:r w:rsidRPr="00301681">
              <w:rPr>
                <w:bCs/>
                <w:sz w:val="18"/>
                <w:szCs w:val="18"/>
              </w:rPr>
              <w:t>experience</w:t>
            </w:r>
            <w:proofErr w:type="spellEnd"/>
            <w:r w:rsidRPr="00301681">
              <w:rPr>
                <w:bCs/>
                <w:sz w:val="18"/>
                <w:szCs w:val="18"/>
              </w:rPr>
              <w:t xml:space="preserve"> </w:t>
            </w:r>
            <w:proofErr w:type="spellStart"/>
            <w:r w:rsidRPr="00301681">
              <w:rPr>
                <w:bCs/>
                <w:sz w:val="18"/>
                <w:szCs w:val="18"/>
              </w:rPr>
              <w:t>gained</w:t>
            </w:r>
            <w:proofErr w:type="spellEnd"/>
            <w:r w:rsidRPr="00301681">
              <w:rPr>
                <w:bCs/>
                <w:sz w:val="18"/>
                <w:szCs w:val="18"/>
              </w:rPr>
              <w:t xml:space="preserve"> in </w:t>
            </w:r>
            <w:proofErr w:type="spellStart"/>
            <w:r w:rsidRPr="00301681">
              <w:rPr>
                <w:bCs/>
                <w:sz w:val="18"/>
                <w:szCs w:val="18"/>
              </w:rPr>
              <w:t>the</w:t>
            </w:r>
            <w:proofErr w:type="spellEnd"/>
            <w:r w:rsidRPr="00301681">
              <w:rPr>
                <w:bCs/>
                <w:sz w:val="18"/>
                <w:szCs w:val="18"/>
              </w:rPr>
              <w:t xml:space="preserve"> </w:t>
            </w:r>
            <w:proofErr w:type="spellStart"/>
            <w:r w:rsidRPr="00301681">
              <w:rPr>
                <w:bCs/>
                <w:sz w:val="18"/>
                <w:szCs w:val="18"/>
              </w:rPr>
              <w:t>preparation</w:t>
            </w:r>
            <w:proofErr w:type="spellEnd"/>
            <w:r w:rsidRPr="00301681">
              <w:rPr>
                <w:bCs/>
                <w:sz w:val="18"/>
                <w:szCs w:val="18"/>
              </w:rPr>
              <w:t xml:space="preserve"> of </w:t>
            </w:r>
            <w:proofErr w:type="spellStart"/>
            <w:r w:rsidRPr="00301681">
              <w:rPr>
                <w:bCs/>
                <w:sz w:val="18"/>
                <w:szCs w:val="18"/>
              </w:rPr>
              <w:t>Mexico’s</w:t>
            </w:r>
            <w:proofErr w:type="spellEnd"/>
            <w:r w:rsidRPr="00301681">
              <w:rPr>
                <w:bCs/>
                <w:sz w:val="18"/>
                <w:szCs w:val="18"/>
              </w:rPr>
              <w:t xml:space="preserve"> INC, SNC, TNC, FNC and </w:t>
            </w:r>
            <w:proofErr w:type="spellStart"/>
            <w:r w:rsidRPr="00301681">
              <w:rPr>
                <w:bCs/>
                <w:sz w:val="18"/>
                <w:szCs w:val="18"/>
              </w:rPr>
              <w:t>Fifth</w:t>
            </w:r>
            <w:proofErr w:type="spellEnd"/>
            <w:r w:rsidRPr="00301681">
              <w:rPr>
                <w:bCs/>
                <w:sz w:val="18"/>
                <w:szCs w:val="18"/>
              </w:rPr>
              <w:t xml:space="preserve"> NC; </w:t>
            </w:r>
          </w:p>
          <w:p w:rsidR="00C547B4" w:rsidRPr="00301681" w:rsidRDefault="00C547B4" w:rsidP="00301681">
            <w:pPr>
              <w:spacing w:before="0" w:after="0" w:line="240" w:lineRule="auto"/>
              <w:jc w:val="left"/>
              <w:rPr>
                <w:bCs/>
                <w:sz w:val="18"/>
                <w:szCs w:val="18"/>
              </w:rPr>
            </w:pPr>
            <w:r w:rsidRPr="00301681">
              <w:rPr>
                <w:bCs/>
                <w:sz w:val="18"/>
                <w:szCs w:val="18"/>
              </w:rPr>
              <w:t xml:space="preserve">2. Project </w:t>
            </w:r>
            <w:proofErr w:type="spellStart"/>
            <w:r w:rsidRPr="00301681">
              <w:rPr>
                <w:bCs/>
                <w:sz w:val="18"/>
                <w:szCs w:val="18"/>
              </w:rPr>
              <w:t>will</w:t>
            </w:r>
            <w:proofErr w:type="spellEnd"/>
            <w:r w:rsidRPr="00301681">
              <w:rPr>
                <w:bCs/>
                <w:sz w:val="18"/>
                <w:szCs w:val="18"/>
              </w:rPr>
              <w:t xml:space="preserve"> </w:t>
            </w:r>
            <w:proofErr w:type="spellStart"/>
            <w:r w:rsidRPr="00301681">
              <w:rPr>
                <w:bCs/>
                <w:sz w:val="18"/>
                <w:szCs w:val="18"/>
              </w:rPr>
              <w:t>draw</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a pool of </w:t>
            </w:r>
            <w:proofErr w:type="spellStart"/>
            <w:r w:rsidRPr="00301681">
              <w:rPr>
                <w:bCs/>
                <w:sz w:val="18"/>
                <w:szCs w:val="18"/>
              </w:rPr>
              <w:t>experts</w:t>
            </w:r>
            <w:proofErr w:type="spellEnd"/>
            <w:r w:rsidRPr="00301681">
              <w:rPr>
                <w:bCs/>
                <w:sz w:val="18"/>
                <w:szCs w:val="18"/>
              </w:rPr>
              <w:t xml:space="preserve">; </w:t>
            </w:r>
          </w:p>
          <w:p w:rsidR="00C547B4" w:rsidRPr="00301681" w:rsidRDefault="00C547B4" w:rsidP="00301681">
            <w:pPr>
              <w:spacing w:before="0" w:after="0" w:line="240" w:lineRule="auto"/>
              <w:jc w:val="left"/>
              <w:rPr>
                <w:bCs/>
                <w:sz w:val="18"/>
                <w:szCs w:val="18"/>
              </w:rPr>
            </w:pPr>
            <w:r w:rsidRPr="00301681">
              <w:rPr>
                <w:bCs/>
                <w:sz w:val="18"/>
                <w:szCs w:val="18"/>
              </w:rPr>
              <w:t xml:space="preserve">3. </w:t>
            </w:r>
            <w:proofErr w:type="spellStart"/>
            <w:r w:rsidRPr="00301681">
              <w:rPr>
                <w:bCs/>
                <w:sz w:val="18"/>
                <w:szCs w:val="18"/>
              </w:rPr>
              <w:t>The</w:t>
            </w:r>
            <w:proofErr w:type="spellEnd"/>
            <w:r w:rsidRPr="00301681">
              <w:rPr>
                <w:bCs/>
                <w:sz w:val="18"/>
                <w:szCs w:val="18"/>
              </w:rPr>
              <w:t xml:space="preserve"> </w:t>
            </w:r>
            <w:proofErr w:type="spellStart"/>
            <w:r w:rsidRPr="00301681">
              <w:rPr>
                <w:bCs/>
                <w:sz w:val="18"/>
                <w:szCs w:val="18"/>
              </w:rPr>
              <w:t>Government</w:t>
            </w:r>
            <w:proofErr w:type="spellEnd"/>
            <w:r w:rsidRPr="00301681">
              <w:rPr>
                <w:bCs/>
                <w:sz w:val="18"/>
                <w:szCs w:val="18"/>
              </w:rPr>
              <w:t xml:space="preserve"> </w:t>
            </w:r>
            <w:proofErr w:type="spellStart"/>
            <w:r w:rsidRPr="00301681">
              <w:rPr>
                <w:bCs/>
                <w:sz w:val="18"/>
                <w:szCs w:val="18"/>
              </w:rPr>
              <w:t>maintains</w:t>
            </w:r>
            <w:proofErr w:type="spellEnd"/>
            <w:r w:rsidRPr="00301681">
              <w:rPr>
                <w:bCs/>
                <w:sz w:val="18"/>
                <w:szCs w:val="18"/>
              </w:rPr>
              <w:t xml:space="preserve"> </w:t>
            </w:r>
            <w:proofErr w:type="spellStart"/>
            <w:r w:rsidRPr="00301681">
              <w:rPr>
                <w:bCs/>
                <w:sz w:val="18"/>
                <w:szCs w:val="18"/>
              </w:rPr>
              <w:t>its</w:t>
            </w:r>
            <w:proofErr w:type="spellEnd"/>
            <w:r w:rsidRPr="00301681">
              <w:rPr>
                <w:bCs/>
                <w:sz w:val="18"/>
                <w:szCs w:val="18"/>
              </w:rPr>
              <w:t xml:space="preserve"> </w:t>
            </w:r>
            <w:proofErr w:type="spellStart"/>
            <w:r w:rsidRPr="00301681">
              <w:rPr>
                <w:bCs/>
                <w:sz w:val="18"/>
                <w:szCs w:val="18"/>
              </w:rPr>
              <w:t>support</w:t>
            </w:r>
            <w:proofErr w:type="spellEnd"/>
            <w:r w:rsidRPr="00301681">
              <w:rPr>
                <w:bCs/>
                <w:sz w:val="18"/>
                <w:szCs w:val="18"/>
              </w:rPr>
              <w:t xml:space="preserve"> to </w:t>
            </w:r>
            <w:proofErr w:type="spellStart"/>
            <w:r w:rsidRPr="00301681">
              <w:rPr>
                <w:bCs/>
                <w:sz w:val="18"/>
                <w:szCs w:val="18"/>
              </w:rPr>
              <w:t>implement</w:t>
            </w:r>
            <w:proofErr w:type="spellEnd"/>
            <w:r w:rsidRPr="00301681">
              <w:rPr>
                <w:bCs/>
                <w:sz w:val="18"/>
                <w:szCs w:val="18"/>
              </w:rPr>
              <w:t xml:space="preserve"> </w:t>
            </w:r>
            <w:proofErr w:type="spellStart"/>
            <w:r w:rsidRPr="00301681">
              <w:rPr>
                <w:bCs/>
                <w:sz w:val="18"/>
                <w:szCs w:val="18"/>
              </w:rPr>
              <w:t>the</w:t>
            </w:r>
            <w:proofErr w:type="spellEnd"/>
            <w:r w:rsidRPr="00301681">
              <w:rPr>
                <w:bCs/>
                <w:sz w:val="18"/>
                <w:szCs w:val="18"/>
              </w:rPr>
              <w:t xml:space="preserve"> UNFCCC.</w:t>
            </w:r>
          </w:p>
          <w:p w:rsidR="00C547B4" w:rsidRPr="00301681" w:rsidRDefault="00C547B4" w:rsidP="00301681">
            <w:pPr>
              <w:spacing w:before="0" w:after="0" w:line="240" w:lineRule="auto"/>
              <w:jc w:val="left"/>
              <w:rPr>
                <w:b/>
                <w:bCs/>
                <w:sz w:val="18"/>
                <w:szCs w:val="18"/>
              </w:rPr>
            </w:pPr>
          </w:p>
        </w:tc>
      </w:tr>
      <w:tr w:rsidR="00C547B4" w:rsidRPr="00CD02E9" w:rsidTr="00301681">
        <w:tc>
          <w:tcPr>
            <w:tcW w:w="2085" w:type="dxa"/>
            <w:shd w:val="pct12" w:color="auto" w:fill="auto"/>
          </w:tcPr>
          <w:p w:rsidR="00C547B4" w:rsidRPr="00301681" w:rsidRDefault="00C547B4" w:rsidP="00301681">
            <w:pPr>
              <w:spacing w:before="0" w:after="0" w:line="240" w:lineRule="auto"/>
              <w:jc w:val="left"/>
              <w:rPr>
                <w:b/>
                <w:bCs/>
                <w:sz w:val="18"/>
                <w:szCs w:val="18"/>
              </w:rPr>
            </w:pPr>
            <w:proofErr w:type="spellStart"/>
            <w:r w:rsidRPr="00301681">
              <w:rPr>
                <w:b/>
                <w:bCs/>
                <w:sz w:val="18"/>
                <w:szCs w:val="18"/>
              </w:rPr>
              <w:t>Outcome</w:t>
            </w:r>
            <w:proofErr w:type="spellEnd"/>
            <w:r w:rsidRPr="00301681">
              <w:rPr>
                <w:b/>
                <w:bCs/>
                <w:sz w:val="18"/>
                <w:szCs w:val="18"/>
              </w:rPr>
              <w:t xml:space="preserve"> 4</w:t>
            </w:r>
          </w:p>
          <w:p w:rsidR="00C547B4" w:rsidRPr="00301681" w:rsidRDefault="00C547B4" w:rsidP="00301681">
            <w:pPr>
              <w:spacing w:before="0" w:after="0" w:line="240" w:lineRule="auto"/>
              <w:jc w:val="left"/>
              <w:rPr>
                <w:b/>
                <w:noProof/>
                <w:sz w:val="18"/>
                <w:szCs w:val="18"/>
              </w:rPr>
            </w:pPr>
            <w:r w:rsidRPr="00301681">
              <w:rPr>
                <w:b/>
                <w:noProof/>
                <w:sz w:val="18"/>
                <w:szCs w:val="18"/>
              </w:rPr>
              <w:t xml:space="preserve">Relevant information has been compiled and updated. </w:t>
            </w:r>
          </w:p>
          <w:p w:rsidR="00C547B4" w:rsidRPr="00301681" w:rsidRDefault="00C547B4" w:rsidP="00301681">
            <w:pPr>
              <w:spacing w:before="0" w:after="0" w:line="240" w:lineRule="auto"/>
              <w:jc w:val="left"/>
              <w:rPr>
                <w:b/>
                <w:bCs/>
                <w:sz w:val="18"/>
                <w:szCs w:val="18"/>
              </w:rPr>
            </w:pPr>
          </w:p>
        </w:tc>
        <w:tc>
          <w:tcPr>
            <w:tcW w:w="2701" w:type="dxa"/>
          </w:tcPr>
          <w:p w:rsidR="00C547B4" w:rsidRPr="00301681" w:rsidRDefault="00C547B4" w:rsidP="00301681">
            <w:pPr>
              <w:spacing w:before="0" w:after="0" w:line="240" w:lineRule="auto"/>
              <w:jc w:val="left"/>
              <w:rPr>
                <w:noProof/>
                <w:sz w:val="18"/>
                <w:szCs w:val="18"/>
              </w:rPr>
            </w:pPr>
            <w:r w:rsidRPr="00301681">
              <w:rPr>
                <w:sz w:val="18"/>
                <w:szCs w:val="18"/>
              </w:rPr>
              <w:t xml:space="preserve"> </w:t>
            </w:r>
            <w:r w:rsidRPr="00301681">
              <w:rPr>
                <w:noProof/>
                <w:sz w:val="18"/>
                <w:szCs w:val="18"/>
              </w:rPr>
              <w:t xml:space="preserve">4.1 Information on National Circumstances up to 2016 reported, including national and regional development priorities and institutional arrangements, as well as gender issues. </w:t>
            </w:r>
          </w:p>
          <w:p w:rsidR="00C547B4" w:rsidRPr="00301681" w:rsidRDefault="00C547B4" w:rsidP="00301681">
            <w:pPr>
              <w:spacing w:before="0" w:after="0" w:line="240" w:lineRule="auto"/>
              <w:jc w:val="left"/>
              <w:rPr>
                <w:noProof/>
                <w:sz w:val="18"/>
                <w:szCs w:val="18"/>
              </w:rPr>
            </w:pPr>
            <w:r w:rsidRPr="00301681">
              <w:rPr>
                <w:noProof/>
                <w:sz w:val="18"/>
                <w:szCs w:val="18"/>
              </w:rPr>
              <w:t>4.2 Information on research in clean and low carbon technologies carried out, including information on technology access and transfer, and capacity development reported.</w:t>
            </w:r>
          </w:p>
          <w:p w:rsidR="00C547B4" w:rsidRPr="00301681" w:rsidRDefault="00C547B4" w:rsidP="00301681">
            <w:pPr>
              <w:spacing w:before="0" w:after="0" w:line="240" w:lineRule="auto"/>
              <w:jc w:val="left"/>
              <w:rPr>
                <w:noProof/>
                <w:sz w:val="18"/>
                <w:szCs w:val="18"/>
              </w:rPr>
            </w:pPr>
            <w:r w:rsidRPr="00301681">
              <w:rPr>
                <w:noProof/>
                <w:sz w:val="18"/>
                <w:szCs w:val="18"/>
              </w:rPr>
              <w:t>4.3 Information on research and systematic observation, education, capacity building and awareness activities updated and reported.</w:t>
            </w:r>
          </w:p>
          <w:p w:rsidR="00C547B4" w:rsidRPr="00301681" w:rsidRDefault="00C547B4" w:rsidP="00301681">
            <w:pPr>
              <w:spacing w:before="0" w:after="0" w:line="240" w:lineRule="auto"/>
              <w:jc w:val="left"/>
              <w:rPr>
                <w:b/>
                <w:bCs/>
                <w:sz w:val="18"/>
                <w:szCs w:val="18"/>
              </w:rPr>
            </w:pPr>
            <w:r w:rsidRPr="00301681">
              <w:rPr>
                <w:noProof/>
                <w:sz w:val="18"/>
                <w:szCs w:val="18"/>
              </w:rPr>
              <w:t>4.4 Information on financial resources and technical support needed and provided  for activities relating to climate change and  for the preparation of the Sixth NC, including its correspondent BUR reported.</w:t>
            </w:r>
          </w:p>
        </w:tc>
        <w:tc>
          <w:tcPr>
            <w:tcW w:w="1985" w:type="dxa"/>
          </w:tcPr>
          <w:p w:rsidR="00C547B4" w:rsidRPr="00301681" w:rsidRDefault="00C547B4" w:rsidP="00301681">
            <w:pPr>
              <w:spacing w:before="0" w:after="0" w:line="240" w:lineRule="auto"/>
              <w:jc w:val="left"/>
              <w:rPr>
                <w:bCs/>
                <w:sz w:val="18"/>
                <w:szCs w:val="18"/>
              </w:rPr>
            </w:pPr>
            <w:r w:rsidRPr="00301681">
              <w:rPr>
                <w:bCs/>
                <w:sz w:val="18"/>
                <w:szCs w:val="18"/>
              </w:rPr>
              <w:t xml:space="preserve">4.1 </w:t>
            </w:r>
            <w:proofErr w:type="spellStart"/>
            <w:r w:rsidRPr="00301681">
              <w:rPr>
                <w:bCs/>
                <w:sz w:val="18"/>
                <w:szCs w:val="18"/>
              </w:rPr>
              <w:t>Previous</w:t>
            </w:r>
            <w:proofErr w:type="spellEnd"/>
            <w:r w:rsidRPr="00301681">
              <w:rPr>
                <w:bCs/>
                <w:sz w:val="18"/>
                <w:szCs w:val="18"/>
              </w:rPr>
              <w:t xml:space="preserve"> </w:t>
            </w:r>
            <w:proofErr w:type="spellStart"/>
            <w:r w:rsidRPr="00301681">
              <w:rPr>
                <w:bCs/>
                <w:sz w:val="18"/>
                <w:szCs w:val="18"/>
              </w:rPr>
              <w:t>NCs</w:t>
            </w:r>
            <w:proofErr w:type="spellEnd"/>
            <w:r w:rsidRPr="00301681">
              <w:rPr>
                <w:bCs/>
                <w:sz w:val="18"/>
                <w:szCs w:val="18"/>
              </w:rPr>
              <w:t xml:space="preserve"> and </w:t>
            </w:r>
            <w:proofErr w:type="spellStart"/>
            <w:r w:rsidRPr="00301681">
              <w:rPr>
                <w:bCs/>
                <w:sz w:val="18"/>
                <w:szCs w:val="18"/>
              </w:rPr>
              <w:t>First</w:t>
            </w:r>
            <w:proofErr w:type="spellEnd"/>
            <w:r w:rsidRPr="00301681">
              <w:rPr>
                <w:bCs/>
                <w:sz w:val="18"/>
                <w:szCs w:val="18"/>
              </w:rPr>
              <w:t xml:space="preserve"> BUR, </w:t>
            </w:r>
            <w:proofErr w:type="spellStart"/>
            <w:r w:rsidRPr="00301681">
              <w:rPr>
                <w:bCs/>
                <w:sz w:val="18"/>
                <w:szCs w:val="18"/>
              </w:rPr>
              <w:t>Preliminary</w:t>
            </w:r>
            <w:proofErr w:type="spellEnd"/>
            <w:r w:rsidRPr="00301681">
              <w:rPr>
                <w:bCs/>
                <w:sz w:val="18"/>
                <w:szCs w:val="18"/>
              </w:rPr>
              <w:t xml:space="preserve"> </w:t>
            </w:r>
            <w:proofErr w:type="spellStart"/>
            <w:r w:rsidRPr="00301681">
              <w:rPr>
                <w:bCs/>
                <w:sz w:val="18"/>
                <w:szCs w:val="18"/>
              </w:rPr>
              <w:t>study</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gender</w:t>
            </w:r>
            <w:proofErr w:type="spellEnd"/>
            <w:r w:rsidRPr="00301681">
              <w:rPr>
                <w:bCs/>
                <w:sz w:val="18"/>
                <w:szCs w:val="18"/>
              </w:rPr>
              <w:t xml:space="preserve"> </w:t>
            </w:r>
            <w:proofErr w:type="spellStart"/>
            <w:r w:rsidRPr="00301681">
              <w:rPr>
                <w:bCs/>
                <w:sz w:val="18"/>
                <w:szCs w:val="18"/>
              </w:rPr>
              <w:t>issues</w:t>
            </w:r>
            <w:proofErr w:type="spellEnd"/>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4.2 </w:t>
            </w:r>
            <w:proofErr w:type="spellStart"/>
            <w:r w:rsidRPr="00301681">
              <w:rPr>
                <w:bCs/>
                <w:sz w:val="18"/>
                <w:szCs w:val="18"/>
              </w:rPr>
              <w:t>Some</w:t>
            </w:r>
            <w:proofErr w:type="spellEnd"/>
            <w:r w:rsidRPr="00301681">
              <w:rPr>
                <w:bCs/>
                <w:sz w:val="18"/>
                <w:szCs w:val="18"/>
              </w:rPr>
              <w:t xml:space="preserve"> </w:t>
            </w:r>
            <w:proofErr w:type="spellStart"/>
            <w:r w:rsidRPr="00301681">
              <w:rPr>
                <w:bCs/>
                <w:sz w:val="18"/>
                <w:szCs w:val="18"/>
              </w:rPr>
              <w:t>information</w:t>
            </w:r>
            <w:proofErr w:type="spellEnd"/>
            <w:r w:rsidRPr="00301681">
              <w:rPr>
                <w:bCs/>
                <w:sz w:val="18"/>
                <w:szCs w:val="18"/>
              </w:rPr>
              <w:t xml:space="preserve"> in </w:t>
            </w:r>
            <w:proofErr w:type="spellStart"/>
            <w:r w:rsidRPr="00301681">
              <w:rPr>
                <w:bCs/>
                <w:sz w:val="18"/>
                <w:szCs w:val="18"/>
              </w:rPr>
              <w:t>Fifth</w:t>
            </w:r>
            <w:proofErr w:type="spellEnd"/>
            <w:r w:rsidRPr="00301681">
              <w:rPr>
                <w:bCs/>
                <w:sz w:val="18"/>
                <w:szCs w:val="18"/>
              </w:rPr>
              <w:t xml:space="preserve"> NC</w:t>
            </w: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4.3 </w:t>
            </w:r>
            <w:proofErr w:type="spellStart"/>
            <w:r w:rsidRPr="00301681">
              <w:rPr>
                <w:bCs/>
                <w:sz w:val="18"/>
                <w:szCs w:val="18"/>
              </w:rPr>
              <w:t>Previous</w:t>
            </w:r>
            <w:proofErr w:type="spellEnd"/>
            <w:r w:rsidRPr="00301681">
              <w:rPr>
                <w:bCs/>
                <w:sz w:val="18"/>
                <w:szCs w:val="18"/>
              </w:rPr>
              <w:t xml:space="preserve"> </w:t>
            </w:r>
            <w:proofErr w:type="spellStart"/>
            <w:r w:rsidRPr="00301681">
              <w:rPr>
                <w:bCs/>
                <w:sz w:val="18"/>
                <w:szCs w:val="18"/>
              </w:rPr>
              <w:t>NCs</w:t>
            </w:r>
            <w:proofErr w:type="spellEnd"/>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Default="00301681"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4.4 </w:t>
            </w:r>
            <w:proofErr w:type="spellStart"/>
            <w:r w:rsidRPr="00301681">
              <w:rPr>
                <w:bCs/>
                <w:sz w:val="18"/>
                <w:szCs w:val="18"/>
              </w:rPr>
              <w:t>Previous</w:t>
            </w:r>
            <w:proofErr w:type="spellEnd"/>
            <w:r w:rsidRPr="00301681">
              <w:rPr>
                <w:bCs/>
                <w:sz w:val="18"/>
                <w:szCs w:val="18"/>
              </w:rPr>
              <w:t xml:space="preserve"> </w:t>
            </w:r>
            <w:proofErr w:type="spellStart"/>
            <w:r w:rsidRPr="00301681">
              <w:rPr>
                <w:bCs/>
                <w:sz w:val="18"/>
                <w:szCs w:val="18"/>
              </w:rPr>
              <w:t>NCs</w:t>
            </w:r>
            <w:proofErr w:type="spellEnd"/>
            <w:r w:rsidRPr="00301681">
              <w:rPr>
                <w:bCs/>
                <w:sz w:val="18"/>
                <w:szCs w:val="18"/>
              </w:rPr>
              <w:t xml:space="preserve"> and </w:t>
            </w:r>
            <w:proofErr w:type="spellStart"/>
            <w:r w:rsidRPr="00301681">
              <w:rPr>
                <w:bCs/>
                <w:sz w:val="18"/>
                <w:szCs w:val="18"/>
              </w:rPr>
              <w:t>First</w:t>
            </w:r>
            <w:proofErr w:type="spellEnd"/>
            <w:r w:rsidRPr="00301681">
              <w:rPr>
                <w:bCs/>
                <w:sz w:val="18"/>
                <w:szCs w:val="18"/>
              </w:rPr>
              <w:t xml:space="preserve"> BUR</w:t>
            </w:r>
          </w:p>
        </w:tc>
        <w:tc>
          <w:tcPr>
            <w:tcW w:w="2126" w:type="dxa"/>
          </w:tcPr>
          <w:p w:rsidR="00C547B4" w:rsidRPr="00301681" w:rsidRDefault="00C547B4" w:rsidP="00301681">
            <w:pPr>
              <w:spacing w:before="0" w:after="0" w:line="240" w:lineRule="auto"/>
              <w:jc w:val="left"/>
              <w:rPr>
                <w:bCs/>
                <w:sz w:val="18"/>
                <w:szCs w:val="18"/>
              </w:rPr>
            </w:pPr>
            <w:r w:rsidRPr="00301681">
              <w:rPr>
                <w:bCs/>
                <w:sz w:val="18"/>
                <w:szCs w:val="18"/>
              </w:rPr>
              <w:t xml:space="preserve">4.1 </w:t>
            </w:r>
            <w:proofErr w:type="spellStart"/>
            <w:r w:rsidRPr="00301681">
              <w:rPr>
                <w:bCs/>
                <w:sz w:val="18"/>
                <w:szCs w:val="18"/>
              </w:rPr>
              <w:t>Updated</w:t>
            </w:r>
            <w:proofErr w:type="spellEnd"/>
            <w:r w:rsidRPr="00301681">
              <w:rPr>
                <w:bCs/>
                <w:sz w:val="18"/>
                <w:szCs w:val="18"/>
              </w:rPr>
              <w:t xml:space="preserve"> </w:t>
            </w:r>
            <w:proofErr w:type="spellStart"/>
            <w:r w:rsidRPr="00301681">
              <w:rPr>
                <w:bCs/>
                <w:sz w:val="18"/>
                <w:szCs w:val="18"/>
              </w:rPr>
              <w:t>National</w:t>
            </w:r>
            <w:proofErr w:type="spellEnd"/>
            <w:r w:rsidRPr="00301681">
              <w:rPr>
                <w:bCs/>
                <w:sz w:val="18"/>
                <w:szCs w:val="18"/>
              </w:rPr>
              <w:t xml:space="preserve"> </w:t>
            </w:r>
            <w:proofErr w:type="spellStart"/>
            <w:r w:rsidRPr="00301681">
              <w:rPr>
                <w:bCs/>
                <w:sz w:val="18"/>
                <w:szCs w:val="18"/>
              </w:rPr>
              <w:t>Circumstances</w:t>
            </w:r>
            <w:proofErr w:type="spellEnd"/>
            <w:r w:rsidRPr="00301681">
              <w:rPr>
                <w:bCs/>
                <w:sz w:val="18"/>
                <w:szCs w:val="18"/>
              </w:rPr>
              <w:t xml:space="preserve">; regional </w:t>
            </w:r>
            <w:proofErr w:type="spellStart"/>
            <w:r w:rsidRPr="00301681">
              <w:rPr>
                <w:bCs/>
                <w:sz w:val="18"/>
                <w:szCs w:val="18"/>
              </w:rPr>
              <w:t>development</w:t>
            </w:r>
            <w:proofErr w:type="spellEnd"/>
            <w:r w:rsidRPr="00301681">
              <w:rPr>
                <w:bCs/>
                <w:sz w:val="18"/>
                <w:szCs w:val="18"/>
              </w:rPr>
              <w:t xml:space="preserve"> </w:t>
            </w:r>
            <w:proofErr w:type="spellStart"/>
            <w:r w:rsidRPr="00301681">
              <w:rPr>
                <w:bCs/>
                <w:sz w:val="18"/>
                <w:szCs w:val="18"/>
              </w:rPr>
              <w:t>priorities</w:t>
            </w:r>
            <w:proofErr w:type="spellEnd"/>
            <w:r w:rsidRPr="00301681">
              <w:rPr>
                <w:bCs/>
                <w:sz w:val="18"/>
                <w:szCs w:val="18"/>
              </w:rPr>
              <w:t xml:space="preserve"> and </w:t>
            </w:r>
            <w:proofErr w:type="spellStart"/>
            <w:r w:rsidRPr="00301681">
              <w:rPr>
                <w:bCs/>
                <w:sz w:val="18"/>
                <w:szCs w:val="18"/>
              </w:rPr>
              <w:t>institutional</w:t>
            </w:r>
            <w:proofErr w:type="spellEnd"/>
            <w:r w:rsidRPr="00301681">
              <w:rPr>
                <w:bCs/>
                <w:sz w:val="18"/>
                <w:szCs w:val="18"/>
              </w:rPr>
              <w:t xml:space="preserve"> </w:t>
            </w:r>
            <w:proofErr w:type="spellStart"/>
            <w:r w:rsidRPr="00301681">
              <w:rPr>
                <w:bCs/>
                <w:sz w:val="18"/>
                <w:szCs w:val="18"/>
              </w:rPr>
              <w:t>arrangements</w:t>
            </w:r>
            <w:proofErr w:type="spellEnd"/>
            <w:r w:rsidRPr="00301681">
              <w:rPr>
                <w:bCs/>
                <w:sz w:val="18"/>
                <w:szCs w:val="18"/>
              </w:rPr>
              <w:t xml:space="preserve"> </w:t>
            </w:r>
            <w:proofErr w:type="spellStart"/>
            <w:r w:rsidRPr="00301681">
              <w:rPr>
                <w:bCs/>
                <w:sz w:val="18"/>
                <w:szCs w:val="18"/>
              </w:rPr>
              <w:t>presented</w:t>
            </w:r>
            <w:proofErr w:type="spellEnd"/>
            <w:r w:rsidRPr="00301681">
              <w:rPr>
                <w:bCs/>
                <w:sz w:val="18"/>
                <w:szCs w:val="18"/>
              </w:rPr>
              <w:t xml:space="preserve">, and </w:t>
            </w:r>
            <w:proofErr w:type="spellStart"/>
            <w:r w:rsidRPr="00301681">
              <w:rPr>
                <w:bCs/>
                <w:sz w:val="18"/>
                <w:szCs w:val="18"/>
              </w:rPr>
              <w:t>information</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gender</w:t>
            </w:r>
            <w:proofErr w:type="spellEnd"/>
            <w:r w:rsidRPr="00301681">
              <w:rPr>
                <w:bCs/>
                <w:sz w:val="18"/>
                <w:szCs w:val="18"/>
              </w:rPr>
              <w:t xml:space="preserve"> </w:t>
            </w:r>
            <w:proofErr w:type="spellStart"/>
            <w:r w:rsidRPr="00301681">
              <w:rPr>
                <w:bCs/>
                <w:sz w:val="18"/>
                <w:szCs w:val="18"/>
              </w:rPr>
              <w:t>issues</w:t>
            </w:r>
            <w:proofErr w:type="spellEnd"/>
            <w:r w:rsidRPr="00301681">
              <w:rPr>
                <w:bCs/>
                <w:sz w:val="18"/>
                <w:szCs w:val="18"/>
              </w:rPr>
              <w:t xml:space="preserve"> </w:t>
            </w:r>
            <w:proofErr w:type="spellStart"/>
            <w:r w:rsidRPr="00301681">
              <w:rPr>
                <w:bCs/>
                <w:sz w:val="18"/>
                <w:szCs w:val="18"/>
              </w:rPr>
              <w:t>updated</w:t>
            </w:r>
            <w:proofErr w:type="spellEnd"/>
            <w:r w:rsidRPr="00301681">
              <w:rPr>
                <w:bCs/>
                <w:sz w:val="18"/>
                <w:szCs w:val="18"/>
              </w:rPr>
              <w:t>.</w:t>
            </w:r>
          </w:p>
          <w:p w:rsidR="00C547B4" w:rsidRPr="00301681"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p>
          <w:p w:rsidR="00301681" w:rsidRPr="00301681" w:rsidRDefault="00301681"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4.2 </w:t>
            </w:r>
            <w:proofErr w:type="spellStart"/>
            <w:r w:rsidRPr="00301681">
              <w:rPr>
                <w:bCs/>
                <w:sz w:val="18"/>
                <w:szCs w:val="18"/>
              </w:rPr>
              <w:t>Information</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research</w:t>
            </w:r>
            <w:proofErr w:type="spellEnd"/>
            <w:r w:rsidRPr="00301681">
              <w:rPr>
                <w:bCs/>
                <w:sz w:val="18"/>
                <w:szCs w:val="18"/>
              </w:rPr>
              <w:t xml:space="preserve"> and </w:t>
            </w:r>
            <w:proofErr w:type="spellStart"/>
            <w:r w:rsidRPr="00301681">
              <w:rPr>
                <w:bCs/>
                <w:sz w:val="18"/>
                <w:szCs w:val="18"/>
              </w:rPr>
              <w:t>investment</w:t>
            </w:r>
            <w:proofErr w:type="spellEnd"/>
            <w:r w:rsidRPr="00301681">
              <w:rPr>
                <w:bCs/>
                <w:sz w:val="18"/>
                <w:szCs w:val="18"/>
              </w:rPr>
              <w:t xml:space="preserve"> in </w:t>
            </w:r>
            <w:proofErr w:type="spellStart"/>
            <w:r w:rsidRPr="00301681">
              <w:rPr>
                <w:bCs/>
                <w:sz w:val="18"/>
                <w:szCs w:val="18"/>
              </w:rPr>
              <w:t>clean</w:t>
            </w:r>
            <w:proofErr w:type="spellEnd"/>
            <w:r w:rsidRPr="00301681">
              <w:rPr>
                <w:bCs/>
                <w:sz w:val="18"/>
                <w:szCs w:val="18"/>
              </w:rPr>
              <w:t xml:space="preserve"> and </w:t>
            </w:r>
            <w:proofErr w:type="spellStart"/>
            <w:r w:rsidRPr="00301681">
              <w:rPr>
                <w:bCs/>
                <w:sz w:val="18"/>
                <w:szCs w:val="18"/>
              </w:rPr>
              <w:t>low</w:t>
            </w:r>
            <w:proofErr w:type="spellEnd"/>
            <w:r w:rsidRPr="00301681">
              <w:rPr>
                <w:bCs/>
                <w:sz w:val="18"/>
                <w:szCs w:val="18"/>
              </w:rPr>
              <w:t xml:space="preserve"> </w:t>
            </w:r>
            <w:proofErr w:type="spellStart"/>
            <w:r w:rsidRPr="00301681">
              <w:rPr>
                <w:bCs/>
                <w:sz w:val="18"/>
                <w:szCs w:val="18"/>
              </w:rPr>
              <w:t>carbon</w:t>
            </w:r>
            <w:proofErr w:type="spellEnd"/>
            <w:r w:rsidRPr="00301681">
              <w:rPr>
                <w:bCs/>
                <w:sz w:val="18"/>
                <w:szCs w:val="18"/>
              </w:rPr>
              <w:t xml:space="preserve"> </w:t>
            </w:r>
            <w:proofErr w:type="spellStart"/>
            <w:r w:rsidRPr="00301681">
              <w:rPr>
                <w:bCs/>
                <w:sz w:val="18"/>
                <w:szCs w:val="18"/>
              </w:rPr>
              <w:t>technologies</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methodologies</w:t>
            </w:r>
            <w:proofErr w:type="spellEnd"/>
            <w:r w:rsidRPr="00301681">
              <w:rPr>
                <w:bCs/>
                <w:sz w:val="18"/>
                <w:szCs w:val="18"/>
              </w:rPr>
              <w:t xml:space="preserve"> </w:t>
            </w:r>
            <w:proofErr w:type="spellStart"/>
            <w:r w:rsidRPr="00301681">
              <w:rPr>
                <w:bCs/>
                <w:sz w:val="18"/>
                <w:szCs w:val="18"/>
              </w:rPr>
              <w:t>developed</w:t>
            </w:r>
            <w:proofErr w:type="spellEnd"/>
            <w:r w:rsidRPr="00301681">
              <w:rPr>
                <w:bCs/>
                <w:sz w:val="18"/>
                <w:szCs w:val="18"/>
              </w:rPr>
              <w:t xml:space="preserve"> </w:t>
            </w:r>
            <w:proofErr w:type="spellStart"/>
            <w:r w:rsidRPr="00301681">
              <w:rPr>
                <w:bCs/>
                <w:sz w:val="18"/>
                <w:szCs w:val="18"/>
              </w:rPr>
              <w:t>for</w:t>
            </w:r>
            <w:proofErr w:type="spellEnd"/>
            <w:r w:rsidRPr="00301681">
              <w:rPr>
                <w:bCs/>
                <w:sz w:val="18"/>
                <w:szCs w:val="18"/>
              </w:rPr>
              <w:t xml:space="preserve"> </w:t>
            </w:r>
            <w:proofErr w:type="spellStart"/>
            <w:r w:rsidRPr="00301681">
              <w:rPr>
                <w:bCs/>
                <w:sz w:val="18"/>
                <w:szCs w:val="18"/>
              </w:rPr>
              <w:t>low</w:t>
            </w:r>
            <w:proofErr w:type="spellEnd"/>
            <w:r w:rsidRPr="00301681">
              <w:rPr>
                <w:bCs/>
                <w:sz w:val="18"/>
                <w:szCs w:val="18"/>
              </w:rPr>
              <w:t xml:space="preserve"> </w:t>
            </w:r>
            <w:proofErr w:type="spellStart"/>
            <w:r w:rsidRPr="00301681">
              <w:rPr>
                <w:bCs/>
                <w:sz w:val="18"/>
                <w:szCs w:val="18"/>
              </w:rPr>
              <w:t>emission</w:t>
            </w:r>
            <w:proofErr w:type="spellEnd"/>
            <w:r w:rsidRPr="00301681">
              <w:rPr>
                <w:bCs/>
                <w:sz w:val="18"/>
                <w:szCs w:val="18"/>
              </w:rPr>
              <w:t xml:space="preserve"> </w:t>
            </w:r>
            <w:proofErr w:type="spellStart"/>
            <w:r w:rsidRPr="00301681">
              <w:rPr>
                <w:bCs/>
                <w:sz w:val="18"/>
                <w:szCs w:val="18"/>
              </w:rPr>
              <w:t>growth</w:t>
            </w:r>
            <w:proofErr w:type="spellEnd"/>
            <w:r w:rsidRPr="00301681">
              <w:rPr>
                <w:bCs/>
                <w:sz w:val="18"/>
                <w:szCs w:val="18"/>
              </w:rPr>
              <w:t xml:space="preserve"> </w:t>
            </w:r>
            <w:proofErr w:type="spellStart"/>
            <w:r w:rsidRPr="00301681">
              <w:rPr>
                <w:bCs/>
                <w:sz w:val="18"/>
                <w:szCs w:val="18"/>
              </w:rPr>
              <w:t>paths</w:t>
            </w:r>
            <w:proofErr w:type="spellEnd"/>
            <w:r w:rsidRPr="00301681">
              <w:rPr>
                <w:bCs/>
                <w:sz w:val="18"/>
                <w:szCs w:val="18"/>
              </w:rPr>
              <w:t xml:space="preserve"> and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measures</w:t>
            </w:r>
            <w:proofErr w:type="spellEnd"/>
            <w:r w:rsidRPr="00301681">
              <w:rPr>
                <w:bCs/>
                <w:sz w:val="18"/>
                <w:szCs w:val="18"/>
              </w:rPr>
              <w:t xml:space="preserve"> </w:t>
            </w:r>
            <w:proofErr w:type="spellStart"/>
            <w:r w:rsidRPr="00301681">
              <w:rPr>
                <w:bCs/>
                <w:sz w:val="18"/>
                <w:szCs w:val="18"/>
              </w:rPr>
              <w:t>related</w:t>
            </w:r>
            <w:proofErr w:type="spellEnd"/>
            <w:r w:rsidRPr="00301681">
              <w:rPr>
                <w:bCs/>
                <w:sz w:val="18"/>
                <w:szCs w:val="18"/>
              </w:rPr>
              <w:t xml:space="preserve"> to </w:t>
            </w:r>
            <w:proofErr w:type="spellStart"/>
            <w:r w:rsidRPr="00301681">
              <w:rPr>
                <w:bCs/>
                <w:sz w:val="18"/>
                <w:szCs w:val="18"/>
              </w:rPr>
              <w:t>access</w:t>
            </w:r>
            <w:proofErr w:type="spellEnd"/>
            <w:r w:rsidRPr="00301681">
              <w:rPr>
                <w:bCs/>
                <w:sz w:val="18"/>
                <w:szCs w:val="18"/>
              </w:rPr>
              <w:t xml:space="preserve"> and transfer of </w:t>
            </w:r>
            <w:proofErr w:type="spellStart"/>
            <w:r w:rsidRPr="00301681">
              <w:rPr>
                <w:bCs/>
                <w:sz w:val="18"/>
                <w:szCs w:val="18"/>
              </w:rPr>
              <w:t>technologies</w:t>
            </w:r>
            <w:proofErr w:type="spellEnd"/>
            <w:r w:rsidRPr="00301681">
              <w:rPr>
                <w:bCs/>
                <w:sz w:val="18"/>
                <w:szCs w:val="18"/>
              </w:rPr>
              <w:t xml:space="preserve"> </w:t>
            </w:r>
            <w:proofErr w:type="spellStart"/>
            <w:r w:rsidRPr="00301681">
              <w:rPr>
                <w:bCs/>
                <w:sz w:val="18"/>
                <w:szCs w:val="18"/>
              </w:rPr>
              <w:t>presented</w:t>
            </w:r>
            <w:proofErr w:type="spellEnd"/>
            <w:r w:rsidRPr="00301681">
              <w:rPr>
                <w:bCs/>
                <w:sz w:val="18"/>
                <w:szCs w:val="18"/>
              </w:rPr>
              <w:t xml:space="preserve">; </w:t>
            </w:r>
          </w:p>
          <w:p w:rsidR="00C547B4" w:rsidRPr="00301681" w:rsidRDefault="00C547B4" w:rsidP="00301681">
            <w:pPr>
              <w:spacing w:before="0" w:after="0" w:line="240" w:lineRule="auto"/>
              <w:jc w:val="left"/>
              <w:rPr>
                <w:bCs/>
                <w:sz w:val="18"/>
                <w:szCs w:val="18"/>
              </w:rPr>
            </w:pPr>
            <w:r w:rsidRPr="00301681">
              <w:rPr>
                <w:bCs/>
                <w:sz w:val="18"/>
                <w:szCs w:val="18"/>
              </w:rPr>
              <w:t xml:space="preserve">4.3 </w:t>
            </w:r>
            <w:proofErr w:type="spellStart"/>
            <w:r w:rsidRPr="00301681">
              <w:rPr>
                <w:bCs/>
                <w:sz w:val="18"/>
                <w:szCs w:val="18"/>
              </w:rPr>
              <w:t>Updated</w:t>
            </w:r>
            <w:proofErr w:type="spellEnd"/>
            <w:r w:rsidRPr="00301681">
              <w:rPr>
                <w:bCs/>
                <w:sz w:val="18"/>
                <w:szCs w:val="18"/>
              </w:rPr>
              <w:t xml:space="preserve"> </w:t>
            </w:r>
            <w:proofErr w:type="spellStart"/>
            <w:r w:rsidRPr="00301681">
              <w:rPr>
                <w:bCs/>
                <w:sz w:val="18"/>
                <w:szCs w:val="18"/>
              </w:rPr>
              <w:t>information</w:t>
            </w:r>
            <w:proofErr w:type="spellEnd"/>
            <w:r w:rsidRPr="00301681">
              <w:rPr>
                <w:bCs/>
                <w:sz w:val="18"/>
                <w:szCs w:val="18"/>
              </w:rPr>
              <w:t xml:space="preserve"> to 2016 </w:t>
            </w:r>
            <w:proofErr w:type="spellStart"/>
            <w:r w:rsidRPr="00301681">
              <w:rPr>
                <w:bCs/>
                <w:sz w:val="18"/>
                <w:szCs w:val="18"/>
              </w:rPr>
              <w:t>presented</w:t>
            </w:r>
            <w:proofErr w:type="spellEnd"/>
            <w:r w:rsidRPr="00301681">
              <w:rPr>
                <w:bCs/>
                <w:sz w:val="18"/>
                <w:szCs w:val="18"/>
              </w:rPr>
              <w:t xml:space="preserve"> in </w:t>
            </w:r>
            <w:proofErr w:type="spellStart"/>
            <w:r w:rsidRPr="00301681">
              <w:rPr>
                <w:bCs/>
                <w:sz w:val="18"/>
                <w:szCs w:val="18"/>
              </w:rPr>
              <w:t>Sixth</w:t>
            </w:r>
            <w:proofErr w:type="spellEnd"/>
            <w:r w:rsidRPr="00301681">
              <w:rPr>
                <w:bCs/>
                <w:sz w:val="18"/>
                <w:szCs w:val="18"/>
              </w:rPr>
              <w:t xml:space="preserve"> NC;</w:t>
            </w: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r w:rsidRPr="00301681">
              <w:rPr>
                <w:bCs/>
                <w:sz w:val="18"/>
                <w:szCs w:val="18"/>
              </w:rPr>
              <w:t xml:space="preserve">4.4 </w:t>
            </w:r>
            <w:proofErr w:type="spellStart"/>
            <w:r w:rsidRPr="00301681">
              <w:rPr>
                <w:bCs/>
                <w:sz w:val="18"/>
                <w:szCs w:val="18"/>
              </w:rPr>
              <w:t>Information</w:t>
            </w:r>
            <w:proofErr w:type="spellEnd"/>
            <w:r w:rsidRPr="00301681">
              <w:rPr>
                <w:bCs/>
                <w:sz w:val="18"/>
                <w:szCs w:val="18"/>
              </w:rPr>
              <w:t xml:space="preserve"> </w:t>
            </w:r>
            <w:proofErr w:type="spellStart"/>
            <w:r w:rsidRPr="00301681">
              <w:rPr>
                <w:bCs/>
                <w:sz w:val="18"/>
                <w:szCs w:val="18"/>
              </w:rPr>
              <w:t>presented</w:t>
            </w:r>
            <w:proofErr w:type="spellEnd"/>
            <w:r w:rsidRPr="00301681">
              <w:rPr>
                <w:bCs/>
                <w:sz w:val="18"/>
                <w:szCs w:val="18"/>
              </w:rPr>
              <w:t xml:space="preserve"> in </w:t>
            </w:r>
            <w:proofErr w:type="spellStart"/>
            <w:r w:rsidRPr="00301681">
              <w:rPr>
                <w:bCs/>
                <w:sz w:val="18"/>
                <w:szCs w:val="18"/>
              </w:rPr>
              <w:t>Sixth</w:t>
            </w:r>
            <w:proofErr w:type="spellEnd"/>
            <w:r w:rsidRPr="00301681">
              <w:rPr>
                <w:bCs/>
                <w:sz w:val="18"/>
                <w:szCs w:val="18"/>
              </w:rPr>
              <w:t xml:space="preserve"> NC.</w:t>
            </w:r>
          </w:p>
          <w:p w:rsidR="00C547B4" w:rsidRPr="00301681" w:rsidRDefault="00C547B4" w:rsidP="00301681">
            <w:pPr>
              <w:spacing w:before="0" w:after="0" w:line="240" w:lineRule="auto"/>
              <w:jc w:val="left"/>
              <w:rPr>
                <w:bCs/>
                <w:sz w:val="18"/>
                <w:szCs w:val="18"/>
              </w:rPr>
            </w:pPr>
          </w:p>
        </w:tc>
        <w:tc>
          <w:tcPr>
            <w:tcW w:w="2126" w:type="dxa"/>
          </w:tcPr>
          <w:p w:rsidR="00C547B4" w:rsidRPr="00301681" w:rsidRDefault="00C547B4" w:rsidP="00301681">
            <w:pPr>
              <w:spacing w:before="0" w:after="0" w:line="240" w:lineRule="auto"/>
              <w:jc w:val="left"/>
              <w:rPr>
                <w:bCs/>
                <w:sz w:val="18"/>
                <w:szCs w:val="18"/>
              </w:rPr>
            </w:pPr>
            <w:r w:rsidRPr="00301681">
              <w:rPr>
                <w:bCs/>
                <w:sz w:val="18"/>
                <w:szCs w:val="18"/>
              </w:rPr>
              <w:t xml:space="preserve">Project </w:t>
            </w:r>
            <w:proofErr w:type="spellStart"/>
            <w:r w:rsidRPr="00301681">
              <w:rPr>
                <w:bCs/>
                <w:sz w:val="18"/>
                <w:szCs w:val="18"/>
              </w:rPr>
              <w:t>reports</w:t>
            </w:r>
            <w:proofErr w:type="spellEnd"/>
            <w:r w:rsidRPr="00301681">
              <w:rPr>
                <w:bCs/>
                <w:sz w:val="18"/>
                <w:szCs w:val="18"/>
              </w:rPr>
              <w:t xml:space="preserve">, </w:t>
            </w:r>
            <w:proofErr w:type="spellStart"/>
            <w:r w:rsidRPr="00301681">
              <w:rPr>
                <w:bCs/>
                <w:sz w:val="18"/>
                <w:szCs w:val="18"/>
              </w:rPr>
              <w:t>information</w:t>
            </w:r>
            <w:proofErr w:type="spellEnd"/>
            <w:r w:rsidRPr="00301681">
              <w:rPr>
                <w:bCs/>
                <w:sz w:val="18"/>
                <w:szCs w:val="18"/>
              </w:rPr>
              <w:t xml:space="preserve"> </w:t>
            </w:r>
            <w:proofErr w:type="spellStart"/>
            <w:r w:rsidRPr="00301681">
              <w:rPr>
                <w:bCs/>
                <w:sz w:val="18"/>
                <w:szCs w:val="18"/>
              </w:rPr>
              <w:t>contained</w:t>
            </w:r>
            <w:proofErr w:type="spellEnd"/>
            <w:r w:rsidRPr="00301681">
              <w:rPr>
                <w:bCs/>
                <w:sz w:val="18"/>
                <w:szCs w:val="18"/>
              </w:rPr>
              <w:t xml:space="preserve"> in </w:t>
            </w:r>
            <w:proofErr w:type="spellStart"/>
            <w:r w:rsidRPr="00301681">
              <w:rPr>
                <w:bCs/>
                <w:sz w:val="18"/>
                <w:szCs w:val="18"/>
              </w:rPr>
              <w:t>Fifth</w:t>
            </w:r>
            <w:proofErr w:type="spellEnd"/>
            <w:r w:rsidRPr="00301681">
              <w:rPr>
                <w:bCs/>
                <w:sz w:val="18"/>
                <w:szCs w:val="18"/>
              </w:rPr>
              <w:t xml:space="preserve"> NC. </w:t>
            </w:r>
            <w:proofErr w:type="spellStart"/>
            <w:r w:rsidRPr="00301681">
              <w:rPr>
                <w:bCs/>
                <w:sz w:val="18"/>
                <w:szCs w:val="18"/>
              </w:rPr>
              <w:t>Study</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w:t>
            </w:r>
            <w:proofErr w:type="spellStart"/>
            <w:r w:rsidRPr="00301681">
              <w:rPr>
                <w:bCs/>
                <w:sz w:val="18"/>
                <w:szCs w:val="18"/>
              </w:rPr>
              <w:t>gender</w:t>
            </w:r>
            <w:proofErr w:type="spellEnd"/>
            <w:r w:rsidRPr="00301681">
              <w:rPr>
                <w:bCs/>
                <w:sz w:val="18"/>
                <w:szCs w:val="18"/>
              </w:rPr>
              <w:t xml:space="preserve"> </w:t>
            </w:r>
            <w:proofErr w:type="spellStart"/>
            <w:r w:rsidRPr="00301681">
              <w:rPr>
                <w:bCs/>
                <w:sz w:val="18"/>
                <w:szCs w:val="18"/>
              </w:rPr>
              <w:t>issues</w:t>
            </w:r>
            <w:proofErr w:type="spellEnd"/>
            <w:r w:rsidRPr="00301681">
              <w:rPr>
                <w:bCs/>
                <w:sz w:val="18"/>
                <w:szCs w:val="18"/>
              </w:rPr>
              <w:t>.</w:t>
            </w:r>
          </w:p>
        </w:tc>
        <w:tc>
          <w:tcPr>
            <w:tcW w:w="2945" w:type="dxa"/>
          </w:tcPr>
          <w:p w:rsidR="00C547B4" w:rsidRPr="00301681" w:rsidRDefault="00C547B4" w:rsidP="00301681">
            <w:pPr>
              <w:spacing w:before="0" w:after="0" w:line="240" w:lineRule="auto"/>
              <w:jc w:val="left"/>
              <w:rPr>
                <w:b/>
                <w:bCs/>
                <w:sz w:val="18"/>
                <w:szCs w:val="18"/>
              </w:rPr>
            </w:pPr>
            <w:proofErr w:type="spellStart"/>
            <w:r w:rsidRPr="00301681">
              <w:rPr>
                <w:b/>
                <w:bCs/>
                <w:sz w:val="18"/>
                <w:szCs w:val="18"/>
              </w:rPr>
              <w:t>Risks</w:t>
            </w:r>
            <w:proofErr w:type="spellEnd"/>
            <w:r w:rsidRPr="00301681">
              <w:rPr>
                <w:b/>
                <w:bCs/>
                <w:sz w:val="18"/>
                <w:szCs w:val="18"/>
              </w:rPr>
              <w:t>:</w:t>
            </w:r>
          </w:p>
          <w:p w:rsidR="00C547B4" w:rsidRPr="00301681" w:rsidRDefault="00C547B4" w:rsidP="00301681">
            <w:pPr>
              <w:spacing w:before="0" w:after="0" w:line="240" w:lineRule="auto"/>
              <w:jc w:val="left"/>
              <w:rPr>
                <w:bCs/>
                <w:sz w:val="18"/>
                <w:szCs w:val="18"/>
              </w:rPr>
            </w:pPr>
            <w:r w:rsidRPr="00301681">
              <w:rPr>
                <w:bCs/>
                <w:sz w:val="18"/>
                <w:szCs w:val="18"/>
              </w:rPr>
              <w:t xml:space="preserve">No </w:t>
            </w:r>
            <w:proofErr w:type="spellStart"/>
            <w:r w:rsidRPr="00301681">
              <w:rPr>
                <w:bCs/>
                <w:sz w:val="18"/>
                <w:szCs w:val="18"/>
              </w:rPr>
              <w:t>specific</w:t>
            </w:r>
            <w:proofErr w:type="spellEnd"/>
            <w:r w:rsidRPr="00301681">
              <w:rPr>
                <w:bCs/>
                <w:sz w:val="18"/>
                <w:szCs w:val="18"/>
              </w:rPr>
              <w:t xml:space="preserve"> </w:t>
            </w:r>
            <w:proofErr w:type="spellStart"/>
            <w:r w:rsidRPr="00301681">
              <w:rPr>
                <w:bCs/>
                <w:sz w:val="18"/>
                <w:szCs w:val="18"/>
              </w:rPr>
              <w:t>risks</w:t>
            </w:r>
            <w:proofErr w:type="spellEnd"/>
            <w:r w:rsidRPr="00301681">
              <w:rPr>
                <w:bCs/>
                <w:sz w:val="18"/>
                <w:szCs w:val="18"/>
              </w:rPr>
              <w:t xml:space="preserve"> </w:t>
            </w:r>
            <w:proofErr w:type="spellStart"/>
            <w:r w:rsidRPr="00301681">
              <w:rPr>
                <w:bCs/>
                <w:sz w:val="18"/>
                <w:szCs w:val="18"/>
              </w:rPr>
              <w:t>have</w:t>
            </w:r>
            <w:proofErr w:type="spellEnd"/>
            <w:r w:rsidRPr="00301681">
              <w:rPr>
                <w:bCs/>
                <w:sz w:val="18"/>
                <w:szCs w:val="18"/>
              </w:rPr>
              <w:t xml:space="preserve"> </w:t>
            </w:r>
            <w:proofErr w:type="spellStart"/>
            <w:r w:rsidRPr="00301681">
              <w:rPr>
                <w:bCs/>
                <w:sz w:val="18"/>
                <w:szCs w:val="18"/>
              </w:rPr>
              <w:t>been</w:t>
            </w:r>
            <w:proofErr w:type="spellEnd"/>
            <w:r w:rsidRPr="00301681">
              <w:rPr>
                <w:bCs/>
                <w:sz w:val="18"/>
                <w:szCs w:val="18"/>
              </w:rPr>
              <w:t xml:space="preserve"> </w:t>
            </w:r>
            <w:proofErr w:type="spellStart"/>
            <w:r w:rsidRPr="00301681">
              <w:rPr>
                <w:bCs/>
                <w:sz w:val="18"/>
                <w:szCs w:val="18"/>
              </w:rPr>
              <w:t>identified</w:t>
            </w:r>
            <w:proofErr w:type="spellEnd"/>
            <w:r w:rsidRPr="00301681">
              <w:rPr>
                <w:bCs/>
                <w:sz w:val="18"/>
                <w:szCs w:val="18"/>
              </w:rPr>
              <w:t>.</w:t>
            </w:r>
          </w:p>
          <w:p w:rsidR="00C547B4" w:rsidRPr="00301681" w:rsidRDefault="00C547B4" w:rsidP="00301681">
            <w:pPr>
              <w:spacing w:before="0" w:after="0" w:line="240" w:lineRule="auto"/>
              <w:jc w:val="left"/>
              <w:rPr>
                <w:bCs/>
                <w:sz w:val="18"/>
                <w:szCs w:val="18"/>
              </w:rPr>
            </w:pPr>
          </w:p>
          <w:p w:rsidR="00C547B4" w:rsidRPr="00301681" w:rsidRDefault="00C547B4" w:rsidP="00301681">
            <w:pPr>
              <w:spacing w:before="0" w:after="0" w:line="240" w:lineRule="auto"/>
              <w:jc w:val="left"/>
              <w:rPr>
                <w:bCs/>
                <w:sz w:val="18"/>
                <w:szCs w:val="18"/>
              </w:rPr>
            </w:pPr>
            <w:proofErr w:type="spellStart"/>
            <w:r w:rsidRPr="00301681">
              <w:rPr>
                <w:b/>
                <w:bCs/>
                <w:sz w:val="18"/>
                <w:szCs w:val="18"/>
              </w:rPr>
              <w:t>Assumptions</w:t>
            </w:r>
            <w:proofErr w:type="spellEnd"/>
            <w:r w:rsidRPr="00301681">
              <w:rPr>
                <w:b/>
                <w:bCs/>
                <w:sz w:val="18"/>
                <w:szCs w:val="18"/>
              </w:rPr>
              <w:t>:</w:t>
            </w:r>
          </w:p>
          <w:p w:rsidR="00C547B4" w:rsidRPr="00301681" w:rsidRDefault="00C547B4" w:rsidP="00301681">
            <w:pPr>
              <w:spacing w:before="0" w:after="0" w:line="240" w:lineRule="auto"/>
              <w:jc w:val="left"/>
              <w:rPr>
                <w:bCs/>
                <w:sz w:val="18"/>
                <w:szCs w:val="18"/>
              </w:rPr>
            </w:pPr>
            <w:r w:rsidRPr="00301681">
              <w:rPr>
                <w:bCs/>
                <w:sz w:val="18"/>
                <w:szCs w:val="18"/>
              </w:rPr>
              <w:t xml:space="preserve">1. </w:t>
            </w:r>
            <w:proofErr w:type="spellStart"/>
            <w:r w:rsidRPr="00301681">
              <w:rPr>
                <w:bCs/>
                <w:sz w:val="18"/>
                <w:szCs w:val="18"/>
              </w:rPr>
              <w:t>Sixth</w:t>
            </w:r>
            <w:proofErr w:type="spellEnd"/>
            <w:r w:rsidRPr="00301681">
              <w:rPr>
                <w:bCs/>
                <w:sz w:val="18"/>
                <w:szCs w:val="18"/>
              </w:rPr>
              <w:t xml:space="preserve"> NC </w:t>
            </w:r>
            <w:proofErr w:type="spellStart"/>
            <w:r w:rsidRPr="00301681">
              <w:rPr>
                <w:bCs/>
                <w:sz w:val="18"/>
                <w:szCs w:val="18"/>
              </w:rPr>
              <w:t>will</w:t>
            </w:r>
            <w:proofErr w:type="spellEnd"/>
            <w:r w:rsidRPr="00301681">
              <w:rPr>
                <w:bCs/>
                <w:sz w:val="18"/>
                <w:szCs w:val="18"/>
              </w:rPr>
              <w:t xml:space="preserve"> </w:t>
            </w:r>
            <w:proofErr w:type="spellStart"/>
            <w:r w:rsidRPr="00301681">
              <w:rPr>
                <w:bCs/>
                <w:sz w:val="18"/>
                <w:szCs w:val="18"/>
              </w:rPr>
              <w:t>benefit</w:t>
            </w:r>
            <w:proofErr w:type="spellEnd"/>
            <w:r w:rsidRPr="00301681">
              <w:rPr>
                <w:bCs/>
                <w:sz w:val="18"/>
                <w:szCs w:val="18"/>
              </w:rPr>
              <w:t xml:space="preserve"> </w:t>
            </w:r>
            <w:proofErr w:type="spellStart"/>
            <w:r w:rsidRPr="00301681">
              <w:rPr>
                <w:bCs/>
                <w:sz w:val="18"/>
                <w:szCs w:val="18"/>
              </w:rPr>
              <w:t>from</w:t>
            </w:r>
            <w:proofErr w:type="spellEnd"/>
            <w:r w:rsidRPr="00301681">
              <w:rPr>
                <w:bCs/>
                <w:sz w:val="18"/>
                <w:szCs w:val="18"/>
              </w:rPr>
              <w:t xml:space="preserve"> </w:t>
            </w:r>
            <w:proofErr w:type="spellStart"/>
            <w:r w:rsidRPr="00301681">
              <w:rPr>
                <w:bCs/>
                <w:sz w:val="18"/>
                <w:szCs w:val="18"/>
              </w:rPr>
              <w:t>experience</w:t>
            </w:r>
            <w:proofErr w:type="spellEnd"/>
            <w:r w:rsidRPr="00301681">
              <w:rPr>
                <w:bCs/>
                <w:sz w:val="18"/>
                <w:szCs w:val="18"/>
              </w:rPr>
              <w:t xml:space="preserve"> </w:t>
            </w:r>
            <w:proofErr w:type="spellStart"/>
            <w:r w:rsidRPr="00301681">
              <w:rPr>
                <w:bCs/>
                <w:sz w:val="18"/>
                <w:szCs w:val="18"/>
              </w:rPr>
              <w:t>gained</w:t>
            </w:r>
            <w:proofErr w:type="spellEnd"/>
            <w:r w:rsidRPr="00301681">
              <w:rPr>
                <w:bCs/>
                <w:sz w:val="18"/>
                <w:szCs w:val="18"/>
              </w:rPr>
              <w:t xml:space="preserve"> in </w:t>
            </w:r>
            <w:proofErr w:type="spellStart"/>
            <w:r w:rsidRPr="00301681">
              <w:rPr>
                <w:bCs/>
                <w:sz w:val="18"/>
                <w:szCs w:val="18"/>
              </w:rPr>
              <w:t>the</w:t>
            </w:r>
            <w:proofErr w:type="spellEnd"/>
            <w:r w:rsidRPr="00301681">
              <w:rPr>
                <w:bCs/>
                <w:sz w:val="18"/>
                <w:szCs w:val="18"/>
              </w:rPr>
              <w:t xml:space="preserve"> </w:t>
            </w:r>
            <w:proofErr w:type="spellStart"/>
            <w:r w:rsidRPr="00301681">
              <w:rPr>
                <w:bCs/>
                <w:sz w:val="18"/>
                <w:szCs w:val="18"/>
              </w:rPr>
              <w:t>preparation</w:t>
            </w:r>
            <w:proofErr w:type="spellEnd"/>
            <w:r w:rsidRPr="00301681">
              <w:rPr>
                <w:bCs/>
                <w:sz w:val="18"/>
                <w:szCs w:val="18"/>
              </w:rPr>
              <w:t xml:space="preserve"> of </w:t>
            </w:r>
            <w:proofErr w:type="spellStart"/>
            <w:r w:rsidRPr="00301681">
              <w:rPr>
                <w:bCs/>
                <w:sz w:val="18"/>
                <w:szCs w:val="18"/>
              </w:rPr>
              <w:t>Mexico’s</w:t>
            </w:r>
            <w:proofErr w:type="spellEnd"/>
            <w:r w:rsidRPr="00301681">
              <w:rPr>
                <w:bCs/>
                <w:sz w:val="18"/>
                <w:szCs w:val="18"/>
              </w:rPr>
              <w:t xml:space="preserve"> INC, SNC, TNC, FNC and </w:t>
            </w:r>
            <w:proofErr w:type="spellStart"/>
            <w:r w:rsidRPr="00301681">
              <w:rPr>
                <w:bCs/>
                <w:sz w:val="18"/>
                <w:szCs w:val="18"/>
              </w:rPr>
              <w:t>Fifth</w:t>
            </w:r>
            <w:proofErr w:type="spellEnd"/>
            <w:r w:rsidRPr="00301681">
              <w:rPr>
                <w:bCs/>
                <w:sz w:val="18"/>
                <w:szCs w:val="18"/>
              </w:rPr>
              <w:t xml:space="preserve"> NC; </w:t>
            </w:r>
          </w:p>
          <w:p w:rsidR="00C547B4" w:rsidRPr="00301681" w:rsidRDefault="00C547B4" w:rsidP="00301681">
            <w:pPr>
              <w:spacing w:before="0" w:after="0" w:line="240" w:lineRule="auto"/>
              <w:jc w:val="left"/>
              <w:rPr>
                <w:bCs/>
                <w:sz w:val="18"/>
                <w:szCs w:val="18"/>
              </w:rPr>
            </w:pPr>
            <w:r w:rsidRPr="00301681">
              <w:rPr>
                <w:bCs/>
                <w:sz w:val="18"/>
                <w:szCs w:val="18"/>
              </w:rPr>
              <w:t xml:space="preserve">2. Project </w:t>
            </w:r>
            <w:proofErr w:type="spellStart"/>
            <w:r w:rsidRPr="00301681">
              <w:rPr>
                <w:bCs/>
                <w:sz w:val="18"/>
                <w:szCs w:val="18"/>
              </w:rPr>
              <w:t>will</w:t>
            </w:r>
            <w:proofErr w:type="spellEnd"/>
            <w:r w:rsidRPr="00301681">
              <w:rPr>
                <w:bCs/>
                <w:sz w:val="18"/>
                <w:szCs w:val="18"/>
              </w:rPr>
              <w:t xml:space="preserve"> </w:t>
            </w:r>
            <w:proofErr w:type="spellStart"/>
            <w:r w:rsidRPr="00301681">
              <w:rPr>
                <w:bCs/>
                <w:sz w:val="18"/>
                <w:szCs w:val="18"/>
              </w:rPr>
              <w:t>draw</w:t>
            </w:r>
            <w:proofErr w:type="spellEnd"/>
            <w:r w:rsidRPr="00301681">
              <w:rPr>
                <w:bCs/>
                <w:sz w:val="18"/>
                <w:szCs w:val="18"/>
              </w:rPr>
              <w:t xml:space="preserve"> </w:t>
            </w:r>
            <w:proofErr w:type="spellStart"/>
            <w:r w:rsidRPr="00301681">
              <w:rPr>
                <w:bCs/>
                <w:sz w:val="18"/>
                <w:szCs w:val="18"/>
              </w:rPr>
              <w:t>on</w:t>
            </w:r>
            <w:proofErr w:type="spellEnd"/>
            <w:r w:rsidRPr="00301681">
              <w:rPr>
                <w:bCs/>
                <w:sz w:val="18"/>
                <w:szCs w:val="18"/>
              </w:rPr>
              <w:t xml:space="preserve"> a pool of </w:t>
            </w:r>
            <w:proofErr w:type="spellStart"/>
            <w:r w:rsidRPr="00301681">
              <w:rPr>
                <w:bCs/>
                <w:sz w:val="18"/>
                <w:szCs w:val="18"/>
              </w:rPr>
              <w:t>experts</w:t>
            </w:r>
            <w:proofErr w:type="spellEnd"/>
            <w:r w:rsidRPr="00301681">
              <w:rPr>
                <w:bCs/>
                <w:sz w:val="18"/>
                <w:szCs w:val="18"/>
              </w:rPr>
              <w:t xml:space="preserve">; </w:t>
            </w:r>
          </w:p>
          <w:p w:rsidR="00C547B4" w:rsidRPr="00301681" w:rsidRDefault="00C547B4" w:rsidP="00301681">
            <w:pPr>
              <w:spacing w:before="0" w:after="0" w:line="240" w:lineRule="auto"/>
              <w:jc w:val="left"/>
              <w:rPr>
                <w:bCs/>
                <w:sz w:val="18"/>
                <w:szCs w:val="18"/>
              </w:rPr>
            </w:pPr>
            <w:r w:rsidRPr="00301681">
              <w:rPr>
                <w:bCs/>
                <w:sz w:val="18"/>
                <w:szCs w:val="18"/>
              </w:rPr>
              <w:t xml:space="preserve">3. </w:t>
            </w:r>
            <w:proofErr w:type="spellStart"/>
            <w:r w:rsidRPr="00301681">
              <w:rPr>
                <w:bCs/>
                <w:sz w:val="18"/>
                <w:szCs w:val="18"/>
              </w:rPr>
              <w:t>The</w:t>
            </w:r>
            <w:proofErr w:type="spellEnd"/>
            <w:r w:rsidRPr="00301681">
              <w:rPr>
                <w:bCs/>
                <w:sz w:val="18"/>
                <w:szCs w:val="18"/>
              </w:rPr>
              <w:t xml:space="preserve"> </w:t>
            </w:r>
            <w:proofErr w:type="spellStart"/>
            <w:r w:rsidRPr="00301681">
              <w:rPr>
                <w:bCs/>
                <w:sz w:val="18"/>
                <w:szCs w:val="18"/>
              </w:rPr>
              <w:t>Government</w:t>
            </w:r>
            <w:proofErr w:type="spellEnd"/>
            <w:r w:rsidRPr="00301681">
              <w:rPr>
                <w:bCs/>
                <w:sz w:val="18"/>
                <w:szCs w:val="18"/>
              </w:rPr>
              <w:t xml:space="preserve"> </w:t>
            </w:r>
            <w:proofErr w:type="spellStart"/>
            <w:r w:rsidRPr="00301681">
              <w:rPr>
                <w:bCs/>
                <w:sz w:val="18"/>
                <w:szCs w:val="18"/>
              </w:rPr>
              <w:t>maintains</w:t>
            </w:r>
            <w:proofErr w:type="spellEnd"/>
            <w:r w:rsidRPr="00301681">
              <w:rPr>
                <w:bCs/>
                <w:sz w:val="18"/>
                <w:szCs w:val="18"/>
              </w:rPr>
              <w:t xml:space="preserve"> </w:t>
            </w:r>
            <w:proofErr w:type="spellStart"/>
            <w:r w:rsidRPr="00301681">
              <w:rPr>
                <w:bCs/>
                <w:sz w:val="18"/>
                <w:szCs w:val="18"/>
              </w:rPr>
              <w:t>its</w:t>
            </w:r>
            <w:proofErr w:type="spellEnd"/>
            <w:r w:rsidRPr="00301681">
              <w:rPr>
                <w:bCs/>
                <w:sz w:val="18"/>
                <w:szCs w:val="18"/>
              </w:rPr>
              <w:t xml:space="preserve"> </w:t>
            </w:r>
            <w:proofErr w:type="spellStart"/>
            <w:r w:rsidRPr="00301681">
              <w:rPr>
                <w:bCs/>
                <w:sz w:val="18"/>
                <w:szCs w:val="18"/>
              </w:rPr>
              <w:t>support</w:t>
            </w:r>
            <w:proofErr w:type="spellEnd"/>
            <w:r w:rsidRPr="00301681">
              <w:rPr>
                <w:bCs/>
                <w:sz w:val="18"/>
                <w:szCs w:val="18"/>
              </w:rPr>
              <w:t xml:space="preserve"> to </w:t>
            </w:r>
            <w:proofErr w:type="spellStart"/>
            <w:r w:rsidRPr="00301681">
              <w:rPr>
                <w:bCs/>
                <w:sz w:val="18"/>
                <w:szCs w:val="18"/>
              </w:rPr>
              <w:t>implement</w:t>
            </w:r>
            <w:proofErr w:type="spellEnd"/>
            <w:r w:rsidRPr="00301681">
              <w:rPr>
                <w:bCs/>
                <w:sz w:val="18"/>
                <w:szCs w:val="18"/>
              </w:rPr>
              <w:t xml:space="preserve"> </w:t>
            </w:r>
            <w:proofErr w:type="spellStart"/>
            <w:r w:rsidRPr="00301681">
              <w:rPr>
                <w:bCs/>
                <w:sz w:val="18"/>
                <w:szCs w:val="18"/>
              </w:rPr>
              <w:t>the</w:t>
            </w:r>
            <w:proofErr w:type="spellEnd"/>
            <w:r w:rsidRPr="00301681">
              <w:rPr>
                <w:bCs/>
                <w:sz w:val="18"/>
                <w:szCs w:val="18"/>
              </w:rPr>
              <w:t xml:space="preserve"> UNFCCC.</w:t>
            </w:r>
          </w:p>
          <w:p w:rsidR="00C547B4" w:rsidRPr="00301681" w:rsidRDefault="00C547B4" w:rsidP="00301681">
            <w:pPr>
              <w:spacing w:before="0" w:after="0" w:line="240" w:lineRule="auto"/>
              <w:jc w:val="left"/>
              <w:rPr>
                <w:b/>
                <w:bCs/>
                <w:sz w:val="18"/>
                <w:szCs w:val="18"/>
              </w:rPr>
            </w:pPr>
          </w:p>
        </w:tc>
      </w:tr>
      <w:tr w:rsidR="00C547B4" w:rsidRPr="00CD02E9" w:rsidTr="00301681">
        <w:tc>
          <w:tcPr>
            <w:tcW w:w="2085" w:type="dxa"/>
            <w:shd w:val="pct12" w:color="auto" w:fill="auto"/>
          </w:tcPr>
          <w:p w:rsidR="00C547B4" w:rsidRDefault="00C547B4" w:rsidP="00301681">
            <w:pPr>
              <w:spacing w:before="0" w:after="0" w:line="240" w:lineRule="auto"/>
              <w:jc w:val="left"/>
              <w:rPr>
                <w:b/>
                <w:bCs/>
                <w:sz w:val="18"/>
                <w:szCs w:val="18"/>
              </w:rPr>
            </w:pPr>
            <w:proofErr w:type="spellStart"/>
            <w:r>
              <w:rPr>
                <w:b/>
                <w:bCs/>
                <w:sz w:val="18"/>
                <w:szCs w:val="18"/>
              </w:rPr>
              <w:t>Outcome</w:t>
            </w:r>
            <w:proofErr w:type="spellEnd"/>
            <w:r>
              <w:rPr>
                <w:b/>
                <w:bCs/>
                <w:sz w:val="18"/>
                <w:szCs w:val="18"/>
              </w:rPr>
              <w:t xml:space="preserve"> 5</w:t>
            </w:r>
          </w:p>
          <w:p w:rsidR="00C547B4" w:rsidRPr="00FB7F0C" w:rsidRDefault="00C547B4" w:rsidP="00301681">
            <w:pPr>
              <w:spacing w:before="0" w:after="0" w:line="240" w:lineRule="auto"/>
              <w:jc w:val="left"/>
              <w:rPr>
                <w:b/>
                <w:bCs/>
                <w:sz w:val="18"/>
                <w:szCs w:val="18"/>
              </w:rPr>
            </w:pPr>
            <w:r w:rsidRPr="00FB7F0C">
              <w:rPr>
                <w:b/>
                <w:noProof/>
                <w:sz w:val="18"/>
                <w:szCs w:val="18"/>
              </w:rPr>
              <w:t xml:space="preserve">Sixth NC </w:t>
            </w:r>
            <w:r>
              <w:rPr>
                <w:b/>
                <w:noProof/>
                <w:sz w:val="18"/>
                <w:szCs w:val="18"/>
              </w:rPr>
              <w:t xml:space="preserve">and its </w:t>
            </w:r>
            <w:r w:rsidRPr="00FB7F0C">
              <w:rPr>
                <w:b/>
                <w:noProof/>
                <w:sz w:val="18"/>
                <w:szCs w:val="18"/>
              </w:rPr>
              <w:t>BUR  have been approved by the Inter-Ministerial Commission on Climate Change (CICC)</w:t>
            </w:r>
            <w:r>
              <w:rPr>
                <w:b/>
                <w:noProof/>
                <w:sz w:val="18"/>
                <w:szCs w:val="18"/>
              </w:rPr>
              <w:t>.</w:t>
            </w:r>
            <w:r w:rsidRPr="00FB7F0C">
              <w:rPr>
                <w:b/>
                <w:noProof/>
                <w:sz w:val="18"/>
                <w:szCs w:val="18"/>
              </w:rPr>
              <w:t xml:space="preserve"> </w:t>
            </w:r>
          </w:p>
        </w:tc>
        <w:tc>
          <w:tcPr>
            <w:tcW w:w="2701" w:type="dxa"/>
          </w:tcPr>
          <w:p w:rsidR="00C547B4" w:rsidRDefault="00C547B4" w:rsidP="00301681">
            <w:pPr>
              <w:spacing w:before="0" w:after="0" w:line="240" w:lineRule="auto"/>
              <w:jc w:val="left"/>
              <w:rPr>
                <w:noProof/>
                <w:sz w:val="18"/>
                <w:szCs w:val="18"/>
              </w:rPr>
            </w:pPr>
            <w:r w:rsidRPr="008935A4">
              <w:rPr>
                <w:noProof/>
                <w:sz w:val="18"/>
                <w:szCs w:val="18"/>
              </w:rPr>
              <w:t>5.1. Sixth NC published and submitted.</w:t>
            </w:r>
          </w:p>
          <w:p w:rsidR="00C547B4" w:rsidRPr="008935A4" w:rsidRDefault="00C547B4" w:rsidP="00301681">
            <w:pPr>
              <w:spacing w:before="0" w:after="0" w:line="240" w:lineRule="auto"/>
              <w:jc w:val="left"/>
              <w:rPr>
                <w:noProof/>
                <w:sz w:val="18"/>
                <w:szCs w:val="18"/>
              </w:rPr>
            </w:pPr>
            <w:r>
              <w:rPr>
                <w:noProof/>
                <w:sz w:val="18"/>
                <w:szCs w:val="18"/>
              </w:rPr>
              <w:t>5</w:t>
            </w:r>
            <w:r w:rsidRPr="008935A4">
              <w:rPr>
                <w:noProof/>
                <w:sz w:val="18"/>
                <w:szCs w:val="18"/>
              </w:rPr>
              <w:t>.2 Summary of main findings for general public produced.</w:t>
            </w:r>
          </w:p>
          <w:p w:rsidR="00C547B4" w:rsidRPr="008935A4" w:rsidRDefault="00C547B4" w:rsidP="00301681">
            <w:pPr>
              <w:spacing w:before="0" w:after="0" w:line="240" w:lineRule="auto"/>
              <w:jc w:val="left"/>
              <w:rPr>
                <w:sz w:val="18"/>
                <w:szCs w:val="18"/>
              </w:rPr>
            </w:pPr>
            <w:r w:rsidRPr="008935A4">
              <w:rPr>
                <w:noProof/>
                <w:sz w:val="18"/>
                <w:szCs w:val="18"/>
              </w:rPr>
              <w:t>5.</w:t>
            </w:r>
            <w:r>
              <w:rPr>
                <w:noProof/>
                <w:sz w:val="18"/>
                <w:szCs w:val="18"/>
              </w:rPr>
              <w:t>3</w:t>
            </w:r>
            <w:r w:rsidRPr="008935A4">
              <w:rPr>
                <w:noProof/>
                <w:sz w:val="18"/>
                <w:szCs w:val="18"/>
              </w:rPr>
              <w:t xml:space="preserve"> Communications and awareness campaign developed and implemented.</w:t>
            </w:r>
            <w:r w:rsidRPr="008935A4">
              <w:rPr>
                <w:sz w:val="18"/>
                <w:szCs w:val="18"/>
              </w:rPr>
              <w:t xml:space="preserve"> </w:t>
            </w:r>
          </w:p>
          <w:p w:rsidR="00C547B4" w:rsidRDefault="00C547B4" w:rsidP="00301681">
            <w:pPr>
              <w:spacing w:before="0" w:after="0" w:line="240" w:lineRule="auto"/>
              <w:jc w:val="left"/>
              <w:rPr>
                <w:sz w:val="18"/>
                <w:szCs w:val="18"/>
              </w:rPr>
            </w:pPr>
          </w:p>
        </w:tc>
        <w:tc>
          <w:tcPr>
            <w:tcW w:w="1985" w:type="dxa"/>
          </w:tcPr>
          <w:p w:rsidR="00C547B4" w:rsidRDefault="00C547B4" w:rsidP="00301681">
            <w:pPr>
              <w:spacing w:before="0" w:after="0" w:line="240" w:lineRule="auto"/>
              <w:jc w:val="left"/>
              <w:rPr>
                <w:bCs/>
                <w:sz w:val="18"/>
                <w:szCs w:val="18"/>
              </w:rPr>
            </w:pPr>
            <w:r w:rsidRPr="008935A4">
              <w:rPr>
                <w:bCs/>
                <w:sz w:val="18"/>
                <w:szCs w:val="18"/>
              </w:rPr>
              <w:t xml:space="preserve">5.1 </w:t>
            </w:r>
            <w:proofErr w:type="spellStart"/>
            <w:r>
              <w:rPr>
                <w:bCs/>
                <w:sz w:val="18"/>
                <w:szCs w:val="18"/>
              </w:rPr>
              <w:t>Previous</w:t>
            </w:r>
            <w:proofErr w:type="spellEnd"/>
            <w:r>
              <w:rPr>
                <w:bCs/>
                <w:sz w:val="18"/>
                <w:szCs w:val="18"/>
              </w:rPr>
              <w:t xml:space="preserve"> </w:t>
            </w:r>
            <w:proofErr w:type="spellStart"/>
            <w:r>
              <w:rPr>
                <w:bCs/>
                <w:sz w:val="18"/>
                <w:szCs w:val="18"/>
              </w:rPr>
              <w:t>NCs</w:t>
            </w:r>
            <w:proofErr w:type="spellEnd"/>
          </w:p>
          <w:p w:rsidR="00C547B4" w:rsidRDefault="00C547B4" w:rsidP="00301681">
            <w:pPr>
              <w:spacing w:before="0" w:after="0" w:line="240" w:lineRule="auto"/>
              <w:jc w:val="left"/>
              <w:rPr>
                <w:bCs/>
                <w:sz w:val="18"/>
                <w:szCs w:val="18"/>
              </w:rPr>
            </w:pPr>
          </w:p>
          <w:p w:rsidR="00C547B4" w:rsidRDefault="00C547B4" w:rsidP="00301681">
            <w:pPr>
              <w:spacing w:before="0" w:after="0" w:line="240" w:lineRule="auto"/>
              <w:jc w:val="left"/>
              <w:rPr>
                <w:bCs/>
                <w:sz w:val="18"/>
                <w:szCs w:val="18"/>
              </w:rPr>
            </w:pPr>
            <w:r>
              <w:rPr>
                <w:bCs/>
                <w:sz w:val="18"/>
                <w:szCs w:val="18"/>
              </w:rPr>
              <w:t xml:space="preserve">5.2 </w:t>
            </w:r>
            <w:proofErr w:type="spellStart"/>
            <w:r>
              <w:rPr>
                <w:bCs/>
                <w:sz w:val="18"/>
                <w:szCs w:val="18"/>
              </w:rPr>
              <w:t>Previous</w:t>
            </w:r>
            <w:proofErr w:type="spellEnd"/>
            <w:r>
              <w:rPr>
                <w:bCs/>
                <w:sz w:val="18"/>
                <w:szCs w:val="18"/>
              </w:rPr>
              <w:t xml:space="preserve"> </w:t>
            </w:r>
            <w:proofErr w:type="spellStart"/>
            <w:r>
              <w:rPr>
                <w:bCs/>
                <w:sz w:val="18"/>
                <w:szCs w:val="18"/>
              </w:rPr>
              <w:t>NCs</w:t>
            </w:r>
            <w:proofErr w:type="spellEnd"/>
          </w:p>
          <w:p w:rsidR="00C547B4" w:rsidRDefault="00C547B4" w:rsidP="00301681">
            <w:pPr>
              <w:spacing w:before="0" w:after="0" w:line="240" w:lineRule="auto"/>
              <w:jc w:val="left"/>
              <w:rPr>
                <w:bCs/>
                <w:sz w:val="18"/>
                <w:szCs w:val="18"/>
              </w:rPr>
            </w:pPr>
          </w:p>
          <w:p w:rsidR="00C547B4" w:rsidRPr="008935A4" w:rsidRDefault="00C547B4" w:rsidP="00301681">
            <w:pPr>
              <w:spacing w:before="0" w:after="0" w:line="240" w:lineRule="auto"/>
              <w:jc w:val="left"/>
              <w:rPr>
                <w:bCs/>
                <w:sz w:val="18"/>
                <w:szCs w:val="18"/>
              </w:rPr>
            </w:pPr>
            <w:r>
              <w:rPr>
                <w:bCs/>
                <w:sz w:val="18"/>
                <w:szCs w:val="18"/>
              </w:rPr>
              <w:t xml:space="preserve">5.3 </w:t>
            </w:r>
            <w:proofErr w:type="spellStart"/>
            <w:r>
              <w:rPr>
                <w:bCs/>
                <w:sz w:val="18"/>
                <w:szCs w:val="18"/>
              </w:rPr>
              <w:t>Previous</w:t>
            </w:r>
            <w:proofErr w:type="spellEnd"/>
            <w:r>
              <w:rPr>
                <w:bCs/>
                <w:sz w:val="18"/>
                <w:szCs w:val="18"/>
              </w:rPr>
              <w:t xml:space="preserve"> </w:t>
            </w:r>
            <w:proofErr w:type="spellStart"/>
            <w:r>
              <w:rPr>
                <w:bCs/>
                <w:sz w:val="18"/>
                <w:szCs w:val="18"/>
              </w:rPr>
              <w:t>NCs</w:t>
            </w:r>
            <w:proofErr w:type="spellEnd"/>
          </w:p>
          <w:p w:rsidR="00C547B4" w:rsidRPr="008935A4" w:rsidRDefault="00C547B4" w:rsidP="00301681">
            <w:pPr>
              <w:spacing w:before="0" w:after="0" w:line="240" w:lineRule="auto"/>
              <w:jc w:val="left"/>
              <w:rPr>
                <w:bCs/>
                <w:sz w:val="18"/>
                <w:szCs w:val="18"/>
              </w:rPr>
            </w:pPr>
          </w:p>
        </w:tc>
        <w:tc>
          <w:tcPr>
            <w:tcW w:w="2126" w:type="dxa"/>
          </w:tcPr>
          <w:p w:rsidR="00C547B4" w:rsidRDefault="00C547B4" w:rsidP="00301681">
            <w:pPr>
              <w:spacing w:before="0" w:after="0" w:line="240" w:lineRule="auto"/>
              <w:jc w:val="left"/>
              <w:rPr>
                <w:bCs/>
                <w:sz w:val="18"/>
                <w:szCs w:val="18"/>
              </w:rPr>
            </w:pPr>
            <w:r>
              <w:rPr>
                <w:bCs/>
                <w:sz w:val="18"/>
                <w:szCs w:val="18"/>
              </w:rPr>
              <w:t xml:space="preserve">5.1 </w:t>
            </w:r>
            <w:proofErr w:type="spellStart"/>
            <w:r w:rsidRPr="008935A4">
              <w:rPr>
                <w:bCs/>
                <w:sz w:val="18"/>
                <w:szCs w:val="18"/>
              </w:rPr>
              <w:t>P</w:t>
            </w:r>
            <w:r>
              <w:rPr>
                <w:bCs/>
                <w:sz w:val="18"/>
                <w:szCs w:val="18"/>
              </w:rPr>
              <w:t>ublished</w:t>
            </w:r>
            <w:proofErr w:type="spellEnd"/>
            <w:r>
              <w:rPr>
                <w:bCs/>
                <w:sz w:val="18"/>
                <w:szCs w:val="18"/>
              </w:rPr>
              <w:t xml:space="preserve"> </w:t>
            </w:r>
            <w:proofErr w:type="spellStart"/>
            <w:r>
              <w:rPr>
                <w:bCs/>
                <w:sz w:val="18"/>
                <w:szCs w:val="18"/>
              </w:rPr>
              <w:t>Sixth</w:t>
            </w:r>
            <w:proofErr w:type="spellEnd"/>
            <w:r>
              <w:rPr>
                <w:bCs/>
                <w:sz w:val="18"/>
                <w:szCs w:val="18"/>
              </w:rPr>
              <w:t xml:space="preserve"> NC</w:t>
            </w:r>
            <w:r w:rsidR="00301681">
              <w:rPr>
                <w:bCs/>
                <w:sz w:val="18"/>
                <w:szCs w:val="18"/>
              </w:rPr>
              <w:t xml:space="preserve"> and </w:t>
            </w:r>
            <w:proofErr w:type="spellStart"/>
            <w:r w:rsidR="00301681">
              <w:rPr>
                <w:bCs/>
                <w:sz w:val="18"/>
                <w:szCs w:val="18"/>
              </w:rPr>
              <w:t>submitted</w:t>
            </w:r>
            <w:proofErr w:type="spellEnd"/>
            <w:r w:rsidR="00301681">
              <w:rPr>
                <w:bCs/>
                <w:sz w:val="18"/>
                <w:szCs w:val="18"/>
              </w:rPr>
              <w:t xml:space="preserve"> to UNFCCC </w:t>
            </w:r>
            <w:proofErr w:type="spellStart"/>
            <w:r w:rsidR="00301681">
              <w:rPr>
                <w:bCs/>
                <w:sz w:val="18"/>
                <w:szCs w:val="18"/>
              </w:rPr>
              <w:t>by</w:t>
            </w:r>
            <w:proofErr w:type="spellEnd"/>
            <w:r w:rsidR="00301681">
              <w:rPr>
                <w:bCs/>
                <w:sz w:val="18"/>
                <w:szCs w:val="18"/>
              </w:rPr>
              <w:t xml:space="preserve"> </w:t>
            </w:r>
            <w:proofErr w:type="spellStart"/>
            <w:r w:rsidR="00301681">
              <w:rPr>
                <w:bCs/>
                <w:sz w:val="18"/>
                <w:szCs w:val="18"/>
              </w:rPr>
              <w:t>December</w:t>
            </w:r>
            <w:proofErr w:type="spellEnd"/>
            <w:r w:rsidR="00301681">
              <w:rPr>
                <w:bCs/>
                <w:sz w:val="18"/>
                <w:szCs w:val="18"/>
              </w:rPr>
              <w:t xml:space="preserve"> 31, 2016</w:t>
            </w:r>
            <w:r>
              <w:rPr>
                <w:bCs/>
                <w:sz w:val="18"/>
                <w:szCs w:val="18"/>
              </w:rPr>
              <w:t>;</w:t>
            </w:r>
            <w:r w:rsidRPr="008935A4">
              <w:rPr>
                <w:bCs/>
                <w:sz w:val="18"/>
                <w:szCs w:val="18"/>
              </w:rPr>
              <w:t xml:space="preserve"> </w:t>
            </w:r>
            <w:proofErr w:type="spellStart"/>
            <w:r>
              <w:rPr>
                <w:bCs/>
                <w:sz w:val="18"/>
                <w:szCs w:val="18"/>
              </w:rPr>
              <w:t>also</w:t>
            </w:r>
            <w:proofErr w:type="spellEnd"/>
            <w:r>
              <w:rPr>
                <w:bCs/>
                <w:sz w:val="18"/>
                <w:szCs w:val="18"/>
              </w:rPr>
              <w:t xml:space="preserve"> </w:t>
            </w:r>
            <w:proofErr w:type="spellStart"/>
            <w:r>
              <w:rPr>
                <w:bCs/>
                <w:sz w:val="18"/>
                <w:szCs w:val="18"/>
              </w:rPr>
              <w:t>available</w:t>
            </w:r>
            <w:proofErr w:type="spellEnd"/>
            <w:r>
              <w:rPr>
                <w:bCs/>
                <w:sz w:val="18"/>
                <w:szCs w:val="18"/>
              </w:rPr>
              <w:t xml:space="preserve"> in </w:t>
            </w:r>
            <w:proofErr w:type="spellStart"/>
            <w:r>
              <w:rPr>
                <w:bCs/>
                <w:sz w:val="18"/>
                <w:szCs w:val="18"/>
              </w:rPr>
              <w:t>relevant</w:t>
            </w:r>
            <w:proofErr w:type="spellEnd"/>
            <w:r>
              <w:rPr>
                <w:bCs/>
                <w:sz w:val="18"/>
                <w:szCs w:val="18"/>
              </w:rPr>
              <w:t xml:space="preserve"> </w:t>
            </w:r>
            <w:proofErr w:type="spellStart"/>
            <w:r>
              <w:rPr>
                <w:bCs/>
                <w:sz w:val="18"/>
                <w:szCs w:val="18"/>
              </w:rPr>
              <w:t>websites</w:t>
            </w:r>
            <w:proofErr w:type="spellEnd"/>
            <w:r>
              <w:rPr>
                <w:bCs/>
                <w:sz w:val="18"/>
                <w:szCs w:val="18"/>
              </w:rPr>
              <w:t>.</w:t>
            </w:r>
          </w:p>
          <w:p w:rsidR="00C547B4" w:rsidRPr="008935A4" w:rsidRDefault="00C547B4" w:rsidP="00301681">
            <w:pPr>
              <w:spacing w:before="0" w:after="0" w:line="240" w:lineRule="auto"/>
              <w:jc w:val="left"/>
              <w:rPr>
                <w:bCs/>
                <w:sz w:val="18"/>
                <w:szCs w:val="18"/>
              </w:rPr>
            </w:pPr>
            <w:r>
              <w:rPr>
                <w:bCs/>
                <w:sz w:val="18"/>
                <w:szCs w:val="18"/>
              </w:rPr>
              <w:t xml:space="preserve">5.2 </w:t>
            </w:r>
            <w:proofErr w:type="spellStart"/>
            <w:r>
              <w:rPr>
                <w:bCs/>
                <w:sz w:val="18"/>
                <w:szCs w:val="18"/>
              </w:rPr>
              <w:t>Document</w:t>
            </w:r>
            <w:proofErr w:type="spellEnd"/>
            <w:r>
              <w:rPr>
                <w:bCs/>
                <w:sz w:val="18"/>
                <w:szCs w:val="18"/>
              </w:rPr>
              <w:t xml:space="preserve"> </w:t>
            </w:r>
            <w:proofErr w:type="spellStart"/>
            <w:r>
              <w:rPr>
                <w:bCs/>
                <w:sz w:val="18"/>
                <w:szCs w:val="18"/>
              </w:rPr>
              <w:t>on</w:t>
            </w:r>
            <w:proofErr w:type="spellEnd"/>
            <w:r>
              <w:rPr>
                <w:bCs/>
                <w:sz w:val="18"/>
                <w:szCs w:val="18"/>
              </w:rPr>
              <w:t xml:space="preserve"> </w:t>
            </w:r>
            <w:proofErr w:type="spellStart"/>
            <w:r>
              <w:rPr>
                <w:bCs/>
                <w:sz w:val="18"/>
                <w:szCs w:val="18"/>
              </w:rPr>
              <w:t>main</w:t>
            </w:r>
            <w:proofErr w:type="spellEnd"/>
            <w:r>
              <w:rPr>
                <w:bCs/>
                <w:sz w:val="18"/>
                <w:szCs w:val="18"/>
              </w:rPr>
              <w:t xml:space="preserve"> </w:t>
            </w:r>
            <w:proofErr w:type="spellStart"/>
            <w:r>
              <w:rPr>
                <w:bCs/>
                <w:sz w:val="18"/>
                <w:szCs w:val="18"/>
              </w:rPr>
              <w:t>findings</w:t>
            </w:r>
            <w:proofErr w:type="spellEnd"/>
            <w:r w:rsidR="00301681">
              <w:rPr>
                <w:bCs/>
                <w:sz w:val="18"/>
                <w:szCs w:val="18"/>
              </w:rPr>
              <w:t xml:space="preserve"> </w:t>
            </w:r>
            <w:proofErr w:type="spellStart"/>
            <w:r w:rsidR="00301681">
              <w:rPr>
                <w:bCs/>
                <w:sz w:val="18"/>
                <w:szCs w:val="18"/>
              </w:rPr>
              <w:t>finalized</w:t>
            </w:r>
            <w:proofErr w:type="spellEnd"/>
            <w:r w:rsidR="00301681">
              <w:rPr>
                <w:bCs/>
                <w:sz w:val="18"/>
                <w:szCs w:val="18"/>
              </w:rPr>
              <w:t xml:space="preserve"> </w:t>
            </w:r>
            <w:proofErr w:type="spellStart"/>
            <w:r w:rsidR="00301681">
              <w:rPr>
                <w:bCs/>
                <w:sz w:val="18"/>
                <w:szCs w:val="18"/>
              </w:rPr>
              <w:t>by</w:t>
            </w:r>
            <w:proofErr w:type="spellEnd"/>
            <w:r w:rsidR="00301681">
              <w:rPr>
                <w:bCs/>
                <w:sz w:val="18"/>
                <w:szCs w:val="18"/>
              </w:rPr>
              <w:t xml:space="preserve"> </w:t>
            </w:r>
            <w:proofErr w:type="spellStart"/>
            <w:r w:rsidR="00301681">
              <w:rPr>
                <w:bCs/>
                <w:sz w:val="18"/>
                <w:szCs w:val="18"/>
              </w:rPr>
              <w:t>December</w:t>
            </w:r>
            <w:proofErr w:type="spellEnd"/>
            <w:r w:rsidR="00301681">
              <w:rPr>
                <w:bCs/>
                <w:sz w:val="18"/>
                <w:szCs w:val="18"/>
              </w:rPr>
              <w:t xml:space="preserve"> 31, 2016</w:t>
            </w:r>
            <w:r w:rsidRPr="008935A4">
              <w:rPr>
                <w:bCs/>
                <w:sz w:val="18"/>
                <w:szCs w:val="18"/>
              </w:rPr>
              <w:t>;</w:t>
            </w:r>
          </w:p>
          <w:p w:rsidR="00C547B4" w:rsidRPr="008935A4" w:rsidRDefault="00C547B4" w:rsidP="00301681">
            <w:pPr>
              <w:spacing w:before="0" w:after="0" w:line="240" w:lineRule="auto"/>
              <w:jc w:val="left"/>
              <w:rPr>
                <w:bCs/>
                <w:sz w:val="18"/>
                <w:szCs w:val="18"/>
              </w:rPr>
            </w:pPr>
            <w:r>
              <w:rPr>
                <w:bCs/>
                <w:sz w:val="18"/>
                <w:szCs w:val="18"/>
              </w:rPr>
              <w:t xml:space="preserve">5.3 </w:t>
            </w:r>
            <w:proofErr w:type="spellStart"/>
            <w:r>
              <w:rPr>
                <w:bCs/>
                <w:sz w:val="18"/>
                <w:szCs w:val="18"/>
              </w:rPr>
              <w:t>Materials</w:t>
            </w:r>
            <w:proofErr w:type="spellEnd"/>
            <w:r>
              <w:rPr>
                <w:bCs/>
                <w:sz w:val="18"/>
                <w:szCs w:val="18"/>
              </w:rPr>
              <w:t xml:space="preserve"> of </w:t>
            </w:r>
            <w:proofErr w:type="spellStart"/>
            <w:r>
              <w:rPr>
                <w:bCs/>
                <w:sz w:val="18"/>
                <w:szCs w:val="18"/>
              </w:rPr>
              <w:t>implemented</w:t>
            </w:r>
            <w:proofErr w:type="spellEnd"/>
            <w:r>
              <w:rPr>
                <w:bCs/>
                <w:sz w:val="18"/>
                <w:szCs w:val="18"/>
              </w:rPr>
              <w:t xml:space="preserve"> </w:t>
            </w:r>
            <w:proofErr w:type="spellStart"/>
            <w:r>
              <w:rPr>
                <w:bCs/>
                <w:sz w:val="18"/>
                <w:szCs w:val="18"/>
              </w:rPr>
              <w:t>communications</w:t>
            </w:r>
            <w:proofErr w:type="spellEnd"/>
            <w:r>
              <w:rPr>
                <w:bCs/>
                <w:sz w:val="18"/>
                <w:szCs w:val="18"/>
              </w:rPr>
              <w:t xml:space="preserve"> and </w:t>
            </w:r>
            <w:proofErr w:type="spellStart"/>
            <w:r>
              <w:rPr>
                <w:bCs/>
                <w:sz w:val="18"/>
                <w:szCs w:val="18"/>
              </w:rPr>
              <w:t>awareness</w:t>
            </w:r>
            <w:proofErr w:type="spellEnd"/>
            <w:r>
              <w:rPr>
                <w:bCs/>
                <w:sz w:val="18"/>
                <w:szCs w:val="18"/>
              </w:rPr>
              <w:t xml:space="preserve"> </w:t>
            </w:r>
            <w:proofErr w:type="spellStart"/>
            <w:r>
              <w:rPr>
                <w:bCs/>
                <w:sz w:val="18"/>
                <w:szCs w:val="18"/>
              </w:rPr>
              <w:t>campaign</w:t>
            </w:r>
            <w:proofErr w:type="spellEnd"/>
            <w:r>
              <w:rPr>
                <w:bCs/>
                <w:sz w:val="18"/>
                <w:szCs w:val="18"/>
              </w:rPr>
              <w:t xml:space="preserve"> </w:t>
            </w:r>
            <w:proofErr w:type="spellStart"/>
            <w:r>
              <w:rPr>
                <w:bCs/>
                <w:sz w:val="18"/>
                <w:szCs w:val="18"/>
              </w:rPr>
              <w:t>available</w:t>
            </w:r>
            <w:proofErr w:type="spellEnd"/>
            <w:r w:rsidR="00301681">
              <w:rPr>
                <w:bCs/>
                <w:sz w:val="18"/>
                <w:szCs w:val="18"/>
              </w:rPr>
              <w:t xml:space="preserve"> </w:t>
            </w:r>
            <w:proofErr w:type="spellStart"/>
            <w:r w:rsidR="00301681">
              <w:rPr>
                <w:bCs/>
                <w:sz w:val="18"/>
                <w:szCs w:val="18"/>
              </w:rPr>
              <w:t>by</w:t>
            </w:r>
            <w:proofErr w:type="spellEnd"/>
            <w:r w:rsidR="00301681">
              <w:rPr>
                <w:bCs/>
                <w:sz w:val="18"/>
                <w:szCs w:val="18"/>
              </w:rPr>
              <w:t xml:space="preserve"> </w:t>
            </w:r>
            <w:proofErr w:type="spellStart"/>
            <w:r w:rsidR="00301681">
              <w:rPr>
                <w:bCs/>
                <w:sz w:val="18"/>
                <w:szCs w:val="18"/>
              </w:rPr>
              <w:t>December</w:t>
            </w:r>
            <w:proofErr w:type="spellEnd"/>
            <w:r w:rsidR="00301681">
              <w:rPr>
                <w:bCs/>
                <w:sz w:val="18"/>
                <w:szCs w:val="18"/>
              </w:rPr>
              <w:t xml:space="preserve"> 31, 2016.</w:t>
            </w:r>
          </w:p>
        </w:tc>
        <w:tc>
          <w:tcPr>
            <w:tcW w:w="2126" w:type="dxa"/>
          </w:tcPr>
          <w:p w:rsidR="00C547B4" w:rsidRPr="00F566B7" w:rsidRDefault="00C547B4" w:rsidP="00301681">
            <w:pPr>
              <w:spacing w:before="0" w:after="0" w:line="240" w:lineRule="auto"/>
              <w:jc w:val="left"/>
              <w:rPr>
                <w:bCs/>
                <w:sz w:val="18"/>
                <w:szCs w:val="18"/>
              </w:rPr>
            </w:pPr>
            <w:r>
              <w:rPr>
                <w:bCs/>
                <w:sz w:val="18"/>
                <w:szCs w:val="18"/>
              </w:rPr>
              <w:t xml:space="preserve">Project </w:t>
            </w:r>
            <w:proofErr w:type="spellStart"/>
            <w:r>
              <w:rPr>
                <w:bCs/>
                <w:sz w:val="18"/>
                <w:szCs w:val="18"/>
              </w:rPr>
              <w:t>reports</w:t>
            </w:r>
            <w:proofErr w:type="spellEnd"/>
            <w:r>
              <w:rPr>
                <w:bCs/>
                <w:sz w:val="18"/>
                <w:szCs w:val="18"/>
              </w:rPr>
              <w:t xml:space="preserve">, </w:t>
            </w:r>
            <w:proofErr w:type="spellStart"/>
            <w:r>
              <w:rPr>
                <w:bCs/>
                <w:sz w:val="18"/>
                <w:szCs w:val="18"/>
              </w:rPr>
              <w:t>Fifth</w:t>
            </w:r>
            <w:proofErr w:type="spellEnd"/>
            <w:r>
              <w:rPr>
                <w:bCs/>
                <w:sz w:val="18"/>
                <w:szCs w:val="18"/>
              </w:rPr>
              <w:t xml:space="preserve"> </w:t>
            </w:r>
            <w:proofErr w:type="spellStart"/>
            <w:r>
              <w:rPr>
                <w:bCs/>
                <w:sz w:val="18"/>
                <w:szCs w:val="18"/>
              </w:rPr>
              <w:t>National</w:t>
            </w:r>
            <w:proofErr w:type="spellEnd"/>
            <w:r>
              <w:rPr>
                <w:bCs/>
                <w:sz w:val="18"/>
                <w:szCs w:val="18"/>
              </w:rPr>
              <w:t xml:space="preserve"> </w:t>
            </w:r>
            <w:proofErr w:type="spellStart"/>
            <w:r>
              <w:rPr>
                <w:bCs/>
                <w:sz w:val="18"/>
                <w:szCs w:val="18"/>
              </w:rPr>
              <w:t>Communication</w:t>
            </w:r>
            <w:proofErr w:type="spellEnd"/>
            <w:r>
              <w:rPr>
                <w:bCs/>
                <w:sz w:val="18"/>
                <w:szCs w:val="18"/>
              </w:rPr>
              <w:t xml:space="preserve">, Final </w:t>
            </w:r>
            <w:proofErr w:type="spellStart"/>
            <w:r>
              <w:rPr>
                <w:bCs/>
                <w:sz w:val="18"/>
                <w:szCs w:val="18"/>
              </w:rPr>
              <w:t>Evaluation</w:t>
            </w:r>
            <w:proofErr w:type="spellEnd"/>
            <w:r>
              <w:rPr>
                <w:bCs/>
                <w:sz w:val="18"/>
                <w:szCs w:val="18"/>
              </w:rPr>
              <w:t xml:space="preserve"> </w:t>
            </w:r>
            <w:proofErr w:type="spellStart"/>
            <w:r>
              <w:rPr>
                <w:bCs/>
                <w:sz w:val="18"/>
                <w:szCs w:val="18"/>
              </w:rPr>
              <w:t>Report</w:t>
            </w:r>
            <w:proofErr w:type="spellEnd"/>
            <w:r>
              <w:rPr>
                <w:bCs/>
                <w:sz w:val="18"/>
                <w:szCs w:val="18"/>
              </w:rPr>
              <w:t>.</w:t>
            </w:r>
          </w:p>
        </w:tc>
        <w:tc>
          <w:tcPr>
            <w:tcW w:w="2945" w:type="dxa"/>
          </w:tcPr>
          <w:p w:rsidR="00C547B4" w:rsidRDefault="00C547B4" w:rsidP="00301681">
            <w:pPr>
              <w:spacing w:before="0" w:after="0" w:line="240" w:lineRule="auto"/>
              <w:jc w:val="left"/>
              <w:rPr>
                <w:b/>
                <w:bCs/>
                <w:sz w:val="18"/>
                <w:szCs w:val="18"/>
              </w:rPr>
            </w:pPr>
            <w:proofErr w:type="spellStart"/>
            <w:r>
              <w:rPr>
                <w:b/>
                <w:bCs/>
                <w:sz w:val="18"/>
                <w:szCs w:val="18"/>
              </w:rPr>
              <w:t>Risks</w:t>
            </w:r>
            <w:proofErr w:type="spellEnd"/>
            <w:r>
              <w:rPr>
                <w:b/>
                <w:bCs/>
                <w:sz w:val="18"/>
                <w:szCs w:val="18"/>
              </w:rPr>
              <w:t>:</w:t>
            </w:r>
          </w:p>
          <w:p w:rsidR="00C547B4" w:rsidRPr="005606EE" w:rsidRDefault="00C547B4" w:rsidP="00301681">
            <w:pPr>
              <w:spacing w:before="0" w:after="0" w:line="240" w:lineRule="auto"/>
              <w:jc w:val="left"/>
              <w:rPr>
                <w:bCs/>
                <w:sz w:val="18"/>
                <w:szCs w:val="18"/>
              </w:rPr>
            </w:pPr>
            <w:r w:rsidRPr="005606EE">
              <w:rPr>
                <w:bCs/>
                <w:sz w:val="18"/>
                <w:szCs w:val="18"/>
              </w:rPr>
              <w:t xml:space="preserve">No </w:t>
            </w:r>
            <w:proofErr w:type="spellStart"/>
            <w:r w:rsidRPr="005606EE">
              <w:rPr>
                <w:bCs/>
                <w:sz w:val="18"/>
                <w:szCs w:val="18"/>
              </w:rPr>
              <w:t>specific</w:t>
            </w:r>
            <w:proofErr w:type="spellEnd"/>
            <w:r w:rsidRPr="005606EE">
              <w:rPr>
                <w:bCs/>
                <w:sz w:val="18"/>
                <w:szCs w:val="18"/>
              </w:rPr>
              <w:t xml:space="preserve"> </w:t>
            </w:r>
            <w:proofErr w:type="spellStart"/>
            <w:r w:rsidRPr="005606EE">
              <w:rPr>
                <w:bCs/>
                <w:sz w:val="18"/>
                <w:szCs w:val="18"/>
              </w:rPr>
              <w:t>risk</w:t>
            </w:r>
            <w:r>
              <w:rPr>
                <w:bCs/>
                <w:sz w:val="18"/>
                <w:szCs w:val="18"/>
              </w:rPr>
              <w:t>s</w:t>
            </w:r>
            <w:proofErr w:type="spellEnd"/>
            <w:r w:rsidRPr="005606EE">
              <w:rPr>
                <w:bCs/>
                <w:sz w:val="18"/>
                <w:szCs w:val="18"/>
              </w:rPr>
              <w:t xml:space="preserve"> </w:t>
            </w:r>
            <w:proofErr w:type="spellStart"/>
            <w:r w:rsidRPr="005606EE">
              <w:rPr>
                <w:bCs/>
                <w:sz w:val="18"/>
                <w:szCs w:val="18"/>
              </w:rPr>
              <w:t>ha</w:t>
            </w:r>
            <w:r>
              <w:rPr>
                <w:bCs/>
                <w:sz w:val="18"/>
                <w:szCs w:val="18"/>
              </w:rPr>
              <w:t>ve</w:t>
            </w:r>
            <w:proofErr w:type="spellEnd"/>
            <w:r w:rsidRPr="005606EE">
              <w:rPr>
                <w:bCs/>
                <w:sz w:val="18"/>
                <w:szCs w:val="18"/>
              </w:rPr>
              <w:t xml:space="preserve"> </w:t>
            </w:r>
            <w:proofErr w:type="spellStart"/>
            <w:r w:rsidRPr="005606EE">
              <w:rPr>
                <w:bCs/>
                <w:sz w:val="18"/>
                <w:szCs w:val="18"/>
              </w:rPr>
              <w:t>been</w:t>
            </w:r>
            <w:proofErr w:type="spellEnd"/>
            <w:r w:rsidRPr="005606EE">
              <w:rPr>
                <w:bCs/>
                <w:sz w:val="18"/>
                <w:szCs w:val="18"/>
              </w:rPr>
              <w:t xml:space="preserve"> </w:t>
            </w:r>
            <w:proofErr w:type="spellStart"/>
            <w:r w:rsidRPr="005606EE">
              <w:rPr>
                <w:bCs/>
                <w:sz w:val="18"/>
                <w:szCs w:val="18"/>
              </w:rPr>
              <w:t>identified</w:t>
            </w:r>
            <w:proofErr w:type="spellEnd"/>
            <w:r w:rsidRPr="005606EE">
              <w:rPr>
                <w:bCs/>
                <w:sz w:val="18"/>
                <w:szCs w:val="18"/>
              </w:rPr>
              <w:t>.</w:t>
            </w:r>
          </w:p>
          <w:p w:rsidR="00C547B4" w:rsidRDefault="00C547B4" w:rsidP="00301681">
            <w:pPr>
              <w:spacing w:before="0" w:after="0" w:line="240" w:lineRule="auto"/>
              <w:jc w:val="left"/>
              <w:rPr>
                <w:b/>
                <w:bCs/>
                <w:sz w:val="18"/>
                <w:szCs w:val="18"/>
              </w:rPr>
            </w:pPr>
          </w:p>
          <w:p w:rsidR="00C547B4" w:rsidRDefault="00C547B4" w:rsidP="00301681">
            <w:pPr>
              <w:spacing w:before="0" w:after="0" w:line="240" w:lineRule="auto"/>
              <w:jc w:val="left"/>
              <w:rPr>
                <w:bCs/>
                <w:sz w:val="18"/>
                <w:szCs w:val="18"/>
              </w:rPr>
            </w:pPr>
            <w:proofErr w:type="spellStart"/>
            <w:r w:rsidRPr="0068544D">
              <w:rPr>
                <w:b/>
                <w:bCs/>
                <w:sz w:val="18"/>
                <w:szCs w:val="18"/>
              </w:rPr>
              <w:t>Assumptions</w:t>
            </w:r>
            <w:proofErr w:type="spellEnd"/>
            <w:r w:rsidRPr="0068544D">
              <w:rPr>
                <w:b/>
                <w:bCs/>
                <w:sz w:val="18"/>
                <w:szCs w:val="18"/>
              </w:rPr>
              <w:t>:</w:t>
            </w:r>
          </w:p>
          <w:p w:rsidR="00C547B4" w:rsidRPr="00D937CD" w:rsidRDefault="00C547B4" w:rsidP="00301681">
            <w:pPr>
              <w:spacing w:before="0" w:after="0" w:line="240" w:lineRule="auto"/>
              <w:jc w:val="left"/>
              <w:rPr>
                <w:bCs/>
                <w:sz w:val="18"/>
                <w:szCs w:val="18"/>
              </w:rPr>
            </w:pPr>
            <w:r w:rsidRPr="00C75E5B">
              <w:rPr>
                <w:bCs/>
                <w:sz w:val="18"/>
                <w:szCs w:val="18"/>
              </w:rPr>
              <w:t>1</w:t>
            </w:r>
            <w:r>
              <w:rPr>
                <w:bCs/>
                <w:sz w:val="18"/>
                <w:szCs w:val="18"/>
              </w:rPr>
              <w:t>.</w:t>
            </w:r>
            <w:r w:rsidRPr="00C75E5B">
              <w:rPr>
                <w:bCs/>
                <w:sz w:val="18"/>
                <w:szCs w:val="18"/>
              </w:rPr>
              <w:t xml:space="preserve"> </w:t>
            </w:r>
            <w:proofErr w:type="spellStart"/>
            <w:r w:rsidRPr="00C75E5B">
              <w:rPr>
                <w:bCs/>
                <w:sz w:val="18"/>
                <w:szCs w:val="18"/>
              </w:rPr>
              <w:t>The</w:t>
            </w:r>
            <w:proofErr w:type="spellEnd"/>
            <w:r w:rsidRPr="00C75E5B">
              <w:rPr>
                <w:bCs/>
                <w:sz w:val="18"/>
                <w:szCs w:val="18"/>
              </w:rPr>
              <w:t xml:space="preserve"> </w:t>
            </w:r>
            <w:proofErr w:type="spellStart"/>
            <w:r w:rsidRPr="00C75E5B">
              <w:rPr>
                <w:bCs/>
                <w:sz w:val="18"/>
                <w:szCs w:val="18"/>
              </w:rPr>
              <w:t>Government</w:t>
            </w:r>
            <w:proofErr w:type="spellEnd"/>
            <w:r w:rsidRPr="00C75E5B">
              <w:rPr>
                <w:bCs/>
                <w:sz w:val="18"/>
                <w:szCs w:val="18"/>
              </w:rPr>
              <w:t xml:space="preserve"> </w:t>
            </w:r>
            <w:proofErr w:type="spellStart"/>
            <w:r w:rsidRPr="00C75E5B">
              <w:rPr>
                <w:bCs/>
                <w:sz w:val="18"/>
                <w:szCs w:val="18"/>
              </w:rPr>
              <w:t>maintains</w:t>
            </w:r>
            <w:proofErr w:type="spellEnd"/>
            <w:r w:rsidRPr="00C75E5B">
              <w:rPr>
                <w:bCs/>
                <w:sz w:val="18"/>
                <w:szCs w:val="18"/>
              </w:rPr>
              <w:t xml:space="preserve"> </w:t>
            </w:r>
            <w:proofErr w:type="spellStart"/>
            <w:r w:rsidRPr="00C75E5B">
              <w:rPr>
                <w:bCs/>
                <w:sz w:val="18"/>
                <w:szCs w:val="18"/>
              </w:rPr>
              <w:t>its</w:t>
            </w:r>
            <w:proofErr w:type="spellEnd"/>
            <w:r w:rsidRPr="00C75E5B">
              <w:rPr>
                <w:bCs/>
                <w:sz w:val="18"/>
                <w:szCs w:val="18"/>
              </w:rPr>
              <w:t xml:space="preserve"> </w:t>
            </w:r>
            <w:proofErr w:type="spellStart"/>
            <w:r w:rsidRPr="00C75E5B">
              <w:rPr>
                <w:bCs/>
                <w:sz w:val="18"/>
                <w:szCs w:val="18"/>
              </w:rPr>
              <w:t>support</w:t>
            </w:r>
            <w:proofErr w:type="spellEnd"/>
            <w:r w:rsidRPr="00C75E5B">
              <w:rPr>
                <w:bCs/>
                <w:sz w:val="18"/>
                <w:szCs w:val="18"/>
              </w:rPr>
              <w:t xml:space="preserve"> to </w:t>
            </w:r>
            <w:proofErr w:type="spellStart"/>
            <w:r w:rsidRPr="00C75E5B">
              <w:rPr>
                <w:bCs/>
                <w:sz w:val="18"/>
                <w:szCs w:val="18"/>
              </w:rPr>
              <w:t>implement</w:t>
            </w:r>
            <w:proofErr w:type="spellEnd"/>
            <w:r w:rsidRPr="00C75E5B">
              <w:rPr>
                <w:bCs/>
                <w:sz w:val="18"/>
                <w:szCs w:val="18"/>
              </w:rPr>
              <w:t xml:space="preserve"> </w:t>
            </w:r>
            <w:proofErr w:type="spellStart"/>
            <w:r w:rsidRPr="00C75E5B">
              <w:rPr>
                <w:bCs/>
                <w:sz w:val="18"/>
                <w:szCs w:val="18"/>
              </w:rPr>
              <w:t>the</w:t>
            </w:r>
            <w:proofErr w:type="spellEnd"/>
            <w:r w:rsidRPr="00C75E5B">
              <w:rPr>
                <w:bCs/>
                <w:sz w:val="18"/>
                <w:szCs w:val="18"/>
              </w:rPr>
              <w:t xml:space="preserve"> UNFCCC</w:t>
            </w:r>
            <w:r w:rsidR="00301681">
              <w:rPr>
                <w:bCs/>
                <w:sz w:val="18"/>
                <w:szCs w:val="18"/>
              </w:rPr>
              <w:t xml:space="preserve">. </w:t>
            </w:r>
          </w:p>
        </w:tc>
      </w:tr>
    </w:tbl>
    <w:p w:rsidR="00C547B4" w:rsidRPr="00B12536" w:rsidRDefault="00C547B4" w:rsidP="00285D9B">
      <w:pPr>
        <w:spacing w:before="200"/>
        <w:rPr>
          <w:rFonts w:cs="Calibri"/>
          <w:sz w:val="20"/>
          <w:szCs w:val="24"/>
          <w:lang w:val="es-ES"/>
        </w:rPr>
      </w:pPr>
    </w:p>
    <w:p w:rsidR="00285D9B" w:rsidRPr="00B12536" w:rsidRDefault="00285D9B" w:rsidP="00285D9B">
      <w:pPr>
        <w:spacing w:after="0" w:line="240" w:lineRule="auto"/>
        <w:rPr>
          <w:rFonts w:cs="Calibri"/>
          <w:sz w:val="20"/>
          <w:szCs w:val="24"/>
          <w:lang w:val="es-ES"/>
        </w:rPr>
      </w:pPr>
      <w:r w:rsidRPr="00B12536">
        <w:rPr>
          <w:rFonts w:cs="Calibri"/>
          <w:sz w:val="20"/>
          <w:szCs w:val="24"/>
          <w:lang w:val="es-ES"/>
        </w:rPr>
        <w:br w:type="page"/>
      </w:r>
    </w:p>
    <w:p w:rsidR="00285D9B" w:rsidRPr="00B12536" w:rsidRDefault="00285D9B" w:rsidP="00285D9B">
      <w:pPr>
        <w:pStyle w:val="Heading31"/>
        <w:spacing w:line="280" w:lineRule="auto"/>
        <w:rPr>
          <w:rFonts w:cs="Calibri"/>
          <w:szCs w:val="24"/>
          <w:lang w:val="es-ES"/>
        </w:rPr>
        <w:sectPr w:rsidR="00285D9B" w:rsidRPr="00B12536" w:rsidSect="00773A85">
          <w:pgSz w:w="15840" w:h="12240" w:orient="landscape"/>
          <w:pgMar w:top="1440" w:right="1440" w:bottom="1327" w:left="1440" w:header="708" w:footer="708" w:gutter="0"/>
          <w:cols w:space="708"/>
          <w:docGrid w:linePitch="360"/>
        </w:sectPr>
      </w:pPr>
    </w:p>
    <w:p w:rsidR="00285D9B" w:rsidRPr="00B12536" w:rsidRDefault="00285D9B" w:rsidP="00285D9B">
      <w:pPr>
        <w:pStyle w:val="Heading31"/>
        <w:spacing w:line="280" w:lineRule="auto"/>
        <w:rPr>
          <w:rFonts w:cs="Calibri"/>
          <w:szCs w:val="24"/>
          <w:lang w:val="es-ES"/>
        </w:rPr>
      </w:pPr>
      <w:r w:rsidRPr="00B12536">
        <w:rPr>
          <w:rFonts w:cs="Calibri"/>
          <w:szCs w:val="24"/>
          <w:lang w:val="es-ES"/>
        </w:rPr>
        <w:t>Anexo B: Lista de documentos que revisará El/la evaluador/A</w:t>
      </w:r>
    </w:p>
    <w:p w:rsidR="00285D9B" w:rsidRPr="00B12536" w:rsidRDefault="00285D9B" w:rsidP="00285D9B">
      <w:pPr>
        <w:pStyle w:val="Textoindependiente"/>
        <w:spacing w:after="0"/>
        <w:ind w:left="360"/>
        <w:jc w:val="both"/>
        <w:rPr>
          <w:rFonts w:asciiTheme="minorHAnsi" w:hAnsiTheme="minorHAnsi"/>
          <w:sz w:val="20"/>
          <w:szCs w:val="20"/>
          <w:lang w:val="es-PA"/>
        </w:rPr>
      </w:pPr>
    </w:p>
    <w:p w:rsidR="00285D9B" w:rsidRPr="00B12536" w:rsidRDefault="00285D9B" w:rsidP="001D3DA3">
      <w:pPr>
        <w:pStyle w:val="Textoindependiente"/>
        <w:numPr>
          <w:ilvl w:val="0"/>
          <w:numId w:val="17"/>
        </w:numPr>
        <w:spacing w:after="0"/>
        <w:jc w:val="both"/>
        <w:rPr>
          <w:rFonts w:asciiTheme="minorHAnsi" w:hAnsiTheme="minorHAnsi"/>
          <w:sz w:val="20"/>
          <w:szCs w:val="20"/>
          <w:lang w:val="es-PA"/>
        </w:rPr>
      </w:pPr>
      <w:r w:rsidRPr="00B12536">
        <w:rPr>
          <w:rFonts w:asciiTheme="minorHAnsi" w:hAnsiTheme="minorHAnsi"/>
          <w:sz w:val="20"/>
          <w:szCs w:val="20"/>
          <w:lang w:val="es-PA"/>
        </w:rPr>
        <w:t>Documento del Proyecto del PNUD (PRODOC)</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Todos los Informes de Ejecución de Proyecto (</w:t>
      </w:r>
      <w:proofErr w:type="spellStart"/>
      <w:r w:rsidRPr="00B12536">
        <w:rPr>
          <w:rFonts w:asciiTheme="minorHAnsi" w:hAnsiTheme="minorHAnsi"/>
          <w:sz w:val="20"/>
          <w:szCs w:val="20"/>
          <w:lang w:val="es-MX"/>
        </w:rPr>
        <w:t>PIRs</w:t>
      </w:r>
      <w:proofErr w:type="spellEnd"/>
      <w:r w:rsidRPr="00B12536">
        <w:rPr>
          <w:rFonts w:asciiTheme="minorHAnsi" w:hAnsiTheme="minorHAnsi"/>
          <w:sz w:val="20"/>
          <w:szCs w:val="20"/>
          <w:lang w:val="es-MX"/>
        </w:rPr>
        <w:t>)</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 xml:space="preserve">Informes de progreso trimestrales y anuales y planes de trabajo de los varios equipos de ejecución de tareas </w:t>
      </w:r>
    </w:p>
    <w:p w:rsidR="00285D9B" w:rsidRPr="00B12536" w:rsidRDefault="00285D9B" w:rsidP="001D3DA3">
      <w:pPr>
        <w:pStyle w:val="Textoindependiente"/>
        <w:numPr>
          <w:ilvl w:val="0"/>
          <w:numId w:val="17"/>
        </w:numPr>
        <w:spacing w:after="0"/>
        <w:jc w:val="both"/>
        <w:rPr>
          <w:rFonts w:asciiTheme="minorHAnsi" w:hAnsiTheme="minorHAnsi"/>
          <w:sz w:val="20"/>
          <w:szCs w:val="20"/>
        </w:rPr>
      </w:pPr>
      <w:proofErr w:type="spellStart"/>
      <w:r w:rsidRPr="00B12536">
        <w:rPr>
          <w:rFonts w:asciiTheme="minorHAnsi" w:hAnsiTheme="minorHAnsi"/>
          <w:sz w:val="20"/>
          <w:szCs w:val="20"/>
        </w:rPr>
        <w:t>Informes</w:t>
      </w:r>
      <w:proofErr w:type="spellEnd"/>
      <w:r w:rsidRPr="00B12536">
        <w:rPr>
          <w:rFonts w:asciiTheme="minorHAnsi" w:hAnsiTheme="minorHAnsi"/>
          <w:sz w:val="20"/>
          <w:szCs w:val="20"/>
        </w:rPr>
        <w:t xml:space="preserve"> de </w:t>
      </w:r>
      <w:proofErr w:type="spellStart"/>
      <w:r w:rsidRPr="00B12536">
        <w:rPr>
          <w:rFonts w:asciiTheme="minorHAnsi" w:hAnsiTheme="minorHAnsi"/>
          <w:sz w:val="20"/>
          <w:szCs w:val="20"/>
        </w:rPr>
        <w:t>auditoría</w:t>
      </w:r>
      <w:proofErr w:type="spellEnd"/>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 xml:space="preserve">Minutas de las reuniones de la Junta del Proyecto 85488 Sexta Comunicación ante la CMNUCC </w:t>
      </w:r>
    </w:p>
    <w:p w:rsidR="00285D9B" w:rsidRPr="00B12536" w:rsidRDefault="00285D9B" w:rsidP="001D3DA3">
      <w:pPr>
        <w:pStyle w:val="Sangra3detindependiente"/>
        <w:widowControl/>
        <w:numPr>
          <w:ilvl w:val="0"/>
          <w:numId w:val="17"/>
        </w:numPr>
        <w:autoSpaceDE/>
        <w:autoSpaceDN/>
        <w:spacing w:after="0"/>
        <w:jc w:val="both"/>
        <w:rPr>
          <w:rFonts w:asciiTheme="minorHAnsi" w:hAnsiTheme="minorHAnsi"/>
          <w:sz w:val="20"/>
          <w:szCs w:val="20"/>
          <w:lang w:val="es-MX"/>
        </w:rPr>
      </w:pPr>
      <w:r w:rsidRPr="00B12536">
        <w:rPr>
          <w:rFonts w:asciiTheme="minorHAnsi" w:hAnsiTheme="minorHAnsi"/>
          <w:sz w:val="20"/>
          <w:szCs w:val="20"/>
          <w:lang w:val="es-MX"/>
        </w:rPr>
        <w:t>Documentos de planeación institucional (Estrategia Nacional de Cambio Climático, Programa Especial de Cambio Climático)</w:t>
      </w:r>
    </w:p>
    <w:p w:rsidR="00285D9B" w:rsidRPr="00B12536" w:rsidRDefault="00285D9B" w:rsidP="001D3DA3">
      <w:pPr>
        <w:pStyle w:val="Sangra3detindependiente"/>
        <w:widowControl/>
        <w:numPr>
          <w:ilvl w:val="0"/>
          <w:numId w:val="17"/>
        </w:numPr>
        <w:autoSpaceDE/>
        <w:autoSpaceDN/>
        <w:spacing w:after="0"/>
        <w:jc w:val="both"/>
        <w:rPr>
          <w:rFonts w:asciiTheme="minorHAnsi" w:hAnsiTheme="minorHAnsi"/>
          <w:sz w:val="20"/>
          <w:szCs w:val="20"/>
          <w:lang w:val="es-MX"/>
        </w:rPr>
      </w:pPr>
      <w:r w:rsidRPr="00B12536">
        <w:rPr>
          <w:rFonts w:asciiTheme="minorHAnsi" w:hAnsiTheme="minorHAnsi"/>
          <w:sz w:val="20"/>
          <w:szCs w:val="20"/>
          <w:lang w:val="es-MX"/>
        </w:rPr>
        <w:t>Informes parciales / finales de consultorías concluidas y en proceso</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Herramientas de Seguimiento finalizadas del área de actuación del GEF a la aprobación del CEO y a mitad de periodo (</w:t>
      </w:r>
      <w:r w:rsidRPr="00B12536">
        <w:rPr>
          <w:rFonts w:asciiTheme="minorHAnsi" w:hAnsiTheme="minorHAnsi"/>
          <w:i/>
          <w:sz w:val="20"/>
          <w:szCs w:val="20"/>
          <w:lang w:val="es-MX"/>
        </w:rPr>
        <w:t xml:space="preserve">Objetivo 6 del TT de </w:t>
      </w:r>
      <w:proofErr w:type="spellStart"/>
      <w:r w:rsidRPr="00B12536">
        <w:rPr>
          <w:rFonts w:asciiTheme="minorHAnsi" w:hAnsiTheme="minorHAnsi"/>
          <w:i/>
          <w:sz w:val="20"/>
          <w:szCs w:val="20"/>
          <w:lang w:val="es-MX"/>
        </w:rPr>
        <w:t>Climate</w:t>
      </w:r>
      <w:proofErr w:type="spellEnd"/>
      <w:r w:rsidRPr="00B12536">
        <w:rPr>
          <w:rFonts w:asciiTheme="minorHAnsi" w:hAnsiTheme="minorHAnsi"/>
          <w:i/>
          <w:sz w:val="20"/>
          <w:szCs w:val="20"/>
          <w:lang w:val="es-MX"/>
        </w:rPr>
        <w:t xml:space="preserve"> </w:t>
      </w:r>
      <w:proofErr w:type="spellStart"/>
      <w:r w:rsidRPr="00B12536">
        <w:rPr>
          <w:rFonts w:asciiTheme="minorHAnsi" w:hAnsiTheme="minorHAnsi"/>
          <w:i/>
          <w:sz w:val="20"/>
          <w:szCs w:val="20"/>
          <w:lang w:val="es-MX"/>
        </w:rPr>
        <w:t>Change</w:t>
      </w:r>
      <w:proofErr w:type="spellEnd"/>
      <w:r w:rsidRPr="00B12536">
        <w:rPr>
          <w:rFonts w:asciiTheme="minorHAnsi" w:hAnsiTheme="minorHAnsi"/>
          <w:i/>
          <w:sz w:val="20"/>
          <w:szCs w:val="20"/>
          <w:lang w:val="es-MX"/>
        </w:rPr>
        <w:t xml:space="preserve"> </w:t>
      </w:r>
      <w:proofErr w:type="spellStart"/>
      <w:r w:rsidRPr="00B12536">
        <w:rPr>
          <w:rFonts w:asciiTheme="minorHAnsi" w:hAnsiTheme="minorHAnsi"/>
          <w:i/>
          <w:sz w:val="20"/>
          <w:szCs w:val="20"/>
          <w:lang w:val="es-MX"/>
        </w:rPr>
        <w:t>Mitigation</w:t>
      </w:r>
      <w:proofErr w:type="spellEnd"/>
      <w:r w:rsidRPr="00B12536">
        <w:rPr>
          <w:rFonts w:asciiTheme="minorHAnsi" w:hAnsiTheme="minorHAnsi"/>
          <w:sz w:val="20"/>
          <w:szCs w:val="20"/>
          <w:lang w:val="es-MX"/>
        </w:rPr>
        <w:t>)</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Informe final de la Evaluación de Medio Término</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Principales productos y materiales de divulgación del proyecto.</w:t>
      </w:r>
    </w:p>
    <w:p w:rsidR="00285D9B" w:rsidRPr="00B12536" w:rsidRDefault="00285D9B" w:rsidP="00285D9B">
      <w:pPr>
        <w:pStyle w:val="Textoindependiente"/>
        <w:rPr>
          <w:rFonts w:asciiTheme="minorHAnsi" w:hAnsiTheme="minorHAnsi"/>
          <w:sz w:val="20"/>
          <w:szCs w:val="20"/>
          <w:lang w:val="es-MX"/>
        </w:rPr>
      </w:pPr>
    </w:p>
    <w:p w:rsidR="00285D9B" w:rsidRPr="00B12536" w:rsidRDefault="00285D9B" w:rsidP="00285D9B">
      <w:pPr>
        <w:pStyle w:val="Textoindependiente"/>
        <w:rPr>
          <w:rFonts w:asciiTheme="minorHAnsi" w:hAnsiTheme="minorHAnsi"/>
          <w:sz w:val="20"/>
          <w:szCs w:val="20"/>
          <w:lang w:val="es-MX"/>
        </w:rPr>
      </w:pPr>
      <w:r w:rsidRPr="00B12536">
        <w:rPr>
          <w:rFonts w:asciiTheme="minorHAnsi" w:hAnsiTheme="minorHAnsi"/>
          <w:sz w:val="20"/>
          <w:szCs w:val="20"/>
          <w:lang w:val="es-MX"/>
        </w:rPr>
        <w:t xml:space="preserve">También estarán disponibles los siguientes documentos: </w:t>
      </w:r>
    </w:p>
    <w:p w:rsidR="00285D9B" w:rsidRPr="00B12536" w:rsidRDefault="00285D9B" w:rsidP="001D3DA3">
      <w:pPr>
        <w:numPr>
          <w:ilvl w:val="0"/>
          <w:numId w:val="17"/>
        </w:numPr>
        <w:spacing w:before="0" w:after="0" w:line="240" w:lineRule="auto"/>
        <w:rPr>
          <w:sz w:val="20"/>
          <w:szCs w:val="20"/>
        </w:rPr>
      </w:pPr>
      <w:r w:rsidRPr="00B12536">
        <w:rPr>
          <w:sz w:val="20"/>
          <w:szCs w:val="20"/>
        </w:rPr>
        <w:t>Guía para el desarrollo de la Evaluación Final</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Documento de programa del PNUD para México</w:t>
      </w:r>
    </w:p>
    <w:p w:rsidR="00285D9B" w:rsidRPr="00B12536" w:rsidRDefault="00285D9B" w:rsidP="001D3DA3">
      <w:pPr>
        <w:pStyle w:val="Textoindependiente"/>
        <w:numPr>
          <w:ilvl w:val="0"/>
          <w:numId w:val="17"/>
        </w:numPr>
        <w:spacing w:after="0"/>
        <w:jc w:val="both"/>
        <w:rPr>
          <w:rFonts w:asciiTheme="minorHAnsi" w:hAnsiTheme="minorHAnsi"/>
          <w:sz w:val="20"/>
          <w:szCs w:val="20"/>
          <w:lang w:val="es-MX"/>
        </w:rPr>
      </w:pPr>
      <w:r w:rsidRPr="00B12536">
        <w:rPr>
          <w:rFonts w:asciiTheme="minorHAnsi" w:hAnsiTheme="minorHAnsi"/>
          <w:sz w:val="20"/>
          <w:szCs w:val="20"/>
          <w:lang w:val="es-MX"/>
        </w:rPr>
        <w:t xml:space="preserve">Comunicaciones Nacionales de México </w:t>
      </w:r>
    </w:p>
    <w:p w:rsidR="00285D9B" w:rsidRPr="00B12536" w:rsidRDefault="00285D9B" w:rsidP="00285D9B">
      <w:pPr>
        <w:pStyle w:val="Textoindependiente"/>
        <w:spacing w:after="0"/>
        <w:jc w:val="both"/>
        <w:rPr>
          <w:rFonts w:asciiTheme="minorHAnsi" w:hAnsiTheme="minorHAnsi"/>
          <w:sz w:val="20"/>
          <w:szCs w:val="20"/>
          <w:lang w:val="es-MX"/>
        </w:rPr>
      </w:pPr>
    </w:p>
    <w:p w:rsidR="00285D9B" w:rsidRPr="00B12536" w:rsidRDefault="00285D9B" w:rsidP="00285D9B">
      <w:pPr>
        <w:rPr>
          <w:sz w:val="34"/>
          <w:lang w:val="es-PA"/>
        </w:rPr>
        <w:sectPr w:rsidR="00285D9B" w:rsidRPr="00B12536" w:rsidSect="00CA56B7">
          <w:pgSz w:w="12240" w:h="15840"/>
          <w:pgMar w:top="1440" w:right="1327" w:bottom="1440" w:left="1440" w:header="708" w:footer="708" w:gutter="0"/>
          <w:cols w:space="708"/>
          <w:docGrid w:linePitch="360"/>
        </w:sectPr>
      </w:pPr>
      <w:r w:rsidRPr="00B12536">
        <w:rPr>
          <w:sz w:val="34"/>
          <w:lang w:val="es-PA"/>
        </w:rPr>
        <w:br w:type="page"/>
      </w:r>
    </w:p>
    <w:p w:rsidR="00285D9B" w:rsidRPr="00875F34" w:rsidRDefault="00285D9B" w:rsidP="00285D9B">
      <w:pPr>
        <w:pStyle w:val="Heading31"/>
        <w:spacing w:line="280" w:lineRule="auto"/>
        <w:rPr>
          <w:rFonts w:cs="Calibri"/>
          <w:szCs w:val="24"/>
          <w:lang w:val="es-ES"/>
        </w:rPr>
      </w:pPr>
      <w:r w:rsidRPr="00875F34">
        <w:rPr>
          <w:rFonts w:cs="Calibri"/>
          <w:szCs w:val="24"/>
          <w:lang w:val="es-ES"/>
        </w:rPr>
        <w:t>ANEXO C: Preguntas de evaluación</w:t>
      </w:r>
    </w:p>
    <w:p w:rsidR="00285D9B" w:rsidRPr="00875F34" w:rsidRDefault="00285D9B" w:rsidP="00285D9B">
      <w:pPr>
        <w:spacing w:after="0" w:line="281" w:lineRule="auto"/>
        <w:rPr>
          <w:rFonts w:eastAsia="Calibri"/>
          <w:i/>
          <w:lang w:val="es-PA" w:bidi="en-US"/>
        </w:rPr>
      </w:pPr>
      <w:r w:rsidRPr="00875F34">
        <w:rPr>
          <w:rFonts w:eastAsia="Calibri"/>
          <w:i/>
          <w:lang w:val="es-PA" w:bidi="en-US"/>
        </w:rPr>
        <w:t>Esta es una lista genérica a ser completada más adelante con preguntas más específicas por la OP y el Asesor Técnico regional del FMAM/PNUD según las circunstancias específicas del proyecto.</w:t>
      </w:r>
    </w:p>
    <w:tbl>
      <w:tblPr>
        <w:tblpPr w:leftFromText="180" w:rightFromText="180" w:vertAnchor="text" w:horzAnchor="page" w:tblpX="454" w:tblpY="197"/>
        <w:tblW w:w="14601"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6158"/>
        <w:gridCol w:w="3870"/>
        <w:gridCol w:w="2430"/>
        <w:gridCol w:w="1923"/>
        <w:gridCol w:w="21"/>
      </w:tblGrid>
      <w:tr w:rsidR="00285D9B" w:rsidRPr="00875F34" w:rsidTr="00CA56B7">
        <w:trPr>
          <w:gridAfter w:val="1"/>
          <w:wAfter w:w="21" w:type="dxa"/>
          <w:tblHeader/>
        </w:trPr>
        <w:tc>
          <w:tcPr>
            <w:tcW w:w="6357" w:type="dxa"/>
            <w:gridSpan w:val="2"/>
            <w:tcBorders>
              <w:top w:val="single" w:sz="4" w:space="0" w:color="auto"/>
              <w:left w:val="single" w:sz="6" w:space="0" w:color="auto"/>
              <w:bottom w:val="single" w:sz="6" w:space="0" w:color="auto"/>
            </w:tcBorders>
            <w:shd w:val="clear" w:color="auto" w:fill="D9D9D9"/>
            <w:vAlign w:val="center"/>
          </w:tcPr>
          <w:p w:rsidR="00285D9B" w:rsidRPr="00875F34" w:rsidRDefault="00285D9B" w:rsidP="00CA56B7">
            <w:pPr>
              <w:spacing w:after="0" w:line="280" w:lineRule="auto"/>
              <w:jc w:val="center"/>
              <w:rPr>
                <w:rFonts w:cs="Calibri"/>
                <w:szCs w:val="24"/>
                <w:lang w:val="es-ES"/>
              </w:rPr>
            </w:pPr>
            <w:bookmarkStart w:id="66" w:name="_Hlk528267775"/>
            <w:r w:rsidRPr="00875F34">
              <w:rPr>
                <w:rFonts w:cs="Calibri"/>
                <w:b/>
                <w:sz w:val="20"/>
                <w:szCs w:val="24"/>
                <w:lang w:val="es-ES"/>
              </w:rPr>
              <w:t>Criterios de evaluación - Preguntas</w:t>
            </w:r>
          </w:p>
        </w:tc>
        <w:tc>
          <w:tcPr>
            <w:tcW w:w="3870" w:type="dxa"/>
            <w:tcBorders>
              <w:top w:val="single" w:sz="4" w:space="0" w:color="auto"/>
              <w:bottom w:val="single" w:sz="6" w:space="0" w:color="auto"/>
            </w:tcBorders>
            <w:shd w:val="clear" w:color="auto" w:fill="D9D9D9"/>
            <w:vAlign w:val="center"/>
          </w:tcPr>
          <w:p w:rsidR="00285D9B" w:rsidRPr="00875F34" w:rsidRDefault="00285D9B" w:rsidP="00CA56B7">
            <w:pPr>
              <w:spacing w:after="0" w:line="280" w:lineRule="auto"/>
              <w:jc w:val="center"/>
              <w:rPr>
                <w:rFonts w:cs="Calibri"/>
                <w:szCs w:val="24"/>
                <w:lang w:val="es-ES"/>
              </w:rPr>
            </w:pPr>
            <w:r w:rsidRPr="00875F34">
              <w:rPr>
                <w:rFonts w:cs="Calibri"/>
                <w:b/>
                <w:sz w:val="20"/>
                <w:szCs w:val="24"/>
                <w:lang w:val="es-ES"/>
              </w:rPr>
              <w:t>Indicadores</w:t>
            </w:r>
          </w:p>
        </w:tc>
        <w:tc>
          <w:tcPr>
            <w:tcW w:w="2430" w:type="dxa"/>
            <w:tcBorders>
              <w:top w:val="single" w:sz="4" w:space="0" w:color="auto"/>
              <w:bottom w:val="single" w:sz="6" w:space="0" w:color="auto"/>
            </w:tcBorders>
            <w:shd w:val="clear" w:color="auto" w:fill="D9D9D9"/>
            <w:vAlign w:val="center"/>
          </w:tcPr>
          <w:p w:rsidR="00285D9B" w:rsidRPr="00875F34" w:rsidRDefault="00285D9B" w:rsidP="00CA56B7">
            <w:pPr>
              <w:spacing w:after="0" w:line="280" w:lineRule="auto"/>
              <w:jc w:val="center"/>
              <w:rPr>
                <w:rFonts w:cs="Calibri"/>
                <w:szCs w:val="24"/>
                <w:lang w:val="es-ES"/>
              </w:rPr>
            </w:pPr>
            <w:r w:rsidRPr="00875F34">
              <w:rPr>
                <w:rFonts w:cs="Calibri"/>
                <w:b/>
                <w:sz w:val="20"/>
                <w:szCs w:val="24"/>
                <w:lang w:val="es-ES"/>
              </w:rPr>
              <w:t>Fuentes</w:t>
            </w:r>
          </w:p>
        </w:tc>
        <w:tc>
          <w:tcPr>
            <w:tcW w:w="1923" w:type="dxa"/>
            <w:tcBorders>
              <w:top w:val="single" w:sz="4" w:space="0" w:color="auto"/>
              <w:bottom w:val="single" w:sz="6" w:space="0" w:color="auto"/>
              <w:right w:val="single" w:sz="6" w:space="0" w:color="auto"/>
            </w:tcBorders>
            <w:shd w:val="clear" w:color="auto" w:fill="D9D9D9"/>
            <w:vAlign w:val="center"/>
          </w:tcPr>
          <w:p w:rsidR="00285D9B" w:rsidRPr="00875F34" w:rsidRDefault="00285D9B" w:rsidP="00CA56B7">
            <w:pPr>
              <w:spacing w:after="0" w:line="280" w:lineRule="auto"/>
              <w:jc w:val="center"/>
              <w:rPr>
                <w:rFonts w:cs="Calibri"/>
                <w:szCs w:val="24"/>
                <w:lang w:val="es-ES"/>
              </w:rPr>
            </w:pPr>
            <w:r w:rsidRPr="00875F34">
              <w:rPr>
                <w:rFonts w:cs="Calibri"/>
                <w:b/>
                <w:sz w:val="20"/>
                <w:szCs w:val="24"/>
                <w:lang w:val="es-ES"/>
              </w:rPr>
              <w:t>Metodología</w:t>
            </w:r>
          </w:p>
        </w:tc>
      </w:tr>
      <w:tr w:rsidR="00285D9B" w:rsidRPr="00875F34" w:rsidTr="00CA56B7">
        <w:trPr>
          <w:gridAfter w:val="1"/>
          <w:wAfter w:w="21" w:type="dxa"/>
        </w:trPr>
        <w:tc>
          <w:tcPr>
            <w:tcW w:w="14580" w:type="dxa"/>
            <w:gridSpan w:val="5"/>
            <w:tcBorders>
              <w:top w:val="single" w:sz="6" w:space="0" w:color="auto"/>
              <w:left w:val="single" w:sz="6" w:space="0" w:color="auto"/>
              <w:bottom w:val="single" w:sz="6" w:space="0" w:color="auto"/>
              <w:right w:val="single" w:sz="6" w:space="0" w:color="auto"/>
            </w:tcBorders>
            <w:shd w:val="pct12" w:color="auto" w:fill="000000"/>
          </w:tcPr>
          <w:p w:rsidR="00285D9B" w:rsidRPr="00875F34" w:rsidRDefault="00285D9B" w:rsidP="00CA56B7">
            <w:pPr>
              <w:numPr>
                <w:ilvl w:val="12"/>
                <w:numId w:val="0"/>
              </w:numPr>
              <w:spacing w:after="0" w:line="280" w:lineRule="auto"/>
              <w:rPr>
                <w:rFonts w:cs="Calibri"/>
                <w:szCs w:val="24"/>
                <w:lang w:val="es-ES"/>
              </w:rPr>
            </w:pPr>
            <w:r w:rsidRPr="00875F34">
              <w:rPr>
                <w:rFonts w:cs="Calibri"/>
                <w:sz w:val="20"/>
                <w:szCs w:val="24"/>
                <w:lang w:val="es-ES"/>
              </w:rPr>
              <w:t xml:space="preserve">Relevancia: ¿Cómo se relaciona el proyecto con los objetivos principales del área de interés del FMAM y con las prioridades ambientales y de desarrollo a nivel local, regional y nacional? </w:t>
            </w:r>
          </w:p>
        </w:tc>
      </w:tr>
      <w:tr w:rsidR="00285D9B" w:rsidRPr="00875F34" w:rsidTr="00CA56B7">
        <w:trPr>
          <w:gridAfter w:val="1"/>
          <w:wAfter w:w="21" w:type="dxa"/>
        </w:trPr>
        <w:tc>
          <w:tcPr>
            <w:tcW w:w="199" w:type="dxa"/>
            <w:tcBorders>
              <w:top w:val="single" w:sz="6" w:space="0" w:color="auto"/>
              <w:left w:val="nil"/>
              <w:bottom w:val="nil"/>
              <w:right w:val="nil"/>
            </w:tcBorders>
            <w:shd w:val="pct12" w:color="auto" w:fill="FFFFFF"/>
          </w:tcPr>
          <w:p w:rsidR="00285D9B" w:rsidRPr="00875F34" w:rsidRDefault="00285D9B" w:rsidP="00CA56B7">
            <w:pPr>
              <w:numPr>
                <w:ilvl w:val="12"/>
                <w:numId w:val="0"/>
              </w:numPr>
              <w:overflowPunct w:val="0"/>
              <w:autoSpaceDE w:val="0"/>
              <w:autoSpaceDN w:val="0"/>
              <w:adjustRightInd w:val="0"/>
              <w:spacing w:after="0" w:line="240" w:lineRule="auto"/>
              <w:ind w:left="74" w:right="74"/>
              <w:textAlignment w:val="baseline"/>
              <w:rPr>
                <w:rFonts w:cs="Calibri"/>
                <w:sz w:val="20"/>
                <w:szCs w:val="24"/>
                <w:lang w:val="es-ES"/>
              </w:rPr>
            </w:pPr>
          </w:p>
        </w:tc>
        <w:tc>
          <w:tcPr>
            <w:tcW w:w="6158" w:type="dxa"/>
            <w:tcBorders>
              <w:top w:val="single" w:sz="6" w:space="0" w:color="auto"/>
              <w:left w:val="nil"/>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3870" w:type="dxa"/>
            <w:tcBorders>
              <w:top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2430" w:type="dxa"/>
            <w:tcBorders>
              <w:top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1923" w:type="dxa"/>
            <w:tcBorders>
              <w:top w:val="single" w:sz="6" w:space="0" w:color="auto"/>
              <w:right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r>
      <w:tr w:rsidR="00285D9B" w:rsidRPr="00875F34" w:rsidTr="00CA56B7">
        <w:tc>
          <w:tcPr>
            <w:tcW w:w="14601" w:type="dxa"/>
            <w:gridSpan w:val="6"/>
            <w:tcBorders>
              <w:top w:val="nil"/>
              <w:left w:val="single" w:sz="6" w:space="0" w:color="auto"/>
              <w:bottom w:val="nil"/>
              <w:right w:val="single" w:sz="6" w:space="0" w:color="auto"/>
            </w:tcBorders>
            <w:shd w:val="pct12" w:color="auto" w:fill="000000"/>
          </w:tcPr>
          <w:p w:rsidR="00285D9B" w:rsidRPr="00875F34" w:rsidRDefault="00285D9B" w:rsidP="00CA56B7">
            <w:pPr>
              <w:numPr>
                <w:ilvl w:val="12"/>
                <w:numId w:val="0"/>
              </w:numPr>
              <w:spacing w:after="0" w:line="280" w:lineRule="auto"/>
              <w:rPr>
                <w:rFonts w:cs="Calibri"/>
                <w:szCs w:val="24"/>
                <w:lang w:val="es-ES"/>
              </w:rPr>
            </w:pPr>
            <w:r w:rsidRPr="00875F34">
              <w:rPr>
                <w:rFonts w:cs="Calibri"/>
                <w:b/>
                <w:sz w:val="20"/>
                <w:szCs w:val="24"/>
                <w:lang w:val="es-ES"/>
              </w:rPr>
              <w:t>Efectividad:</w:t>
            </w:r>
            <w:r w:rsidRPr="00875F34">
              <w:rPr>
                <w:rFonts w:cs="Calibri"/>
                <w:sz w:val="20"/>
                <w:szCs w:val="24"/>
                <w:lang w:val="es-ES"/>
              </w:rPr>
              <w:t xml:space="preserve"> ¿En qué medida se han logrado los resultados y objetivos previstos del proyecto?</w:t>
            </w:r>
          </w:p>
        </w:tc>
      </w:tr>
      <w:tr w:rsidR="00285D9B" w:rsidRPr="00875F34" w:rsidTr="00CA56B7">
        <w:tc>
          <w:tcPr>
            <w:tcW w:w="199" w:type="dxa"/>
            <w:tcBorders>
              <w:top w:val="nil"/>
              <w:left w:val="nil"/>
              <w:bottom w:val="nil"/>
              <w:right w:val="nil"/>
            </w:tcBorders>
            <w:shd w:val="pct12" w:color="auto" w:fill="FFFFFF"/>
          </w:tcPr>
          <w:p w:rsidR="00285D9B" w:rsidRPr="00875F34" w:rsidRDefault="00285D9B" w:rsidP="00CA56B7">
            <w:pPr>
              <w:numPr>
                <w:ilvl w:val="12"/>
                <w:numId w:val="0"/>
              </w:numPr>
              <w:overflowPunct w:val="0"/>
              <w:autoSpaceDE w:val="0"/>
              <w:autoSpaceDN w:val="0"/>
              <w:adjustRightInd w:val="0"/>
              <w:spacing w:after="0" w:line="240" w:lineRule="auto"/>
              <w:ind w:left="74" w:right="74"/>
              <w:textAlignment w:val="baseline"/>
              <w:rPr>
                <w:rFonts w:cs="Calibri"/>
                <w:sz w:val="20"/>
                <w:szCs w:val="24"/>
                <w:lang w:val="es-ES"/>
              </w:rPr>
            </w:pPr>
          </w:p>
        </w:tc>
        <w:tc>
          <w:tcPr>
            <w:tcW w:w="6158" w:type="dxa"/>
            <w:tcBorders>
              <w:left w:val="nil"/>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3870" w:type="dxa"/>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2430" w:type="dxa"/>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1944" w:type="dxa"/>
            <w:gridSpan w:val="2"/>
            <w:tcBorders>
              <w:right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r>
      <w:tr w:rsidR="00285D9B" w:rsidRPr="00875F34" w:rsidTr="00CA56B7">
        <w:trPr>
          <w:trHeight w:val="267"/>
        </w:trPr>
        <w:tc>
          <w:tcPr>
            <w:tcW w:w="14601" w:type="dxa"/>
            <w:gridSpan w:val="6"/>
            <w:tcBorders>
              <w:top w:val="nil"/>
              <w:left w:val="single" w:sz="6" w:space="0" w:color="auto"/>
              <w:bottom w:val="nil"/>
              <w:right w:val="single" w:sz="6" w:space="0" w:color="auto"/>
            </w:tcBorders>
            <w:shd w:val="pct12" w:color="auto" w:fill="000000"/>
            <w:vAlign w:val="center"/>
          </w:tcPr>
          <w:p w:rsidR="00285D9B" w:rsidRPr="00875F34" w:rsidRDefault="00285D9B" w:rsidP="00CA56B7">
            <w:pPr>
              <w:numPr>
                <w:ilvl w:val="12"/>
                <w:numId w:val="0"/>
              </w:numPr>
              <w:spacing w:after="0" w:line="280" w:lineRule="auto"/>
              <w:rPr>
                <w:rFonts w:cs="Calibri"/>
                <w:szCs w:val="24"/>
                <w:lang w:val="es-ES"/>
              </w:rPr>
            </w:pPr>
            <w:r w:rsidRPr="00875F34">
              <w:rPr>
                <w:rFonts w:cs="Calibri"/>
                <w:sz w:val="20"/>
                <w:szCs w:val="24"/>
                <w:lang w:val="es-ES"/>
              </w:rPr>
              <w:t>Eficiencia: ¿El proyecto se implementó de manera eficiente en conformidad con las normas y los estándares internacionales y nacionales?</w:t>
            </w:r>
          </w:p>
        </w:tc>
      </w:tr>
      <w:tr w:rsidR="00285D9B" w:rsidRPr="00875F34" w:rsidTr="00CA56B7">
        <w:tc>
          <w:tcPr>
            <w:tcW w:w="199" w:type="dxa"/>
            <w:tcBorders>
              <w:top w:val="nil"/>
              <w:left w:val="nil"/>
              <w:bottom w:val="nil"/>
              <w:right w:val="nil"/>
            </w:tcBorders>
            <w:shd w:val="pct12" w:color="auto" w:fill="FFFFFF"/>
          </w:tcPr>
          <w:p w:rsidR="00285D9B" w:rsidRPr="00875F34" w:rsidRDefault="00285D9B" w:rsidP="00CA56B7">
            <w:pPr>
              <w:numPr>
                <w:ilvl w:val="12"/>
                <w:numId w:val="0"/>
              </w:numPr>
              <w:overflowPunct w:val="0"/>
              <w:autoSpaceDE w:val="0"/>
              <w:autoSpaceDN w:val="0"/>
              <w:adjustRightInd w:val="0"/>
              <w:spacing w:after="0" w:line="240" w:lineRule="auto"/>
              <w:ind w:left="74" w:right="74"/>
              <w:textAlignment w:val="baseline"/>
              <w:rPr>
                <w:rFonts w:cs="Calibri"/>
                <w:sz w:val="20"/>
                <w:szCs w:val="24"/>
                <w:lang w:val="es-ES"/>
              </w:rPr>
            </w:pPr>
          </w:p>
        </w:tc>
        <w:tc>
          <w:tcPr>
            <w:tcW w:w="6158" w:type="dxa"/>
            <w:tcBorders>
              <w:left w:val="nil"/>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3870" w:type="dxa"/>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2430" w:type="dxa"/>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1944" w:type="dxa"/>
            <w:gridSpan w:val="2"/>
            <w:tcBorders>
              <w:right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r>
      <w:tr w:rsidR="00285D9B" w:rsidRPr="00875F34" w:rsidTr="00CA56B7">
        <w:trPr>
          <w:trHeight w:val="141"/>
        </w:trPr>
        <w:tc>
          <w:tcPr>
            <w:tcW w:w="14601" w:type="dxa"/>
            <w:gridSpan w:val="6"/>
            <w:tcBorders>
              <w:top w:val="nil"/>
              <w:left w:val="single" w:sz="6" w:space="0" w:color="auto"/>
              <w:bottom w:val="nil"/>
              <w:right w:val="single" w:sz="6" w:space="0" w:color="auto"/>
            </w:tcBorders>
            <w:shd w:val="pct12" w:color="auto" w:fill="000000"/>
          </w:tcPr>
          <w:p w:rsidR="00285D9B" w:rsidRPr="00875F34" w:rsidRDefault="00285D9B" w:rsidP="00CA56B7">
            <w:pPr>
              <w:numPr>
                <w:ilvl w:val="12"/>
                <w:numId w:val="0"/>
              </w:numPr>
              <w:overflowPunct w:val="0"/>
              <w:autoSpaceDE w:val="0"/>
              <w:autoSpaceDN w:val="0"/>
              <w:adjustRightInd w:val="0"/>
              <w:spacing w:after="0" w:line="180" w:lineRule="exact"/>
              <w:ind w:left="72" w:right="72"/>
              <w:textAlignment w:val="baseline"/>
              <w:rPr>
                <w:rFonts w:cs="Calibri"/>
                <w:szCs w:val="24"/>
                <w:lang w:val="es-ES"/>
              </w:rPr>
            </w:pPr>
            <w:r w:rsidRPr="00875F34">
              <w:rPr>
                <w:rFonts w:cs="Calibri"/>
                <w:sz w:val="20"/>
                <w:szCs w:val="24"/>
                <w:lang w:val="es-ES"/>
              </w:rPr>
              <w:t xml:space="preserve"> Sostenibilidad: ¿En qué medida hay riesgos financieros, institucionales, socioeconómicos o ambientales para sostener los resultados del proyecto a largo plazo?</w:t>
            </w:r>
          </w:p>
        </w:tc>
      </w:tr>
      <w:tr w:rsidR="00285D9B" w:rsidRPr="00875F34" w:rsidTr="00CA56B7">
        <w:tc>
          <w:tcPr>
            <w:tcW w:w="199" w:type="dxa"/>
            <w:tcBorders>
              <w:top w:val="nil"/>
              <w:left w:val="nil"/>
              <w:bottom w:val="nil"/>
              <w:right w:val="nil"/>
            </w:tcBorders>
            <w:shd w:val="pct12" w:color="auto" w:fill="FFFFFF"/>
          </w:tcPr>
          <w:p w:rsidR="00285D9B" w:rsidRPr="00875F34" w:rsidRDefault="00285D9B" w:rsidP="00CA56B7">
            <w:pPr>
              <w:numPr>
                <w:ilvl w:val="12"/>
                <w:numId w:val="0"/>
              </w:numPr>
              <w:overflowPunct w:val="0"/>
              <w:autoSpaceDE w:val="0"/>
              <w:autoSpaceDN w:val="0"/>
              <w:adjustRightInd w:val="0"/>
              <w:spacing w:after="0" w:line="240" w:lineRule="auto"/>
              <w:ind w:left="74" w:right="74"/>
              <w:textAlignment w:val="baseline"/>
              <w:rPr>
                <w:rFonts w:cs="Calibri"/>
                <w:sz w:val="20"/>
                <w:szCs w:val="24"/>
                <w:lang w:val="es-ES"/>
              </w:rPr>
            </w:pPr>
          </w:p>
        </w:tc>
        <w:tc>
          <w:tcPr>
            <w:tcW w:w="6158" w:type="dxa"/>
            <w:tcBorders>
              <w:left w:val="nil"/>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3870" w:type="dxa"/>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2430" w:type="dxa"/>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1944" w:type="dxa"/>
            <w:gridSpan w:val="2"/>
            <w:tcBorders>
              <w:right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r>
      <w:tr w:rsidR="00285D9B" w:rsidRPr="00875F34" w:rsidTr="00CA56B7">
        <w:trPr>
          <w:trHeight w:val="141"/>
        </w:trPr>
        <w:tc>
          <w:tcPr>
            <w:tcW w:w="14601" w:type="dxa"/>
            <w:gridSpan w:val="6"/>
            <w:tcBorders>
              <w:top w:val="nil"/>
              <w:left w:val="single" w:sz="6" w:space="0" w:color="auto"/>
              <w:bottom w:val="nil"/>
              <w:right w:val="single" w:sz="6" w:space="0" w:color="auto"/>
            </w:tcBorders>
            <w:shd w:val="pct12" w:color="auto" w:fill="000000"/>
          </w:tcPr>
          <w:p w:rsidR="00285D9B" w:rsidRPr="00875F34" w:rsidRDefault="00285D9B" w:rsidP="00CA56B7">
            <w:pPr>
              <w:numPr>
                <w:ilvl w:val="12"/>
                <w:numId w:val="0"/>
              </w:numPr>
              <w:overflowPunct w:val="0"/>
              <w:autoSpaceDE w:val="0"/>
              <w:autoSpaceDN w:val="0"/>
              <w:adjustRightInd w:val="0"/>
              <w:spacing w:after="0" w:line="180" w:lineRule="exact"/>
              <w:ind w:left="72" w:right="72"/>
              <w:textAlignment w:val="baseline"/>
              <w:rPr>
                <w:rFonts w:cs="Calibri"/>
                <w:szCs w:val="24"/>
                <w:lang w:val="es-ES"/>
              </w:rPr>
            </w:pPr>
            <w:r w:rsidRPr="00875F34">
              <w:rPr>
                <w:rFonts w:cs="Calibri"/>
                <w:b/>
                <w:sz w:val="20"/>
                <w:szCs w:val="24"/>
                <w:lang w:val="es-ES"/>
              </w:rPr>
              <w:t xml:space="preserve">Impacto: ¿Hay indicios de que el proyecto haya contribuido a reducir la tensión ambiental o a mejorar el estado ecológico, o que haya permitido avanzar hacia esos resultados?  </w:t>
            </w:r>
          </w:p>
        </w:tc>
      </w:tr>
      <w:tr w:rsidR="00285D9B" w:rsidRPr="00040B6F" w:rsidTr="00CA56B7">
        <w:tc>
          <w:tcPr>
            <w:tcW w:w="199" w:type="dxa"/>
            <w:tcBorders>
              <w:top w:val="nil"/>
              <w:left w:val="nil"/>
              <w:bottom w:val="nil"/>
              <w:right w:val="nil"/>
            </w:tcBorders>
            <w:shd w:val="pct12" w:color="auto" w:fill="FFFFFF"/>
          </w:tcPr>
          <w:p w:rsidR="00285D9B" w:rsidRPr="00875F34" w:rsidRDefault="00285D9B" w:rsidP="00CA56B7">
            <w:pPr>
              <w:numPr>
                <w:ilvl w:val="12"/>
                <w:numId w:val="0"/>
              </w:numPr>
              <w:overflowPunct w:val="0"/>
              <w:autoSpaceDE w:val="0"/>
              <w:autoSpaceDN w:val="0"/>
              <w:adjustRightInd w:val="0"/>
              <w:spacing w:after="0" w:line="240" w:lineRule="auto"/>
              <w:ind w:left="74" w:right="74"/>
              <w:textAlignment w:val="baseline"/>
              <w:rPr>
                <w:rFonts w:cs="Calibri"/>
                <w:sz w:val="20"/>
                <w:szCs w:val="24"/>
                <w:lang w:val="es-ES"/>
              </w:rPr>
            </w:pPr>
          </w:p>
        </w:tc>
        <w:tc>
          <w:tcPr>
            <w:tcW w:w="6158" w:type="dxa"/>
            <w:tcBorders>
              <w:left w:val="nil"/>
              <w:bottom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3870" w:type="dxa"/>
            <w:tcBorders>
              <w:bottom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2430" w:type="dxa"/>
            <w:tcBorders>
              <w:bottom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1944" w:type="dxa"/>
            <w:gridSpan w:val="2"/>
            <w:tcBorders>
              <w:bottom w:val="single" w:sz="6" w:space="0" w:color="auto"/>
              <w:right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r>
      <w:tr w:rsidR="00285D9B" w:rsidRPr="00040B6F" w:rsidTr="00CA56B7">
        <w:tc>
          <w:tcPr>
            <w:tcW w:w="199" w:type="dxa"/>
            <w:tcBorders>
              <w:top w:val="nil"/>
              <w:left w:val="nil"/>
              <w:bottom w:val="nil"/>
              <w:right w:val="nil"/>
            </w:tcBorders>
            <w:shd w:val="pct12" w:color="auto" w:fill="FFFFFF"/>
          </w:tcPr>
          <w:p w:rsidR="00285D9B" w:rsidRPr="00040B6F" w:rsidRDefault="00285D9B" w:rsidP="00CA56B7">
            <w:pPr>
              <w:numPr>
                <w:ilvl w:val="12"/>
                <w:numId w:val="0"/>
              </w:numPr>
              <w:overflowPunct w:val="0"/>
              <w:autoSpaceDE w:val="0"/>
              <w:autoSpaceDN w:val="0"/>
              <w:adjustRightInd w:val="0"/>
              <w:spacing w:after="0" w:line="240" w:lineRule="auto"/>
              <w:ind w:left="74" w:right="74"/>
              <w:textAlignment w:val="baseline"/>
              <w:rPr>
                <w:rFonts w:cs="Calibri"/>
                <w:sz w:val="20"/>
                <w:szCs w:val="24"/>
                <w:highlight w:val="yellow"/>
                <w:lang w:val="es-ES"/>
              </w:rPr>
            </w:pPr>
          </w:p>
        </w:tc>
        <w:tc>
          <w:tcPr>
            <w:tcW w:w="6158" w:type="dxa"/>
            <w:tcBorders>
              <w:top w:val="single" w:sz="6" w:space="0" w:color="auto"/>
              <w:left w:val="nil"/>
              <w:bottom w:val="single" w:sz="4"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3870" w:type="dxa"/>
            <w:tcBorders>
              <w:top w:val="single" w:sz="6" w:space="0" w:color="auto"/>
              <w:bottom w:val="single" w:sz="4"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2430" w:type="dxa"/>
            <w:tcBorders>
              <w:top w:val="single" w:sz="6" w:space="0" w:color="auto"/>
              <w:bottom w:val="single" w:sz="4"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c>
          <w:tcPr>
            <w:tcW w:w="1944" w:type="dxa"/>
            <w:gridSpan w:val="2"/>
            <w:tcBorders>
              <w:top w:val="single" w:sz="6" w:space="0" w:color="auto"/>
              <w:bottom w:val="single" w:sz="4" w:space="0" w:color="auto"/>
              <w:right w:val="single" w:sz="6" w:space="0" w:color="auto"/>
            </w:tcBorders>
          </w:tcPr>
          <w:p w:rsidR="00285D9B" w:rsidRPr="00875F34" w:rsidRDefault="00285D9B" w:rsidP="001D3DA3">
            <w:pPr>
              <w:numPr>
                <w:ilvl w:val="0"/>
                <w:numId w:val="11"/>
              </w:numPr>
              <w:tabs>
                <w:tab w:val="left" w:pos="227"/>
              </w:tabs>
              <w:autoSpaceDE w:val="0"/>
              <w:autoSpaceDN w:val="0"/>
              <w:adjustRightInd w:val="0"/>
              <w:spacing w:before="0" w:after="0" w:line="240" w:lineRule="auto"/>
              <w:jc w:val="left"/>
              <w:rPr>
                <w:rFonts w:cs="Calibri"/>
                <w:sz w:val="20"/>
                <w:szCs w:val="24"/>
                <w:lang w:val="es-ES"/>
              </w:rPr>
            </w:pPr>
          </w:p>
        </w:tc>
      </w:tr>
      <w:bookmarkEnd w:id="66"/>
    </w:tbl>
    <w:p w:rsidR="00285D9B" w:rsidRPr="00040B6F" w:rsidRDefault="00285D9B" w:rsidP="00285D9B">
      <w:pPr>
        <w:spacing w:before="200"/>
        <w:rPr>
          <w:rFonts w:cs="Calibri"/>
          <w:sz w:val="20"/>
          <w:szCs w:val="24"/>
          <w:highlight w:val="yellow"/>
          <w:lang w:val="es-ES"/>
        </w:rPr>
        <w:sectPr w:rsidR="00285D9B" w:rsidRPr="00040B6F" w:rsidSect="00CA56B7">
          <w:pgSz w:w="15840" w:h="12240" w:orient="landscape"/>
          <w:pgMar w:top="1440" w:right="1440" w:bottom="1327" w:left="1440" w:header="708" w:footer="708" w:gutter="0"/>
          <w:cols w:space="708"/>
          <w:docGrid w:linePitch="360"/>
        </w:sectPr>
      </w:pPr>
    </w:p>
    <w:p w:rsidR="00285D9B" w:rsidRPr="00875F34" w:rsidRDefault="00285D9B" w:rsidP="00285D9B">
      <w:pPr>
        <w:pStyle w:val="Heading31"/>
        <w:spacing w:line="280" w:lineRule="auto"/>
        <w:rPr>
          <w:rFonts w:cs="Calibri"/>
          <w:szCs w:val="24"/>
          <w:lang w:val="es-ES"/>
        </w:rPr>
      </w:pPr>
      <w:r w:rsidRPr="00875F34">
        <w:rPr>
          <w:rFonts w:cs="Calibri"/>
          <w:szCs w:val="24"/>
          <w:lang w:val="es-ES"/>
        </w:rPr>
        <w:t>ANEXO D: Escalas de calificaciones</w:t>
      </w:r>
    </w:p>
    <w:p w:rsidR="00285D9B" w:rsidRPr="00074CB2" w:rsidRDefault="00285D9B" w:rsidP="00285D9B">
      <w:pPr>
        <w:pStyle w:val="Normalbullet0"/>
        <w:rPr>
          <w:b/>
          <w:bCs/>
          <w:sz w:val="24"/>
          <w:szCs w:val="24"/>
          <w:lang w:val="es-ES"/>
        </w:rPr>
      </w:pPr>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A0" w:firstRow="1" w:lastRow="0" w:firstColumn="1" w:lastColumn="0" w:noHBand="0" w:noVBand="1"/>
      </w:tblPr>
      <w:tblGrid>
        <w:gridCol w:w="3603"/>
        <w:gridCol w:w="3606"/>
        <w:gridCol w:w="1760"/>
      </w:tblGrid>
      <w:tr w:rsidR="00285D9B" w:rsidRPr="00875F34" w:rsidTr="00CA56B7">
        <w:trPr>
          <w:trHeight w:val="548"/>
        </w:trPr>
        <w:tc>
          <w:tcPr>
            <w:tcW w:w="2009" w:type="pct"/>
            <w:tcBorders>
              <w:top w:val="single" w:sz="4" w:space="0" w:color="000000"/>
            </w:tcBorders>
          </w:tcPr>
          <w:p w:rsidR="00285D9B" w:rsidRPr="00875F34" w:rsidRDefault="00285D9B" w:rsidP="00D85D53">
            <w:pPr>
              <w:spacing w:before="0" w:after="0" w:line="216" w:lineRule="auto"/>
              <w:rPr>
                <w:rFonts w:cs="Calibri"/>
                <w:szCs w:val="24"/>
                <w:lang w:val="es-ES"/>
              </w:rPr>
            </w:pPr>
            <w:r w:rsidRPr="00875F34">
              <w:rPr>
                <w:rFonts w:cs="Calibri"/>
                <w:b/>
                <w:i/>
                <w:sz w:val="20"/>
                <w:szCs w:val="24"/>
                <w:lang w:val="es-ES"/>
              </w:rPr>
              <w:t xml:space="preserve">Calificaciones de resultados, efectividad, eficiencia, </w:t>
            </w:r>
            <w:proofErr w:type="spellStart"/>
            <w:r w:rsidRPr="00875F34">
              <w:rPr>
                <w:rFonts w:cs="Calibri"/>
                <w:b/>
                <w:i/>
                <w:sz w:val="20"/>
                <w:szCs w:val="24"/>
                <w:lang w:val="es-ES"/>
              </w:rPr>
              <w:t>SyE</w:t>
            </w:r>
            <w:proofErr w:type="spellEnd"/>
            <w:r w:rsidRPr="00875F34">
              <w:rPr>
                <w:rFonts w:cs="Calibri"/>
                <w:b/>
                <w:i/>
                <w:sz w:val="20"/>
                <w:szCs w:val="24"/>
                <w:lang w:val="es-ES"/>
              </w:rPr>
              <w:t xml:space="preserve"> y ejecución de </w:t>
            </w:r>
            <w:proofErr w:type="spellStart"/>
            <w:r w:rsidRPr="00875F34">
              <w:rPr>
                <w:rFonts w:cs="Calibri"/>
                <w:b/>
                <w:i/>
                <w:sz w:val="20"/>
                <w:szCs w:val="24"/>
                <w:lang w:val="es-ES"/>
              </w:rPr>
              <w:t>AyE</w:t>
            </w:r>
            <w:proofErr w:type="spellEnd"/>
          </w:p>
        </w:tc>
        <w:tc>
          <w:tcPr>
            <w:tcW w:w="2010" w:type="pct"/>
            <w:tcBorders>
              <w:top w:val="single" w:sz="4" w:space="0" w:color="000000"/>
            </w:tcBorders>
          </w:tcPr>
          <w:p w:rsidR="00285D9B" w:rsidRPr="00875F34" w:rsidRDefault="00285D9B" w:rsidP="00D85D53">
            <w:pPr>
              <w:spacing w:before="0" w:after="0" w:line="216" w:lineRule="auto"/>
              <w:rPr>
                <w:rFonts w:cs="Calibri"/>
                <w:szCs w:val="24"/>
                <w:lang w:val="es-ES"/>
              </w:rPr>
            </w:pPr>
            <w:r w:rsidRPr="00875F34">
              <w:rPr>
                <w:rFonts w:cs="Calibri"/>
                <w:b/>
                <w:i/>
                <w:sz w:val="20"/>
                <w:szCs w:val="24"/>
                <w:lang w:val="es-ES"/>
              </w:rPr>
              <w:t xml:space="preserve">Calificaciones de sostenibilidad: </w:t>
            </w:r>
          </w:p>
          <w:p w:rsidR="00285D9B" w:rsidRPr="00875F34" w:rsidRDefault="00285D9B" w:rsidP="00D85D53">
            <w:pPr>
              <w:spacing w:before="0" w:after="0" w:line="216" w:lineRule="auto"/>
              <w:rPr>
                <w:rFonts w:cs="Calibri"/>
                <w:b/>
                <w:i/>
                <w:sz w:val="20"/>
                <w:szCs w:val="24"/>
                <w:lang w:val="es-ES"/>
              </w:rPr>
            </w:pPr>
          </w:p>
        </w:tc>
        <w:tc>
          <w:tcPr>
            <w:tcW w:w="981" w:type="pct"/>
            <w:tcBorders>
              <w:top w:val="single" w:sz="4" w:space="0" w:color="000000"/>
            </w:tcBorders>
          </w:tcPr>
          <w:p w:rsidR="00285D9B" w:rsidRPr="00875F34" w:rsidRDefault="00285D9B" w:rsidP="00D85D53">
            <w:pPr>
              <w:spacing w:before="0" w:after="0" w:line="216" w:lineRule="auto"/>
              <w:rPr>
                <w:rFonts w:cs="Calibri"/>
                <w:szCs w:val="24"/>
                <w:lang w:val="es-ES"/>
              </w:rPr>
            </w:pPr>
            <w:r w:rsidRPr="00875F34">
              <w:rPr>
                <w:rFonts w:cs="Calibri"/>
                <w:b/>
                <w:i/>
                <w:sz w:val="20"/>
                <w:szCs w:val="24"/>
                <w:lang w:val="es-ES"/>
              </w:rPr>
              <w:t>Calificaciones de relevancia</w:t>
            </w:r>
          </w:p>
        </w:tc>
      </w:tr>
      <w:tr w:rsidR="00285D9B" w:rsidRPr="00875F34" w:rsidTr="00CA56B7">
        <w:trPr>
          <w:trHeight w:val="269"/>
        </w:trPr>
        <w:tc>
          <w:tcPr>
            <w:tcW w:w="2009" w:type="pct"/>
            <w:vMerge w:val="restart"/>
          </w:tcPr>
          <w:p w:rsidR="00285D9B" w:rsidRPr="00875F34" w:rsidRDefault="00285D9B" w:rsidP="00D85D53">
            <w:pPr>
              <w:spacing w:before="0" w:after="0" w:line="216" w:lineRule="auto"/>
              <w:ind w:left="162"/>
              <w:rPr>
                <w:rFonts w:cs="Calibri"/>
                <w:szCs w:val="24"/>
                <w:lang w:val="es-ES"/>
              </w:rPr>
            </w:pPr>
            <w:r w:rsidRPr="00875F34">
              <w:rPr>
                <w:rFonts w:cs="Calibri"/>
                <w:sz w:val="20"/>
                <w:szCs w:val="24"/>
                <w:lang w:val="es-ES"/>
              </w:rPr>
              <w:t xml:space="preserve">6: Muy satisfactorio (MS): no presentó deficiencias </w:t>
            </w:r>
          </w:p>
          <w:p w:rsidR="00285D9B" w:rsidRPr="00875F34" w:rsidRDefault="00285D9B" w:rsidP="00D85D53">
            <w:pPr>
              <w:spacing w:before="0" w:after="0" w:line="216" w:lineRule="auto"/>
              <w:ind w:left="162"/>
              <w:rPr>
                <w:rFonts w:cs="Calibri"/>
                <w:sz w:val="20"/>
                <w:szCs w:val="24"/>
                <w:lang w:val="es-ES"/>
              </w:rPr>
            </w:pPr>
            <w:r w:rsidRPr="00875F34">
              <w:rPr>
                <w:rFonts w:cs="Calibri"/>
                <w:sz w:val="20"/>
                <w:szCs w:val="24"/>
                <w:lang w:val="es-ES"/>
              </w:rPr>
              <w:t>5: Satisfactorio (S): deficiencias menores</w:t>
            </w:r>
          </w:p>
          <w:p w:rsidR="00285D9B" w:rsidRPr="00875F34" w:rsidRDefault="00285D9B" w:rsidP="00D85D53">
            <w:pPr>
              <w:spacing w:before="0" w:after="0" w:line="216" w:lineRule="auto"/>
              <w:ind w:left="162"/>
              <w:rPr>
                <w:rFonts w:cs="Calibri"/>
                <w:sz w:val="20"/>
                <w:szCs w:val="24"/>
                <w:lang w:val="es-ES"/>
              </w:rPr>
            </w:pPr>
            <w:r w:rsidRPr="00875F34">
              <w:rPr>
                <w:rFonts w:cs="Calibri"/>
                <w:sz w:val="20"/>
                <w:szCs w:val="24"/>
                <w:lang w:val="es-ES"/>
              </w:rPr>
              <w:t>4: Algo satisfactorio (AS)</w:t>
            </w:r>
          </w:p>
          <w:p w:rsidR="00285D9B" w:rsidRPr="00875F34" w:rsidRDefault="00285D9B" w:rsidP="00D85D53">
            <w:pPr>
              <w:spacing w:before="0" w:after="0" w:line="216" w:lineRule="auto"/>
              <w:ind w:left="162"/>
              <w:rPr>
                <w:rFonts w:cs="Calibri"/>
                <w:sz w:val="20"/>
                <w:szCs w:val="24"/>
                <w:lang w:val="es-ES"/>
              </w:rPr>
            </w:pPr>
            <w:r w:rsidRPr="00875F34">
              <w:rPr>
                <w:rFonts w:cs="Calibri"/>
                <w:sz w:val="20"/>
                <w:szCs w:val="24"/>
                <w:lang w:val="es-ES"/>
              </w:rPr>
              <w:t>3. Algo insatisfactorio (AI): deficiencias importantes</w:t>
            </w:r>
          </w:p>
          <w:p w:rsidR="00285D9B" w:rsidRPr="00875F34" w:rsidRDefault="00285D9B" w:rsidP="00D85D53">
            <w:pPr>
              <w:spacing w:before="0" w:after="0" w:line="216" w:lineRule="auto"/>
              <w:ind w:left="162"/>
              <w:rPr>
                <w:rFonts w:cs="Calibri"/>
                <w:sz w:val="20"/>
                <w:szCs w:val="24"/>
                <w:lang w:val="es-ES"/>
              </w:rPr>
            </w:pPr>
            <w:r w:rsidRPr="00875F34">
              <w:rPr>
                <w:rFonts w:cs="Calibri"/>
                <w:sz w:val="20"/>
                <w:szCs w:val="24"/>
                <w:lang w:val="es-ES"/>
              </w:rPr>
              <w:t>2. Insatisfactorio (I): deficiencias importantes</w:t>
            </w:r>
          </w:p>
          <w:p w:rsidR="00285D9B" w:rsidRPr="00875F34" w:rsidRDefault="00285D9B" w:rsidP="00D85D53">
            <w:pPr>
              <w:spacing w:before="0" w:after="0" w:line="216" w:lineRule="auto"/>
              <w:ind w:left="162"/>
              <w:rPr>
                <w:rFonts w:cs="Calibri"/>
                <w:sz w:val="20"/>
                <w:szCs w:val="24"/>
                <w:lang w:val="es-ES"/>
              </w:rPr>
            </w:pPr>
            <w:r w:rsidRPr="00875F34">
              <w:rPr>
                <w:rFonts w:cs="Calibri"/>
                <w:sz w:val="20"/>
                <w:szCs w:val="24"/>
                <w:lang w:val="es-ES"/>
              </w:rPr>
              <w:t>1. Muy insatisfactorio (MI): deficiencias graves</w:t>
            </w:r>
          </w:p>
          <w:p w:rsidR="00285D9B" w:rsidRPr="00875F34" w:rsidRDefault="00285D9B" w:rsidP="00D85D53">
            <w:pPr>
              <w:spacing w:before="0" w:after="0" w:line="216" w:lineRule="auto"/>
              <w:rPr>
                <w:rFonts w:cs="Calibri"/>
                <w:sz w:val="20"/>
                <w:szCs w:val="24"/>
                <w:lang w:val="es-ES"/>
              </w:rPr>
            </w:pPr>
          </w:p>
        </w:tc>
        <w:tc>
          <w:tcPr>
            <w:tcW w:w="2010" w:type="pct"/>
            <w:tcBorders>
              <w:bottom w:val="nil"/>
            </w:tcBorders>
          </w:tcPr>
          <w:p w:rsidR="00285D9B" w:rsidRPr="00875F34" w:rsidRDefault="00285D9B" w:rsidP="00D85D53">
            <w:pPr>
              <w:spacing w:before="0" w:after="0" w:line="216" w:lineRule="auto"/>
              <w:rPr>
                <w:rFonts w:cs="Calibri"/>
                <w:szCs w:val="24"/>
                <w:lang w:val="es-ES"/>
              </w:rPr>
            </w:pPr>
            <w:r w:rsidRPr="00875F34">
              <w:rPr>
                <w:rFonts w:cs="Calibri"/>
                <w:sz w:val="20"/>
                <w:szCs w:val="24"/>
                <w:lang w:val="es-ES"/>
              </w:rPr>
              <w:t>4. Probable (P): Riesgos insignificantes para la sostenibilidad.</w:t>
            </w:r>
          </w:p>
        </w:tc>
        <w:tc>
          <w:tcPr>
            <w:tcW w:w="981" w:type="pct"/>
            <w:tcBorders>
              <w:bottom w:val="nil"/>
            </w:tcBorders>
          </w:tcPr>
          <w:p w:rsidR="00285D9B" w:rsidRPr="00875F34" w:rsidRDefault="00285D9B" w:rsidP="00D85D53">
            <w:pPr>
              <w:spacing w:before="0" w:after="0" w:line="216" w:lineRule="auto"/>
              <w:rPr>
                <w:rFonts w:cs="Calibri"/>
                <w:szCs w:val="24"/>
                <w:lang w:val="es-ES"/>
              </w:rPr>
            </w:pPr>
            <w:r w:rsidRPr="00875F34">
              <w:rPr>
                <w:rFonts w:cs="Calibri"/>
                <w:sz w:val="20"/>
                <w:szCs w:val="24"/>
                <w:lang w:val="es-ES"/>
              </w:rPr>
              <w:t>2. Relevante (R)</w:t>
            </w:r>
          </w:p>
        </w:tc>
      </w:tr>
      <w:tr w:rsidR="00285D9B" w:rsidRPr="00875F34" w:rsidTr="00CA56B7">
        <w:trPr>
          <w:trHeight w:val="251"/>
        </w:trPr>
        <w:tc>
          <w:tcPr>
            <w:tcW w:w="2009" w:type="pct"/>
            <w:vMerge/>
          </w:tcPr>
          <w:p w:rsidR="00285D9B" w:rsidRPr="00875F34" w:rsidRDefault="00285D9B" w:rsidP="00D85D53">
            <w:pPr>
              <w:spacing w:before="0" w:after="0" w:line="216" w:lineRule="auto"/>
              <w:rPr>
                <w:rFonts w:cs="Calibri"/>
                <w:sz w:val="20"/>
                <w:szCs w:val="24"/>
                <w:lang w:val="es-ES"/>
              </w:rPr>
            </w:pPr>
          </w:p>
        </w:tc>
        <w:tc>
          <w:tcPr>
            <w:tcW w:w="2010" w:type="pct"/>
            <w:tcBorders>
              <w:top w:val="nil"/>
              <w:bottom w:val="nil"/>
            </w:tcBorders>
          </w:tcPr>
          <w:p w:rsidR="00285D9B" w:rsidRPr="00875F34" w:rsidRDefault="00285D9B" w:rsidP="00D85D53">
            <w:pPr>
              <w:spacing w:before="0" w:after="0" w:line="216" w:lineRule="auto"/>
              <w:rPr>
                <w:rFonts w:cs="Calibri"/>
                <w:szCs w:val="24"/>
                <w:lang w:val="es-ES"/>
              </w:rPr>
            </w:pPr>
            <w:r w:rsidRPr="00875F34">
              <w:rPr>
                <w:rFonts w:cs="Calibri"/>
                <w:sz w:val="20"/>
                <w:szCs w:val="24"/>
                <w:lang w:val="es-ES"/>
              </w:rPr>
              <w:t>3. Algo probable (AP): riesgos moderados.</w:t>
            </w:r>
          </w:p>
        </w:tc>
        <w:tc>
          <w:tcPr>
            <w:tcW w:w="981" w:type="pct"/>
            <w:tcBorders>
              <w:top w:val="nil"/>
              <w:bottom w:val="nil"/>
            </w:tcBorders>
          </w:tcPr>
          <w:p w:rsidR="00285D9B" w:rsidRPr="00875F34" w:rsidRDefault="00285D9B" w:rsidP="00D85D53">
            <w:pPr>
              <w:spacing w:before="0" w:after="0" w:line="216" w:lineRule="auto"/>
              <w:rPr>
                <w:rFonts w:cs="Calibri"/>
                <w:szCs w:val="24"/>
                <w:lang w:val="es-ES"/>
              </w:rPr>
            </w:pPr>
            <w:r w:rsidRPr="00875F34">
              <w:rPr>
                <w:rFonts w:cs="Calibri"/>
                <w:sz w:val="20"/>
                <w:szCs w:val="24"/>
                <w:lang w:val="es-ES"/>
              </w:rPr>
              <w:t>1.. No Relevante (NR)</w:t>
            </w:r>
          </w:p>
        </w:tc>
      </w:tr>
      <w:tr w:rsidR="00285D9B" w:rsidRPr="00875F34" w:rsidTr="00CA56B7">
        <w:tc>
          <w:tcPr>
            <w:tcW w:w="2009" w:type="pct"/>
            <w:vMerge/>
            <w:tcBorders>
              <w:bottom w:val="single" w:sz="4" w:space="0" w:color="auto"/>
            </w:tcBorders>
          </w:tcPr>
          <w:p w:rsidR="00285D9B" w:rsidRPr="00875F34" w:rsidRDefault="00285D9B" w:rsidP="00D85D53">
            <w:pPr>
              <w:spacing w:before="0" w:after="0" w:line="216" w:lineRule="auto"/>
              <w:rPr>
                <w:rFonts w:cs="Calibri"/>
                <w:sz w:val="20"/>
                <w:szCs w:val="24"/>
                <w:lang w:val="es-ES"/>
              </w:rPr>
            </w:pPr>
          </w:p>
        </w:tc>
        <w:tc>
          <w:tcPr>
            <w:tcW w:w="2010" w:type="pct"/>
            <w:tcBorders>
              <w:top w:val="nil"/>
              <w:bottom w:val="single" w:sz="4" w:space="0" w:color="auto"/>
            </w:tcBorders>
          </w:tcPr>
          <w:p w:rsidR="00285D9B" w:rsidRPr="00875F34" w:rsidRDefault="00285D9B" w:rsidP="00D85D53">
            <w:pPr>
              <w:spacing w:before="0" w:after="0" w:line="216" w:lineRule="auto"/>
              <w:rPr>
                <w:rFonts w:cs="Calibri"/>
                <w:sz w:val="20"/>
                <w:szCs w:val="24"/>
                <w:lang w:val="es-ES"/>
              </w:rPr>
            </w:pPr>
            <w:r w:rsidRPr="00875F34">
              <w:rPr>
                <w:rFonts w:cs="Calibri"/>
                <w:sz w:val="20"/>
                <w:szCs w:val="24"/>
                <w:lang w:val="es-ES"/>
              </w:rPr>
              <w:t>2. Algo improbable (AI): Riesgos significativos.</w:t>
            </w:r>
          </w:p>
          <w:p w:rsidR="00285D9B" w:rsidRPr="00875F34" w:rsidRDefault="00285D9B" w:rsidP="00D85D53">
            <w:pPr>
              <w:spacing w:before="0" w:after="0" w:line="216" w:lineRule="auto"/>
              <w:rPr>
                <w:rFonts w:cs="Calibri"/>
                <w:szCs w:val="24"/>
                <w:lang w:val="es-ES"/>
              </w:rPr>
            </w:pPr>
            <w:r w:rsidRPr="00875F34">
              <w:rPr>
                <w:rFonts w:cs="Calibri"/>
                <w:sz w:val="20"/>
                <w:szCs w:val="24"/>
                <w:lang w:val="es-ES"/>
              </w:rPr>
              <w:t>1. Improbable (I): Riesgos graves.</w:t>
            </w:r>
          </w:p>
        </w:tc>
        <w:tc>
          <w:tcPr>
            <w:tcW w:w="981" w:type="pct"/>
            <w:tcBorders>
              <w:top w:val="nil"/>
              <w:bottom w:val="single" w:sz="4" w:space="0" w:color="auto"/>
            </w:tcBorders>
          </w:tcPr>
          <w:p w:rsidR="00285D9B" w:rsidRPr="00875F34" w:rsidRDefault="00285D9B" w:rsidP="00D85D53">
            <w:pPr>
              <w:spacing w:before="0" w:after="0" w:line="216" w:lineRule="auto"/>
              <w:rPr>
                <w:rFonts w:cs="Calibri"/>
                <w:sz w:val="20"/>
                <w:szCs w:val="24"/>
                <w:lang w:val="es-ES"/>
              </w:rPr>
            </w:pPr>
          </w:p>
          <w:p w:rsidR="00285D9B" w:rsidRPr="00875F34" w:rsidRDefault="00285D9B" w:rsidP="00D85D53">
            <w:pPr>
              <w:spacing w:before="0" w:after="0" w:line="216" w:lineRule="auto"/>
              <w:rPr>
                <w:rFonts w:cs="Calibri"/>
                <w:b/>
                <w:i/>
                <w:sz w:val="20"/>
                <w:szCs w:val="24"/>
                <w:lang w:val="es-ES"/>
              </w:rPr>
            </w:pPr>
            <w:r w:rsidRPr="00875F34">
              <w:rPr>
                <w:rFonts w:cs="Calibri"/>
                <w:b/>
                <w:i/>
                <w:sz w:val="20"/>
                <w:szCs w:val="24"/>
                <w:lang w:val="es-ES"/>
              </w:rPr>
              <w:t>Calificaciones de impacto:</w:t>
            </w:r>
          </w:p>
          <w:p w:rsidR="00285D9B" w:rsidRPr="00875F34" w:rsidRDefault="00285D9B" w:rsidP="00D85D53">
            <w:pPr>
              <w:spacing w:before="0" w:after="0" w:line="216" w:lineRule="auto"/>
              <w:rPr>
                <w:rFonts w:cs="Calibri"/>
                <w:sz w:val="20"/>
                <w:szCs w:val="24"/>
                <w:lang w:val="es-ES"/>
              </w:rPr>
            </w:pPr>
            <w:r w:rsidRPr="00875F34">
              <w:rPr>
                <w:rFonts w:cs="Calibri"/>
                <w:sz w:val="20"/>
                <w:szCs w:val="24"/>
                <w:lang w:val="es-ES"/>
              </w:rPr>
              <w:t>3. Significativo (S)</w:t>
            </w:r>
          </w:p>
          <w:p w:rsidR="00285D9B" w:rsidRPr="00875F34" w:rsidRDefault="00285D9B" w:rsidP="00D85D53">
            <w:pPr>
              <w:spacing w:before="0" w:after="0" w:line="216" w:lineRule="auto"/>
              <w:rPr>
                <w:rFonts w:cs="Calibri"/>
                <w:sz w:val="20"/>
                <w:szCs w:val="24"/>
                <w:lang w:val="es-ES"/>
              </w:rPr>
            </w:pPr>
            <w:r w:rsidRPr="00875F34">
              <w:rPr>
                <w:rFonts w:cs="Calibri"/>
                <w:sz w:val="20"/>
                <w:szCs w:val="24"/>
                <w:lang w:val="es-ES"/>
              </w:rPr>
              <w:t>2. Mínimo (M)</w:t>
            </w:r>
          </w:p>
          <w:p w:rsidR="00285D9B" w:rsidRPr="00875F34" w:rsidRDefault="00285D9B" w:rsidP="00D85D53">
            <w:pPr>
              <w:spacing w:before="0" w:after="0" w:line="216" w:lineRule="auto"/>
              <w:rPr>
                <w:rFonts w:cs="Calibri"/>
                <w:szCs w:val="24"/>
                <w:lang w:val="es-ES"/>
              </w:rPr>
            </w:pPr>
            <w:r w:rsidRPr="00875F34">
              <w:rPr>
                <w:rFonts w:cs="Calibri"/>
                <w:sz w:val="20"/>
                <w:szCs w:val="24"/>
                <w:lang w:val="es-ES"/>
              </w:rPr>
              <w:t>1. Insignificante (I)</w:t>
            </w:r>
          </w:p>
        </w:tc>
      </w:tr>
      <w:tr w:rsidR="00285D9B" w:rsidRPr="00040B6F" w:rsidTr="00CA56B7">
        <w:tc>
          <w:tcPr>
            <w:tcW w:w="5000" w:type="pct"/>
            <w:gridSpan w:val="3"/>
            <w:tcBorders>
              <w:top w:val="single" w:sz="4" w:space="0" w:color="auto"/>
              <w:left w:val="single" w:sz="4" w:space="0" w:color="auto"/>
              <w:bottom w:val="single" w:sz="4" w:space="0" w:color="auto"/>
              <w:right w:val="single" w:sz="4" w:space="0" w:color="auto"/>
            </w:tcBorders>
          </w:tcPr>
          <w:p w:rsidR="00285D9B" w:rsidRPr="00875F34" w:rsidRDefault="00285D9B" w:rsidP="00D85D53">
            <w:pPr>
              <w:spacing w:before="0" w:after="0" w:line="216" w:lineRule="auto"/>
              <w:rPr>
                <w:rFonts w:cs="Calibri"/>
                <w:i/>
                <w:sz w:val="20"/>
                <w:szCs w:val="24"/>
                <w:lang w:val="es-ES"/>
              </w:rPr>
            </w:pPr>
            <w:r w:rsidRPr="00875F34">
              <w:rPr>
                <w:rFonts w:cs="Calibri"/>
                <w:i/>
                <w:sz w:val="20"/>
                <w:szCs w:val="24"/>
                <w:lang w:val="es-ES"/>
              </w:rPr>
              <w:t>Calificaciones adicionales donde sea pertinente:</w:t>
            </w:r>
          </w:p>
          <w:p w:rsidR="00285D9B" w:rsidRPr="00875F34" w:rsidRDefault="00285D9B" w:rsidP="00D85D53">
            <w:pPr>
              <w:spacing w:before="0" w:after="0" w:line="216" w:lineRule="auto"/>
              <w:rPr>
                <w:rFonts w:cs="Calibri"/>
                <w:szCs w:val="24"/>
                <w:lang w:val="pt-PT"/>
              </w:rPr>
            </w:pPr>
            <w:r w:rsidRPr="00875F34">
              <w:rPr>
                <w:rFonts w:cs="Calibri"/>
                <w:sz w:val="20"/>
                <w:szCs w:val="24"/>
                <w:lang w:val="pt-PT"/>
              </w:rPr>
              <w:t xml:space="preserve">No corresponde (N/C) </w:t>
            </w:r>
          </w:p>
          <w:p w:rsidR="00285D9B" w:rsidRPr="00875F34" w:rsidRDefault="00285D9B" w:rsidP="00D85D53">
            <w:pPr>
              <w:spacing w:before="0" w:after="0" w:line="216" w:lineRule="auto"/>
              <w:rPr>
                <w:rFonts w:cs="Calibri"/>
                <w:szCs w:val="24"/>
                <w:lang w:val="pt-PT"/>
              </w:rPr>
            </w:pPr>
            <w:r w:rsidRPr="00875F34">
              <w:rPr>
                <w:rFonts w:cs="Calibri"/>
                <w:sz w:val="20"/>
                <w:szCs w:val="24"/>
                <w:lang w:val="pt-PT"/>
              </w:rPr>
              <w:t>No se puede valorar (N/V)</w:t>
            </w:r>
          </w:p>
        </w:tc>
      </w:tr>
    </w:tbl>
    <w:p w:rsidR="00285D9B" w:rsidRPr="00040B6F" w:rsidRDefault="00285D9B" w:rsidP="00040B6F">
      <w:pPr>
        <w:pStyle w:val="Heading31"/>
        <w:spacing w:line="280" w:lineRule="auto"/>
        <w:jc w:val="both"/>
        <w:rPr>
          <w:rFonts w:cs="Calibri"/>
          <w:szCs w:val="24"/>
          <w:highlight w:val="yellow"/>
          <w:lang w:val="pt-PT"/>
        </w:rPr>
      </w:pPr>
      <w:r w:rsidRPr="00040B6F">
        <w:rPr>
          <w:rFonts w:cs="Calibri"/>
          <w:szCs w:val="24"/>
          <w:highlight w:val="yellow"/>
          <w:lang w:val="pt-PT"/>
        </w:rPr>
        <w:br w:type="page"/>
      </w:r>
    </w:p>
    <w:p w:rsidR="00285D9B" w:rsidRPr="00875F34" w:rsidRDefault="00285D9B" w:rsidP="00040B6F">
      <w:pPr>
        <w:pStyle w:val="Heading31"/>
        <w:spacing w:line="280" w:lineRule="auto"/>
        <w:jc w:val="both"/>
        <w:rPr>
          <w:rFonts w:cs="Calibri"/>
          <w:szCs w:val="24"/>
          <w:lang w:val="es-ES"/>
        </w:rPr>
      </w:pPr>
      <w:r w:rsidRPr="00875F34">
        <w:rPr>
          <w:rFonts w:cs="Calibri"/>
          <w:szCs w:val="24"/>
          <w:lang w:val="es-ES"/>
        </w:rPr>
        <w:t>ANEXO E: Formulario de acuerdo Y Código de conducta del consultor de la evaluación</w:t>
      </w:r>
    </w:p>
    <w:p w:rsidR="00285D9B" w:rsidRPr="00875F34" w:rsidRDefault="00285D9B" w:rsidP="00040B6F">
      <w:pPr>
        <w:autoSpaceDE w:val="0"/>
        <w:autoSpaceDN w:val="0"/>
        <w:adjustRightInd w:val="0"/>
        <w:spacing w:after="0" w:line="240" w:lineRule="auto"/>
        <w:rPr>
          <w:rFonts w:cs="Calibri"/>
          <w:b/>
          <w:color w:val="000000"/>
          <w:szCs w:val="24"/>
          <w:lang w:val="es-ES"/>
        </w:rPr>
      </w:pPr>
    </w:p>
    <w:p w:rsidR="00285D9B" w:rsidRPr="00875F34" w:rsidRDefault="00285D9B" w:rsidP="00040B6F">
      <w:pPr>
        <w:autoSpaceDE w:val="0"/>
        <w:autoSpaceDN w:val="0"/>
        <w:adjustRightInd w:val="0"/>
        <w:spacing w:after="0" w:line="240" w:lineRule="auto"/>
        <w:rPr>
          <w:rFonts w:cs="Calibri"/>
          <w:b/>
          <w:color w:val="000000"/>
          <w:sz w:val="24"/>
          <w:szCs w:val="24"/>
          <w:lang w:val="es-ES"/>
        </w:rPr>
      </w:pPr>
      <w:r w:rsidRPr="00875F34">
        <w:rPr>
          <w:rFonts w:cs="Calibri"/>
          <w:b/>
          <w:color w:val="000000"/>
          <w:sz w:val="24"/>
          <w:szCs w:val="24"/>
          <w:lang w:val="es-ES"/>
        </w:rPr>
        <w:t>El/la evaluador/a:</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 xml:space="preserve">Debe presentar información completa y justa en su evaluación de fortalezas y debilidades, para que las decisiones o medidas tomadas tengan un buen fundamento.  </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 xml:space="preserve">Debe divulgar todos los resultados de la evaluación junto con información sobre sus limitaciones, y permitir el acceso a esta información a todos los afectados por la evaluación que posean derechos legales expresos de recibir los resultados. </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Debe proteger el anonimato y la confidencialidad de los informantes individuales. Debe proporcionar avisos máximos, minimizar las demandas de tiempo, y respetar el derecho de las personas de no participar. También debe respetar el derecho de las personas a suministrar información de forma confidencial y debe garantizar que la información confidencial no pueda rastrearse hasta su fuente. No se prevé que evalúe a individuos y debe equilibrar una evaluación de funciones de gestión con este principio general.</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 xml:space="preserve">En ocasiones, es necesario revelar la evidencia de transgresiones cuando se realizan las evaluaciones. Estos casos deben ser informados discretamente al organismo de investigación correspondiente. El/la evaluador/a debe consultar con otras entidades de supervisión relevantes cuando haya dudas sobre si ciertas cuestiones deberían ser denunciadas y cómo. </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 xml:space="preserve">Debe ser sensible a las creencias, maneras y costumbres, y actuar con integridad y honestidad en las relaciones con todos los interesados. De acuerdo con la Declaración Universal de los Derechos Humanos de la ONU, el/la evaluador/a debe ser sensible a las cuestiones de discriminación e igualdad de género, y abordar tales cuestiones. Debe evitar ofender la dignidad y autoestima de aquellas personas con las que esté en contacto en el transcurso de la evaluación. Gracias a que sabe que la evaluación podría afectar negativamente los intereses de algunos interesados, el/la evaluador/a debe realizar la evaluación y comunicar el propósito y los resultados de manera que respete claramente la dignidad y el valor propio de los interesados. </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 xml:space="preserve">Es responsable de su rendimiento y sus productos, así como de la presentación clara, precisa y justa, de manera oral o escrita, de las limitaciones, los resultados y las recomendaciones del estudio. </w:t>
      </w:r>
    </w:p>
    <w:p w:rsidR="00285D9B" w:rsidRPr="00875F34" w:rsidRDefault="00285D9B" w:rsidP="00040B6F">
      <w:pPr>
        <w:pStyle w:val="Prrafodelista"/>
        <w:numPr>
          <w:ilvl w:val="0"/>
          <w:numId w:val="15"/>
        </w:numPr>
        <w:pBdr>
          <w:top w:val="none" w:sz="0" w:space="0" w:color="auto"/>
          <w:left w:val="none" w:sz="0" w:space="0" w:color="auto"/>
          <w:bottom w:val="none" w:sz="0" w:space="0" w:color="auto"/>
          <w:right w:val="none" w:sz="0" w:space="0" w:color="auto"/>
          <w:between w:val="none" w:sz="0" w:space="0" w:color="auto"/>
        </w:pBdr>
        <w:spacing w:before="200" w:after="200" w:line="280" w:lineRule="auto"/>
        <w:rPr>
          <w:szCs w:val="24"/>
          <w:lang w:val="es-ES"/>
        </w:rPr>
      </w:pPr>
      <w:r w:rsidRPr="00875F34">
        <w:rPr>
          <w:szCs w:val="24"/>
          <w:lang w:val="es-ES"/>
        </w:rPr>
        <w:t>Debe reflejar procedimientos descriptivos sólidos y ser prudente en el uso de los recursos de la evaluación.</w:t>
      </w:r>
    </w:p>
    <w:p w:rsidR="00285D9B" w:rsidRPr="00875F34" w:rsidRDefault="00285D9B" w:rsidP="00285D9B">
      <w:pPr>
        <w:pStyle w:val="Prrafodelista"/>
        <w:spacing w:line="280" w:lineRule="auto"/>
        <w:rPr>
          <w:szCs w:val="24"/>
          <w:lang w:val="es-ES"/>
        </w:rPr>
      </w:pPr>
    </w:p>
    <w:p w:rsidR="00285D9B" w:rsidRPr="00875F34" w:rsidRDefault="00285D9B" w:rsidP="00285D9B">
      <w:pPr>
        <w:pStyle w:val="Prrafodelista"/>
        <w:spacing w:line="280" w:lineRule="auto"/>
        <w:rPr>
          <w:szCs w:val="24"/>
          <w:lang w:val="es-ES"/>
        </w:rPr>
      </w:pP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jc w:val="center"/>
        <w:rPr>
          <w:rFonts w:cs="Calibri"/>
          <w:b/>
          <w:color w:val="000000"/>
          <w:szCs w:val="24"/>
          <w:lang w:val="es-ES"/>
        </w:rPr>
      </w:pPr>
      <w:bookmarkStart w:id="67" w:name="_Hlk3416870"/>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jc w:val="center"/>
        <w:rPr>
          <w:rFonts w:cs="Calibri"/>
          <w:color w:val="000000"/>
          <w:szCs w:val="24"/>
          <w:lang w:val="es-ES"/>
        </w:rPr>
      </w:pPr>
      <w:r w:rsidRPr="00875F34">
        <w:rPr>
          <w:rFonts w:cs="Calibri"/>
          <w:b/>
          <w:color w:val="000000"/>
          <w:szCs w:val="24"/>
          <w:lang w:val="es-ES"/>
        </w:rPr>
        <w:t>Formulario de acuerdo del/la consultor/ de la evaluación</w:t>
      </w:r>
      <w:r w:rsidRPr="00875F34">
        <w:rPr>
          <w:rStyle w:val="Refdenotaalpie"/>
          <w:rFonts w:cs="Calibri"/>
          <w:b/>
          <w:color w:val="000000"/>
          <w:szCs w:val="24"/>
          <w:lang w:val="es-ES"/>
        </w:rPr>
        <w:footnoteReference w:id="17"/>
      </w: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szCs w:val="24"/>
          <w:lang w:val="es-ES"/>
        </w:rPr>
      </w:pPr>
      <w:r w:rsidRPr="00875F34">
        <w:rPr>
          <w:rFonts w:cs="Calibri"/>
          <w:b/>
          <w:color w:val="000000"/>
          <w:szCs w:val="24"/>
          <w:lang w:val="es-ES"/>
        </w:rPr>
        <w:t xml:space="preserve">Acuerdo para acatar el Código de conducta para la evaluación en el Sistema de las Naciones Unidas </w:t>
      </w: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after="0"/>
        <w:rPr>
          <w:rFonts w:cs="Calibri"/>
          <w:color w:val="000000"/>
          <w:szCs w:val="24"/>
          <w:lang w:val="es-ES"/>
        </w:rPr>
      </w:pPr>
      <w:r w:rsidRPr="00875F34">
        <w:rPr>
          <w:rFonts w:cs="Calibri"/>
          <w:b/>
          <w:color w:val="000000"/>
          <w:szCs w:val="24"/>
          <w:lang w:val="es-ES"/>
        </w:rPr>
        <w:t xml:space="preserve">Nombre del/la consultor/a: </w:t>
      </w:r>
      <w:r w:rsidRPr="00875F34">
        <w:rPr>
          <w:rFonts w:cs="Calibri"/>
          <w:color w:val="000000"/>
          <w:szCs w:val="24"/>
          <w:lang w:val="es-ES"/>
        </w:rPr>
        <w:t>__</w:t>
      </w:r>
      <w:r w:rsidR="00E028C5" w:rsidRPr="00875F34">
        <w:rPr>
          <w:rFonts w:cs="Calibri"/>
          <w:color w:val="000000"/>
          <w:szCs w:val="24"/>
          <w:u w:val="single"/>
          <w:lang w:val="es-ES"/>
        </w:rPr>
        <w:fldChar w:fldCharType="begin">
          <w:ffData>
            <w:name w:val="Text2"/>
            <w:enabled/>
            <w:calcOnExit w:val="0"/>
            <w:textInput/>
          </w:ffData>
        </w:fldChar>
      </w:r>
      <w:r w:rsidRPr="00875F34">
        <w:rPr>
          <w:rFonts w:cs="Calibri"/>
          <w:color w:val="000000"/>
          <w:szCs w:val="24"/>
          <w:u w:val="single"/>
          <w:lang w:val="es-ES"/>
        </w:rPr>
        <w:instrText xml:space="preserve"> FORMTEXT </w:instrText>
      </w:r>
      <w:r w:rsidR="00E028C5" w:rsidRPr="00875F34">
        <w:rPr>
          <w:rFonts w:cs="Calibri"/>
          <w:color w:val="000000"/>
          <w:szCs w:val="24"/>
          <w:u w:val="single"/>
          <w:lang w:val="es-ES"/>
        </w:rPr>
      </w:r>
      <w:r w:rsidR="00E028C5" w:rsidRPr="00875F34">
        <w:rPr>
          <w:rFonts w:cs="Calibri"/>
          <w:color w:val="000000"/>
          <w:szCs w:val="24"/>
          <w:u w:val="single"/>
          <w:lang w:val="es-ES"/>
        </w:rPr>
        <w:fldChar w:fldCharType="separate"/>
      </w:r>
      <w:r w:rsidRPr="00875F34">
        <w:rPr>
          <w:rFonts w:cs="Calibri"/>
          <w:noProof/>
          <w:color w:val="000000"/>
          <w:szCs w:val="24"/>
          <w:u w:val="single"/>
        </w:rPr>
        <w:t> </w:t>
      </w:r>
      <w:r w:rsidRPr="00875F34">
        <w:rPr>
          <w:rFonts w:cs="Calibri"/>
          <w:noProof/>
          <w:color w:val="000000"/>
          <w:szCs w:val="24"/>
          <w:u w:val="single"/>
        </w:rPr>
        <w:t> </w:t>
      </w:r>
      <w:r w:rsidRPr="00875F34">
        <w:rPr>
          <w:rFonts w:cs="Calibri"/>
          <w:noProof/>
          <w:color w:val="000000"/>
          <w:szCs w:val="24"/>
          <w:u w:val="single"/>
        </w:rPr>
        <w:t> </w:t>
      </w:r>
      <w:r w:rsidRPr="00875F34">
        <w:rPr>
          <w:rFonts w:cs="Calibri"/>
          <w:noProof/>
          <w:color w:val="000000"/>
          <w:szCs w:val="24"/>
          <w:u w:val="single"/>
        </w:rPr>
        <w:t> </w:t>
      </w:r>
      <w:r w:rsidRPr="00875F34">
        <w:rPr>
          <w:rFonts w:cs="Calibri"/>
          <w:noProof/>
          <w:color w:val="000000"/>
          <w:szCs w:val="24"/>
          <w:u w:val="single"/>
        </w:rPr>
        <w:t> </w:t>
      </w:r>
      <w:r w:rsidR="00E028C5" w:rsidRPr="00875F34">
        <w:rPr>
          <w:rFonts w:cs="Calibri"/>
          <w:color w:val="000000"/>
          <w:szCs w:val="24"/>
          <w:u w:val="single"/>
          <w:lang w:val="es-ES"/>
        </w:rPr>
        <w:fldChar w:fldCharType="end"/>
      </w:r>
      <w:r w:rsidRPr="00875F34">
        <w:rPr>
          <w:rFonts w:cs="Calibri"/>
          <w:color w:val="000000"/>
          <w:szCs w:val="24"/>
          <w:lang w:val="es-ES"/>
        </w:rPr>
        <w:t xml:space="preserve">_________________________________________________ </w:t>
      </w: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after="0"/>
        <w:rPr>
          <w:rFonts w:cs="Calibri"/>
          <w:szCs w:val="24"/>
          <w:lang w:val="es-ES"/>
        </w:rPr>
      </w:pP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after="0"/>
        <w:rPr>
          <w:rFonts w:cs="Calibri"/>
          <w:szCs w:val="24"/>
          <w:lang w:val="es-ES"/>
        </w:rPr>
      </w:pPr>
      <w:r w:rsidRPr="00875F34">
        <w:rPr>
          <w:rFonts w:cs="Calibri"/>
          <w:b/>
          <w:color w:val="000000"/>
          <w:szCs w:val="24"/>
          <w:lang w:val="es-ES"/>
        </w:rPr>
        <w:t>Nombre de la organización consultiva</w:t>
      </w:r>
      <w:r w:rsidRPr="00875F34">
        <w:rPr>
          <w:rFonts w:cs="Calibri"/>
          <w:color w:val="000000"/>
          <w:szCs w:val="24"/>
          <w:lang w:val="es-ES"/>
        </w:rPr>
        <w:t xml:space="preserve"> (donde corresponda):</w:t>
      </w:r>
      <w:r w:rsidRPr="00875F34">
        <w:rPr>
          <w:rFonts w:cs="Calibri"/>
          <w:b/>
          <w:color w:val="000000"/>
          <w:szCs w:val="24"/>
          <w:lang w:val="es-ES"/>
        </w:rPr>
        <w:t xml:space="preserve"> </w:t>
      </w:r>
      <w:r w:rsidRPr="00875F34">
        <w:rPr>
          <w:rFonts w:cs="Calibri"/>
          <w:color w:val="000000"/>
          <w:szCs w:val="24"/>
          <w:lang w:val="es-ES"/>
        </w:rPr>
        <w:t xml:space="preserve">________________________ </w:t>
      </w: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szCs w:val="24"/>
          <w:lang w:val="es-ES"/>
        </w:rPr>
      </w:pPr>
      <w:r w:rsidRPr="00875F34">
        <w:rPr>
          <w:rFonts w:cs="Calibri"/>
          <w:b/>
          <w:color w:val="000000"/>
          <w:szCs w:val="24"/>
          <w:lang w:val="es-ES"/>
        </w:rPr>
        <w:t xml:space="preserve">Confirmo que he recibido y entendido y que acataré el Código de Conducta para la Evaluación de las Naciones Unidas. </w:t>
      </w: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color w:val="000000"/>
          <w:szCs w:val="24"/>
          <w:lang w:val="es-ES"/>
        </w:rPr>
      </w:pPr>
      <w:r w:rsidRPr="00875F34">
        <w:rPr>
          <w:rFonts w:cs="Calibri"/>
          <w:color w:val="000000"/>
          <w:szCs w:val="24"/>
          <w:lang w:val="es-ES"/>
        </w:rPr>
        <w:t>Firmado en</w:t>
      </w:r>
      <w:r w:rsidRPr="00875F34">
        <w:rPr>
          <w:rFonts w:cs="Calibri"/>
          <w:i/>
          <w:color w:val="000000"/>
          <w:lang w:val="es-ES" w:bidi="en-US"/>
        </w:rPr>
        <w:t xml:space="preserve"> </w:t>
      </w:r>
      <w:r w:rsidR="00BA61E8" w:rsidRPr="00875F34">
        <w:rPr>
          <w:rFonts w:cs="Calibri"/>
          <w:i/>
          <w:color w:val="000000"/>
          <w:lang w:val="es-ES" w:bidi="en-US"/>
        </w:rPr>
        <w:t>lugar</w:t>
      </w:r>
      <w:r w:rsidR="00BA61E8" w:rsidRPr="00875F34">
        <w:rPr>
          <w:rFonts w:cs="Calibri"/>
          <w:color w:val="000000"/>
          <w:szCs w:val="24"/>
          <w:lang w:val="es-ES"/>
        </w:rPr>
        <w:t xml:space="preserve"> el</w:t>
      </w:r>
      <w:r w:rsidRPr="00875F34">
        <w:rPr>
          <w:rFonts w:cs="Calibri"/>
          <w:color w:val="000000"/>
          <w:szCs w:val="24"/>
          <w:lang w:val="es-ES"/>
        </w:rPr>
        <w:t xml:space="preserve">  </w:t>
      </w:r>
      <w:r w:rsidRPr="00875F34">
        <w:rPr>
          <w:rFonts w:cs="Calibri"/>
          <w:i/>
          <w:color w:val="000000"/>
          <w:lang w:val="es-ES" w:bidi="en-US"/>
        </w:rPr>
        <w:t>fecha</w:t>
      </w: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color w:val="000000"/>
          <w:szCs w:val="24"/>
          <w:lang w:val="es-ES"/>
        </w:rPr>
      </w:pPr>
    </w:p>
    <w:p w:rsidR="00285D9B" w:rsidRPr="00875F34"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color w:val="000000"/>
          <w:szCs w:val="24"/>
          <w:lang w:val="es-ES"/>
        </w:rPr>
      </w:pPr>
      <w:r w:rsidRPr="00875F34">
        <w:rPr>
          <w:rFonts w:cs="Calibri"/>
          <w:color w:val="000000"/>
          <w:szCs w:val="24"/>
          <w:lang w:val="es-ES"/>
        </w:rPr>
        <w:t>Firma: ________________________________________</w:t>
      </w:r>
    </w:p>
    <w:p w:rsidR="00285D9B" w:rsidRPr="00040B6F" w:rsidRDefault="00285D9B" w:rsidP="00285D9B">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szCs w:val="24"/>
          <w:highlight w:val="yellow"/>
          <w:lang w:val="es-ES"/>
        </w:rPr>
      </w:pPr>
    </w:p>
    <w:p w:rsidR="00285D9B" w:rsidRPr="00875F34" w:rsidRDefault="00285D9B" w:rsidP="00285D9B">
      <w:pPr>
        <w:pStyle w:val="Heading31"/>
        <w:spacing w:line="280" w:lineRule="auto"/>
        <w:rPr>
          <w:rFonts w:cs="Calibri"/>
          <w:szCs w:val="24"/>
          <w:lang w:val="es-ES"/>
        </w:rPr>
      </w:pPr>
      <w:r w:rsidRPr="00040B6F">
        <w:rPr>
          <w:rFonts w:cs="Calibri"/>
          <w:sz w:val="20"/>
          <w:szCs w:val="24"/>
          <w:highlight w:val="yellow"/>
          <w:lang w:val="es-ES"/>
        </w:rPr>
        <w:br w:type="page"/>
      </w:r>
      <w:bookmarkEnd w:id="67"/>
      <w:r w:rsidRPr="00875F34">
        <w:rPr>
          <w:rFonts w:cs="Calibri"/>
          <w:szCs w:val="24"/>
          <w:lang w:val="es-ES"/>
        </w:rPr>
        <w:t>ANEXO F: ESBOZO DEL INFORME DE EVALUACIÓN</w:t>
      </w:r>
      <w:r w:rsidRPr="00875F34">
        <w:rPr>
          <w:rFonts w:cs="Calibri"/>
          <w:szCs w:val="24"/>
          <w:vertAlign w:val="superscript"/>
          <w:lang w:val="es-ES"/>
        </w:rPr>
        <w:footnoteReference w:id="18"/>
      </w:r>
    </w:p>
    <w:tbl>
      <w:tblPr>
        <w:tblW w:w="0" w:type="auto"/>
        <w:tblInd w:w="108" w:type="dxa"/>
        <w:tblLayout w:type="fixed"/>
        <w:tblLook w:val="04A0" w:firstRow="1" w:lastRow="0" w:firstColumn="1" w:lastColumn="0" w:noHBand="0" w:noVBand="1"/>
      </w:tblPr>
      <w:tblGrid>
        <w:gridCol w:w="985"/>
        <w:gridCol w:w="8483"/>
      </w:tblGrid>
      <w:tr w:rsidR="00285D9B" w:rsidRPr="00875F34" w:rsidTr="00CA56B7">
        <w:tc>
          <w:tcPr>
            <w:tcW w:w="985" w:type="dxa"/>
          </w:tcPr>
          <w:p w:rsidR="00285D9B" w:rsidRPr="00875F34" w:rsidRDefault="00285D9B" w:rsidP="00CA56B7">
            <w:pPr>
              <w:spacing w:after="0" w:line="280" w:lineRule="auto"/>
              <w:rPr>
                <w:rFonts w:cs="Calibri"/>
                <w:szCs w:val="24"/>
                <w:lang w:val="es-ES"/>
              </w:rPr>
            </w:pPr>
            <w:r w:rsidRPr="00875F34">
              <w:rPr>
                <w:rFonts w:cs="Calibri"/>
                <w:b/>
                <w:sz w:val="20"/>
                <w:szCs w:val="24"/>
                <w:lang w:val="es-ES"/>
              </w:rPr>
              <w:t>i.</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Primera página:</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Título del proyecto respaldado por el PNUD y financiado por el FMAM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Números de identificación del proyecto del PNUD y FMAM  </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Plazo de evaluación y fecha del informe de evaluación</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Región y países incluidos en el proyecto</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Programa Operativo/Programa Estratégico del FMAM</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Socio para la ejecución y otros asociados del proyecto</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Miembros del equipo de evaluación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Reconocimientos</w:t>
            </w:r>
          </w:p>
        </w:tc>
      </w:tr>
      <w:tr w:rsidR="00285D9B" w:rsidRPr="00875F34" w:rsidTr="00CA56B7">
        <w:tc>
          <w:tcPr>
            <w:tcW w:w="985" w:type="dxa"/>
          </w:tcPr>
          <w:p w:rsidR="00285D9B" w:rsidRPr="00875F34" w:rsidRDefault="00285D9B" w:rsidP="00CA56B7">
            <w:pPr>
              <w:spacing w:after="0" w:line="280" w:lineRule="auto"/>
              <w:rPr>
                <w:rFonts w:cs="Calibri"/>
                <w:szCs w:val="24"/>
                <w:lang w:val="es-ES"/>
              </w:rPr>
            </w:pPr>
            <w:r w:rsidRPr="00875F34">
              <w:rPr>
                <w:rFonts w:cs="Calibri"/>
                <w:b/>
                <w:sz w:val="20"/>
                <w:szCs w:val="24"/>
                <w:lang w:val="es-ES"/>
              </w:rPr>
              <w:t>ii.</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Resumen ejecutivo</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Cuadro sinóptico del proyecto</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Descripción del proyecto (breve)</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Tabla de calificación de la evaluación</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Resumen de conclusiones, recomendaciones y lecciones</w:t>
            </w:r>
          </w:p>
        </w:tc>
      </w:tr>
      <w:tr w:rsidR="00285D9B" w:rsidRPr="00875F34" w:rsidTr="00CA56B7">
        <w:tc>
          <w:tcPr>
            <w:tcW w:w="985" w:type="dxa"/>
          </w:tcPr>
          <w:p w:rsidR="00285D9B" w:rsidRPr="00875F34" w:rsidRDefault="00285D9B" w:rsidP="00CA56B7">
            <w:pPr>
              <w:spacing w:after="0" w:line="280" w:lineRule="auto"/>
              <w:rPr>
                <w:rFonts w:cs="Calibri"/>
                <w:szCs w:val="24"/>
                <w:lang w:val="es-ES"/>
              </w:rPr>
            </w:pPr>
            <w:r w:rsidRPr="00875F34">
              <w:rPr>
                <w:rFonts w:cs="Calibri"/>
                <w:b/>
                <w:sz w:val="20"/>
                <w:szCs w:val="24"/>
                <w:lang w:val="es-ES"/>
              </w:rPr>
              <w:t>iii.</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Abreviaturas y siglas</w:t>
            </w:r>
          </w:p>
          <w:p w:rsidR="00285D9B" w:rsidRPr="00875F34" w:rsidRDefault="00285D9B" w:rsidP="00CA56B7">
            <w:pPr>
              <w:spacing w:after="0" w:line="280" w:lineRule="auto"/>
              <w:rPr>
                <w:rFonts w:cs="Calibri"/>
                <w:szCs w:val="24"/>
                <w:lang w:val="es-ES"/>
              </w:rPr>
            </w:pPr>
            <w:r w:rsidRPr="00875F34">
              <w:rPr>
                <w:rFonts w:cs="Calibri"/>
                <w:sz w:val="20"/>
                <w:szCs w:val="24"/>
                <w:lang w:val="es-ES"/>
              </w:rPr>
              <w:t>(Consulte: Manual editorial del PNUD</w:t>
            </w:r>
            <w:r w:rsidRPr="00875F34">
              <w:rPr>
                <w:rFonts w:cs="Calibri"/>
                <w:b/>
                <w:sz w:val="20"/>
                <w:szCs w:val="24"/>
                <w:vertAlign w:val="superscript"/>
                <w:lang w:val="es-ES"/>
              </w:rPr>
              <w:footnoteReference w:id="19"/>
            </w:r>
            <w:r w:rsidRPr="00875F34">
              <w:rPr>
                <w:rFonts w:cs="Calibri"/>
                <w:sz w:val="20"/>
                <w:szCs w:val="24"/>
                <w:lang w:val="es-ES"/>
              </w:rPr>
              <w:t>)</w:t>
            </w:r>
          </w:p>
        </w:tc>
      </w:tr>
      <w:tr w:rsidR="00285D9B" w:rsidRPr="00875F34"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1.</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Introducción</w:t>
            </w:r>
          </w:p>
          <w:p w:rsidR="00285D9B" w:rsidRPr="00875F34" w:rsidRDefault="00285D9B" w:rsidP="001D3DA3">
            <w:pPr>
              <w:numPr>
                <w:ilvl w:val="0"/>
                <w:numId w:val="12"/>
              </w:numPr>
              <w:spacing w:before="0" w:after="0" w:line="240" w:lineRule="auto"/>
              <w:jc w:val="left"/>
              <w:rPr>
                <w:rFonts w:cs="Calibri"/>
                <w:b/>
                <w:szCs w:val="24"/>
                <w:lang w:val="es-ES"/>
              </w:rPr>
            </w:pPr>
            <w:r w:rsidRPr="00875F34">
              <w:rPr>
                <w:rFonts w:cs="Calibri"/>
                <w:sz w:val="20"/>
                <w:szCs w:val="24"/>
                <w:lang w:val="es-ES"/>
              </w:rPr>
              <w:t xml:space="preserve">Propósito de la evaluación </w:t>
            </w:r>
          </w:p>
          <w:p w:rsidR="00285D9B" w:rsidRPr="00875F34" w:rsidRDefault="00285D9B" w:rsidP="001D3DA3">
            <w:pPr>
              <w:numPr>
                <w:ilvl w:val="0"/>
                <w:numId w:val="12"/>
              </w:numPr>
              <w:spacing w:before="0" w:after="0" w:line="240" w:lineRule="auto"/>
              <w:jc w:val="left"/>
              <w:rPr>
                <w:rFonts w:cs="Calibri"/>
                <w:b/>
                <w:szCs w:val="24"/>
                <w:lang w:val="es-ES"/>
              </w:rPr>
            </w:pPr>
            <w:r w:rsidRPr="00875F34">
              <w:rPr>
                <w:rFonts w:cs="Calibri"/>
                <w:sz w:val="20"/>
                <w:szCs w:val="24"/>
                <w:lang w:val="es-ES"/>
              </w:rPr>
              <w:t xml:space="preserve">Alcance y metodología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Estructura del informe de evaluación</w:t>
            </w:r>
          </w:p>
        </w:tc>
      </w:tr>
      <w:tr w:rsidR="00285D9B" w:rsidRPr="00875F34"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2.</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Descripción del proyecto y contexto de desarrollo</w:t>
            </w:r>
          </w:p>
          <w:p w:rsidR="00285D9B" w:rsidRPr="00875F34" w:rsidRDefault="00285D9B" w:rsidP="001D3DA3">
            <w:pPr>
              <w:numPr>
                <w:ilvl w:val="0"/>
                <w:numId w:val="13"/>
              </w:numPr>
              <w:spacing w:before="0" w:after="0" w:line="240" w:lineRule="auto"/>
              <w:jc w:val="left"/>
              <w:rPr>
                <w:rFonts w:cs="Calibri"/>
                <w:sz w:val="20"/>
                <w:szCs w:val="24"/>
                <w:lang w:val="es-ES"/>
              </w:rPr>
            </w:pPr>
            <w:r w:rsidRPr="00875F34">
              <w:rPr>
                <w:rFonts w:cs="Calibri"/>
                <w:sz w:val="20"/>
                <w:szCs w:val="24"/>
                <w:lang w:val="es-ES"/>
              </w:rPr>
              <w:t>Comienzo y duración del proyecto</w:t>
            </w:r>
          </w:p>
          <w:p w:rsidR="00285D9B" w:rsidRPr="00875F34" w:rsidRDefault="00285D9B" w:rsidP="001D3DA3">
            <w:pPr>
              <w:numPr>
                <w:ilvl w:val="0"/>
                <w:numId w:val="13"/>
              </w:numPr>
              <w:spacing w:before="0" w:after="0" w:line="240" w:lineRule="auto"/>
              <w:jc w:val="left"/>
              <w:rPr>
                <w:rFonts w:cs="Calibri"/>
                <w:sz w:val="20"/>
                <w:szCs w:val="24"/>
                <w:lang w:val="es-ES"/>
              </w:rPr>
            </w:pPr>
            <w:r w:rsidRPr="00875F34">
              <w:rPr>
                <w:rFonts w:cs="Calibri"/>
                <w:sz w:val="20"/>
                <w:szCs w:val="24"/>
                <w:lang w:val="es-ES"/>
              </w:rPr>
              <w:t>Problemas que el proyecto buscó abordar</w:t>
            </w:r>
          </w:p>
          <w:p w:rsidR="00285D9B" w:rsidRPr="00875F34" w:rsidRDefault="00285D9B" w:rsidP="001D3DA3">
            <w:pPr>
              <w:numPr>
                <w:ilvl w:val="0"/>
                <w:numId w:val="13"/>
              </w:numPr>
              <w:spacing w:before="0" w:after="0" w:line="240" w:lineRule="auto"/>
              <w:jc w:val="left"/>
              <w:rPr>
                <w:rFonts w:cs="Calibri"/>
                <w:sz w:val="20"/>
                <w:szCs w:val="24"/>
                <w:lang w:val="es-ES"/>
              </w:rPr>
            </w:pPr>
            <w:r w:rsidRPr="00875F34">
              <w:rPr>
                <w:rFonts w:cs="Calibri"/>
                <w:sz w:val="20"/>
                <w:szCs w:val="24"/>
                <w:lang w:val="es-ES"/>
              </w:rPr>
              <w:t>Objetivos inmediatos y de desarrollo del proyecto</w:t>
            </w:r>
          </w:p>
          <w:p w:rsidR="00285D9B" w:rsidRPr="00875F34" w:rsidRDefault="00285D9B" w:rsidP="001D3DA3">
            <w:pPr>
              <w:numPr>
                <w:ilvl w:val="0"/>
                <w:numId w:val="13"/>
              </w:numPr>
              <w:spacing w:before="0" w:after="0" w:line="240" w:lineRule="auto"/>
              <w:jc w:val="left"/>
              <w:rPr>
                <w:rFonts w:cs="Calibri"/>
                <w:sz w:val="20"/>
                <w:szCs w:val="24"/>
                <w:lang w:val="es-ES"/>
              </w:rPr>
            </w:pPr>
            <w:r w:rsidRPr="00875F34">
              <w:rPr>
                <w:rFonts w:cs="Calibri"/>
                <w:sz w:val="20"/>
                <w:szCs w:val="24"/>
                <w:lang w:val="es-ES"/>
              </w:rPr>
              <w:t>Indicadores de referencia establecidos</w:t>
            </w:r>
          </w:p>
          <w:p w:rsidR="00285D9B" w:rsidRPr="00875F34" w:rsidRDefault="00285D9B" w:rsidP="001D3DA3">
            <w:pPr>
              <w:numPr>
                <w:ilvl w:val="0"/>
                <w:numId w:val="13"/>
              </w:numPr>
              <w:spacing w:before="0" w:after="0" w:line="240" w:lineRule="auto"/>
              <w:jc w:val="left"/>
              <w:rPr>
                <w:rFonts w:cs="Calibri"/>
                <w:sz w:val="20"/>
                <w:szCs w:val="24"/>
                <w:lang w:val="es-ES"/>
              </w:rPr>
            </w:pPr>
            <w:r w:rsidRPr="00875F34">
              <w:rPr>
                <w:rFonts w:cs="Calibri"/>
                <w:sz w:val="20"/>
                <w:szCs w:val="24"/>
                <w:lang w:val="es-ES"/>
              </w:rPr>
              <w:t>Principales interesados</w:t>
            </w:r>
          </w:p>
          <w:p w:rsidR="00285D9B" w:rsidRPr="00875F34" w:rsidRDefault="00285D9B" w:rsidP="001D3DA3">
            <w:pPr>
              <w:numPr>
                <w:ilvl w:val="0"/>
                <w:numId w:val="13"/>
              </w:numPr>
              <w:spacing w:before="0" w:after="0" w:line="240" w:lineRule="auto"/>
              <w:jc w:val="left"/>
              <w:rPr>
                <w:rFonts w:cs="Calibri"/>
                <w:szCs w:val="24"/>
                <w:lang w:val="es-ES"/>
              </w:rPr>
            </w:pPr>
            <w:r w:rsidRPr="00875F34">
              <w:rPr>
                <w:rFonts w:cs="Calibri"/>
                <w:sz w:val="20"/>
                <w:szCs w:val="24"/>
                <w:lang w:val="es-ES"/>
              </w:rPr>
              <w:t>Resultados previstos</w:t>
            </w:r>
          </w:p>
        </w:tc>
      </w:tr>
      <w:tr w:rsidR="00285D9B" w:rsidRPr="00040B6F"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3.</w:t>
            </w:r>
          </w:p>
        </w:tc>
        <w:tc>
          <w:tcPr>
            <w:tcW w:w="8483" w:type="dxa"/>
          </w:tcPr>
          <w:p w:rsidR="00285D9B" w:rsidRPr="00875F34" w:rsidRDefault="00285D9B" w:rsidP="00CA56B7">
            <w:pPr>
              <w:spacing w:after="0" w:line="280" w:lineRule="auto"/>
              <w:rPr>
                <w:rFonts w:cs="Calibri"/>
                <w:szCs w:val="24"/>
                <w:lang w:val="es-ES"/>
              </w:rPr>
            </w:pPr>
            <w:r w:rsidRPr="00875F34">
              <w:rPr>
                <w:rFonts w:cs="Calibri"/>
                <w:sz w:val="20"/>
                <w:szCs w:val="24"/>
                <w:lang w:val="es-ES"/>
              </w:rPr>
              <w:t xml:space="preserve">Hallazgos </w:t>
            </w:r>
          </w:p>
          <w:p w:rsidR="00285D9B" w:rsidRPr="00875F34" w:rsidRDefault="00285D9B" w:rsidP="00CA56B7">
            <w:pPr>
              <w:spacing w:after="0" w:line="280" w:lineRule="auto"/>
              <w:rPr>
                <w:rFonts w:cs="Calibri"/>
                <w:szCs w:val="24"/>
                <w:lang w:val="es-ES"/>
              </w:rPr>
            </w:pPr>
            <w:r w:rsidRPr="00875F34">
              <w:rPr>
                <w:rFonts w:cs="Calibri"/>
                <w:sz w:val="20"/>
                <w:szCs w:val="24"/>
                <w:lang w:val="es-ES"/>
              </w:rPr>
              <w:t>(Además de una evaluación descriptiva, se deben considerar todos los criterios marcados con (*)</w:t>
            </w:r>
            <w:r w:rsidRPr="00875F34">
              <w:rPr>
                <w:rFonts w:cs="Calibri"/>
                <w:sz w:val="20"/>
                <w:szCs w:val="24"/>
                <w:vertAlign w:val="superscript"/>
                <w:lang w:val="es-ES"/>
              </w:rPr>
              <w:footnoteReference w:id="20"/>
            </w:r>
            <w:r w:rsidRPr="00875F34">
              <w:rPr>
                <w:rFonts w:cs="Calibri"/>
                <w:sz w:val="20"/>
                <w:szCs w:val="24"/>
                <w:lang w:val="es-ES"/>
              </w:rPr>
              <w:t xml:space="preserve">) </w:t>
            </w:r>
          </w:p>
        </w:tc>
      </w:tr>
      <w:tr w:rsidR="00285D9B" w:rsidRPr="00040B6F"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3.1</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Diseño y formulación del proyecto</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Análisis del marco lógico (AML) y del Marco de resultados (lógica y estrategia del proyecto; indicadores)</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Suposiciones y riesgos</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Lecciones de otros proyectos relevantes (p.ej., misma área de interés) incorporados en el diseño del proyecto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Participación planificada de los interesados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Enfoque de repetición </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Ventaja comparativa del PNUD</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Vínculos entre el proyecto y otras intervenciones dentro del sector</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Disposiciones de Administración</w:t>
            </w:r>
          </w:p>
        </w:tc>
      </w:tr>
      <w:tr w:rsidR="00285D9B" w:rsidRPr="00040B6F"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3.2</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Ejecución del proyecto</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Gestión de adaptación (cambios en el diseño del proyecto y resultados del proyecto durante la ejecución)</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Acuerdos de asociaciones (con los interesados relevantes involucrados en el país o la región)</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 xml:space="preserve">Retroalimentación de actividades de </w:t>
            </w:r>
            <w:proofErr w:type="spellStart"/>
            <w:r w:rsidRPr="00875F34">
              <w:rPr>
                <w:rFonts w:cs="Calibri"/>
                <w:sz w:val="20"/>
                <w:szCs w:val="24"/>
                <w:lang w:val="es-ES"/>
              </w:rPr>
              <w:t>SyE</w:t>
            </w:r>
            <w:proofErr w:type="spellEnd"/>
            <w:r w:rsidRPr="00875F34">
              <w:rPr>
                <w:rFonts w:cs="Calibri"/>
                <w:sz w:val="20"/>
                <w:szCs w:val="24"/>
                <w:lang w:val="es-ES"/>
              </w:rPr>
              <w:t xml:space="preserve"> utilizadas para gestión de adaptación</w:t>
            </w:r>
          </w:p>
          <w:p w:rsidR="00285D9B" w:rsidRPr="00875F34" w:rsidRDefault="00285D9B" w:rsidP="001D3DA3">
            <w:pPr>
              <w:numPr>
                <w:ilvl w:val="0"/>
                <w:numId w:val="12"/>
              </w:numPr>
              <w:spacing w:before="0" w:after="0" w:line="240" w:lineRule="auto"/>
              <w:jc w:val="left"/>
              <w:rPr>
                <w:rFonts w:cs="Calibri"/>
                <w:b/>
                <w:szCs w:val="24"/>
                <w:lang w:val="es-ES"/>
              </w:rPr>
            </w:pPr>
            <w:r w:rsidRPr="00875F34">
              <w:rPr>
                <w:rFonts w:cs="Calibri"/>
                <w:sz w:val="20"/>
                <w:szCs w:val="24"/>
                <w:lang w:val="es-ES"/>
              </w:rPr>
              <w:t xml:space="preserve">Financiación del proyecto:  </w:t>
            </w:r>
          </w:p>
          <w:p w:rsidR="00285D9B" w:rsidRPr="00875F34" w:rsidRDefault="00285D9B" w:rsidP="001D3DA3">
            <w:pPr>
              <w:numPr>
                <w:ilvl w:val="0"/>
                <w:numId w:val="12"/>
              </w:numPr>
              <w:spacing w:before="0" w:after="0" w:line="240" w:lineRule="auto"/>
              <w:jc w:val="left"/>
              <w:rPr>
                <w:rFonts w:cs="Calibri"/>
                <w:b/>
                <w:szCs w:val="24"/>
                <w:lang w:val="es-ES"/>
              </w:rPr>
            </w:pPr>
            <w:r w:rsidRPr="00875F34">
              <w:rPr>
                <w:rFonts w:cs="Calibri"/>
                <w:sz w:val="20"/>
                <w:szCs w:val="24"/>
                <w:lang w:val="es-ES"/>
              </w:rPr>
              <w:t>Seguimiento y Evaluación: diseño de entrada y ejecución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Coordinación de la aplicación y ejecución (*) del PNUD y del socio para la ejecución y cuestiones operativas</w:t>
            </w:r>
          </w:p>
        </w:tc>
      </w:tr>
      <w:tr w:rsidR="00285D9B" w:rsidRPr="00040B6F" w:rsidTr="00CA56B7">
        <w:trPr>
          <w:trHeight w:val="74"/>
        </w:trPr>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3.3</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Resultados del proyecto</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Resultados generales (logro de los objetivos) (*)</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Relevancia (*)</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Efectividad y eficiencia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Implicación nacional </w:t>
            </w:r>
          </w:p>
          <w:p w:rsidR="00285D9B" w:rsidRPr="00875F34" w:rsidRDefault="00285D9B" w:rsidP="001D3DA3">
            <w:pPr>
              <w:numPr>
                <w:ilvl w:val="0"/>
                <w:numId w:val="12"/>
              </w:numPr>
              <w:spacing w:before="0" w:after="0" w:line="240" w:lineRule="auto"/>
              <w:jc w:val="left"/>
              <w:rPr>
                <w:rFonts w:cs="Calibri"/>
                <w:sz w:val="20"/>
                <w:szCs w:val="24"/>
                <w:lang w:val="es-ES"/>
              </w:rPr>
            </w:pPr>
            <w:r w:rsidRPr="00875F34">
              <w:rPr>
                <w:rFonts w:cs="Calibri"/>
                <w:sz w:val="20"/>
                <w:szCs w:val="24"/>
                <w:lang w:val="es-ES"/>
              </w:rPr>
              <w:t>Integración</w:t>
            </w:r>
          </w:p>
          <w:p w:rsidR="00285D9B" w:rsidRPr="00875F34" w:rsidRDefault="00285D9B" w:rsidP="001D3DA3">
            <w:pPr>
              <w:numPr>
                <w:ilvl w:val="0"/>
                <w:numId w:val="12"/>
              </w:numPr>
              <w:spacing w:before="0" w:after="0" w:line="240" w:lineRule="auto"/>
              <w:jc w:val="left"/>
              <w:rPr>
                <w:rFonts w:cs="Calibri"/>
                <w:b/>
                <w:szCs w:val="24"/>
                <w:lang w:val="es-ES"/>
              </w:rPr>
            </w:pPr>
            <w:r w:rsidRPr="00875F34">
              <w:rPr>
                <w:rFonts w:cs="Calibri"/>
                <w:sz w:val="20"/>
                <w:szCs w:val="24"/>
                <w:lang w:val="es-ES"/>
              </w:rPr>
              <w:t xml:space="preserve">Sostenibilidad (*) </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 xml:space="preserve">Impacto </w:t>
            </w:r>
          </w:p>
        </w:tc>
      </w:tr>
      <w:tr w:rsidR="00285D9B" w:rsidRPr="00040B6F"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 xml:space="preserve">4. </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Conclusiones, recomendaciones y lecciones</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Medidas correctivas para el diseño, la ejecución, seguimiento y evaluación del proyecto</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Acciones para seguir o reforzar los beneficios iniciales del proyecto</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Propuestas para direcciones futuras que acentúen los objetivos principales</w:t>
            </w:r>
          </w:p>
          <w:p w:rsidR="00285D9B" w:rsidRPr="00875F34" w:rsidRDefault="00285D9B" w:rsidP="001D3DA3">
            <w:pPr>
              <w:numPr>
                <w:ilvl w:val="0"/>
                <w:numId w:val="12"/>
              </w:numPr>
              <w:spacing w:before="0" w:after="0" w:line="240" w:lineRule="auto"/>
              <w:jc w:val="left"/>
              <w:rPr>
                <w:rFonts w:cs="Calibri"/>
                <w:szCs w:val="24"/>
                <w:lang w:val="es-ES"/>
              </w:rPr>
            </w:pPr>
            <w:r w:rsidRPr="00875F34">
              <w:rPr>
                <w:rFonts w:cs="Calibri"/>
                <w:sz w:val="20"/>
                <w:szCs w:val="24"/>
                <w:lang w:val="es-ES"/>
              </w:rPr>
              <w:t>Las mejores y peores prácticas para abordar cuestiones relacionadas con la relevancia, el rendimiento y el éxito</w:t>
            </w:r>
          </w:p>
        </w:tc>
      </w:tr>
      <w:tr w:rsidR="00285D9B" w:rsidRPr="00040B6F" w:rsidTr="00CA56B7">
        <w:tc>
          <w:tcPr>
            <w:tcW w:w="985" w:type="dxa"/>
          </w:tcPr>
          <w:p w:rsidR="00285D9B" w:rsidRPr="00875F34" w:rsidRDefault="00285D9B" w:rsidP="00CA56B7">
            <w:pPr>
              <w:spacing w:after="0"/>
              <w:rPr>
                <w:rFonts w:cs="Calibri"/>
                <w:b/>
                <w:sz w:val="20"/>
                <w:szCs w:val="24"/>
                <w:lang w:val="es-ES"/>
              </w:rPr>
            </w:pPr>
            <w:r w:rsidRPr="00875F34">
              <w:rPr>
                <w:rFonts w:cs="Calibri"/>
                <w:b/>
                <w:sz w:val="20"/>
                <w:szCs w:val="24"/>
                <w:lang w:val="es-ES"/>
              </w:rPr>
              <w:t xml:space="preserve">5. </w:t>
            </w:r>
          </w:p>
        </w:tc>
        <w:tc>
          <w:tcPr>
            <w:tcW w:w="8483" w:type="dxa"/>
          </w:tcPr>
          <w:p w:rsidR="00285D9B" w:rsidRPr="00875F34" w:rsidRDefault="00285D9B" w:rsidP="00CA56B7">
            <w:pPr>
              <w:spacing w:after="0" w:line="280" w:lineRule="auto"/>
              <w:rPr>
                <w:rFonts w:cs="Calibri"/>
                <w:sz w:val="20"/>
                <w:szCs w:val="24"/>
                <w:lang w:val="es-ES"/>
              </w:rPr>
            </w:pPr>
            <w:r w:rsidRPr="00875F34">
              <w:rPr>
                <w:rFonts w:cs="Calibri"/>
                <w:sz w:val="20"/>
                <w:szCs w:val="24"/>
                <w:lang w:val="es-ES"/>
              </w:rPr>
              <w:t>Anexos</w:t>
            </w:r>
          </w:p>
          <w:p w:rsidR="00285D9B" w:rsidRPr="00875F34" w:rsidRDefault="00285D9B" w:rsidP="001D3DA3">
            <w:pPr>
              <w:numPr>
                <w:ilvl w:val="0"/>
                <w:numId w:val="12"/>
              </w:numPr>
              <w:spacing w:before="0" w:after="0" w:line="240" w:lineRule="auto"/>
              <w:jc w:val="left"/>
              <w:rPr>
                <w:rFonts w:cs="Calibri"/>
                <w:b/>
                <w:sz w:val="20"/>
                <w:szCs w:val="24"/>
                <w:lang w:val="es-ES"/>
              </w:rPr>
            </w:pPr>
            <w:proofErr w:type="spellStart"/>
            <w:r w:rsidRPr="00875F34">
              <w:rPr>
                <w:rFonts w:cs="Calibri"/>
                <w:sz w:val="20"/>
                <w:szCs w:val="24"/>
                <w:lang w:val="es-ES"/>
              </w:rPr>
              <w:t>TdR</w:t>
            </w:r>
            <w:proofErr w:type="spellEnd"/>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Itinerario</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Lista de personas entrevistadas</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Resumen de visitas de campo</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Lista de documentos revisados</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Matriz de preguntas de evaluación</w:t>
            </w:r>
          </w:p>
          <w:p w:rsidR="00285D9B" w:rsidRPr="00875F34" w:rsidRDefault="00285D9B" w:rsidP="001D3DA3">
            <w:pPr>
              <w:numPr>
                <w:ilvl w:val="0"/>
                <w:numId w:val="12"/>
              </w:numPr>
              <w:spacing w:before="0" w:after="0" w:line="240" w:lineRule="auto"/>
              <w:jc w:val="left"/>
              <w:rPr>
                <w:rFonts w:cs="Calibri"/>
                <w:b/>
                <w:sz w:val="20"/>
                <w:szCs w:val="24"/>
                <w:lang w:val="es-ES"/>
              </w:rPr>
            </w:pPr>
            <w:r w:rsidRPr="00875F34">
              <w:rPr>
                <w:rFonts w:cs="Calibri"/>
                <w:sz w:val="20"/>
                <w:szCs w:val="24"/>
                <w:lang w:val="es-ES"/>
              </w:rPr>
              <w:t>Cuestionario utilizado y resumen de los resultados</w:t>
            </w:r>
          </w:p>
          <w:p w:rsidR="00285D9B" w:rsidRPr="00875F34" w:rsidRDefault="00285D9B" w:rsidP="00074CB2">
            <w:pPr>
              <w:numPr>
                <w:ilvl w:val="0"/>
                <w:numId w:val="12"/>
              </w:numPr>
              <w:spacing w:before="0" w:after="0" w:line="240" w:lineRule="auto"/>
              <w:jc w:val="left"/>
              <w:rPr>
                <w:rFonts w:cs="Calibri"/>
                <w:sz w:val="20"/>
                <w:szCs w:val="24"/>
                <w:lang w:val="es-ES"/>
              </w:rPr>
            </w:pPr>
            <w:r w:rsidRPr="00875F34">
              <w:rPr>
                <w:rFonts w:cs="Calibri"/>
                <w:sz w:val="20"/>
                <w:szCs w:val="24"/>
                <w:lang w:val="es-ES"/>
              </w:rPr>
              <w:t xml:space="preserve">Formulario de acuerdo </w:t>
            </w:r>
            <w:r w:rsidR="00074CB2">
              <w:rPr>
                <w:rFonts w:cs="Calibri"/>
                <w:sz w:val="20"/>
                <w:szCs w:val="24"/>
                <w:lang w:val="es-ES"/>
              </w:rPr>
              <w:t xml:space="preserve">del consultor de la evaluación </w:t>
            </w:r>
          </w:p>
        </w:tc>
      </w:tr>
    </w:tbl>
    <w:p w:rsidR="00285D9B" w:rsidRPr="00040B6F" w:rsidRDefault="00285D9B" w:rsidP="00285D9B">
      <w:pPr>
        <w:spacing w:before="200"/>
        <w:rPr>
          <w:rFonts w:cs="Calibri"/>
          <w:color w:val="243F60"/>
          <w:spacing w:val="15"/>
          <w:szCs w:val="24"/>
          <w:highlight w:val="yellow"/>
          <w:lang w:val="es-ES"/>
        </w:rPr>
      </w:pPr>
      <w:bookmarkStart w:id="68" w:name="_TOR_Annex_G:"/>
      <w:bookmarkEnd w:id="68"/>
      <w:r w:rsidRPr="00040B6F">
        <w:rPr>
          <w:rFonts w:cs="Calibri"/>
          <w:sz w:val="20"/>
          <w:szCs w:val="24"/>
          <w:highlight w:val="yellow"/>
          <w:lang w:val="es-ES"/>
        </w:rPr>
        <w:br w:type="page"/>
      </w:r>
    </w:p>
    <w:p w:rsidR="00285D9B" w:rsidRPr="00875F34" w:rsidRDefault="00285D9B" w:rsidP="00285D9B">
      <w:pPr>
        <w:pStyle w:val="Heading31"/>
        <w:spacing w:line="280" w:lineRule="auto"/>
        <w:rPr>
          <w:rFonts w:cs="Calibri"/>
          <w:szCs w:val="24"/>
          <w:lang w:val="es-ES"/>
        </w:rPr>
      </w:pPr>
      <w:r w:rsidRPr="00875F34">
        <w:rPr>
          <w:rFonts w:cs="Calibri"/>
          <w:szCs w:val="24"/>
          <w:lang w:val="es-ES"/>
        </w:rPr>
        <w:t>ANEXO G: Formulario de autorización del informe de evaluación</w:t>
      </w:r>
    </w:p>
    <w:p w:rsidR="00285D9B" w:rsidRPr="00B12536" w:rsidRDefault="00277264" w:rsidP="00285D9B">
      <w:pPr>
        <w:spacing w:before="200" w:line="280" w:lineRule="auto"/>
        <w:rPr>
          <w:rFonts w:cs="Calibri"/>
          <w:i/>
          <w:sz w:val="20"/>
          <w:szCs w:val="24"/>
          <w:lang w:val="es-ES"/>
        </w:rPr>
      </w:pPr>
      <w:r w:rsidRPr="00875F34">
        <w:rPr>
          <w:i/>
          <w:noProof/>
          <w:sz w:val="20"/>
          <w:szCs w:val="20"/>
          <w:lang w:eastAsia="es-MX"/>
        </w:rPr>
        <mc:AlternateContent>
          <mc:Choice Requires="wps">
            <w:drawing>
              <wp:anchor distT="0" distB="0" distL="114300" distR="114300" simplePos="0" relativeHeight="251661312" behindDoc="0" locked="0" layoutInCell="1" allowOverlap="1" wp14:anchorId="52376F69" wp14:editId="1F0312D9">
                <wp:simplePos x="0" y="0"/>
                <wp:positionH relativeFrom="column">
                  <wp:posOffset>-95885</wp:posOffset>
                </wp:positionH>
                <wp:positionV relativeFrom="paragraph">
                  <wp:posOffset>530225</wp:posOffset>
                </wp:positionV>
                <wp:extent cx="5835015" cy="1950085"/>
                <wp:effectExtent l="0" t="0" r="13335"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1950085"/>
                        </a:xfrm>
                        <a:prstGeom prst="rect">
                          <a:avLst/>
                        </a:prstGeom>
                        <a:solidFill>
                          <a:srgbClr val="FFFFFF"/>
                        </a:solidFill>
                        <a:ln w="9525">
                          <a:solidFill>
                            <a:srgbClr val="000000"/>
                          </a:solidFill>
                          <a:miter lim="800000"/>
                          <a:headEnd/>
                          <a:tailEnd/>
                        </a:ln>
                      </wps:spPr>
                      <wps:txbx>
                        <w:txbxContent>
                          <w:p w:rsidR="00DF6C02" w:rsidRPr="002B0A0A" w:rsidRDefault="00DF6C02" w:rsidP="00285D9B">
                            <w:pPr>
                              <w:spacing w:line="280" w:lineRule="auto"/>
                              <w:rPr>
                                <w:szCs w:val="24"/>
                                <w:lang w:val="es-ES"/>
                              </w:rPr>
                            </w:pPr>
                            <w:r w:rsidRPr="002B0A0A">
                              <w:rPr>
                                <w:szCs w:val="24"/>
                                <w:lang w:val="es-ES"/>
                              </w:rPr>
                              <w:t>Informe de evaluación revisado y autorizado por</w:t>
                            </w:r>
                          </w:p>
                          <w:p w:rsidR="00DF6C02" w:rsidRPr="002B0A0A" w:rsidRDefault="00DF6C02" w:rsidP="00285D9B">
                            <w:pPr>
                              <w:spacing w:line="280" w:lineRule="auto"/>
                              <w:rPr>
                                <w:szCs w:val="24"/>
                                <w:lang w:val="es-ES"/>
                              </w:rPr>
                            </w:pPr>
                            <w:r w:rsidRPr="002B0A0A">
                              <w:rPr>
                                <w:szCs w:val="24"/>
                                <w:lang w:val="es-ES"/>
                              </w:rPr>
                              <w:t>Oficina en el país del PNUD</w:t>
                            </w:r>
                          </w:p>
                          <w:p w:rsidR="00DF6C02" w:rsidRPr="002B0A0A" w:rsidRDefault="00DF6C02" w:rsidP="00285D9B">
                            <w:pPr>
                              <w:spacing w:line="280" w:lineRule="auto"/>
                              <w:rPr>
                                <w:szCs w:val="24"/>
                                <w:lang w:val="es-ES"/>
                              </w:rPr>
                            </w:pPr>
                            <w:r w:rsidRPr="002B0A0A">
                              <w:rPr>
                                <w:szCs w:val="24"/>
                                <w:lang w:val="es-ES"/>
                              </w:rPr>
                              <w:t>Nombre: ___________________________________________________</w:t>
                            </w:r>
                          </w:p>
                          <w:p w:rsidR="00DF6C02" w:rsidRPr="002B0A0A" w:rsidRDefault="00DF6C02" w:rsidP="00285D9B">
                            <w:pPr>
                              <w:spacing w:line="280" w:lineRule="auto"/>
                              <w:rPr>
                                <w:szCs w:val="24"/>
                                <w:lang w:val="es-ES"/>
                              </w:rPr>
                            </w:pPr>
                            <w:r w:rsidRPr="002B0A0A">
                              <w:rPr>
                                <w:szCs w:val="24"/>
                                <w:lang w:val="es-ES"/>
                              </w:rPr>
                              <w:t>Firma: ______________________________       Fecha: _________________________________</w:t>
                            </w:r>
                          </w:p>
                          <w:p w:rsidR="00DF6C02" w:rsidRPr="002B0A0A" w:rsidRDefault="00DF6C02" w:rsidP="00285D9B">
                            <w:pPr>
                              <w:spacing w:line="280" w:lineRule="auto"/>
                              <w:rPr>
                                <w:szCs w:val="24"/>
                                <w:lang w:val="es-ES"/>
                              </w:rPr>
                            </w:pPr>
                            <w:r w:rsidRPr="002B0A0A">
                              <w:rPr>
                                <w:szCs w:val="24"/>
                                <w:lang w:val="es-ES"/>
                              </w:rPr>
                              <w:t>ATR del FMAM/PNUD</w:t>
                            </w:r>
                          </w:p>
                          <w:p w:rsidR="00DF6C02" w:rsidRPr="002B0A0A" w:rsidRDefault="00DF6C02" w:rsidP="00285D9B">
                            <w:pPr>
                              <w:spacing w:line="280" w:lineRule="auto"/>
                              <w:rPr>
                                <w:szCs w:val="24"/>
                                <w:lang w:val="es-ES"/>
                              </w:rPr>
                            </w:pPr>
                            <w:r w:rsidRPr="002B0A0A">
                              <w:rPr>
                                <w:szCs w:val="24"/>
                                <w:lang w:val="es-ES"/>
                              </w:rPr>
                              <w:t>Nombre:  ___________________________________________________</w:t>
                            </w:r>
                          </w:p>
                          <w:p w:rsidR="00DF6C02" w:rsidRPr="004C355D" w:rsidRDefault="00DF6C02" w:rsidP="00285D9B">
                            <w:pPr>
                              <w:spacing w:line="280" w:lineRule="auto"/>
                              <w:rPr>
                                <w:szCs w:val="24"/>
                                <w:lang w:val="es-ES"/>
                              </w:rPr>
                            </w:pPr>
                            <w:r w:rsidRPr="002B0A0A">
                              <w:rPr>
                                <w:szCs w:val="24"/>
                                <w:lang w:val="es-ES"/>
                              </w:rPr>
                              <w:t>Firma: ______________________________       Fecha: 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7.55pt;margin-top:41.75pt;width:459.45pt;height:15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">
                <v:textbox>
                  <w:txbxContent>
                    <w:p w:rsidR="00DF6C02" w:rsidRPr="002B0A0A" w:rsidRDefault="00DF6C02" w:rsidP="00285D9B">
                      <w:pPr>
                        <w:spacing w:line="280" w:lineRule="auto"/>
                        <w:rPr>
                          <w:szCs w:val="24"/>
                          <w:lang w:val="es-ES"/>
                        </w:rPr>
                      </w:pPr>
                      <w:r w:rsidRPr="002B0A0A">
                        <w:rPr>
                          <w:szCs w:val="24"/>
                          <w:lang w:val="es-ES"/>
                        </w:rPr>
                        <w:t>Informe de evaluación revisado y autorizado por</w:t>
                      </w:r>
                    </w:p>
                    <w:p w:rsidR="00DF6C02" w:rsidRPr="002B0A0A" w:rsidRDefault="00DF6C02" w:rsidP="00285D9B">
                      <w:pPr>
                        <w:spacing w:line="280" w:lineRule="auto"/>
                        <w:rPr>
                          <w:szCs w:val="24"/>
                          <w:lang w:val="es-ES"/>
                        </w:rPr>
                      </w:pPr>
                      <w:r w:rsidRPr="002B0A0A">
                        <w:rPr>
                          <w:szCs w:val="24"/>
                          <w:lang w:val="es-ES"/>
                        </w:rPr>
                        <w:t>Oficina en el país del PNUD</w:t>
                      </w:r>
                    </w:p>
                    <w:p w:rsidR="00DF6C02" w:rsidRPr="002B0A0A" w:rsidRDefault="00DF6C02" w:rsidP="00285D9B">
                      <w:pPr>
                        <w:spacing w:line="280" w:lineRule="auto"/>
                        <w:rPr>
                          <w:szCs w:val="24"/>
                          <w:lang w:val="es-ES"/>
                        </w:rPr>
                      </w:pPr>
                      <w:r w:rsidRPr="002B0A0A">
                        <w:rPr>
                          <w:szCs w:val="24"/>
                          <w:lang w:val="es-ES"/>
                        </w:rPr>
                        <w:t>Nombre: ___________________________________________________</w:t>
                      </w:r>
                    </w:p>
                    <w:p w:rsidR="00DF6C02" w:rsidRPr="002B0A0A" w:rsidRDefault="00DF6C02" w:rsidP="00285D9B">
                      <w:pPr>
                        <w:spacing w:line="280" w:lineRule="auto"/>
                        <w:rPr>
                          <w:szCs w:val="24"/>
                          <w:lang w:val="es-ES"/>
                        </w:rPr>
                      </w:pPr>
                      <w:r w:rsidRPr="002B0A0A">
                        <w:rPr>
                          <w:szCs w:val="24"/>
                          <w:lang w:val="es-ES"/>
                        </w:rPr>
                        <w:t>Firma: ______________________________       Fecha: _________________________________</w:t>
                      </w:r>
                    </w:p>
                    <w:p w:rsidR="00DF6C02" w:rsidRPr="002B0A0A" w:rsidRDefault="00DF6C02" w:rsidP="00285D9B">
                      <w:pPr>
                        <w:spacing w:line="280" w:lineRule="auto"/>
                        <w:rPr>
                          <w:szCs w:val="24"/>
                          <w:lang w:val="es-ES"/>
                        </w:rPr>
                      </w:pPr>
                      <w:r w:rsidRPr="002B0A0A">
                        <w:rPr>
                          <w:szCs w:val="24"/>
                          <w:lang w:val="es-ES"/>
                        </w:rPr>
                        <w:t>ATR del FMAM/PNUD</w:t>
                      </w:r>
                    </w:p>
                    <w:p w:rsidR="00DF6C02" w:rsidRPr="002B0A0A" w:rsidRDefault="00DF6C02" w:rsidP="00285D9B">
                      <w:pPr>
                        <w:spacing w:line="280" w:lineRule="auto"/>
                        <w:rPr>
                          <w:szCs w:val="24"/>
                          <w:lang w:val="es-ES"/>
                        </w:rPr>
                      </w:pPr>
                      <w:r w:rsidRPr="002B0A0A">
                        <w:rPr>
                          <w:szCs w:val="24"/>
                          <w:lang w:val="es-ES"/>
                        </w:rPr>
                        <w:t>Nombre:  ___________________________________________________</w:t>
                      </w:r>
                    </w:p>
                    <w:p w:rsidR="00DF6C02" w:rsidRPr="004C355D" w:rsidRDefault="00DF6C02" w:rsidP="00285D9B">
                      <w:pPr>
                        <w:spacing w:line="280" w:lineRule="auto"/>
                        <w:rPr>
                          <w:szCs w:val="24"/>
                          <w:lang w:val="es-ES"/>
                        </w:rPr>
                      </w:pPr>
                      <w:r w:rsidRPr="002B0A0A">
                        <w:rPr>
                          <w:szCs w:val="24"/>
                          <w:lang w:val="es-ES"/>
                        </w:rPr>
                        <w:t>Firma: ______________________________       Fecha: _________________________________</w:t>
                      </w:r>
                    </w:p>
                  </w:txbxContent>
                </v:textbox>
              </v:shape>
            </w:pict>
          </mc:Fallback>
        </mc:AlternateContent>
      </w:r>
      <w:r w:rsidR="00285D9B" w:rsidRPr="00875F34">
        <w:rPr>
          <w:i/>
          <w:sz w:val="20"/>
          <w:szCs w:val="20"/>
          <w:lang w:val="es-PA" w:bidi="en-US"/>
        </w:rPr>
        <w:t>(Para ser completado por la OP y el Asesor Técnico regional del FMAM/PNUD e incluido en el documento final).</w:t>
      </w:r>
    </w:p>
    <w:p w:rsidR="00285D9B" w:rsidRPr="00B12536" w:rsidRDefault="00285D9B" w:rsidP="00285D9B">
      <w:pPr>
        <w:spacing w:before="200"/>
        <w:rPr>
          <w:rFonts w:cs="Calibri"/>
          <w:i/>
          <w:sz w:val="20"/>
          <w:szCs w:val="24"/>
          <w:lang w:val="es-ES"/>
        </w:rPr>
      </w:pPr>
    </w:p>
    <w:p w:rsidR="00285D9B" w:rsidRPr="00B12536" w:rsidRDefault="00285D9B" w:rsidP="00285D9B">
      <w:pPr>
        <w:spacing w:before="200"/>
        <w:rPr>
          <w:rFonts w:cs="Calibri"/>
          <w:i/>
          <w:sz w:val="20"/>
          <w:szCs w:val="24"/>
          <w:lang w:val="es-ES"/>
        </w:rPr>
      </w:pPr>
    </w:p>
    <w:p w:rsidR="00285D9B" w:rsidRPr="00B12536" w:rsidRDefault="00285D9B" w:rsidP="00285D9B">
      <w:pPr>
        <w:spacing w:before="200"/>
        <w:rPr>
          <w:rFonts w:cs="Calibri"/>
          <w:i/>
          <w:sz w:val="20"/>
          <w:szCs w:val="24"/>
          <w:lang w:val="es-ES"/>
        </w:rPr>
      </w:pPr>
    </w:p>
    <w:p w:rsidR="00285D9B" w:rsidRPr="00B12536" w:rsidRDefault="00285D9B" w:rsidP="00285D9B">
      <w:pPr>
        <w:spacing w:before="200"/>
        <w:rPr>
          <w:rFonts w:cs="Calibri"/>
          <w:sz w:val="20"/>
          <w:szCs w:val="24"/>
          <w:lang w:val="es-ES"/>
        </w:rPr>
      </w:pPr>
    </w:p>
    <w:p w:rsidR="00285D9B" w:rsidRPr="00B12536" w:rsidRDefault="00285D9B" w:rsidP="00285D9B">
      <w:pPr>
        <w:spacing w:before="200"/>
        <w:rPr>
          <w:rFonts w:cs="Calibri"/>
          <w:sz w:val="20"/>
          <w:szCs w:val="24"/>
          <w:lang w:val="es-ES"/>
        </w:rPr>
      </w:pPr>
    </w:p>
    <w:p w:rsidR="00285D9B" w:rsidRPr="00B12536" w:rsidRDefault="00285D9B" w:rsidP="00285D9B">
      <w:pPr>
        <w:spacing w:before="200"/>
        <w:rPr>
          <w:rFonts w:cs="Calibri"/>
          <w:sz w:val="20"/>
          <w:szCs w:val="24"/>
          <w:lang w:val="es-ES"/>
        </w:rPr>
      </w:pPr>
    </w:p>
    <w:p w:rsidR="00285D9B" w:rsidRPr="00B12536" w:rsidRDefault="00285D9B" w:rsidP="00285D9B">
      <w:pPr>
        <w:spacing w:before="200"/>
        <w:rPr>
          <w:rFonts w:cs="Calibri"/>
          <w:sz w:val="20"/>
          <w:szCs w:val="24"/>
          <w:lang w:val="es-ES"/>
        </w:rPr>
      </w:pPr>
    </w:p>
    <w:p w:rsidR="00285D9B" w:rsidRPr="00B12536" w:rsidRDefault="00285D9B" w:rsidP="00285D9B">
      <w:pPr>
        <w:spacing w:before="200"/>
        <w:rPr>
          <w:rFonts w:cs="Calibri"/>
          <w:sz w:val="20"/>
          <w:szCs w:val="24"/>
          <w:lang w:val="es-ES"/>
        </w:rPr>
      </w:pPr>
    </w:p>
    <w:p w:rsidR="00285D9B" w:rsidRPr="00B12536" w:rsidRDefault="00285D9B" w:rsidP="00285D9B">
      <w:pPr>
        <w:spacing w:before="200"/>
        <w:rPr>
          <w:rFonts w:cs="Calibri"/>
          <w:sz w:val="20"/>
          <w:szCs w:val="24"/>
          <w:lang w:val="es-ES"/>
        </w:rPr>
      </w:pPr>
    </w:p>
    <w:p w:rsidR="00B5259A" w:rsidRPr="00B12536" w:rsidRDefault="00B5259A">
      <w:pPr>
        <w:spacing w:before="0" w:after="160"/>
        <w:jc w:val="left"/>
        <w:rPr>
          <w:rFonts w:cs="Calibri"/>
          <w:sz w:val="20"/>
          <w:szCs w:val="24"/>
          <w:lang w:val="es-ES"/>
        </w:rPr>
      </w:pPr>
      <w:r w:rsidRPr="00B12536">
        <w:rPr>
          <w:rFonts w:cs="Calibri"/>
          <w:sz w:val="20"/>
          <w:szCs w:val="24"/>
          <w:lang w:val="es-ES"/>
        </w:rPr>
        <w:br w:type="page"/>
      </w:r>
    </w:p>
    <w:p w:rsidR="00DB5C4D" w:rsidRPr="00B12536" w:rsidRDefault="00DB5C4D" w:rsidP="004840ED">
      <w:pPr>
        <w:pStyle w:val="Ttulo2"/>
        <w:numPr>
          <w:ilvl w:val="0"/>
          <w:numId w:val="0"/>
        </w:numPr>
        <w:ind w:left="720"/>
      </w:pPr>
      <w:bookmarkStart w:id="69" w:name="_Annex_3._Sample"/>
      <w:bookmarkStart w:id="70" w:name="_Toc10631056"/>
      <w:bookmarkEnd w:id="69"/>
      <w:r w:rsidRPr="00B12536">
        <w:t>An</w:t>
      </w:r>
      <w:r w:rsidR="002D0815" w:rsidRPr="00B12536">
        <w:t>n</w:t>
      </w:r>
      <w:r w:rsidRPr="00B12536">
        <w:t xml:space="preserve">ex </w:t>
      </w:r>
      <w:r w:rsidR="00AA3EB0" w:rsidRPr="00B12536">
        <w:t>2</w:t>
      </w:r>
      <w:r w:rsidRPr="00B12536">
        <w:t>. Defini</w:t>
      </w:r>
      <w:r w:rsidR="009F6DFD" w:rsidRPr="00B12536">
        <w:t>t</w:t>
      </w:r>
      <w:r w:rsidRPr="00B12536">
        <w:t>i</w:t>
      </w:r>
      <w:r w:rsidR="009F6DFD" w:rsidRPr="00B12536">
        <w:t>o</w:t>
      </w:r>
      <w:r w:rsidRPr="00B12536">
        <w:t xml:space="preserve">n </w:t>
      </w:r>
      <w:r w:rsidR="009F6DFD" w:rsidRPr="00B12536">
        <w:t>of</w:t>
      </w:r>
      <w:r w:rsidRPr="00B12536">
        <w:t xml:space="preserve"> </w:t>
      </w:r>
      <w:r w:rsidR="009F6DFD" w:rsidRPr="00B12536">
        <w:t xml:space="preserve">evaluation </w:t>
      </w:r>
      <w:r w:rsidRPr="00B12536">
        <w:t>criteri</w:t>
      </w:r>
      <w:r w:rsidR="009F6DFD" w:rsidRPr="00B12536">
        <w:t>a</w:t>
      </w:r>
      <w:bookmarkEnd w:id="70"/>
      <w:r w:rsidRPr="00B12536">
        <w:t xml:space="preserve"> </w:t>
      </w:r>
    </w:p>
    <w:p w:rsidR="00AA3EB0" w:rsidRPr="00B12536" w:rsidRDefault="00AA3EB0" w:rsidP="00AA3EB0">
      <w:pPr>
        <w:rPr>
          <w:sz w:val="14"/>
        </w:rPr>
      </w:pPr>
    </w:p>
    <w:tbl>
      <w:tblPr>
        <w:tblStyle w:val="Tablaconcuadrcula1clara-nfasis51"/>
        <w:tblW w:w="8926" w:type="dxa"/>
        <w:tblLayout w:type="fixed"/>
        <w:tblLook w:val="04A0" w:firstRow="1" w:lastRow="0" w:firstColumn="1" w:lastColumn="0" w:noHBand="0" w:noVBand="1"/>
      </w:tblPr>
      <w:tblGrid>
        <w:gridCol w:w="1555"/>
        <w:gridCol w:w="5953"/>
        <w:gridCol w:w="1418"/>
      </w:tblGrid>
      <w:tr w:rsidR="00DB5C4D" w:rsidRPr="00B12536" w:rsidTr="007A0A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E2F3" w:themeFill="accent1" w:themeFillTint="33"/>
          </w:tcPr>
          <w:p w:rsidR="00DB5C4D" w:rsidRPr="00B12536" w:rsidRDefault="00DB5C4D" w:rsidP="009F6DFD">
            <w:pPr>
              <w:spacing w:line="216" w:lineRule="auto"/>
              <w:jc w:val="center"/>
              <w:rPr>
                <w:rFonts w:asciiTheme="majorHAnsi" w:hAnsiTheme="majorHAnsi" w:cstheme="majorHAnsi"/>
                <w:sz w:val="22"/>
                <w:szCs w:val="22"/>
                <w:lang w:val="en-US"/>
              </w:rPr>
            </w:pPr>
            <w:r w:rsidRPr="00B12536">
              <w:rPr>
                <w:rFonts w:asciiTheme="majorHAnsi" w:hAnsiTheme="majorHAnsi" w:cstheme="majorHAnsi"/>
                <w:sz w:val="22"/>
                <w:szCs w:val="22"/>
                <w:lang w:val="en-US"/>
              </w:rPr>
              <w:t>Criteri</w:t>
            </w:r>
            <w:r w:rsidR="009F6DFD" w:rsidRPr="00B12536">
              <w:rPr>
                <w:rFonts w:asciiTheme="majorHAnsi" w:hAnsiTheme="majorHAnsi" w:cstheme="majorHAnsi"/>
                <w:sz w:val="22"/>
                <w:szCs w:val="22"/>
                <w:lang w:val="en-US"/>
              </w:rPr>
              <w:t>a</w:t>
            </w:r>
            <w:r w:rsidRPr="00B12536">
              <w:rPr>
                <w:rFonts w:asciiTheme="majorHAnsi" w:hAnsiTheme="majorHAnsi" w:cstheme="majorHAnsi"/>
                <w:sz w:val="22"/>
                <w:szCs w:val="22"/>
                <w:lang w:val="en-US"/>
              </w:rPr>
              <w:t xml:space="preserve"> </w:t>
            </w:r>
          </w:p>
        </w:tc>
        <w:tc>
          <w:tcPr>
            <w:tcW w:w="5953" w:type="dxa"/>
            <w:shd w:val="clear" w:color="auto" w:fill="D9E2F3" w:themeFill="accent1" w:themeFillTint="33"/>
          </w:tcPr>
          <w:p w:rsidR="00DB5C4D" w:rsidRPr="00B12536" w:rsidRDefault="00DB5C4D" w:rsidP="009F6DFD">
            <w:pPr>
              <w:spacing w:before="20" w:after="20" w:line="21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Defini</w:t>
            </w:r>
            <w:r w:rsidR="009F6DFD" w:rsidRPr="00B12536">
              <w:rPr>
                <w:rFonts w:asciiTheme="majorHAnsi" w:hAnsiTheme="majorHAnsi" w:cstheme="majorHAnsi"/>
                <w:sz w:val="22"/>
                <w:szCs w:val="22"/>
                <w:lang w:val="en-US"/>
              </w:rPr>
              <w:t>t</w:t>
            </w:r>
            <w:r w:rsidRPr="00B12536">
              <w:rPr>
                <w:rFonts w:asciiTheme="majorHAnsi" w:hAnsiTheme="majorHAnsi" w:cstheme="majorHAnsi"/>
                <w:sz w:val="22"/>
                <w:szCs w:val="22"/>
                <w:lang w:val="en-US"/>
              </w:rPr>
              <w:t>i</w:t>
            </w:r>
            <w:r w:rsidR="009F6DFD" w:rsidRPr="00B12536">
              <w:rPr>
                <w:rFonts w:asciiTheme="majorHAnsi" w:hAnsiTheme="majorHAnsi" w:cstheme="majorHAnsi"/>
                <w:sz w:val="22"/>
                <w:szCs w:val="22"/>
                <w:lang w:val="en-US"/>
              </w:rPr>
              <w:t>o</w:t>
            </w:r>
            <w:r w:rsidRPr="00B12536">
              <w:rPr>
                <w:rFonts w:asciiTheme="majorHAnsi" w:hAnsiTheme="majorHAnsi" w:cstheme="majorHAnsi"/>
                <w:sz w:val="22"/>
                <w:szCs w:val="22"/>
                <w:lang w:val="en-US"/>
              </w:rPr>
              <w:t>n</w:t>
            </w:r>
          </w:p>
        </w:tc>
        <w:tc>
          <w:tcPr>
            <w:tcW w:w="1418" w:type="dxa"/>
            <w:shd w:val="clear" w:color="auto" w:fill="D9E2F3" w:themeFill="accent1" w:themeFillTint="33"/>
          </w:tcPr>
          <w:p w:rsidR="00DB5C4D" w:rsidRPr="00B12536" w:rsidRDefault="009F6DFD" w:rsidP="009F6DFD">
            <w:pPr>
              <w:spacing w:before="20" w:after="20" w:line="21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Source of</w:t>
            </w:r>
            <w:r w:rsidR="00DB5C4D" w:rsidRPr="00B12536">
              <w:rPr>
                <w:rFonts w:asciiTheme="majorHAnsi" w:hAnsiTheme="majorHAnsi" w:cstheme="majorHAnsi"/>
                <w:sz w:val="22"/>
                <w:szCs w:val="22"/>
                <w:lang w:val="en-US"/>
              </w:rPr>
              <w:t xml:space="preserve"> informa</w:t>
            </w:r>
            <w:r w:rsidRPr="00B12536">
              <w:rPr>
                <w:rFonts w:asciiTheme="majorHAnsi" w:hAnsiTheme="majorHAnsi" w:cstheme="majorHAnsi"/>
                <w:sz w:val="22"/>
                <w:szCs w:val="22"/>
                <w:lang w:val="en-US"/>
              </w:rPr>
              <w:t>t</w:t>
            </w:r>
            <w:r w:rsidR="00DB5C4D" w:rsidRPr="00B12536">
              <w:rPr>
                <w:rFonts w:asciiTheme="majorHAnsi" w:hAnsiTheme="majorHAnsi" w:cstheme="majorHAnsi"/>
                <w:sz w:val="22"/>
                <w:szCs w:val="22"/>
                <w:lang w:val="en-US"/>
              </w:rPr>
              <w:t>i</w:t>
            </w:r>
            <w:r w:rsidRPr="00B12536">
              <w:rPr>
                <w:rFonts w:asciiTheme="majorHAnsi" w:hAnsiTheme="majorHAnsi" w:cstheme="majorHAnsi"/>
                <w:sz w:val="22"/>
                <w:szCs w:val="22"/>
                <w:lang w:val="en-US"/>
              </w:rPr>
              <w:t>o</w:t>
            </w:r>
            <w:r w:rsidR="00DB5C4D" w:rsidRPr="00B12536">
              <w:rPr>
                <w:rFonts w:asciiTheme="majorHAnsi" w:hAnsiTheme="majorHAnsi" w:cstheme="majorHAnsi"/>
                <w:sz w:val="22"/>
                <w:szCs w:val="22"/>
                <w:lang w:val="en-US"/>
              </w:rPr>
              <w:t>n</w:t>
            </w:r>
          </w:p>
        </w:tc>
      </w:tr>
      <w:tr w:rsidR="00DB5C4D" w:rsidRPr="00B12536" w:rsidTr="007A0AAB">
        <w:tc>
          <w:tcPr>
            <w:cnfStyle w:val="001000000000" w:firstRow="0" w:lastRow="0" w:firstColumn="1" w:lastColumn="0" w:oddVBand="0" w:evenVBand="0" w:oddHBand="0" w:evenHBand="0" w:firstRowFirstColumn="0" w:firstRowLastColumn="0" w:lastRowFirstColumn="0" w:lastRowLastColumn="0"/>
            <w:tcW w:w="1555" w:type="dxa"/>
          </w:tcPr>
          <w:p w:rsidR="00DB5C4D" w:rsidRPr="00B12536" w:rsidRDefault="00DB5C4D" w:rsidP="009F6DFD">
            <w:pPr>
              <w:spacing w:line="216" w:lineRule="auto"/>
              <w:rPr>
                <w:rFonts w:asciiTheme="majorHAnsi" w:hAnsiTheme="majorHAnsi" w:cstheme="majorHAnsi"/>
                <w:sz w:val="22"/>
                <w:szCs w:val="22"/>
                <w:lang w:val="en-US"/>
              </w:rPr>
            </w:pPr>
            <w:r w:rsidRPr="00B12536">
              <w:rPr>
                <w:rFonts w:asciiTheme="majorHAnsi" w:hAnsiTheme="majorHAnsi" w:cstheme="majorHAnsi"/>
                <w:sz w:val="22"/>
                <w:szCs w:val="22"/>
                <w:lang w:val="en-US"/>
              </w:rPr>
              <w:t>Relevanc</w:t>
            </w:r>
            <w:r w:rsidR="009F6DFD" w:rsidRPr="00B12536">
              <w:rPr>
                <w:rFonts w:asciiTheme="majorHAnsi" w:hAnsiTheme="majorHAnsi" w:cstheme="majorHAnsi"/>
                <w:sz w:val="22"/>
                <w:szCs w:val="22"/>
                <w:lang w:val="en-US"/>
              </w:rPr>
              <w:t>e</w:t>
            </w:r>
            <w:r w:rsidRPr="00B12536">
              <w:rPr>
                <w:rFonts w:asciiTheme="majorHAnsi" w:hAnsiTheme="majorHAnsi" w:cstheme="majorHAnsi"/>
                <w:sz w:val="22"/>
                <w:szCs w:val="22"/>
                <w:lang w:val="en-US"/>
              </w:rPr>
              <w:t xml:space="preserve"> </w:t>
            </w:r>
          </w:p>
        </w:tc>
        <w:tc>
          <w:tcPr>
            <w:tcW w:w="5953" w:type="dxa"/>
          </w:tcPr>
          <w:p w:rsidR="00DB5C4D" w:rsidRPr="00B12536" w:rsidRDefault="00DB5C4D" w:rsidP="00105400">
            <w:pPr>
              <w:spacing w:before="20" w:after="2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Me</w:t>
            </w:r>
            <w:r w:rsidR="009F6DFD" w:rsidRPr="00B12536">
              <w:rPr>
                <w:rFonts w:asciiTheme="majorHAnsi" w:hAnsiTheme="majorHAnsi" w:cstheme="majorHAnsi"/>
                <w:sz w:val="22"/>
                <w:szCs w:val="22"/>
                <w:lang w:val="en-US"/>
              </w:rPr>
              <w:t>asure in which the objectives of a development activity are coherent with the requirements of the beneficiaries</w:t>
            </w:r>
            <w:r w:rsidRPr="00B12536">
              <w:rPr>
                <w:rFonts w:asciiTheme="majorHAnsi" w:hAnsiTheme="majorHAnsi" w:cstheme="majorHAnsi"/>
                <w:sz w:val="22"/>
                <w:szCs w:val="22"/>
                <w:lang w:val="en-US"/>
              </w:rPr>
              <w:t xml:space="preserve">, </w:t>
            </w:r>
            <w:r w:rsidR="009F6DFD" w:rsidRPr="00B12536">
              <w:rPr>
                <w:rFonts w:asciiTheme="majorHAnsi" w:hAnsiTheme="majorHAnsi" w:cstheme="majorHAnsi"/>
                <w:sz w:val="22"/>
                <w:szCs w:val="22"/>
                <w:lang w:val="en-US"/>
              </w:rPr>
              <w:t>the needs of the country</w:t>
            </w:r>
            <w:r w:rsidRPr="00B12536">
              <w:rPr>
                <w:rFonts w:asciiTheme="majorHAnsi" w:hAnsiTheme="majorHAnsi" w:cstheme="majorHAnsi"/>
                <w:sz w:val="22"/>
                <w:szCs w:val="22"/>
                <w:lang w:val="en-US"/>
              </w:rPr>
              <w:t xml:space="preserve">, </w:t>
            </w:r>
            <w:r w:rsidR="009F6DFD" w:rsidRPr="00B12536">
              <w:rPr>
                <w:rFonts w:asciiTheme="majorHAnsi" w:hAnsiTheme="majorHAnsi" w:cstheme="majorHAnsi"/>
                <w:sz w:val="22"/>
                <w:szCs w:val="22"/>
                <w:lang w:val="en-US"/>
              </w:rPr>
              <w:t xml:space="preserve">world priorities and </w:t>
            </w:r>
            <w:r w:rsidR="00105400" w:rsidRPr="00B12536">
              <w:rPr>
                <w:rFonts w:asciiTheme="majorHAnsi" w:hAnsiTheme="majorHAnsi" w:cstheme="majorHAnsi"/>
                <w:sz w:val="22"/>
                <w:szCs w:val="22"/>
                <w:lang w:val="en-US"/>
              </w:rPr>
              <w:t>policies of the partners and donors</w:t>
            </w:r>
            <w:r w:rsidRPr="00B12536">
              <w:rPr>
                <w:rFonts w:asciiTheme="majorHAnsi" w:hAnsiTheme="majorHAnsi" w:cstheme="majorHAnsi"/>
                <w:sz w:val="22"/>
                <w:szCs w:val="22"/>
                <w:lang w:val="en-US"/>
              </w:rPr>
              <w:t>.</w:t>
            </w:r>
          </w:p>
        </w:tc>
        <w:tc>
          <w:tcPr>
            <w:tcW w:w="1418" w:type="dxa"/>
          </w:tcPr>
          <w:p w:rsidR="00DB5C4D" w:rsidRPr="00B12536" w:rsidRDefault="009F6DFD" w:rsidP="00EB1A39">
            <w:pPr>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I</w:t>
            </w:r>
            <w:r w:rsidR="00DB5C4D" w:rsidRPr="00B12536">
              <w:rPr>
                <w:rFonts w:asciiTheme="majorHAnsi" w:hAnsiTheme="majorHAnsi" w:cstheme="majorHAnsi"/>
                <w:sz w:val="22"/>
                <w:szCs w:val="22"/>
                <w:lang w:val="en-US"/>
              </w:rPr>
              <w:t>nt</w:t>
            </w:r>
            <w:r w:rsidRPr="00B12536">
              <w:rPr>
                <w:rFonts w:asciiTheme="majorHAnsi" w:hAnsiTheme="majorHAnsi" w:cstheme="majorHAnsi"/>
                <w:sz w:val="22"/>
                <w:szCs w:val="22"/>
                <w:lang w:val="en-US"/>
              </w:rPr>
              <w:t>e</w:t>
            </w:r>
            <w:r w:rsidR="00DB5C4D" w:rsidRPr="00B12536">
              <w:rPr>
                <w:rFonts w:asciiTheme="majorHAnsi" w:hAnsiTheme="majorHAnsi" w:cstheme="majorHAnsi"/>
                <w:sz w:val="22"/>
                <w:szCs w:val="22"/>
                <w:lang w:val="en-US"/>
              </w:rPr>
              <w:t>rvi</w:t>
            </w:r>
            <w:r w:rsidRPr="00B12536">
              <w:rPr>
                <w:rFonts w:asciiTheme="majorHAnsi" w:hAnsiTheme="majorHAnsi" w:cstheme="majorHAnsi"/>
                <w:sz w:val="22"/>
                <w:szCs w:val="22"/>
                <w:lang w:val="en-US"/>
              </w:rPr>
              <w:t>ew</w:t>
            </w:r>
            <w:r w:rsidR="00DB5C4D" w:rsidRPr="00B12536">
              <w:rPr>
                <w:rFonts w:asciiTheme="majorHAnsi" w:hAnsiTheme="majorHAnsi" w:cstheme="majorHAnsi"/>
                <w:sz w:val="22"/>
                <w:szCs w:val="22"/>
                <w:lang w:val="en-US"/>
              </w:rPr>
              <w:t>s</w:t>
            </w:r>
          </w:p>
          <w:p w:rsidR="00DB5C4D" w:rsidRPr="00B12536" w:rsidRDefault="00DB5C4D" w:rsidP="00EB1A39">
            <w:pPr>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Documental</w:t>
            </w:r>
          </w:p>
        </w:tc>
      </w:tr>
      <w:tr w:rsidR="00DB5C4D" w:rsidRPr="00B12536" w:rsidTr="000258EF">
        <w:trPr>
          <w:trHeight w:val="635"/>
        </w:trPr>
        <w:tc>
          <w:tcPr>
            <w:cnfStyle w:val="001000000000" w:firstRow="0" w:lastRow="0" w:firstColumn="1" w:lastColumn="0" w:oddVBand="0" w:evenVBand="0" w:oddHBand="0" w:evenHBand="0" w:firstRowFirstColumn="0" w:firstRowLastColumn="0" w:lastRowFirstColumn="0" w:lastRowLastColumn="0"/>
            <w:tcW w:w="1555" w:type="dxa"/>
          </w:tcPr>
          <w:p w:rsidR="00DB5C4D" w:rsidRPr="00B12536" w:rsidRDefault="00DB5C4D" w:rsidP="009F6DFD">
            <w:pPr>
              <w:spacing w:line="216" w:lineRule="auto"/>
              <w:rPr>
                <w:rFonts w:asciiTheme="majorHAnsi" w:hAnsiTheme="majorHAnsi" w:cstheme="majorHAnsi"/>
                <w:sz w:val="22"/>
                <w:szCs w:val="22"/>
                <w:lang w:val="en-US"/>
              </w:rPr>
            </w:pPr>
            <w:r w:rsidRPr="00B12536">
              <w:rPr>
                <w:rFonts w:asciiTheme="majorHAnsi" w:hAnsiTheme="majorHAnsi" w:cstheme="majorHAnsi"/>
                <w:sz w:val="22"/>
                <w:szCs w:val="22"/>
                <w:lang w:val="en-US"/>
              </w:rPr>
              <w:t>E</w:t>
            </w:r>
            <w:r w:rsidR="009F6DFD" w:rsidRPr="00B12536">
              <w:rPr>
                <w:rFonts w:asciiTheme="majorHAnsi" w:hAnsiTheme="majorHAnsi" w:cstheme="majorHAnsi"/>
                <w:sz w:val="22"/>
                <w:szCs w:val="22"/>
                <w:lang w:val="en-US"/>
              </w:rPr>
              <w:t>f</w:t>
            </w:r>
            <w:r w:rsidRPr="00B12536">
              <w:rPr>
                <w:rFonts w:asciiTheme="majorHAnsi" w:hAnsiTheme="majorHAnsi" w:cstheme="majorHAnsi"/>
                <w:sz w:val="22"/>
                <w:szCs w:val="22"/>
                <w:lang w:val="en-US"/>
              </w:rPr>
              <w:t>fectiv</w:t>
            </w:r>
            <w:r w:rsidR="009F6DFD" w:rsidRPr="00B12536">
              <w:rPr>
                <w:rFonts w:asciiTheme="majorHAnsi" w:hAnsiTheme="majorHAnsi" w:cstheme="majorHAnsi"/>
                <w:sz w:val="22"/>
                <w:szCs w:val="22"/>
                <w:lang w:val="en-US"/>
              </w:rPr>
              <w:t>eness</w:t>
            </w:r>
            <w:r w:rsidRPr="00B12536">
              <w:rPr>
                <w:rFonts w:asciiTheme="majorHAnsi" w:hAnsiTheme="majorHAnsi" w:cstheme="majorHAnsi"/>
                <w:sz w:val="22"/>
                <w:szCs w:val="22"/>
                <w:lang w:val="en-US"/>
              </w:rPr>
              <w:t xml:space="preserve"> </w:t>
            </w:r>
          </w:p>
        </w:tc>
        <w:tc>
          <w:tcPr>
            <w:tcW w:w="5953" w:type="dxa"/>
          </w:tcPr>
          <w:p w:rsidR="00DB5C4D" w:rsidRPr="00B12536" w:rsidRDefault="00373BFD" w:rsidP="00105400">
            <w:pPr>
              <w:tabs>
                <w:tab w:val="center" w:pos="1089"/>
                <w:tab w:val="right" w:pos="2178"/>
              </w:tabs>
              <w:spacing w:before="20" w:after="2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bookmarkStart w:id="71" w:name="_Hlk526874909"/>
            <w:r w:rsidRPr="00B12536">
              <w:rPr>
                <w:rFonts w:asciiTheme="majorHAnsi" w:hAnsiTheme="majorHAnsi" w:cstheme="majorHAnsi"/>
                <w:sz w:val="22"/>
                <w:szCs w:val="22"/>
                <w:lang w:val="en-US"/>
              </w:rPr>
              <w:t>Me</w:t>
            </w:r>
            <w:r w:rsidR="00105400" w:rsidRPr="00B12536">
              <w:rPr>
                <w:rFonts w:asciiTheme="majorHAnsi" w:hAnsiTheme="majorHAnsi" w:cstheme="majorHAnsi"/>
                <w:sz w:val="22"/>
                <w:szCs w:val="22"/>
                <w:lang w:val="en-US"/>
              </w:rPr>
              <w:t>asure in which an objective is reached or the probability of it being reached</w:t>
            </w:r>
            <w:r w:rsidRPr="00B12536">
              <w:rPr>
                <w:rFonts w:asciiTheme="majorHAnsi" w:hAnsiTheme="majorHAnsi" w:cstheme="majorHAnsi"/>
                <w:sz w:val="22"/>
                <w:szCs w:val="22"/>
                <w:lang w:val="en-US"/>
              </w:rPr>
              <w:t>.</w:t>
            </w:r>
            <w:bookmarkEnd w:id="71"/>
          </w:p>
        </w:tc>
        <w:tc>
          <w:tcPr>
            <w:tcW w:w="1418" w:type="dxa"/>
          </w:tcPr>
          <w:p w:rsidR="00DB5C4D" w:rsidRPr="00B12536" w:rsidRDefault="00DB5C4D" w:rsidP="00EB1A39">
            <w:pPr>
              <w:tabs>
                <w:tab w:val="center" w:pos="1089"/>
                <w:tab w:val="right" w:pos="2178"/>
              </w:tabs>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Documental</w:t>
            </w:r>
          </w:p>
          <w:p w:rsidR="00DB5C4D" w:rsidRPr="00B12536" w:rsidRDefault="009F6DFD" w:rsidP="00EB1A39">
            <w:pPr>
              <w:tabs>
                <w:tab w:val="center" w:pos="1089"/>
                <w:tab w:val="right" w:pos="2178"/>
              </w:tabs>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Interviews</w:t>
            </w:r>
          </w:p>
        </w:tc>
      </w:tr>
      <w:tr w:rsidR="00DB5C4D" w:rsidRPr="00B12536" w:rsidTr="007A0AAB">
        <w:tc>
          <w:tcPr>
            <w:cnfStyle w:val="001000000000" w:firstRow="0" w:lastRow="0" w:firstColumn="1" w:lastColumn="0" w:oddVBand="0" w:evenVBand="0" w:oddHBand="0" w:evenHBand="0" w:firstRowFirstColumn="0" w:firstRowLastColumn="0" w:lastRowFirstColumn="0" w:lastRowLastColumn="0"/>
            <w:tcW w:w="1555" w:type="dxa"/>
          </w:tcPr>
          <w:p w:rsidR="00DB5C4D" w:rsidRPr="00B12536" w:rsidRDefault="00DB5C4D" w:rsidP="009F6DFD">
            <w:pPr>
              <w:spacing w:line="216" w:lineRule="auto"/>
              <w:rPr>
                <w:rFonts w:asciiTheme="majorHAnsi" w:hAnsiTheme="majorHAnsi" w:cstheme="majorHAnsi"/>
                <w:sz w:val="22"/>
                <w:szCs w:val="22"/>
                <w:lang w:val="en-US"/>
              </w:rPr>
            </w:pPr>
            <w:r w:rsidRPr="00B12536">
              <w:rPr>
                <w:rFonts w:asciiTheme="majorHAnsi" w:hAnsiTheme="majorHAnsi" w:cstheme="majorHAnsi"/>
                <w:sz w:val="22"/>
                <w:szCs w:val="22"/>
                <w:lang w:val="en-US"/>
              </w:rPr>
              <w:t>Ef</w:t>
            </w:r>
            <w:r w:rsidR="009F6DFD" w:rsidRPr="00B12536">
              <w:rPr>
                <w:rFonts w:asciiTheme="majorHAnsi" w:hAnsiTheme="majorHAnsi" w:cstheme="majorHAnsi"/>
                <w:sz w:val="22"/>
                <w:szCs w:val="22"/>
                <w:lang w:val="en-US"/>
              </w:rPr>
              <w:t>f</w:t>
            </w:r>
            <w:r w:rsidRPr="00B12536">
              <w:rPr>
                <w:rFonts w:asciiTheme="majorHAnsi" w:hAnsiTheme="majorHAnsi" w:cstheme="majorHAnsi"/>
                <w:sz w:val="22"/>
                <w:szCs w:val="22"/>
                <w:lang w:val="en-US"/>
              </w:rPr>
              <w:t>icienc</w:t>
            </w:r>
            <w:r w:rsidR="009F6DFD" w:rsidRPr="00B12536">
              <w:rPr>
                <w:rFonts w:asciiTheme="majorHAnsi" w:hAnsiTheme="majorHAnsi" w:cstheme="majorHAnsi"/>
                <w:sz w:val="22"/>
                <w:szCs w:val="22"/>
                <w:lang w:val="en-US"/>
              </w:rPr>
              <w:t>y</w:t>
            </w:r>
            <w:r w:rsidRPr="00B12536">
              <w:rPr>
                <w:rFonts w:asciiTheme="majorHAnsi" w:hAnsiTheme="majorHAnsi" w:cstheme="majorHAnsi"/>
                <w:sz w:val="22"/>
                <w:szCs w:val="22"/>
                <w:lang w:val="en-US"/>
              </w:rPr>
              <w:t xml:space="preserve"> </w:t>
            </w:r>
          </w:p>
        </w:tc>
        <w:tc>
          <w:tcPr>
            <w:tcW w:w="5953" w:type="dxa"/>
          </w:tcPr>
          <w:p w:rsidR="00DB5C4D" w:rsidRPr="00B12536" w:rsidRDefault="00373BFD" w:rsidP="00C55419">
            <w:pPr>
              <w:spacing w:before="20" w:after="2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bookmarkStart w:id="72" w:name="_Hlk526874952"/>
            <w:r w:rsidRPr="00B12536">
              <w:rPr>
                <w:rFonts w:asciiTheme="majorHAnsi" w:hAnsiTheme="majorHAnsi" w:cstheme="majorHAnsi"/>
                <w:sz w:val="22"/>
                <w:szCs w:val="22"/>
                <w:lang w:val="en-US"/>
              </w:rPr>
              <w:t>Me</w:t>
            </w:r>
            <w:r w:rsidR="00105400" w:rsidRPr="00B12536">
              <w:rPr>
                <w:rFonts w:asciiTheme="majorHAnsi" w:hAnsiTheme="majorHAnsi" w:cstheme="majorHAnsi"/>
                <w:sz w:val="22"/>
                <w:szCs w:val="22"/>
                <w:lang w:val="en-US"/>
              </w:rPr>
              <w:t>asure in which the results were delivered with the least costly resources possible</w:t>
            </w:r>
            <w:r w:rsidRPr="00B12536">
              <w:rPr>
                <w:rFonts w:asciiTheme="majorHAnsi" w:hAnsiTheme="majorHAnsi" w:cstheme="majorHAnsi"/>
                <w:sz w:val="22"/>
                <w:szCs w:val="22"/>
                <w:lang w:val="en-US"/>
              </w:rPr>
              <w:t xml:space="preserve">; </w:t>
            </w:r>
            <w:r w:rsidR="00105400" w:rsidRPr="00B12536">
              <w:rPr>
                <w:rFonts w:asciiTheme="majorHAnsi" w:hAnsiTheme="majorHAnsi" w:cstheme="majorHAnsi"/>
                <w:sz w:val="22"/>
                <w:szCs w:val="22"/>
                <w:lang w:val="en-US"/>
              </w:rPr>
              <w:t xml:space="preserve">also, named </w:t>
            </w:r>
            <w:r w:rsidR="00C55419" w:rsidRPr="00B12536">
              <w:rPr>
                <w:rFonts w:asciiTheme="majorHAnsi" w:hAnsiTheme="majorHAnsi" w:cstheme="majorHAnsi"/>
                <w:sz w:val="22"/>
                <w:szCs w:val="22"/>
                <w:lang w:val="en-US"/>
              </w:rPr>
              <w:t>profi</w:t>
            </w:r>
            <w:r w:rsidR="00105400" w:rsidRPr="00B12536">
              <w:rPr>
                <w:rFonts w:asciiTheme="majorHAnsi" w:hAnsiTheme="majorHAnsi" w:cstheme="majorHAnsi"/>
                <w:sz w:val="22"/>
                <w:szCs w:val="22"/>
                <w:lang w:val="en-US"/>
              </w:rPr>
              <w:t>tability as a function of costs or effic</w:t>
            </w:r>
            <w:r w:rsidR="00273397" w:rsidRPr="00B12536">
              <w:rPr>
                <w:rFonts w:asciiTheme="majorHAnsi" w:hAnsiTheme="majorHAnsi" w:cstheme="majorHAnsi"/>
                <w:sz w:val="22"/>
                <w:szCs w:val="22"/>
                <w:lang w:val="en-US"/>
              </w:rPr>
              <w:t>a</w:t>
            </w:r>
            <w:r w:rsidR="00105400" w:rsidRPr="00B12536">
              <w:rPr>
                <w:rFonts w:asciiTheme="majorHAnsi" w:hAnsiTheme="majorHAnsi" w:cstheme="majorHAnsi"/>
                <w:sz w:val="22"/>
                <w:szCs w:val="22"/>
                <w:lang w:val="en-US"/>
              </w:rPr>
              <w:t>cy</w:t>
            </w:r>
            <w:r w:rsidRPr="00B12536">
              <w:rPr>
                <w:rFonts w:asciiTheme="majorHAnsi" w:hAnsiTheme="majorHAnsi" w:cstheme="majorHAnsi"/>
                <w:sz w:val="22"/>
                <w:szCs w:val="22"/>
                <w:lang w:val="en-US"/>
              </w:rPr>
              <w:t>.</w:t>
            </w:r>
            <w:bookmarkEnd w:id="72"/>
          </w:p>
        </w:tc>
        <w:tc>
          <w:tcPr>
            <w:tcW w:w="1418" w:type="dxa"/>
          </w:tcPr>
          <w:p w:rsidR="00DB5C4D" w:rsidRPr="00B12536" w:rsidRDefault="00DB5C4D" w:rsidP="00EB1A39">
            <w:pPr>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 xml:space="preserve">Documental </w:t>
            </w:r>
            <w:r w:rsidR="009F6DFD" w:rsidRPr="00B12536">
              <w:rPr>
                <w:rFonts w:asciiTheme="majorHAnsi" w:hAnsiTheme="majorHAnsi" w:cstheme="majorHAnsi"/>
                <w:sz w:val="22"/>
                <w:szCs w:val="22"/>
                <w:lang w:val="en-US"/>
              </w:rPr>
              <w:t>Interviews</w:t>
            </w:r>
          </w:p>
        </w:tc>
      </w:tr>
      <w:tr w:rsidR="00DB5C4D" w:rsidRPr="00B12536" w:rsidTr="007A0AAB">
        <w:tc>
          <w:tcPr>
            <w:cnfStyle w:val="001000000000" w:firstRow="0" w:lastRow="0" w:firstColumn="1" w:lastColumn="0" w:oddVBand="0" w:evenVBand="0" w:oddHBand="0" w:evenHBand="0" w:firstRowFirstColumn="0" w:firstRowLastColumn="0" w:lastRowFirstColumn="0" w:lastRowLastColumn="0"/>
            <w:tcW w:w="1555" w:type="dxa"/>
          </w:tcPr>
          <w:p w:rsidR="00DB5C4D" w:rsidRPr="00B12536" w:rsidRDefault="00DB5C4D" w:rsidP="009F6DFD">
            <w:pPr>
              <w:spacing w:line="216" w:lineRule="auto"/>
              <w:rPr>
                <w:rFonts w:asciiTheme="majorHAnsi" w:hAnsiTheme="majorHAnsi" w:cstheme="majorHAnsi"/>
                <w:sz w:val="22"/>
                <w:szCs w:val="22"/>
                <w:lang w:val="en-US"/>
              </w:rPr>
            </w:pPr>
            <w:r w:rsidRPr="00B12536">
              <w:rPr>
                <w:rFonts w:asciiTheme="majorHAnsi" w:hAnsiTheme="majorHAnsi" w:cstheme="majorHAnsi"/>
                <w:sz w:val="22"/>
                <w:szCs w:val="22"/>
                <w:lang w:val="en-US"/>
              </w:rPr>
              <w:t>Impact</w:t>
            </w:r>
          </w:p>
        </w:tc>
        <w:tc>
          <w:tcPr>
            <w:tcW w:w="5953" w:type="dxa"/>
          </w:tcPr>
          <w:p w:rsidR="00DB5C4D" w:rsidRPr="00B12536" w:rsidRDefault="00273397" w:rsidP="00273397">
            <w:pPr>
              <w:spacing w:before="20" w:after="2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Finding</w:t>
            </w:r>
            <w:r w:rsidR="00DB5C4D" w:rsidRPr="00B12536">
              <w:rPr>
                <w:rFonts w:asciiTheme="majorHAnsi" w:hAnsiTheme="majorHAnsi" w:cstheme="majorHAnsi"/>
                <w:sz w:val="22"/>
                <w:szCs w:val="22"/>
                <w:lang w:val="en-US"/>
              </w:rPr>
              <w:t>s</w:t>
            </w:r>
            <w:r w:rsidR="00FF3375" w:rsidRPr="00B12536">
              <w:rPr>
                <w:rStyle w:val="Refdenotaalpie"/>
                <w:rFonts w:asciiTheme="majorHAnsi" w:hAnsiTheme="majorHAnsi" w:cstheme="majorHAnsi"/>
                <w:sz w:val="22"/>
                <w:szCs w:val="22"/>
                <w:lang w:val="en-US"/>
              </w:rPr>
              <w:footnoteReference w:id="21"/>
            </w:r>
            <w:r w:rsidR="00DB5C4D" w:rsidRPr="00B12536">
              <w:rPr>
                <w:rFonts w:asciiTheme="majorHAnsi" w:hAnsiTheme="majorHAnsi" w:cstheme="majorHAnsi"/>
                <w:sz w:val="22"/>
                <w:szCs w:val="22"/>
                <w:lang w:val="en-US"/>
              </w:rPr>
              <w:t xml:space="preserve"> rela</w:t>
            </w:r>
            <w:r w:rsidRPr="00B12536">
              <w:rPr>
                <w:rFonts w:asciiTheme="majorHAnsi" w:hAnsiTheme="majorHAnsi" w:cstheme="majorHAnsi"/>
                <w:sz w:val="22"/>
                <w:szCs w:val="22"/>
                <w:lang w:val="en-US"/>
              </w:rPr>
              <w:t>ted to the Project results and sustainability</w:t>
            </w:r>
            <w:r w:rsidR="00DB5C4D" w:rsidRPr="00B12536">
              <w:rPr>
                <w:rFonts w:asciiTheme="majorHAnsi" w:hAnsiTheme="majorHAnsi" w:cstheme="majorHAnsi"/>
                <w:sz w:val="22"/>
                <w:szCs w:val="22"/>
                <w:lang w:val="en-US"/>
              </w:rPr>
              <w:t>, utiliz</w:t>
            </w:r>
            <w:r w:rsidRPr="00B12536">
              <w:rPr>
                <w:rFonts w:asciiTheme="majorHAnsi" w:hAnsiTheme="majorHAnsi" w:cstheme="majorHAnsi"/>
                <w:sz w:val="22"/>
                <w:szCs w:val="22"/>
                <w:lang w:val="en-US"/>
              </w:rPr>
              <w:t xml:space="preserve">e them to consider if the project has put into practice the conditions </w:t>
            </w:r>
            <w:r w:rsidR="00DB5C4D" w:rsidRPr="00B12536">
              <w:rPr>
                <w:rFonts w:asciiTheme="majorHAnsi" w:hAnsiTheme="majorHAnsi" w:cstheme="majorHAnsi"/>
                <w:sz w:val="22"/>
                <w:szCs w:val="22"/>
                <w:lang w:val="en-US"/>
              </w:rPr>
              <w:t>(</w:t>
            </w:r>
            <w:r w:rsidRPr="00B12536">
              <w:rPr>
                <w:rFonts w:asciiTheme="majorHAnsi" w:hAnsiTheme="majorHAnsi" w:cstheme="majorHAnsi"/>
                <w:sz w:val="22"/>
                <w:szCs w:val="22"/>
                <w:lang w:val="en-US"/>
              </w:rPr>
              <w:t>constituent components</w:t>
            </w:r>
            <w:r w:rsidR="00DB5C4D" w:rsidRPr="00B12536">
              <w:rPr>
                <w:rFonts w:asciiTheme="majorHAnsi" w:hAnsiTheme="majorHAnsi" w:cstheme="majorHAnsi"/>
                <w:sz w:val="22"/>
                <w:szCs w:val="22"/>
                <w:lang w:val="en-US"/>
              </w:rPr>
              <w:t xml:space="preserve"> o</w:t>
            </w:r>
            <w:r w:rsidRPr="00B12536">
              <w:rPr>
                <w:rFonts w:asciiTheme="majorHAnsi" w:hAnsiTheme="majorHAnsi" w:cstheme="majorHAnsi"/>
                <w:sz w:val="22"/>
                <w:szCs w:val="22"/>
                <w:lang w:val="en-US"/>
              </w:rPr>
              <w:t>r</w:t>
            </w:r>
            <w:r w:rsidR="00DB5C4D" w:rsidRPr="00B12536">
              <w:rPr>
                <w:rFonts w:asciiTheme="majorHAnsi" w:hAnsiTheme="majorHAnsi" w:cstheme="majorHAnsi"/>
                <w:sz w:val="22"/>
                <w:szCs w:val="22"/>
                <w:lang w:val="en-US"/>
              </w:rPr>
              <w:t xml:space="preserve"> proces</w:t>
            </w:r>
            <w:r w:rsidRPr="00B12536">
              <w:rPr>
                <w:rFonts w:asciiTheme="majorHAnsi" w:hAnsiTheme="majorHAnsi" w:cstheme="majorHAnsi"/>
                <w:sz w:val="22"/>
                <w:szCs w:val="22"/>
                <w:lang w:val="en-US"/>
              </w:rPr>
              <w:t>se</w:t>
            </w:r>
            <w:r w:rsidR="00DB5C4D" w:rsidRPr="00B12536">
              <w:rPr>
                <w:rFonts w:asciiTheme="majorHAnsi" w:hAnsiTheme="majorHAnsi" w:cstheme="majorHAnsi"/>
                <w:sz w:val="22"/>
                <w:szCs w:val="22"/>
                <w:lang w:val="en-US"/>
              </w:rPr>
              <w:t xml:space="preserve">s) </w:t>
            </w:r>
            <w:r w:rsidRPr="00B12536">
              <w:rPr>
                <w:rFonts w:asciiTheme="majorHAnsi" w:hAnsiTheme="majorHAnsi" w:cstheme="majorHAnsi"/>
                <w:sz w:val="22"/>
                <w:szCs w:val="22"/>
                <w:lang w:val="en-US"/>
              </w:rPr>
              <w:t xml:space="preserve">that eventually could lead to impact </w:t>
            </w:r>
            <w:r w:rsidR="00DB5C4D" w:rsidRPr="00B12536">
              <w:rPr>
                <w:rFonts w:asciiTheme="majorHAnsi" w:hAnsiTheme="majorHAnsi" w:cstheme="majorHAnsi"/>
                <w:sz w:val="22"/>
                <w:szCs w:val="22"/>
                <w:lang w:val="en-US"/>
              </w:rPr>
              <w:t>(</w:t>
            </w:r>
            <w:r w:rsidRPr="00B12536">
              <w:rPr>
                <w:rFonts w:asciiTheme="majorHAnsi" w:hAnsiTheme="majorHAnsi" w:cstheme="majorHAnsi"/>
                <w:sz w:val="22"/>
                <w:szCs w:val="22"/>
                <w:lang w:val="en-US"/>
              </w:rPr>
              <w:t>lasting enhancements in the socio-economic and environmental states)</w:t>
            </w:r>
            <w:r w:rsidR="00DB5C4D" w:rsidRPr="00B12536">
              <w:rPr>
                <w:rFonts w:asciiTheme="majorHAnsi" w:hAnsiTheme="majorHAnsi" w:cstheme="majorHAnsi"/>
                <w:sz w:val="22"/>
                <w:szCs w:val="22"/>
                <w:lang w:val="en-US"/>
              </w:rPr>
              <w:t>.</w:t>
            </w:r>
          </w:p>
        </w:tc>
        <w:tc>
          <w:tcPr>
            <w:tcW w:w="1418" w:type="dxa"/>
          </w:tcPr>
          <w:p w:rsidR="00DB5C4D" w:rsidRPr="00B12536" w:rsidRDefault="00DB5C4D" w:rsidP="00EB1A39">
            <w:pPr>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 xml:space="preserve">Documental </w:t>
            </w:r>
            <w:r w:rsidR="009F6DFD" w:rsidRPr="00B12536">
              <w:rPr>
                <w:rFonts w:asciiTheme="majorHAnsi" w:hAnsiTheme="majorHAnsi" w:cstheme="majorHAnsi"/>
                <w:sz w:val="22"/>
                <w:szCs w:val="22"/>
                <w:lang w:val="en-US"/>
              </w:rPr>
              <w:t>Interviews</w:t>
            </w:r>
          </w:p>
        </w:tc>
      </w:tr>
      <w:tr w:rsidR="00DB5C4D" w:rsidRPr="00B12536" w:rsidTr="007A0AAB">
        <w:tc>
          <w:tcPr>
            <w:cnfStyle w:val="001000000000" w:firstRow="0" w:lastRow="0" w:firstColumn="1" w:lastColumn="0" w:oddVBand="0" w:evenVBand="0" w:oddHBand="0" w:evenHBand="0" w:firstRowFirstColumn="0" w:firstRowLastColumn="0" w:lastRowFirstColumn="0" w:lastRowLastColumn="0"/>
            <w:tcW w:w="1555" w:type="dxa"/>
          </w:tcPr>
          <w:p w:rsidR="00DB5C4D" w:rsidRPr="00B12536" w:rsidRDefault="00DB5C4D" w:rsidP="009F6DFD">
            <w:pPr>
              <w:spacing w:line="216" w:lineRule="auto"/>
              <w:rPr>
                <w:rFonts w:asciiTheme="majorHAnsi" w:hAnsiTheme="majorHAnsi" w:cstheme="majorHAnsi"/>
                <w:sz w:val="22"/>
                <w:szCs w:val="22"/>
                <w:lang w:val="en-US"/>
              </w:rPr>
            </w:pPr>
            <w:r w:rsidRPr="00B12536">
              <w:rPr>
                <w:rFonts w:asciiTheme="majorHAnsi" w:hAnsiTheme="majorHAnsi" w:cstheme="majorHAnsi"/>
                <w:sz w:val="22"/>
                <w:szCs w:val="22"/>
                <w:lang w:val="en-US"/>
              </w:rPr>
              <w:t>S</w:t>
            </w:r>
            <w:r w:rsidR="009F6DFD" w:rsidRPr="00B12536">
              <w:rPr>
                <w:rFonts w:asciiTheme="majorHAnsi" w:hAnsiTheme="majorHAnsi" w:cstheme="majorHAnsi"/>
                <w:sz w:val="22"/>
                <w:szCs w:val="22"/>
                <w:lang w:val="en-US"/>
              </w:rPr>
              <w:t>u</w:t>
            </w:r>
            <w:r w:rsidRPr="00B12536">
              <w:rPr>
                <w:rFonts w:asciiTheme="majorHAnsi" w:hAnsiTheme="majorHAnsi" w:cstheme="majorHAnsi"/>
                <w:sz w:val="22"/>
                <w:szCs w:val="22"/>
                <w:lang w:val="en-US"/>
              </w:rPr>
              <w:t>st</w:t>
            </w:r>
            <w:r w:rsidR="009F6DFD" w:rsidRPr="00B12536">
              <w:rPr>
                <w:rFonts w:asciiTheme="majorHAnsi" w:hAnsiTheme="majorHAnsi" w:cstheme="majorHAnsi"/>
                <w:sz w:val="22"/>
                <w:szCs w:val="22"/>
                <w:lang w:val="en-US"/>
              </w:rPr>
              <w:t>ai</w:t>
            </w:r>
            <w:r w:rsidRPr="00B12536">
              <w:rPr>
                <w:rFonts w:asciiTheme="majorHAnsi" w:hAnsiTheme="majorHAnsi" w:cstheme="majorHAnsi"/>
                <w:sz w:val="22"/>
                <w:szCs w:val="22"/>
                <w:lang w:val="en-US"/>
              </w:rPr>
              <w:t>n</w:t>
            </w:r>
            <w:r w:rsidR="009F6DFD" w:rsidRPr="00B12536">
              <w:rPr>
                <w:rFonts w:asciiTheme="majorHAnsi" w:hAnsiTheme="majorHAnsi" w:cstheme="majorHAnsi"/>
                <w:sz w:val="22"/>
                <w:szCs w:val="22"/>
                <w:lang w:val="en-US"/>
              </w:rPr>
              <w:t>a</w:t>
            </w:r>
            <w:r w:rsidRPr="00B12536">
              <w:rPr>
                <w:rFonts w:asciiTheme="majorHAnsi" w:hAnsiTheme="majorHAnsi" w:cstheme="majorHAnsi"/>
                <w:sz w:val="22"/>
                <w:szCs w:val="22"/>
                <w:lang w:val="en-US"/>
              </w:rPr>
              <w:t>bili</w:t>
            </w:r>
            <w:r w:rsidR="009F6DFD" w:rsidRPr="00B12536">
              <w:rPr>
                <w:rFonts w:asciiTheme="majorHAnsi" w:hAnsiTheme="majorHAnsi" w:cstheme="majorHAnsi"/>
                <w:sz w:val="22"/>
                <w:szCs w:val="22"/>
                <w:lang w:val="en-US"/>
              </w:rPr>
              <w:t>ty</w:t>
            </w:r>
          </w:p>
        </w:tc>
        <w:tc>
          <w:tcPr>
            <w:tcW w:w="5953" w:type="dxa"/>
          </w:tcPr>
          <w:p w:rsidR="00DB5C4D" w:rsidRPr="00B12536" w:rsidRDefault="00DB5C4D" w:rsidP="00564568">
            <w:pPr>
              <w:spacing w:before="20" w:after="20" w:line="216"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Eval</w:t>
            </w:r>
            <w:r w:rsidR="00273397" w:rsidRPr="00B12536">
              <w:rPr>
                <w:rFonts w:asciiTheme="majorHAnsi" w:hAnsiTheme="majorHAnsi" w:cstheme="majorHAnsi"/>
                <w:sz w:val="22"/>
                <w:szCs w:val="22"/>
                <w:lang w:val="en-US"/>
              </w:rPr>
              <w:t>u</w:t>
            </w:r>
            <w:r w:rsidRPr="00B12536">
              <w:rPr>
                <w:rFonts w:asciiTheme="majorHAnsi" w:hAnsiTheme="majorHAnsi" w:cstheme="majorHAnsi"/>
                <w:sz w:val="22"/>
                <w:szCs w:val="22"/>
                <w:lang w:val="en-US"/>
              </w:rPr>
              <w:t>a</w:t>
            </w:r>
            <w:r w:rsidR="00273397" w:rsidRPr="00B12536">
              <w:rPr>
                <w:rFonts w:asciiTheme="majorHAnsi" w:hAnsiTheme="majorHAnsi" w:cstheme="majorHAnsi"/>
                <w:sz w:val="22"/>
                <w:szCs w:val="22"/>
                <w:lang w:val="en-US"/>
              </w:rPr>
              <w:t>tes the measure in which the benefits could continue</w:t>
            </w:r>
            <w:r w:rsidRPr="00B12536">
              <w:rPr>
                <w:rFonts w:asciiTheme="majorHAnsi" w:hAnsiTheme="majorHAnsi" w:cstheme="majorHAnsi"/>
                <w:sz w:val="22"/>
                <w:szCs w:val="22"/>
                <w:lang w:val="en-US"/>
              </w:rPr>
              <w:t xml:space="preserve">, </w:t>
            </w:r>
            <w:r w:rsidR="00273397" w:rsidRPr="00B12536">
              <w:rPr>
                <w:rFonts w:asciiTheme="majorHAnsi" w:hAnsiTheme="majorHAnsi" w:cstheme="majorHAnsi"/>
                <w:sz w:val="22"/>
                <w:szCs w:val="22"/>
                <w:lang w:val="en-US"/>
              </w:rPr>
              <w:t>within or outside of the project scope</w:t>
            </w:r>
            <w:r w:rsidRPr="00B12536">
              <w:rPr>
                <w:rFonts w:asciiTheme="majorHAnsi" w:hAnsiTheme="majorHAnsi" w:cstheme="majorHAnsi"/>
                <w:sz w:val="22"/>
                <w:szCs w:val="22"/>
                <w:lang w:val="en-US"/>
              </w:rPr>
              <w:t xml:space="preserve">, </w:t>
            </w:r>
            <w:r w:rsidR="00273397" w:rsidRPr="00B12536">
              <w:rPr>
                <w:rFonts w:asciiTheme="majorHAnsi" w:hAnsiTheme="majorHAnsi" w:cstheme="majorHAnsi"/>
                <w:sz w:val="22"/>
                <w:szCs w:val="22"/>
                <w:lang w:val="en-US"/>
              </w:rPr>
              <w:t>from a particular project or program after assistance from GEF or external assistance has concluded</w:t>
            </w:r>
            <w:r w:rsidRPr="00B12536">
              <w:rPr>
                <w:rFonts w:asciiTheme="majorHAnsi" w:hAnsiTheme="majorHAnsi" w:cstheme="majorHAnsi"/>
                <w:sz w:val="22"/>
                <w:szCs w:val="22"/>
                <w:lang w:val="en-US"/>
              </w:rPr>
              <w:t xml:space="preserve">. </w:t>
            </w:r>
            <w:r w:rsidR="00564568" w:rsidRPr="00B12536">
              <w:rPr>
                <w:rFonts w:asciiTheme="majorHAnsi" w:hAnsiTheme="majorHAnsi" w:cstheme="majorHAnsi"/>
                <w:sz w:val="22"/>
                <w:szCs w:val="22"/>
                <w:lang w:val="en-US"/>
              </w:rPr>
              <w:t>Projects should be sustainable both environmentally, as well as financially and socially</w:t>
            </w:r>
            <w:r w:rsidRPr="00B12536">
              <w:rPr>
                <w:rFonts w:asciiTheme="majorHAnsi" w:hAnsiTheme="majorHAnsi" w:cstheme="majorHAnsi"/>
                <w:sz w:val="22"/>
                <w:szCs w:val="22"/>
                <w:lang w:val="en-US"/>
              </w:rPr>
              <w:t>.</w:t>
            </w:r>
          </w:p>
        </w:tc>
        <w:tc>
          <w:tcPr>
            <w:tcW w:w="1418" w:type="dxa"/>
          </w:tcPr>
          <w:p w:rsidR="00DB5C4D" w:rsidRPr="00B12536" w:rsidRDefault="00DB5C4D" w:rsidP="00EB1A39">
            <w:pPr>
              <w:spacing w:before="20" w:after="20" w:line="21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en-US"/>
              </w:rPr>
            </w:pPr>
            <w:r w:rsidRPr="00B12536">
              <w:rPr>
                <w:rFonts w:asciiTheme="majorHAnsi" w:hAnsiTheme="majorHAnsi" w:cstheme="majorHAnsi"/>
                <w:sz w:val="22"/>
                <w:szCs w:val="22"/>
                <w:lang w:val="en-US"/>
              </w:rPr>
              <w:t xml:space="preserve">Documental </w:t>
            </w:r>
            <w:r w:rsidR="009F6DFD" w:rsidRPr="00B12536">
              <w:rPr>
                <w:rFonts w:asciiTheme="majorHAnsi" w:hAnsiTheme="majorHAnsi" w:cstheme="majorHAnsi"/>
                <w:sz w:val="22"/>
                <w:szCs w:val="22"/>
                <w:lang w:val="en-US"/>
              </w:rPr>
              <w:t>Interviews</w:t>
            </w:r>
          </w:p>
        </w:tc>
      </w:tr>
    </w:tbl>
    <w:p w:rsidR="00DB5C4D" w:rsidRPr="00B12536" w:rsidRDefault="00564568" w:rsidP="00DB5C4D">
      <w:pPr>
        <w:rPr>
          <w:rFonts w:asciiTheme="majorHAnsi" w:hAnsiTheme="majorHAnsi" w:cstheme="majorHAnsi"/>
          <w:sz w:val="18"/>
        </w:rPr>
      </w:pPr>
      <w:proofErr w:type="spellStart"/>
      <w:r w:rsidRPr="00B12536">
        <w:rPr>
          <w:rFonts w:asciiTheme="majorHAnsi" w:hAnsiTheme="majorHAnsi" w:cstheme="majorHAnsi"/>
          <w:sz w:val="18"/>
        </w:rPr>
        <w:t>Source</w:t>
      </w:r>
      <w:proofErr w:type="spellEnd"/>
      <w:r w:rsidR="00DB5C4D" w:rsidRPr="00B12536">
        <w:rPr>
          <w:rFonts w:asciiTheme="majorHAnsi" w:hAnsiTheme="majorHAnsi" w:cstheme="majorHAnsi"/>
          <w:sz w:val="18"/>
        </w:rPr>
        <w:t xml:space="preserve">:  </w:t>
      </w:r>
      <w:sdt>
        <w:sdtPr>
          <w:rPr>
            <w:rFonts w:asciiTheme="majorHAnsi" w:hAnsiTheme="majorHAnsi" w:cstheme="majorHAnsi"/>
            <w:sz w:val="18"/>
          </w:rPr>
          <w:id w:val="1520195179"/>
          <w:citation/>
        </w:sdtPr>
        <w:sdtContent>
          <w:r w:rsidR="00E028C5" w:rsidRPr="00B12536">
            <w:rPr>
              <w:rFonts w:asciiTheme="majorHAnsi" w:hAnsiTheme="majorHAnsi" w:cstheme="majorHAnsi"/>
              <w:sz w:val="18"/>
            </w:rPr>
            <w:fldChar w:fldCharType="begin"/>
          </w:r>
          <w:r w:rsidR="00DB5C4D" w:rsidRPr="00B12536">
            <w:rPr>
              <w:rFonts w:asciiTheme="majorHAnsi" w:hAnsiTheme="majorHAnsi" w:cstheme="majorHAnsi"/>
              <w:sz w:val="18"/>
            </w:rPr>
            <w:instrText xml:space="preserve">CITATION Guí12 \l 2058 </w:instrText>
          </w:r>
          <w:r w:rsidR="00E028C5" w:rsidRPr="00B12536">
            <w:rPr>
              <w:rFonts w:asciiTheme="majorHAnsi" w:hAnsiTheme="majorHAnsi" w:cstheme="majorHAnsi"/>
              <w:sz w:val="18"/>
            </w:rPr>
            <w:fldChar w:fldCharType="separate"/>
          </w:r>
          <w:r w:rsidR="00DB5C4D" w:rsidRPr="00B12536">
            <w:rPr>
              <w:rFonts w:asciiTheme="majorHAnsi" w:hAnsiTheme="majorHAnsi" w:cstheme="majorHAnsi"/>
              <w:noProof/>
              <w:sz w:val="18"/>
            </w:rPr>
            <w:t>(PNUD, 2012)</w:t>
          </w:r>
          <w:r w:rsidR="00E028C5" w:rsidRPr="00B12536">
            <w:rPr>
              <w:rFonts w:asciiTheme="majorHAnsi" w:hAnsiTheme="majorHAnsi" w:cstheme="majorHAnsi"/>
              <w:sz w:val="18"/>
            </w:rPr>
            <w:fldChar w:fldCharType="end"/>
          </w:r>
        </w:sdtContent>
      </w:sdt>
      <w:r w:rsidR="00DB5C4D" w:rsidRPr="00B12536">
        <w:rPr>
          <w:rFonts w:asciiTheme="majorHAnsi" w:hAnsiTheme="majorHAnsi" w:cstheme="majorHAnsi"/>
          <w:sz w:val="18"/>
        </w:rPr>
        <w:t xml:space="preserve"> </w:t>
      </w:r>
    </w:p>
    <w:p w:rsidR="00DB5C4D" w:rsidRPr="00B12536" w:rsidRDefault="00DB5C4D" w:rsidP="004840ED">
      <w:pPr>
        <w:pStyle w:val="Ttulo2"/>
        <w:numPr>
          <w:ilvl w:val="0"/>
          <w:numId w:val="0"/>
        </w:numPr>
        <w:ind w:left="720"/>
      </w:pPr>
      <w:r w:rsidRPr="00B12536">
        <w:br w:type="page"/>
      </w:r>
      <w:bookmarkStart w:id="74" w:name="_Toc10631057"/>
      <w:r w:rsidRPr="00B12536">
        <w:t>An</w:t>
      </w:r>
      <w:r w:rsidR="002D0815" w:rsidRPr="00B12536">
        <w:t>n</w:t>
      </w:r>
      <w:r w:rsidRPr="00B12536">
        <w:t xml:space="preserve">ex </w:t>
      </w:r>
      <w:r w:rsidR="00AA3EB0" w:rsidRPr="00B12536">
        <w:t>3</w:t>
      </w:r>
      <w:r w:rsidRPr="00B12536">
        <w:t>. List</w:t>
      </w:r>
      <w:r w:rsidR="00564568" w:rsidRPr="00B12536">
        <w:t xml:space="preserve"> of</w:t>
      </w:r>
      <w:r w:rsidRPr="00B12536">
        <w:t xml:space="preserve"> documents revi</w:t>
      </w:r>
      <w:r w:rsidR="00564568" w:rsidRPr="00B12536">
        <w:t>ewed</w:t>
      </w:r>
      <w:bookmarkEnd w:id="74"/>
    </w:p>
    <w:p w:rsidR="00C63951" w:rsidRPr="00B12536" w:rsidRDefault="00C63951" w:rsidP="00C63951">
      <w:pPr>
        <w:rPr>
          <w:sz w:val="6"/>
        </w:rPr>
      </w:pPr>
    </w:p>
    <w:p w:rsidR="00DB5C4D" w:rsidRPr="00B12536" w:rsidRDefault="00564568"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UNDP pro</w:t>
      </w:r>
      <w:r w:rsidR="00A14F3C" w:rsidRPr="00B12536">
        <w:rPr>
          <w:rFonts w:asciiTheme="majorHAnsi" w:eastAsiaTheme="majorEastAsia" w:hAnsiTheme="majorHAnsi" w:cstheme="majorHAnsi"/>
          <w:color w:val="000000"/>
          <w:sz w:val="24"/>
          <w:szCs w:val="21"/>
          <w:lang w:val="en-US" w:eastAsia="es-MX"/>
        </w:rPr>
        <w:t>j</w:t>
      </w:r>
      <w:r w:rsidRPr="00B12536">
        <w:rPr>
          <w:rFonts w:asciiTheme="majorHAnsi" w:eastAsiaTheme="majorEastAsia" w:hAnsiTheme="majorHAnsi" w:cstheme="majorHAnsi"/>
          <w:color w:val="000000"/>
          <w:sz w:val="24"/>
          <w:szCs w:val="21"/>
          <w:lang w:val="en-US" w:eastAsia="es-MX"/>
        </w:rPr>
        <w:t>ect d</w:t>
      </w:r>
      <w:r w:rsidR="00DB5C4D" w:rsidRPr="00B12536">
        <w:rPr>
          <w:rFonts w:asciiTheme="majorHAnsi" w:eastAsiaTheme="majorEastAsia" w:hAnsiTheme="majorHAnsi" w:cstheme="majorHAnsi"/>
          <w:color w:val="000000"/>
          <w:sz w:val="24"/>
          <w:szCs w:val="21"/>
          <w:lang w:val="en-US" w:eastAsia="es-MX"/>
        </w:rPr>
        <w:t>ocument (PRODOC)</w:t>
      </w:r>
      <w:r w:rsidR="000258EF" w:rsidRPr="00B12536">
        <w:rPr>
          <w:rFonts w:asciiTheme="majorHAnsi" w:eastAsiaTheme="majorEastAsia" w:hAnsiTheme="majorHAnsi" w:cstheme="majorHAnsi"/>
          <w:color w:val="000000"/>
          <w:sz w:val="24"/>
          <w:szCs w:val="21"/>
          <w:lang w:val="en-US" w:eastAsia="es-MX"/>
        </w:rPr>
        <w:t>.</w:t>
      </w:r>
    </w:p>
    <w:p w:rsidR="00DB5C4D" w:rsidRPr="00B12536" w:rsidRDefault="00564568"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Project Execution Reports</w:t>
      </w:r>
      <w:r w:rsidR="00DB5C4D" w:rsidRPr="00B12536">
        <w:rPr>
          <w:rFonts w:asciiTheme="majorHAnsi" w:eastAsiaTheme="majorEastAsia" w:hAnsiTheme="majorHAnsi" w:cstheme="majorHAnsi"/>
          <w:color w:val="000000"/>
          <w:sz w:val="24"/>
          <w:szCs w:val="21"/>
          <w:lang w:val="en-US" w:eastAsia="es-MX"/>
        </w:rPr>
        <w:t xml:space="preserve"> (PIRs)</w:t>
      </w:r>
      <w:r w:rsidR="000258EF" w:rsidRPr="00B12536">
        <w:rPr>
          <w:rFonts w:asciiTheme="majorHAnsi" w:eastAsiaTheme="majorEastAsia" w:hAnsiTheme="majorHAnsi" w:cstheme="majorHAnsi"/>
          <w:color w:val="000000"/>
          <w:sz w:val="24"/>
          <w:szCs w:val="21"/>
          <w:lang w:val="en-US" w:eastAsia="es-MX"/>
        </w:rPr>
        <w:t>.</w:t>
      </w:r>
    </w:p>
    <w:p w:rsidR="00DB5C4D" w:rsidRPr="00B12536" w:rsidRDefault="00564568"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Quarterly and annual reports and work plans from different task teams</w:t>
      </w:r>
      <w:r w:rsidR="000258EF" w:rsidRPr="00B12536">
        <w:rPr>
          <w:rFonts w:asciiTheme="majorHAnsi" w:eastAsiaTheme="majorEastAsia" w:hAnsiTheme="majorHAnsi" w:cstheme="majorHAnsi"/>
          <w:color w:val="000000"/>
          <w:sz w:val="24"/>
          <w:szCs w:val="21"/>
          <w:lang w:val="en-US" w:eastAsia="es-MX"/>
        </w:rPr>
        <w:t>.</w:t>
      </w:r>
    </w:p>
    <w:p w:rsidR="00DB5C4D" w:rsidRPr="00B12536" w:rsidRDefault="00564568"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Audit reports</w:t>
      </w:r>
      <w:r w:rsidR="000258EF" w:rsidRPr="00B12536">
        <w:rPr>
          <w:rFonts w:asciiTheme="majorHAnsi" w:eastAsiaTheme="majorEastAsia" w:hAnsiTheme="majorHAnsi" w:cstheme="majorHAnsi"/>
          <w:color w:val="000000"/>
          <w:sz w:val="24"/>
          <w:szCs w:val="21"/>
          <w:lang w:val="en-US" w:eastAsia="es-MX"/>
        </w:rPr>
        <w:t>.</w:t>
      </w:r>
    </w:p>
    <w:p w:rsidR="00DB5C4D" w:rsidRPr="00B12536" w:rsidRDefault="00DB5C4D"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Minut</w:t>
      </w:r>
      <w:r w:rsidR="00564568" w:rsidRPr="00B12536">
        <w:rPr>
          <w:rFonts w:asciiTheme="majorHAnsi" w:eastAsiaTheme="majorEastAsia" w:hAnsiTheme="majorHAnsi" w:cstheme="majorHAnsi"/>
          <w:color w:val="000000"/>
          <w:sz w:val="24"/>
          <w:szCs w:val="21"/>
          <w:lang w:val="en-US" w:eastAsia="es-MX"/>
        </w:rPr>
        <w:t>e</w:t>
      </w:r>
      <w:r w:rsidRPr="00B12536">
        <w:rPr>
          <w:rFonts w:asciiTheme="majorHAnsi" w:eastAsiaTheme="majorEastAsia" w:hAnsiTheme="majorHAnsi" w:cstheme="majorHAnsi"/>
          <w:color w:val="000000"/>
          <w:sz w:val="24"/>
          <w:szCs w:val="21"/>
          <w:lang w:val="en-US" w:eastAsia="es-MX"/>
        </w:rPr>
        <w:t xml:space="preserve">s </w:t>
      </w:r>
      <w:r w:rsidR="00564568" w:rsidRPr="00B12536">
        <w:rPr>
          <w:rFonts w:asciiTheme="majorHAnsi" w:eastAsiaTheme="majorEastAsia" w:hAnsiTheme="majorHAnsi" w:cstheme="majorHAnsi"/>
          <w:color w:val="000000"/>
          <w:sz w:val="24"/>
          <w:szCs w:val="21"/>
          <w:lang w:val="en-US" w:eastAsia="es-MX"/>
        </w:rPr>
        <w:t>of the meetings of the Project Board</w:t>
      </w:r>
      <w:r w:rsidRPr="00B12536">
        <w:rPr>
          <w:rFonts w:asciiTheme="majorHAnsi" w:eastAsiaTheme="majorEastAsia" w:hAnsiTheme="majorHAnsi" w:cstheme="majorHAnsi"/>
          <w:color w:val="000000"/>
          <w:sz w:val="24"/>
          <w:szCs w:val="21"/>
          <w:lang w:val="en-US" w:eastAsia="es-MX"/>
        </w:rPr>
        <w:t xml:space="preserve"> 85488 S</w:t>
      </w:r>
      <w:r w:rsidR="00564568" w:rsidRPr="00B12536">
        <w:rPr>
          <w:rFonts w:asciiTheme="majorHAnsi" w:eastAsiaTheme="majorEastAsia" w:hAnsiTheme="majorHAnsi" w:cstheme="majorHAnsi"/>
          <w:color w:val="000000"/>
          <w:sz w:val="24"/>
          <w:szCs w:val="21"/>
          <w:lang w:val="en-US" w:eastAsia="es-MX"/>
        </w:rPr>
        <w:t>i</w:t>
      </w:r>
      <w:r w:rsidRPr="00B12536">
        <w:rPr>
          <w:rFonts w:asciiTheme="majorHAnsi" w:eastAsiaTheme="majorEastAsia" w:hAnsiTheme="majorHAnsi" w:cstheme="majorHAnsi"/>
          <w:color w:val="000000"/>
          <w:sz w:val="24"/>
          <w:szCs w:val="21"/>
          <w:lang w:val="en-US" w:eastAsia="es-MX"/>
        </w:rPr>
        <w:t>xt</w:t>
      </w:r>
      <w:r w:rsidR="00564568" w:rsidRPr="00B12536">
        <w:rPr>
          <w:rFonts w:asciiTheme="majorHAnsi" w:eastAsiaTheme="majorEastAsia" w:hAnsiTheme="majorHAnsi" w:cstheme="majorHAnsi"/>
          <w:color w:val="000000"/>
          <w:sz w:val="24"/>
          <w:szCs w:val="21"/>
          <w:lang w:val="en-US" w:eastAsia="es-MX"/>
        </w:rPr>
        <w:t>h</w:t>
      </w:r>
      <w:r w:rsidRPr="00B12536">
        <w:rPr>
          <w:rFonts w:asciiTheme="majorHAnsi" w:eastAsiaTheme="majorEastAsia" w:hAnsiTheme="majorHAnsi" w:cstheme="majorHAnsi"/>
          <w:color w:val="000000"/>
          <w:sz w:val="24"/>
          <w:szCs w:val="21"/>
          <w:lang w:val="en-US" w:eastAsia="es-MX"/>
        </w:rPr>
        <w:t xml:space="preserve"> Co</w:t>
      </w:r>
      <w:r w:rsidR="00564568" w:rsidRPr="00B12536">
        <w:rPr>
          <w:rFonts w:asciiTheme="majorHAnsi" w:eastAsiaTheme="majorEastAsia" w:hAnsiTheme="majorHAnsi" w:cstheme="majorHAnsi"/>
          <w:color w:val="000000"/>
          <w:sz w:val="24"/>
          <w:szCs w:val="21"/>
          <w:lang w:val="en-US" w:eastAsia="es-MX"/>
        </w:rPr>
        <w:t>m</w:t>
      </w:r>
      <w:r w:rsidRPr="00B12536">
        <w:rPr>
          <w:rFonts w:asciiTheme="majorHAnsi" w:eastAsiaTheme="majorEastAsia" w:hAnsiTheme="majorHAnsi" w:cstheme="majorHAnsi"/>
          <w:color w:val="000000"/>
          <w:sz w:val="24"/>
          <w:szCs w:val="21"/>
          <w:lang w:val="en-US" w:eastAsia="es-MX"/>
        </w:rPr>
        <w:t>munica</w:t>
      </w:r>
      <w:r w:rsidR="00564568" w:rsidRPr="00B12536">
        <w:rPr>
          <w:rFonts w:asciiTheme="majorHAnsi" w:eastAsiaTheme="majorEastAsia" w:hAnsiTheme="majorHAnsi" w:cstheme="majorHAnsi"/>
          <w:color w:val="000000"/>
          <w:sz w:val="24"/>
          <w:szCs w:val="21"/>
          <w:lang w:val="en-US" w:eastAsia="es-MX"/>
        </w:rPr>
        <w:t>t</w:t>
      </w:r>
      <w:r w:rsidRPr="00B12536">
        <w:rPr>
          <w:rFonts w:asciiTheme="majorHAnsi" w:eastAsiaTheme="majorEastAsia" w:hAnsiTheme="majorHAnsi" w:cstheme="majorHAnsi"/>
          <w:color w:val="000000"/>
          <w:sz w:val="24"/>
          <w:szCs w:val="21"/>
          <w:lang w:val="en-US" w:eastAsia="es-MX"/>
        </w:rPr>
        <w:t>i</w:t>
      </w:r>
      <w:r w:rsidR="00564568" w:rsidRPr="00B12536">
        <w:rPr>
          <w:rFonts w:asciiTheme="majorHAnsi" w:eastAsiaTheme="majorEastAsia" w:hAnsiTheme="majorHAnsi" w:cstheme="majorHAnsi"/>
          <w:color w:val="000000"/>
          <w:sz w:val="24"/>
          <w:szCs w:val="21"/>
          <w:lang w:val="en-US" w:eastAsia="es-MX"/>
        </w:rPr>
        <w:t>o</w:t>
      </w:r>
      <w:r w:rsidRPr="00B12536">
        <w:rPr>
          <w:rFonts w:asciiTheme="majorHAnsi" w:eastAsiaTheme="majorEastAsia" w:hAnsiTheme="majorHAnsi" w:cstheme="majorHAnsi"/>
          <w:color w:val="000000"/>
          <w:sz w:val="24"/>
          <w:szCs w:val="21"/>
          <w:lang w:val="en-US" w:eastAsia="es-MX"/>
        </w:rPr>
        <w:t xml:space="preserve">n </w:t>
      </w:r>
      <w:r w:rsidR="00AF2852">
        <w:rPr>
          <w:rFonts w:asciiTheme="majorHAnsi" w:eastAsiaTheme="majorEastAsia" w:hAnsiTheme="majorHAnsi" w:cstheme="majorHAnsi"/>
          <w:color w:val="000000"/>
          <w:sz w:val="24"/>
          <w:szCs w:val="21"/>
          <w:lang w:val="en-US" w:eastAsia="es-MX"/>
        </w:rPr>
        <w:t>to</w:t>
      </w:r>
      <w:r w:rsidRPr="00B12536">
        <w:rPr>
          <w:rFonts w:asciiTheme="majorHAnsi" w:eastAsiaTheme="majorEastAsia" w:hAnsiTheme="majorHAnsi" w:cstheme="majorHAnsi"/>
          <w:color w:val="000000"/>
          <w:sz w:val="24"/>
          <w:szCs w:val="21"/>
          <w:lang w:val="en-US" w:eastAsia="es-MX"/>
        </w:rPr>
        <w:t xml:space="preserve"> </w:t>
      </w:r>
      <w:r w:rsidR="00564568" w:rsidRPr="00B12536">
        <w:rPr>
          <w:rFonts w:asciiTheme="majorHAnsi" w:eastAsiaTheme="majorEastAsia" w:hAnsiTheme="majorHAnsi" w:cstheme="majorHAnsi"/>
          <w:color w:val="000000"/>
          <w:sz w:val="24"/>
          <w:szCs w:val="21"/>
          <w:lang w:val="en-US" w:eastAsia="es-MX"/>
        </w:rPr>
        <w:t>UNFCCC</w:t>
      </w:r>
      <w:r w:rsidR="000258EF" w:rsidRPr="00B12536">
        <w:rPr>
          <w:rFonts w:asciiTheme="majorHAnsi" w:eastAsiaTheme="majorEastAsia" w:hAnsiTheme="majorHAnsi" w:cstheme="majorHAnsi"/>
          <w:color w:val="000000"/>
          <w:sz w:val="24"/>
          <w:szCs w:val="21"/>
          <w:lang w:val="en-US" w:eastAsia="es-MX"/>
        </w:rPr>
        <w:t>.</w:t>
      </w:r>
    </w:p>
    <w:p w:rsidR="00DB5C4D" w:rsidRPr="00B12536" w:rsidRDefault="00564568"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Institutional planning d</w:t>
      </w:r>
      <w:r w:rsidR="00DB5C4D" w:rsidRPr="00B12536">
        <w:rPr>
          <w:rFonts w:asciiTheme="majorHAnsi" w:eastAsiaTheme="majorEastAsia" w:hAnsiTheme="majorHAnsi" w:cstheme="majorHAnsi"/>
          <w:color w:val="000000"/>
          <w:sz w:val="24"/>
          <w:szCs w:val="21"/>
          <w:lang w:val="en-US" w:eastAsia="es-MX"/>
        </w:rPr>
        <w:t>ocuments (</w:t>
      </w:r>
      <w:r w:rsidR="009C2D16" w:rsidRPr="00B12536">
        <w:rPr>
          <w:rFonts w:asciiTheme="majorHAnsi" w:eastAsiaTheme="majorEastAsia" w:hAnsiTheme="majorHAnsi" w:cstheme="majorHAnsi"/>
          <w:color w:val="000000"/>
          <w:sz w:val="24"/>
          <w:szCs w:val="21"/>
          <w:lang w:val="en-US" w:eastAsia="es-MX"/>
        </w:rPr>
        <w:t>National Climate Change S</w:t>
      </w:r>
      <w:r w:rsidR="00DB5C4D" w:rsidRPr="00B12536">
        <w:rPr>
          <w:rFonts w:asciiTheme="majorHAnsi" w:eastAsiaTheme="majorEastAsia" w:hAnsiTheme="majorHAnsi" w:cstheme="majorHAnsi"/>
          <w:color w:val="000000"/>
          <w:sz w:val="24"/>
          <w:szCs w:val="21"/>
          <w:lang w:val="en-US" w:eastAsia="es-MX"/>
        </w:rPr>
        <w:t>trateg</w:t>
      </w:r>
      <w:r w:rsidR="009C2D16" w:rsidRPr="00B12536">
        <w:rPr>
          <w:rFonts w:asciiTheme="majorHAnsi" w:eastAsiaTheme="majorEastAsia" w:hAnsiTheme="majorHAnsi" w:cstheme="majorHAnsi"/>
          <w:color w:val="000000"/>
          <w:sz w:val="24"/>
          <w:szCs w:val="21"/>
          <w:lang w:val="en-US" w:eastAsia="es-MX"/>
        </w:rPr>
        <w:t>y</w:t>
      </w:r>
      <w:r w:rsidR="00DB5C4D" w:rsidRPr="00B12536">
        <w:rPr>
          <w:rFonts w:asciiTheme="majorHAnsi" w:eastAsiaTheme="majorEastAsia" w:hAnsiTheme="majorHAnsi" w:cstheme="majorHAnsi"/>
          <w:color w:val="000000"/>
          <w:sz w:val="24"/>
          <w:szCs w:val="21"/>
          <w:lang w:val="en-US" w:eastAsia="es-MX"/>
        </w:rPr>
        <w:t xml:space="preserve">, </w:t>
      </w:r>
      <w:r w:rsidR="009C2D16" w:rsidRPr="00B12536">
        <w:rPr>
          <w:rFonts w:asciiTheme="majorHAnsi" w:eastAsiaTheme="majorEastAsia" w:hAnsiTheme="majorHAnsi" w:cstheme="majorHAnsi"/>
          <w:color w:val="000000"/>
          <w:sz w:val="24"/>
          <w:szCs w:val="21"/>
          <w:lang w:val="en-US" w:eastAsia="es-MX"/>
        </w:rPr>
        <w:t xml:space="preserve">Special Climate Change </w:t>
      </w:r>
      <w:r w:rsidR="00DB5C4D" w:rsidRPr="00B12536">
        <w:rPr>
          <w:rFonts w:asciiTheme="majorHAnsi" w:eastAsiaTheme="majorEastAsia" w:hAnsiTheme="majorHAnsi" w:cstheme="majorHAnsi"/>
          <w:color w:val="000000"/>
          <w:sz w:val="24"/>
          <w:szCs w:val="21"/>
          <w:lang w:val="en-US" w:eastAsia="es-MX"/>
        </w:rPr>
        <w:t>Program)</w:t>
      </w:r>
      <w:r w:rsidR="000258EF" w:rsidRPr="00B12536">
        <w:rPr>
          <w:rFonts w:asciiTheme="majorHAnsi" w:eastAsiaTheme="majorEastAsia" w:hAnsiTheme="majorHAnsi" w:cstheme="majorHAnsi"/>
          <w:color w:val="000000"/>
          <w:sz w:val="24"/>
          <w:szCs w:val="21"/>
          <w:lang w:val="en-US" w:eastAsia="es-MX"/>
        </w:rPr>
        <w:t>.</w:t>
      </w:r>
    </w:p>
    <w:p w:rsidR="00DB5C4D" w:rsidRPr="00B12536" w:rsidRDefault="009C2D16"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Partial reports</w:t>
      </w:r>
      <w:r w:rsidR="00DB5C4D" w:rsidRPr="00B12536">
        <w:rPr>
          <w:rFonts w:asciiTheme="majorHAnsi" w:eastAsiaTheme="majorEastAsia" w:hAnsiTheme="majorHAnsi" w:cstheme="majorHAnsi"/>
          <w:color w:val="000000"/>
          <w:sz w:val="24"/>
          <w:szCs w:val="21"/>
          <w:lang w:val="en-US" w:eastAsia="es-MX"/>
        </w:rPr>
        <w:t xml:space="preserve"> / final consult</w:t>
      </w:r>
      <w:r w:rsidRPr="00B12536">
        <w:rPr>
          <w:rFonts w:asciiTheme="majorHAnsi" w:eastAsiaTheme="majorEastAsia" w:hAnsiTheme="majorHAnsi" w:cstheme="majorHAnsi"/>
          <w:color w:val="000000"/>
          <w:sz w:val="24"/>
          <w:szCs w:val="21"/>
          <w:lang w:val="en-US" w:eastAsia="es-MX"/>
        </w:rPr>
        <w:t>ancies</w:t>
      </w:r>
      <w:r w:rsidR="00DB5C4D" w:rsidRPr="00B12536">
        <w:rPr>
          <w:rFonts w:asciiTheme="majorHAnsi" w:eastAsiaTheme="majorEastAsia" w:hAnsiTheme="majorHAnsi" w:cstheme="majorHAnsi"/>
          <w:color w:val="000000"/>
          <w:sz w:val="24"/>
          <w:szCs w:val="21"/>
          <w:lang w:val="en-US" w:eastAsia="es-MX"/>
        </w:rPr>
        <w:t xml:space="preserve"> </w:t>
      </w:r>
      <w:r w:rsidRPr="00B12536">
        <w:rPr>
          <w:rFonts w:asciiTheme="majorHAnsi" w:eastAsiaTheme="majorEastAsia" w:hAnsiTheme="majorHAnsi" w:cstheme="majorHAnsi"/>
          <w:color w:val="000000"/>
          <w:sz w:val="24"/>
          <w:szCs w:val="21"/>
          <w:lang w:val="en-US" w:eastAsia="es-MX"/>
        </w:rPr>
        <w:t>finished and in process</w:t>
      </w:r>
    </w:p>
    <w:p w:rsidR="00DB5C4D" w:rsidRPr="00B12536" w:rsidRDefault="00A14F3C"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Follow-up</w:t>
      </w:r>
      <w:r w:rsidR="009C2D16" w:rsidRPr="00B12536">
        <w:rPr>
          <w:rFonts w:asciiTheme="majorHAnsi" w:eastAsiaTheme="majorEastAsia" w:hAnsiTheme="majorHAnsi" w:cstheme="majorHAnsi"/>
          <w:color w:val="000000"/>
          <w:sz w:val="24"/>
          <w:szCs w:val="21"/>
          <w:lang w:val="en-US" w:eastAsia="es-MX"/>
        </w:rPr>
        <w:t xml:space="preserve"> tools finalized from the activity area of GEF to the approval of the CEO and at mid-term </w:t>
      </w:r>
      <w:r w:rsidR="00DB5C4D" w:rsidRPr="00B12536">
        <w:rPr>
          <w:rFonts w:asciiTheme="majorHAnsi" w:eastAsiaTheme="majorEastAsia" w:hAnsiTheme="majorHAnsi" w:cstheme="majorHAnsi"/>
          <w:color w:val="000000"/>
          <w:sz w:val="24"/>
          <w:szCs w:val="21"/>
          <w:lang w:val="en-US" w:eastAsia="es-MX"/>
        </w:rPr>
        <w:t>(Obje</w:t>
      </w:r>
      <w:r w:rsidR="009C2D16" w:rsidRPr="00B12536">
        <w:rPr>
          <w:rFonts w:asciiTheme="majorHAnsi" w:eastAsiaTheme="majorEastAsia" w:hAnsiTheme="majorHAnsi" w:cstheme="majorHAnsi"/>
          <w:color w:val="000000"/>
          <w:sz w:val="24"/>
          <w:szCs w:val="21"/>
          <w:lang w:val="en-US" w:eastAsia="es-MX"/>
        </w:rPr>
        <w:t>c</w:t>
      </w:r>
      <w:r w:rsidR="00DB5C4D" w:rsidRPr="00B12536">
        <w:rPr>
          <w:rFonts w:asciiTheme="majorHAnsi" w:eastAsiaTheme="majorEastAsia" w:hAnsiTheme="majorHAnsi" w:cstheme="majorHAnsi"/>
          <w:color w:val="000000"/>
          <w:sz w:val="24"/>
          <w:szCs w:val="21"/>
          <w:lang w:val="en-US" w:eastAsia="es-MX"/>
        </w:rPr>
        <w:t>tiv</w:t>
      </w:r>
      <w:r w:rsidR="009C2D16" w:rsidRPr="00B12536">
        <w:rPr>
          <w:rFonts w:asciiTheme="majorHAnsi" w:eastAsiaTheme="majorEastAsia" w:hAnsiTheme="majorHAnsi" w:cstheme="majorHAnsi"/>
          <w:color w:val="000000"/>
          <w:sz w:val="24"/>
          <w:szCs w:val="21"/>
          <w:lang w:val="en-US" w:eastAsia="es-MX"/>
        </w:rPr>
        <w:t>e</w:t>
      </w:r>
      <w:r w:rsidR="00DB5C4D" w:rsidRPr="00B12536">
        <w:rPr>
          <w:rFonts w:asciiTheme="majorHAnsi" w:eastAsiaTheme="majorEastAsia" w:hAnsiTheme="majorHAnsi" w:cstheme="majorHAnsi"/>
          <w:color w:val="000000"/>
          <w:sz w:val="24"/>
          <w:szCs w:val="21"/>
          <w:lang w:val="en-US" w:eastAsia="es-MX"/>
        </w:rPr>
        <w:t xml:space="preserve"> 6 </w:t>
      </w:r>
      <w:r w:rsidR="009C2D16" w:rsidRPr="00B12536">
        <w:rPr>
          <w:rFonts w:asciiTheme="majorHAnsi" w:eastAsiaTheme="majorEastAsia" w:hAnsiTheme="majorHAnsi" w:cstheme="majorHAnsi"/>
          <w:color w:val="000000"/>
          <w:sz w:val="24"/>
          <w:szCs w:val="21"/>
          <w:lang w:val="en-US" w:eastAsia="es-MX"/>
        </w:rPr>
        <w:t>of the</w:t>
      </w:r>
      <w:r w:rsidR="00DB5C4D" w:rsidRPr="00B12536">
        <w:rPr>
          <w:rFonts w:asciiTheme="majorHAnsi" w:eastAsiaTheme="majorEastAsia" w:hAnsiTheme="majorHAnsi" w:cstheme="majorHAnsi"/>
          <w:color w:val="000000"/>
          <w:sz w:val="24"/>
          <w:szCs w:val="21"/>
          <w:lang w:val="en-US" w:eastAsia="es-MX"/>
        </w:rPr>
        <w:t xml:space="preserve"> TT </w:t>
      </w:r>
      <w:r w:rsidR="009C2D16" w:rsidRPr="00B12536">
        <w:rPr>
          <w:rFonts w:asciiTheme="majorHAnsi" w:eastAsiaTheme="majorEastAsia" w:hAnsiTheme="majorHAnsi" w:cstheme="majorHAnsi"/>
          <w:color w:val="000000"/>
          <w:sz w:val="24"/>
          <w:szCs w:val="21"/>
          <w:lang w:val="en-US" w:eastAsia="es-MX"/>
        </w:rPr>
        <w:t>of</w:t>
      </w:r>
      <w:r w:rsidR="00DB5C4D" w:rsidRPr="00B12536">
        <w:rPr>
          <w:rFonts w:asciiTheme="majorHAnsi" w:eastAsiaTheme="majorEastAsia" w:hAnsiTheme="majorHAnsi" w:cstheme="majorHAnsi"/>
          <w:color w:val="000000"/>
          <w:sz w:val="24"/>
          <w:szCs w:val="21"/>
          <w:lang w:val="en-US" w:eastAsia="es-MX"/>
        </w:rPr>
        <w:t xml:space="preserve"> Climate Change Mitigation)</w:t>
      </w:r>
      <w:r w:rsidR="00AB5599" w:rsidRPr="00B12536">
        <w:rPr>
          <w:rFonts w:asciiTheme="majorHAnsi" w:eastAsiaTheme="majorEastAsia" w:hAnsiTheme="majorHAnsi" w:cstheme="majorHAnsi"/>
          <w:color w:val="000000"/>
          <w:sz w:val="24"/>
          <w:szCs w:val="21"/>
          <w:lang w:val="en-US" w:eastAsia="es-MX"/>
        </w:rPr>
        <w:t>.</w:t>
      </w:r>
    </w:p>
    <w:p w:rsidR="00DB5C4D" w:rsidRPr="00B12536" w:rsidRDefault="009C2D16"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Final Mid-Term Evaluation Report</w:t>
      </w:r>
      <w:r w:rsidR="00AB5599" w:rsidRPr="00B12536">
        <w:rPr>
          <w:rFonts w:asciiTheme="majorHAnsi" w:eastAsiaTheme="majorEastAsia" w:hAnsiTheme="majorHAnsi" w:cstheme="majorHAnsi"/>
          <w:color w:val="000000"/>
          <w:sz w:val="24"/>
          <w:szCs w:val="21"/>
          <w:lang w:val="en-US" w:eastAsia="es-MX"/>
        </w:rPr>
        <w:t>.</w:t>
      </w:r>
    </w:p>
    <w:p w:rsidR="00DB5C4D" w:rsidRPr="00B12536" w:rsidRDefault="00DB5C4D"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 xml:space="preserve">Principal products </w:t>
      </w:r>
      <w:r w:rsidR="009C2D16" w:rsidRPr="00B12536">
        <w:rPr>
          <w:rFonts w:asciiTheme="majorHAnsi" w:eastAsiaTheme="majorEastAsia" w:hAnsiTheme="majorHAnsi" w:cstheme="majorHAnsi"/>
          <w:color w:val="000000"/>
          <w:sz w:val="24"/>
          <w:szCs w:val="21"/>
          <w:lang w:val="en-US" w:eastAsia="es-MX"/>
        </w:rPr>
        <w:t>and</w:t>
      </w:r>
      <w:r w:rsidRPr="00B12536">
        <w:rPr>
          <w:rFonts w:asciiTheme="majorHAnsi" w:eastAsiaTheme="majorEastAsia" w:hAnsiTheme="majorHAnsi" w:cstheme="majorHAnsi"/>
          <w:color w:val="000000"/>
          <w:sz w:val="24"/>
          <w:szCs w:val="21"/>
          <w:lang w:val="en-US" w:eastAsia="es-MX"/>
        </w:rPr>
        <w:t xml:space="preserve"> </w:t>
      </w:r>
      <w:r w:rsidR="009C2D16" w:rsidRPr="00B12536">
        <w:rPr>
          <w:rFonts w:asciiTheme="majorHAnsi" w:eastAsiaTheme="majorEastAsia" w:hAnsiTheme="majorHAnsi" w:cstheme="majorHAnsi"/>
          <w:color w:val="000000"/>
          <w:sz w:val="24"/>
          <w:szCs w:val="21"/>
          <w:lang w:val="en-US" w:eastAsia="es-MX"/>
        </w:rPr>
        <w:t xml:space="preserve">outreach </w:t>
      </w:r>
      <w:r w:rsidRPr="00B12536">
        <w:rPr>
          <w:rFonts w:asciiTheme="majorHAnsi" w:eastAsiaTheme="majorEastAsia" w:hAnsiTheme="majorHAnsi" w:cstheme="majorHAnsi"/>
          <w:color w:val="000000"/>
          <w:sz w:val="24"/>
          <w:szCs w:val="21"/>
          <w:lang w:val="en-US" w:eastAsia="es-MX"/>
        </w:rPr>
        <w:t xml:space="preserve">materials </w:t>
      </w:r>
      <w:r w:rsidR="009C2D16" w:rsidRPr="00B12536">
        <w:rPr>
          <w:rFonts w:asciiTheme="majorHAnsi" w:eastAsiaTheme="majorEastAsia" w:hAnsiTheme="majorHAnsi" w:cstheme="majorHAnsi"/>
          <w:color w:val="000000"/>
          <w:sz w:val="24"/>
          <w:szCs w:val="21"/>
          <w:lang w:val="en-US" w:eastAsia="es-MX"/>
        </w:rPr>
        <w:t>of the</w:t>
      </w:r>
      <w:r w:rsidRPr="00B12536">
        <w:rPr>
          <w:rFonts w:asciiTheme="majorHAnsi" w:eastAsiaTheme="majorEastAsia" w:hAnsiTheme="majorHAnsi" w:cstheme="majorHAnsi"/>
          <w:color w:val="000000"/>
          <w:sz w:val="24"/>
          <w:szCs w:val="21"/>
          <w:lang w:val="en-US" w:eastAsia="es-MX"/>
        </w:rPr>
        <w:t xml:space="preserve"> pro</w:t>
      </w:r>
      <w:r w:rsidR="009C2D16" w:rsidRPr="00B12536">
        <w:rPr>
          <w:rFonts w:asciiTheme="majorHAnsi" w:eastAsiaTheme="majorEastAsia" w:hAnsiTheme="majorHAnsi" w:cstheme="majorHAnsi"/>
          <w:color w:val="000000"/>
          <w:sz w:val="24"/>
          <w:szCs w:val="21"/>
          <w:lang w:val="en-US" w:eastAsia="es-MX"/>
        </w:rPr>
        <w:t>j</w:t>
      </w:r>
      <w:r w:rsidRPr="00B12536">
        <w:rPr>
          <w:rFonts w:asciiTheme="majorHAnsi" w:eastAsiaTheme="majorEastAsia" w:hAnsiTheme="majorHAnsi" w:cstheme="majorHAnsi"/>
          <w:color w:val="000000"/>
          <w:sz w:val="24"/>
          <w:szCs w:val="21"/>
          <w:lang w:val="en-US" w:eastAsia="es-MX"/>
        </w:rPr>
        <w:t>ect.</w:t>
      </w:r>
    </w:p>
    <w:p w:rsidR="00DB5C4D" w:rsidRPr="00B12536" w:rsidRDefault="00DB5C4D"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Gu</w:t>
      </w:r>
      <w:r w:rsidR="009C2D16" w:rsidRPr="00B12536">
        <w:rPr>
          <w:rFonts w:asciiTheme="majorHAnsi" w:eastAsiaTheme="majorEastAsia" w:hAnsiTheme="majorHAnsi" w:cstheme="majorHAnsi"/>
          <w:color w:val="000000"/>
          <w:sz w:val="24"/>
          <w:szCs w:val="21"/>
          <w:lang w:val="en-US" w:eastAsia="es-MX"/>
        </w:rPr>
        <w:t>idelines for developing the Final Evaluation</w:t>
      </w:r>
      <w:r w:rsidR="00AB5599" w:rsidRPr="00B12536">
        <w:rPr>
          <w:rFonts w:asciiTheme="majorHAnsi" w:eastAsiaTheme="majorEastAsia" w:hAnsiTheme="majorHAnsi" w:cstheme="majorHAnsi"/>
          <w:color w:val="000000"/>
          <w:sz w:val="24"/>
          <w:szCs w:val="21"/>
          <w:lang w:val="en-US" w:eastAsia="es-MX"/>
        </w:rPr>
        <w:t>.</w:t>
      </w:r>
    </w:p>
    <w:p w:rsidR="00DB5C4D" w:rsidRPr="00B12536" w:rsidRDefault="009C2D16"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UNDP program d</w:t>
      </w:r>
      <w:r w:rsidR="00DB5C4D" w:rsidRPr="00B12536">
        <w:rPr>
          <w:rFonts w:asciiTheme="majorHAnsi" w:eastAsiaTheme="majorEastAsia" w:hAnsiTheme="majorHAnsi" w:cstheme="majorHAnsi"/>
          <w:color w:val="000000"/>
          <w:sz w:val="24"/>
          <w:szCs w:val="21"/>
          <w:lang w:val="en-US" w:eastAsia="es-MX"/>
        </w:rPr>
        <w:t>ocument</w:t>
      </w:r>
      <w:r w:rsidRPr="00B12536">
        <w:rPr>
          <w:rFonts w:asciiTheme="majorHAnsi" w:eastAsiaTheme="majorEastAsia" w:hAnsiTheme="majorHAnsi" w:cstheme="majorHAnsi"/>
          <w:color w:val="000000"/>
          <w:sz w:val="24"/>
          <w:szCs w:val="21"/>
          <w:lang w:val="en-US" w:eastAsia="es-MX"/>
        </w:rPr>
        <w:t xml:space="preserve"> for</w:t>
      </w:r>
      <w:r w:rsidR="00DB5C4D" w:rsidRPr="00B12536">
        <w:rPr>
          <w:rFonts w:asciiTheme="majorHAnsi" w:eastAsiaTheme="majorEastAsia" w:hAnsiTheme="majorHAnsi" w:cstheme="majorHAnsi"/>
          <w:color w:val="000000"/>
          <w:sz w:val="24"/>
          <w:szCs w:val="21"/>
          <w:lang w:val="en-US" w:eastAsia="es-MX"/>
        </w:rPr>
        <w:t xml:space="preserve"> M</w:t>
      </w:r>
      <w:r w:rsidRPr="00B12536">
        <w:rPr>
          <w:rFonts w:asciiTheme="majorHAnsi" w:eastAsiaTheme="majorEastAsia" w:hAnsiTheme="majorHAnsi" w:cstheme="majorHAnsi"/>
          <w:color w:val="000000"/>
          <w:sz w:val="24"/>
          <w:szCs w:val="21"/>
          <w:lang w:val="en-US" w:eastAsia="es-MX"/>
        </w:rPr>
        <w:t>e</w:t>
      </w:r>
      <w:r w:rsidR="00DB5C4D" w:rsidRPr="00B12536">
        <w:rPr>
          <w:rFonts w:asciiTheme="majorHAnsi" w:eastAsiaTheme="majorEastAsia" w:hAnsiTheme="majorHAnsi" w:cstheme="majorHAnsi"/>
          <w:color w:val="000000"/>
          <w:sz w:val="24"/>
          <w:szCs w:val="21"/>
          <w:lang w:val="en-US" w:eastAsia="es-MX"/>
        </w:rPr>
        <w:t>xico</w:t>
      </w:r>
      <w:r w:rsidR="00AB5599" w:rsidRPr="00B12536">
        <w:rPr>
          <w:rFonts w:asciiTheme="majorHAnsi" w:eastAsiaTheme="majorEastAsia" w:hAnsiTheme="majorHAnsi" w:cstheme="majorHAnsi"/>
          <w:color w:val="000000"/>
          <w:sz w:val="24"/>
          <w:szCs w:val="21"/>
          <w:lang w:val="en-US" w:eastAsia="es-MX"/>
        </w:rPr>
        <w:t>.</w:t>
      </w:r>
    </w:p>
    <w:p w:rsidR="00712536" w:rsidRPr="00B12536" w:rsidRDefault="00AB5599"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pPr>
      <w:r w:rsidRPr="00B12536">
        <w:rPr>
          <w:rFonts w:asciiTheme="majorHAnsi" w:eastAsiaTheme="majorEastAsia" w:hAnsiTheme="majorHAnsi" w:cstheme="majorHAnsi"/>
          <w:color w:val="000000"/>
          <w:sz w:val="24"/>
          <w:szCs w:val="21"/>
          <w:lang w:val="en-US" w:eastAsia="es-MX"/>
        </w:rPr>
        <w:t>S</w:t>
      </w:r>
      <w:r w:rsidR="009C2D16" w:rsidRPr="00B12536">
        <w:rPr>
          <w:rFonts w:asciiTheme="majorHAnsi" w:eastAsiaTheme="majorEastAsia" w:hAnsiTheme="majorHAnsi" w:cstheme="majorHAnsi"/>
          <w:color w:val="000000"/>
          <w:sz w:val="24"/>
          <w:szCs w:val="21"/>
          <w:lang w:val="en-US" w:eastAsia="es-MX"/>
        </w:rPr>
        <w:t>i</w:t>
      </w:r>
      <w:r w:rsidRPr="00B12536">
        <w:rPr>
          <w:rFonts w:asciiTheme="majorHAnsi" w:eastAsiaTheme="majorEastAsia" w:hAnsiTheme="majorHAnsi" w:cstheme="majorHAnsi"/>
          <w:color w:val="000000"/>
          <w:sz w:val="24"/>
          <w:szCs w:val="21"/>
          <w:lang w:val="en-US" w:eastAsia="es-MX"/>
        </w:rPr>
        <w:t>xt</w:t>
      </w:r>
      <w:r w:rsidR="009C2D16" w:rsidRPr="00B12536">
        <w:rPr>
          <w:rFonts w:asciiTheme="majorHAnsi" w:eastAsiaTheme="majorEastAsia" w:hAnsiTheme="majorHAnsi" w:cstheme="majorHAnsi"/>
          <w:color w:val="000000"/>
          <w:sz w:val="24"/>
          <w:szCs w:val="21"/>
          <w:lang w:val="en-US" w:eastAsia="es-MX"/>
        </w:rPr>
        <w:t>h</w:t>
      </w:r>
      <w:r w:rsidRPr="00B12536">
        <w:rPr>
          <w:rFonts w:asciiTheme="majorHAnsi" w:eastAsiaTheme="majorEastAsia" w:hAnsiTheme="majorHAnsi" w:cstheme="majorHAnsi"/>
          <w:color w:val="000000"/>
          <w:sz w:val="24"/>
          <w:szCs w:val="21"/>
          <w:lang w:val="en-US" w:eastAsia="es-MX"/>
        </w:rPr>
        <w:t xml:space="preserve"> N</w:t>
      </w:r>
      <w:r w:rsidR="009C2D16" w:rsidRPr="00B12536">
        <w:rPr>
          <w:rFonts w:asciiTheme="majorHAnsi" w:eastAsiaTheme="majorEastAsia" w:hAnsiTheme="majorHAnsi" w:cstheme="majorHAnsi"/>
          <w:color w:val="000000"/>
          <w:sz w:val="24"/>
          <w:szCs w:val="21"/>
          <w:lang w:val="en-US" w:eastAsia="es-MX"/>
        </w:rPr>
        <w:t>C</w:t>
      </w:r>
      <w:r w:rsidRPr="00B12536">
        <w:rPr>
          <w:rFonts w:asciiTheme="majorHAnsi" w:eastAsiaTheme="majorEastAsia" w:hAnsiTheme="majorHAnsi" w:cstheme="majorHAnsi"/>
          <w:color w:val="000000"/>
          <w:sz w:val="24"/>
          <w:szCs w:val="21"/>
          <w:lang w:val="en-US" w:eastAsia="es-MX"/>
        </w:rPr>
        <w:t xml:space="preserve"> </w:t>
      </w:r>
      <w:r w:rsidR="009C2D16" w:rsidRPr="00B12536">
        <w:rPr>
          <w:rFonts w:asciiTheme="majorHAnsi" w:eastAsiaTheme="majorEastAsia" w:hAnsiTheme="majorHAnsi" w:cstheme="majorHAnsi"/>
          <w:color w:val="000000"/>
          <w:sz w:val="24"/>
          <w:szCs w:val="21"/>
          <w:lang w:val="en-US" w:eastAsia="es-MX"/>
        </w:rPr>
        <w:t>and</w:t>
      </w:r>
      <w:r w:rsidR="000258EF" w:rsidRPr="00B12536">
        <w:rPr>
          <w:rFonts w:asciiTheme="majorHAnsi" w:eastAsiaTheme="majorEastAsia" w:hAnsiTheme="majorHAnsi" w:cstheme="majorHAnsi"/>
          <w:color w:val="000000"/>
          <w:sz w:val="24"/>
          <w:szCs w:val="21"/>
          <w:lang w:val="en-US" w:eastAsia="es-MX"/>
        </w:rPr>
        <w:t xml:space="preserve"> B</w:t>
      </w:r>
      <w:r w:rsidR="009C2D16" w:rsidRPr="00B12536">
        <w:rPr>
          <w:rFonts w:asciiTheme="majorHAnsi" w:eastAsiaTheme="majorEastAsia" w:hAnsiTheme="majorHAnsi" w:cstheme="majorHAnsi"/>
          <w:color w:val="000000"/>
          <w:sz w:val="24"/>
          <w:szCs w:val="21"/>
          <w:lang w:val="en-US" w:eastAsia="es-MX"/>
        </w:rPr>
        <w:t>UR</w:t>
      </w:r>
      <w:r w:rsidR="000258EF" w:rsidRPr="00B12536">
        <w:rPr>
          <w:rFonts w:asciiTheme="majorHAnsi" w:eastAsiaTheme="majorEastAsia" w:hAnsiTheme="majorHAnsi" w:cstheme="majorHAnsi"/>
          <w:color w:val="000000"/>
          <w:sz w:val="24"/>
          <w:szCs w:val="21"/>
          <w:lang w:val="en-US" w:eastAsia="es-MX"/>
        </w:rPr>
        <w:t xml:space="preserve"> </w:t>
      </w:r>
      <w:r w:rsidRPr="00B12536">
        <w:rPr>
          <w:rFonts w:asciiTheme="majorHAnsi" w:eastAsiaTheme="majorEastAsia" w:hAnsiTheme="majorHAnsi" w:cstheme="majorHAnsi"/>
          <w:color w:val="000000"/>
          <w:sz w:val="24"/>
          <w:szCs w:val="21"/>
          <w:lang w:val="en-US" w:eastAsia="es-MX"/>
        </w:rPr>
        <w:t>(</w:t>
      </w:r>
      <w:r w:rsidR="009C2D16" w:rsidRPr="00B12536">
        <w:rPr>
          <w:rFonts w:asciiTheme="majorHAnsi" w:eastAsiaTheme="majorEastAsia" w:hAnsiTheme="majorHAnsi" w:cstheme="majorHAnsi"/>
          <w:color w:val="000000"/>
          <w:sz w:val="24"/>
          <w:szCs w:val="21"/>
          <w:lang w:val="en-US" w:eastAsia="es-MX"/>
        </w:rPr>
        <w:t>final draft</w:t>
      </w:r>
      <w:r w:rsidRPr="00B12536">
        <w:rPr>
          <w:rFonts w:asciiTheme="majorHAnsi" w:eastAsiaTheme="majorEastAsia" w:hAnsiTheme="majorHAnsi" w:cstheme="majorHAnsi"/>
          <w:color w:val="000000"/>
          <w:sz w:val="24"/>
          <w:szCs w:val="21"/>
          <w:lang w:val="en-US" w:eastAsia="es-MX"/>
        </w:rPr>
        <w:t>).</w:t>
      </w:r>
      <w:r w:rsidR="00712536" w:rsidRPr="00B12536">
        <w:rPr>
          <w:rFonts w:asciiTheme="majorHAnsi" w:eastAsiaTheme="majorEastAsia" w:hAnsiTheme="majorHAnsi" w:cstheme="majorHAnsi"/>
          <w:color w:val="000000"/>
          <w:sz w:val="24"/>
          <w:szCs w:val="21"/>
          <w:lang w:val="en-US" w:eastAsia="es-MX"/>
        </w:rPr>
        <w:t xml:space="preserve"> </w:t>
      </w:r>
    </w:p>
    <w:p w:rsidR="000E707C" w:rsidRPr="00B12536" w:rsidRDefault="00D40DF0" w:rsidP="001D3DA3">
      <w:pPr>
        <w:numPr>
          <w:ilvl w:val="0"/>
          <w:numId w:val="7"/>
        </w:numPr>
        <w:spacing w:before="0" w:after="60" w:line="0" w:lineRule="atLeast"/>
        <w:ind w:left="714" w:hanging="357"/>
        <w:rPr>
          <w:rFonts w:asciiTheme="majorHAnsi" w:eastAsiaTheme="majorEastAsia" w:hAnsiTheme="majorHAnsi" w:cstheme="majorHAnsi"/>
          <w:color w:val="000000"/>
          <w:sz w:val="24"/>
          <w:szCs w:val="21"/>
          <w:lang w:val="en-US" w:eastAsia="es-MX"/>
        </w:rPr>
        <w:sectPr w:rsidR="000E707C" w:rsidRPr="00B12536" w:rsidSect="001C4A7D">
          <w:headerReference w:type="default" r:id="rId33"/>
          <w:pgSz w:w="12240" w:h="15840"/>
          <w:pgMar w:top="1417" w:right="1701" w:bottom="1417" w:left="1701" w:header="708" w:footer="708" w:gutter="0"/>
          <w:cols w:space="708"/>
          <w:docGrid w:linePitch="360"/>
        </w:sectPr>
      </w:pPr>
      <w:r w:rsidRPr="00B12536">
        <w:rPr>
          <w:rFonts w:asciiTheme="majorHAnsi" w:eastAsiaTheme="majorEastAsia" w:hAnsiTheme="majorHAnsi" w:cstheme="majorHAnsi"/>
          <w:color w:val="000000"/>
          <w:sz w:val="24"/>
          <w:szCs w:val="21"/>
          <w:lang w:val="en-US" w:eastAsia="es-MX"/>
        </w:rPr>
        <w:t>Framework documents of the UNFCCC for preparing the NC, BUR and</w:t>
      </w:r>
      <w:r w:rsidR="00C570BD" w:rsidRPr="00B12536">
        <w:rPr>
          <w:rFonts w:asciiTheme="majorHAnsi" w:eastAsiaTheme="majorEastAsia" w:hAnsiTheme="majorHAnsi" w:cstheme="majorHAnsi"/>
          <w:color w:val="000000"/>
          <w:sz w:val="24"/>
          <w:szCs w:val="21"/>
          <w:lang w:val="en-US" w:eastAsia="es-MX"/>
        </w:rPr>
        <w:t xml:space="preserve"> </w:t>
      </w:r>
      <w:r w:rsidRPr="00B12536">
        <w:rPr>
          <w:rFonts w:asciiTheme="majorHAnsi" w:eastAsiaTheme="majorEastAsia" w:hAnsiTheme="majorHAnsi" w:cstheme="majorHAnsi"/>
          <w:color w:val="000000"/>
          <w:sz w:val="24"/>
          <w:szCs w:val="21"/>
          <w:lang w:val="en-US" w:eastAsia="es-MX"/>
        </w:rPr>
        <w:t>emissions database.</w:t>
      </w:r>
    </w:p>
    <w:p w:rsidR="000E707C" w:rsidRPr="00A14F3C" w:rsidRDefault="000E707C" w:rsidP="004840ED">
      <w:pPr>
        <w:pStyle w:val="Ttulo2"/>
        <w:numPr>
          <w:ilvl w:val="0"/>
          <w:numId w:val="0"/>
        </w:numPr>
        <w:ind w:left="720"/>
      </w:pPr>
      <w:bookmarkStart w:id="75" w:name="_Toc10631058"/>
      <w:r w:rsidRPr="00B12536">
        <w:t>An</w:t>
      </w:r>
      <w:r w:rsidR="002D0815" w:rsidRPr="00B12536">
        <w:t>n</w:t>
      </w:r>
      <w:r w:rsidRPr="00B12536">
        <w:t>ex 4. List</w:t>
      </w:r>
      <w:r w:rsidR="009C2D16" w:rsidRPr="00B12536">
        <w:t xml:space="preserve"> of</w:t>
      </w:r>
      <w:r w:rsidRPr="00B12536">
        <w:t xml:space="preserve"> pe</w:t>
      </w:r>
      <w:r w:rsidR="009C2D16" w:rsidRPr="00B12536">
        <w:t>ople</w:t>
      </w:r>
      <w:r w:rsidRPr="00B12536">
        <w:t xml:space="preserve"> </w:t>
      </w:r>
      <w:r w:rsidR="009C2D16" w:rsidRPr="00B12536">
        <w:t>i</w:t>
      </w:r>
      <w:r w:rsidRPr="00B12536">
        <w:t>nt</w:t>
      </w:r>
      <w:r w:rsidR="009C2D16" w:rsidRPr="00B12536">
        <w:t>e</w:t>
      </w:r>
      <w:r w:rsidRPr="00B12536">
        <w:t>rvi</w:t>
      </w:r>
      <w:r w:rsidR="009C2D16" w:rsidRPr="00B12536">
        <w:t>ewed</w:t>
      </w:r>
      <w:bookmarkEnd w:id="75"/>
      <w:r w:rsidRPr="00A14F3C">
        <w:t xml:space="preserve"> </w:t>
      </w:r>
    </w:p>
    <w:p w:rsidR="000E707C" w:rsidRPr="004431D2" w:rsidRDefault="000E707C" w:rsidP="000E707C">
      <w:pPr>
        <w:rPr>
          <w:sz w:val="2"/>
          <w:lang w:val="en-US"/>
        </w:rPr>
      </w:pPr>
    </w:p>
    <w:tbl>
      <w:tblPr>
        <w:tblStyle w:val="Tablaconcuadrcula1clara-nfasis51"/>
        <w:tblW w:w="5000" w:type="pct"/>
        <w:tblLook w:val="04A0" w:firstRow="1" w:lastRow="0" w:firstColumn="1" w:lastColumn="0" w:noHBand="0" w:noVBand="1"/>
      </w:tblPr>
      <w:tblGrid>
        <w:gridCol w:w="483"/>
        <w:gridCol w:w="1775"/>
        <w:gridCol w:w="1914"/>
        <w:gridCol w:w="3841"/>
        <w:gridCol w:w="1041"/>
      </w:tblGrid>
      <w:tr w:rsidR="00D40DF0" w:rsidRPr="00D40DF0" w:rsidTr="00A44D9F">
        <w:trPr>
          <w:cnfStyle w:val="100000000000" w:firstRow="1" w:lastRow="0" w:firstColumn="0" w:lastColumn="0" w:oddVBand="0" w:evenVBand="0" w:oddHBand="0" w:evenHBand="0" w:firstRowFirstColumn="0" w:firstRowLastColumn="0" w:lastRowFirstColumn="0" w:lastRowLastColumn="0"/>
          <w:trHeight w:val="304"/>
          <w:tblHeader/>
        </w:trPr>
        <w:tc>
          <w:tcPr>
            <w:cnfStyle w:val="001000000000" w:firstRow="0" w:lastRow="0" w:firstColumn="1" w:lastColumn="0" w:oddVBand="0" w:evenVBand="0" w:oddHBand="0" w:evenHBand="0" w:firstRowFirstColumn="0" w:firstRowLastColumn="0" w:lastRowFirstColumn="0" w:lastRowLastColumn="0"/>
            <w:tcW w:w="267" w:type="pct"/>
            <w:shd w:val="clear" w:color="auto" w:fill="BDD6EE" w:themeFill="accent5" w:themeFillTint="66"/>
            <w:hideMark/>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 </w:t>
            </w:r>
          </w:p>
        </w:tc>
        <w:tc>
          <w:tcPr>
            <w:tcW w:w="980" w:type="pct"/>
            <w:shd w:val="clear" w:color="auto" w:fill="BDD6EE" w:themeFill="accent5" w:themeFillTint="66"/>
          </w:tcPr>
          <w:p w:rsidR="00D40DF0" w:rsidRPr="00D40DF0" w:rsidRDefault="00B12536" w:rsidP="00D40DF0">
            <w:pPr>
              <w:spacing w:before="0" w:after="0" w:line="192"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roofErr w:type="spellStart"/>
            <w:r>
              <w:rPr>
                <w:rFonts w:ascii="Calibri" w:eastAsia="Times New Roman" w:hAnsi="Calibri" w:cs="Calibri"/>
                <w:color w:val="000000"/>
                <w:sz w:val="19"/>
                <w:szCs w:val="19"/>
                <w:lang w:eastAsia="es-MX"/>
              </w:rPr>
              <w:t>Name</w:t>
            </w:r>
            <w:proofErr w:type="spellEnd"/>
          </w:p>
        </w:tc>
        <w:tc>
          <w:tcPr>
            <w:tcW w:w="1057" w:type="pct"/>
            <w:shd w:val="clear" w:color="auto" w:fill="BDD6EE" w:themeFill="accent5" w:themeFillTint="66"/>
            <w:hideMark/>
          </w:tcPr>
          <w:p w:rsidR="00D40DF0" w:rsidRPr="00D40DF0" w:rsidRDefault="00D40DF0" w:rsidP="00D40DF0">
            <w:pPr>
              <w:spacing w:before="0" w:after="0" w:line="192"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roofErr w:type="spellStart"/>
            <w:r w:rsidRPr="00D40DF0">
              <w:rPr>
                <w:rFonts w:ascii="Calibri" w:eastAsia="Times New Roman" w:hAnsi="Calibri" w:cs="Calibri"/>
                <w:color w:val="000000"/>
                <w:sz w:val="19"/>
                <w:szCs w:val="19"/>
                <w:lang w:eastAsia="es-MX"/>
              </w:rPr>
              <w:t>Institu</w:t>
            </w:r>
            <w:r w:rsidR="00B12536">
              <w:rPr>
                <w:rFonts w:ascii="Calibri" w:eastAsia="Times New Roman" w:hAnsi="Calibri" w:cs="Calibri"/>
                <w:color w:val="000000"/>
                <w:sz w:val="19"/>
                <w:szCs w:val="19"/>
                <w:lang w:eastAsia="es-MX"/>
              </w:rPr>
              <w:t>tion</w:t>
            </w:r>
            <w:proofErr w:type="spellEnd"/>
            <w:r w:rsidRPr="00D40DF0">
              <w:rPr>
                <w:rFonts w:ascii="Calibri" w:eastAsia="Times New Roman" w:hAnsi="Calibri" w:cs="Calibri"/>
                <w:color w:val="000000"/>
                <w:sz w:val="19"/>
                <w:szCs w:val="19"/>
                <w:lang w:eastAsia="es-MX"/>
              </w:rPr>
              <w:t xml:space="preserve"> </w:t>
            </w:r>
          </w:p>
        </w:tc>
        <w:tc>
          <w:tcPr>
            <w:tcW w:w="2121" w:type="pct"/>
            <w:shd w:val="clear" w:color="auto" w:fill="BDD6EE" w:themeFill="accent5" w:themeFillTint="66"/>
            <w:hideMark/>
          </w:tcPr>
          <w:p w:rsidR="00D40DF0" w:rsidRPr="00D40DF0" w:rsidRDefault="00B12536" w:rsidP="00D40DF0">
            <w:pPr>
              <w:spacing w:before="0" w:after="0" w:line="192"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Pr>
                <w:rFonts w:ascii="Calibri" w:eastAsia="Times New Roman" w:hAnsi="Calibri" w:cs="Calibri"/>
                <w:color w:val="000000"/>
                <w:sz w:val="19"/>
                <w:szCs w:val="19"/>
                <w:lang w:eastAsia="es-MX"/>
              </w:rPr>
              <w:t>Position</w:t>
            </w:r>
          </w:p>
        </w:tc>
        <w:tc>
          <w:tcPr>
            <w:tcW w:w="575" w:type="pct"/>
            <w:shd w:val="clear" w:color="auto" w:fill="BDD6EE" w:themeFill="accent5" w:themeFillTint="66"/>
          </w:tcPr>
          <w:p w:rsidR="00D40DF0" w:rsidRPr="00D40DF0" w:rsidRDefault="00B12536" w:rsidP="00D40DF0">
            <w:pPr>
              <w:spacing w:before="0" w:after="0" w:line="192"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9"/>
                <w:szCs w:val="19"/>
                <w:lang w:eastAsia="es-MX"/>
              </w:rPr>
            </w:pPr>
            <w:r>
              <w:rPr>
                <w:rFonts w:ascii="Calibri" w:eastAsia="Times New Roman" w:hAnsi="Calibri" w:cs="Calibri"/>
                <w:color w:val="000000"/>
                <w:sz w:val="19"/>
                <w:szCs w:val="19"/>
                <w:lang w:eastAsia="es-MX"/>
              </w:rPr>
              <w:t>Date of interview</w:t>
            </w:r>
          </w:p>
          <w:p w:rsidR="00D40DF0" w:rsidRPr="00D40DF0" w:rsidRDefault="00D40DF0" w:rsidP="00D40DF0">
            <w:pPr>
              <w:spacing w:before="0" w:after="0" w:line="192"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(2018)</w:t>
            </w:r>
          </w:p>
        </w:tc>
      </w:tr>
      <w:tr w:rsidR="00D40DF0" w:rsidRPr="00D40DF0" w:rsidTr="00A44D9F">
        <w:trPr>
          <w:trHeight w:val="118"/>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2F2F2" w:themeFill="background1" w:themeFillShade="F2"/>
          </w:tcPr>
          <w:p w:rsidR="00D40DF0" w:rsidRPr="00D40DF0" w:rsidRDefault="00B12536" w:rsidP="00D40DF0">
            <w:pPr>
              <w:spacing w:before="0" w:after="0" w:line="192" w:lineRule="auto"/>
              <w:jc w:val="center"/>
              <w:rPr>
                <w:rFonts w:ascii="Calibri" w:eastAsia="Times New Roman" w:hAnsi="Calibri" w:cs="Calibri"/>
                <w:color w:val="000000"/>
                <w:sz w:val="19"/>
                <w:szCs w:val="19"/>
                <w:lang w:eastAsia="es-MX"/>
              </w:rPr>
            </w:pPr>
            <w:r>
              <w:rPr>
                <w:rFonts w:ascii="Calibri" w:eastAsia="Times New Roman" w:hAnsi="Calibri" w:cs="Calibri"/>
                <w:color w:val="000000"/>
                <w:sz w:val="19"/>
                <w:szCs w:val="19"/>
                <w:lang w:eastAsia="es-MX"/>
              </w:rPr>
              <w:t>F</w:t>
            </w:r>
            <w:r w:rsidR="00D40DF0" w:rsidRPr="00D40DF0">
              <w:rPr>
                <w:rFonts w:ascii="Calibri" w:eastAsia="Times New Roman" w:hAnsi="Calibri" w:cs="Calibri"/>
                <w:color w:val="000000"/>
                <w:sz w:val="19"/>
                <w:szCs w:val="19"/>
                <w:lang w:eastAsia="es-MX"/>
              </w:rPr>
              <w:t>ederal</w:t>
            </w:r>
            <w:r>
              <w:rPr>
                <w:rFonts w:ascii="Calibri" w:eastAsia="Times New Roman" w:hAnsi="Calibri" w:cs="Calibri"/>
                <w:color w:val="000000"/>
                <w:sz w:val="19"/>
                <w:szCs w:val="19"/>
                <w:lang w:eastAsia="es-MX"/>
              </w:rPr>
              <w:t xml:space="preserve"> </w:t>
            </w:r>
            <w:proofErr w:type="spellStart"/>
            <w:r>
              <w:rPr>
                <w:rFonts w:ascii="Calibri" w:eastAsia="Times New Roman" w:hAnsi="Calibri" w:cs="Calibri"/>
                <w:color w:val="000000"/>
                <w:sz w:val="19"/>
                <w:szCs w:val="19"/>
                <w:lang w:eastAsia="es-MX"/>
              </w:rPr>
              <w:t>public</w:t>
            </w:r>
            <w:proofErr w:type="spellEnd"/>
            <w:r>
              <w:rPr>
                <w:rFonts w:ascii="Calibri" w:eastAsia="Times New Roman" w:hAnsi="Calibri" w:cs="Calibri"/>
                <w:color w:val="000000"/>
                <w:sz w:val="19"/>
                <w:szCs w:val="19"/>
                <w:lang w:eastAsia="es-MX"/>
              </w:rPr>
              <w:t xml:space="preserve"> sector</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hideMark/>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1</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Amparo Martínez Arroyo</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Directora General </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26/09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2</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Margarita Caso Chávez</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Coordinación General de Adaptación al Cambio Climático </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26/09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3</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Miguel </w:t>
            </w:r>
            <w:proofErr w:type="spellStart"/>
            <w:r w:rsidRPr="00D40DF0">
              <w:rPr>
                <w:rFonts w:ascii="Calibri" w:eastAsia="Times New Roman" w:hAnsi="Calibri" w:cs="Calibri"/>
                <w:color w:val="000000"/>
                <w:sz w:val="19"/>
                <w:szCs w:val="19"/>
                <w:lang w:eastAsia="es-MX"/>
              </w:rPr>
              <w:t>Breceda</w:t>
            </w:r>
            <w:proofErr w:type="spellEnd"/>
            <w:r w:rsidRPr="00D40DF0">
              <w:rPr>
                <w:rFonts w:ascii="Calibri" w:eastAsia="Times New Roman" w:hAnsi="Calibri" w:cs="Calibri"/>
                <w:color w:val="000000"/>
                <w:sz w:val="19"/>
                <w:szCs w:val="19"/>
                <w:lang w:eastAsia="es-MX"/>
              </w:rPr>
              <w:t xml:space="preserve"> </w:t>
            </w:r>
            <w:proofErr w:type="spellStart"/>
            <w:r w:rsidRPr="00D40DF0">
              <w:rPr>
                <w:rFonts w:ascii="Calibri" w:eastAsia="Times New Roman" w:hAnsi="Calibri" w:cs="Calibri"/>
                <w:color w:val="000000"/>
                <w:sz w:val="19"/>
                <w:szCs w:val="19"/>
                <w:lang w:eastAsia="es-MX"/>
              </w:rPr>
              <w:t>Lepeyre</w:t>
            </w:r>
            <w:proofErr w:type="spellEnd"/>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Coordinación General de Crecimiento Verde</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26/09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4</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Víctor H. Páramo Figueroa</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Coordinación General de Contaminación y Salud Ambiental</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25/09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5</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Marco Heredia Fragoso</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Coordinación General de Cambio Climático para la Evaluación de las Políticas de Mitigación y Adaptación</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26/09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6</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Iris Jiménez Castillo</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r w:rsidRPr="00D40DF0">
              <w:rPr>
                <w:rFonts w:ascii="Calibri" w:eastAsia="Times New Roman" w:hAnsi="Calibri" w:cs="Calibri"/>
                <w:color w:val="000000"/>
                <w:sz w:val="19"/>
                <w:szCs w:val="19"/>
                <w:lang w:eastAsia="es-MX"/>
              </w:rPr>
              <w:t> </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Unidad Coordinadora de Asuntos Internacionales</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01/10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7</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Fabiola Ramírez Hernández</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de Inventarios y Prospectiva de la Coordinación General de Mitigación del Cambio Climático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01/10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8</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roofErr w:type="spellStart"/>
            <w:r w:rsidRPr="00D40DF0">
              <w:rPr>
                <w:rFonts w:ascii="Calibri" w:eastAsia="Times New Roman" w:hAnsi="Calibri" w:cs="Calibri"/>
                <w:color w:val="000000"/>
                <w:sz w:val="19"/>
                <w:szCs w:val="19"/>
                <w:lang w:eastAsia="es-MX"/>
              </w:rPr>
              <w:t>Iztel</w:t>
            </w:r>
            <w:proofErr w:type="spellEnd"/>
            <w:r w:rsidRPr="00D40DF0">
              <w:rPr>
                <w:rFonts w:ascii="Calibri" w:eastAsia="Times New Roman" w:hAnsi="Calibri" w:cs="Calibri"/>
                <w:color w:val="000000"/>
                <w:sz w:val="19"/>
                <w:szCs w:val="19"/>
                <w:lang w:eastAsia="es-MX"/>
              </w:rPr>
              <w:t xml:space="preserve"> Nieto Ruiz</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de Modelos Sectoriales de Desarrollo Bajo en Carbono la Coordinación General de Mitigación del Cambio Climático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17/10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9</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Rodrigo Fernández Borja</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INECC</w:t>
            </w:r>
            <w:r w:rsidRPr="00D40DF0">
              <w:rPr>
                <w:rFonts w:ascii="Calibri" w:eastAsia="Times New Roman" w:hAnsi="Calibri" w:cs="Calibri"/>
                <w:color w:val="000000"/>
                <w:sz w:val="19"/>
                <w:szCs w:val="19"/>
                <w:vertAlign w:val="superscript"/>
                <w:lang w:eastAsia="es-MX"/>
              </w:rPr>
              <w:t>2</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de Comunicación Social</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17/10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10</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Juan Carlos Arredondo</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SEMARNAT</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General de Políticas para el Cambio Climático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20/09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11</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Odón de Buen</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Comisión para el Uso Eficiente de la Energía</w:t>
            </w:r>
            <w:r w:rsidRPr="00D40DF0">
              <w:rPr>
                <w:rFonts w:ascii="Calibri" w:eastAsia="Times New Roman" w:hAnsi="Calibri" w:cs="Calibri"/>
                <w:color w:val="000000"/>
                <w:sz w:val="19"/>
                <w:szCs w:val="19"/>
                <w:vertAlign w:val="superscript"/>
                <w:lang w:eastAsia="es-MX"/>
              </w:rPr>
              <w:t>2,3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Dirección General  </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17/10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12</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Erika </w:t>
            </w:r>
            <w:proofErr w:type="spellStart"/>
            <w:r w:rsidRPr="00D40DF0">
              <w:rPr>
                <w:rFonts w:ascii="Calibri" w:eastAsia="Times New Roman" w:hAnsi="Calibri" w:cs="Calibri"/>
                <w:color w:val="000000"/>
                <w:sz w:val="19"/>
                <w:szCs w:val="19"/>
                <w:lang w:eastAsia="es-MX"/>
              </w:rPr>
              <w:t>Casamadrid</w:t>
            </w:r>
            <w:proofErr w:type="spellEnd"/>
            <w:r w:rsidRPr="00D40DF0">
              <w:rPr>
                <w:rFonts w:ascii="Calibri" w:eastAsia="Times New Roman" w:hAnsi="Calibri" w:cs="Calibri"/>
                <w:color w:val="000000"/>
                <w:sz w:val="19"/>
                <w:szCs w:val="19"/>
                <w:lang w:eastAsia="es-MX"/>
              </w:rPr>
              <w:t xml:space="preserve"> Gutiérrez</w:t>
            </w:r>
          </w:p>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Gisele Fernández</w:t>
            </w: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0000"/>
                <w:sz w:val="19"/>
                <w:szCs w:val="19"/>
                <w:lang w:eastAsia="es-MX"/>
              </w:rPr>
            </w:pPr>
            <w:r w:rsidRPr="00D40DF0">
              <w:rPr>
                <w:rFonts w:ascii="Calibri" w:eastAsia="Times New Roman" w:hAnsi="Calibri" w:cs="Calibri"/>
                <w:color w:val="000000"/>
                <w:sz w:val="19"/>
                <w:szCs w:val="19"/>
                <w:lang w:eastAsia="es-MX"/>
              </w:rPr>
              <w:t>SRE</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Dirección General de Temas Globales (Secretaría de Relaciones Exteriores) </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27/09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rsidR="00D40DF0" w:rsidRPr="00D40DF0" w:rsidRDefault="00B12536" w:rsidP="00074CB2">
            <w:pPr>
              <w:spacing w:before="0" w:after="0" w:line="192" w:lineRule="auto"/>
              <w:jc w:val="left"/>
              <w:rPr>
                <w:rFonts w:ascii="Calibri" w:eastAsia="Times New Roman" w:hAnsi="Calibri" w:cs="Calibri"/>
                <w:color w:val="000000"/>
                <w:sz w:val="19"/>
                <w:szCs w:val="19"/>
                <w:lang w:eastAsia="es-MX"/>
              </w:rPr>
            </w:pPr>
            <w:r>
              <w:rPr>
                <w:rFonts w:ascii="Calibri" w:eastAsia="Times New Roman" w:hAnsi="Calibri" w:cs="Calibri"/>
                <w:color w:val="000000"/>
                <w:sz w:val="19"/>
                <w:szCs w:val="19"/>
                <w:lang w:eastAsia="es-MX"/>
              </w:rPr>
              <w:t xml:space="preserve">Local </w:t>
            </w:r>
            <w:proofErr w:type="spellStart"/>
            <w:r>
              <w:rPr>
                <w:rFonts w:ascii="Calibri" w:eastAsia="Times New Roman" w:hAnsi="Calibri" w:cs="Calibri"/>
                <w:color w:val="000000"/>
                <w:sz w:val="19"/>
                <w:szCs w:val="19"/>
                <w:lang w:eastAsia="es-MX"/>
              </w:rPr>
              <w:t>public</w:t>
            </w:r>
            <w:proofErr w:type="spellEnd"/>
            <w:r>
              <w:rPr>
                <w:rFonts w:ascii="Calibri" w:eastAsia="Times New Roman" w:hAnsi="Calibri" w:cs="Calibri"/>
                <w:color w:val="000000"/>
                <w:sz w:val="19"/>
                <w:szCs w:val="19"/>
                <w:lang w:eastAsia="es-MX"/>
              </w:rPr>
              <w:t xml:space="preserve"> sector</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13</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Oscar Vázquez Martínez</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Secretaría de Medio Ambiente del Gobierno de la Ciudad de México</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de Programa de Cambio Climático y Proyectos de Mecanismos de Desarrollo Limpios</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24/09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14</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José Luis Garcidueñas Murillo</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Secretaría de Medio Ambiente, Cambio Climático y Desarrollo Territorial del Estado de Michoacán</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Subsecretaria de Gestión Ambiental y Cambio Climático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19/09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rsidR="00D40DF0" w:rsidRPr="00D40DF0" w:rsidRDefault="00B12536" w:rsidP="00074CB2">
            <w:pPr>
              <w:spacing w:before="0" w:after="0" w:line="192" w:lineRule="auto"/>
              <w:jc w:val="left"/>
              <w:rPr>
                <w:rFonts w:ascii="Calibri" w:eastAsia="Times New Roman" w:hAnsi="Calibri" w:cs="Calibri"/>
                <w:color w:val="000000"/>
                <w:sz w:val="19"/>
                <w:szCs w:val="19"/>
                <w:lang w:eastAsia="es-MX"/>
              </w:rPr>
            </w:pPr>
            <w:proofErr w:type="spellStart"/>
            <w:r>
              <w:rPr>
                <w:rFonts w:ascii="Calibri" w:eastAsia="Times New Roman" w:hAnsi="Calibri" w:cs="Calibri"/>
                <w:color w:val="000000"/>
                <w:sz w:val="19"/>
                <w:szCs w:val="19"/>
                <w:lang w:eastAsia="es-MX"/>
              </w:rPr>
              <w:t>Cooperation</w:t>
            </w:r>
            <w:proofErr w:type="spellEnd"/>
            <w:r>
              <w:rPr>
                <w:rFonts w:ascii="Calibri" w:eastAsia="Times New Roman" w:hAnsi="Calibri" w:cs="Calibri"/>
                <w:color w:val="000000"/>
                <w:sz w:val="19"/>
                <w:szCs w:val="19"/>
                <w:lang w:eastAsia="es-MX"/>
              </w:rPr>
              <w:t xml:space="preserve"> agencies</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15</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Gerardo Arroyo-</w:t>
            </w:r>
            <w:proofErr w:type="spellStart"/>
            <w:r w:rsidRPr="00D40DF0">
              <w:rPr>
                <w:rFonts w:ascii="Calibri" w:eastAsia="Times New Roman" w:hAnsi="Calibri" w:cs="Calibri"/>
                <w:color w:val="000000"/>
                <w:sz w:val="19"/>
                <w:szCs w:val="19"/>
                <w:lang w:eastAsia="es-MX"/>
              </w:rPr>
              <w:t>O´Grady</w:t>
            </w:r>
            <w:proofErr w:type="spellEnd"/>
          </w:p>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vertAlign w:val="superscript"/>
                <w:lang w:eastAsia="es-MX"/>
              </w:rPr>
            </w:pPr>
            <w:r w:rsidRPr="00D40DF0">
              <w:rPr>
                <w:rFonts w:ascii="Calibri" w:eastAsia="Times New Roman" w:hAnsi="Calibri" w:cs="Calibri"/>
                <w:color w:val="000000"/>
                <w:sz w:val="19"/>
                <w:szCs w:val="19"/>
                <w:lang w:eastAsia="es-MX"/>
              </w:rPr>
              <w:t>PNUD</w:t>
            </w:r>
            <w:r w:rsidRPr="00D40DF0">
              <w:rPr>
                <w:rFonts w:ascii="Calibri" w:eastAsia="Times New Roman" w:hAnsi="Calibri" w:cs="Calibri"/>
                <w:color w:val="000000"/>
                <w:sz w:val="19"/>
                <w:szCs w:val="19"/>
                <w:vertAlign w:val="superscript"/>
                <w:lang w:eastAsia="es-MX"/>
              </w:rPr>
              <w:t xml:space="preserve">1 </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Director del Programa de Desarrollo Sustentable de la Oficina de País en México.</w:t>
            </w:r>
          </w:p>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Gerente del Programa de Desarrollo Sustentable en México de la Oficina de País en México.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27/09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highlight w:val="yellow"/>
                <w:lang w:eastAsia="es-MX"/>
              </w:rPr>
            </w:pPr>
            <w:r w:rsidRPr="00D40DF0">
              <w:rPr>
                <w:rFonts w:ascii="Calibri" w:eastAsia="Times New Roman" w:hAnsi="Calibri" w:cs="Calibri"/>
                <w:b w:val="0"/>
                <w:bCs w:val="0"/>
                <w:color w:val="000000"/>
                <w:sz w:val="20"/>
                <w:szCs w:val="20"/>
                <w:lang w:eastAsia="es-MX"/>
              </w:rPr>
              <w:t>16</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Arianne Hidalgo Remedios</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PNUD</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Gerente del Programa de Desarrollo Sustentable en México de la Oficina de País en México.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27/09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17</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Gerardo Mendiola Patiño</w:t>
            </w:r>
          </w:p>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
        </w:tc>
        <w:tc>
          <w:tcPr>
            <w:tcW w:w="1057"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PNUD</w:t>
            </w:r>
            <w:r w:rsidRPr="00D40DF0">
              <w:rPr>
                <w:rFonts w:ascii="Calibri" w:eastAsia="Times New Roman" w:hAnsi="Calibri" w:cs="Calibri"/>
                <w:color w:val="000000"/>
                <w:sz w:val="19"/>
                <w:szCs w:val="19"/>
                <w:vertAlign w:val="superscript"/>
                <w:lang w:eastAsia="es-MX"/>
              </w:rPr>
              <w:t xml:space="preserve">1 </w:t>
            </w:r>
          </w:p>
        </w:tc>
        <w:tc>
          <w:tcPr>
            <w:tcW w:w="2121" w:type="pct"/>
            <w:shd w:val="clear" w:color="auto" w:fill="auto"/>
            <w:hideMark/>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Coordinador del Proyecto Sexta CN, Unidad Coordinadora de Proyecto.</w:t>
            </w:r>
          </w:p>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25/09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18</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Berta Helena de Buen </w:t>
            </w:r>
            <w:proofErr w:type="spellStart"/>
            <w:r w:rsidRPr="00D40DF0">
              <w:rPr>
                <w:rFonts w:ascii="Calibri" w:eastAsia="Times New Roman" w:hAnsi="Calibri" w:cs="Calibri"/>
                <w:color w:val="000000"/>
                <w:sz w:val="19"/>
                <w:szCs w:val="19"/>
                <w:lang w:eastAsia="es-MX"/>
              </w:rPr>
              <w:t>Richkarday</w:t>
            </w:r>
            <w:proofErr w:type="spellEnd"/>
          </w:p>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PNUD</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Asesor Técnico Senior del Proyecto Sexta CN, Unidad Coordinadora de Proyecto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25/09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19</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Juan Carlos Hernández Arriaga</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PNUD</w:t>
            </w:r>
            <w:r w:rsidRPr="00D40DF0">
              <w:rPr>
                <w:rFonts w:ascii="Calibri" w:eastAsia="Times New Roman" w:hAnsi="Calibri" w:cs="Calibri"/>
                <w:color w:val="000000"/>
                <w:sz w:val="19"/>
                <w:szCs w:val="19"/>
                <w:vertAlign w:val="superscript"/>
                <w:lang w:eastAsia="es-MX"/>
              </w:rPr>
              <w:t>1</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Administrador del Proyecto Sexta CN, Unidad Administrativa del Proyecto.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25/09</w:t>
            </w:r>
          </w:p>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01/10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20</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Camilo de la Garza Guevara</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Cooperación Alemana al Desarrollo (GIZ) </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Clúster de Cambio Climático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22/09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21</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César Rivera </w:t>
            </w:r>
            <w:proofErr w:type="spellStart"/>
            <w:r w:rsidRPr="00D40DF0">
              <w:rPr>
                <w:rFonts w:ascii="Calibri" w:eastAsia="Times New Roman" w:hAnsi="Calibri" w:cs="Calibri"/>
                <w:color w:val="000000"/>
                <w:sz w:val="19"/>
                <w:szCs w:val="19"/>
                <w:lang w:eastAsia="es-MX"/>
              </w:rPr>
              <w:t>Colesio</w:t>
            </w:r>
            <w:proofErr w:type="spellEnd"/>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Fundación México Estados Unidos para la Ciencia </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Coordinador de Tecnologías Limpias</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18/09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22</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Rafel Ramos </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Grupo de Liderazgo Climático C40 </w:t>
            </w:r>
            <w:proofErr w:type="spellStart"/>
            <w:r w:rsidRPr="00D40DF0">
              <w:rPr>
                <w:rFonts w:ascii="Calibri" w:eastAsia="Times New Roman" w:hAnsi="Calibri" w:cs="Calibri"/>
                <w:color w:val="000000"/>
                <w:sz w:val="19"/>
                <w:szCs w:val="19"/>
                <w:lang w:eastAsia="es-MX"/>
              </w:rPr>
              <w:t>Cities</w:t>
            </w:r>
            <w:proofErr w:type="spellEnd"/>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Asesor para la Ciudad de México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18/09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rsidR="00D40DF0" w:rsidRPr="00D40DF0" w:rsidRDefault="00B12536" w:rsidP="00074CB2">
            <w:pPr>
              <w:spacing w:before="0" w:after="0" w:line="192" w:lineRule="auto"/>
              <w:jc w:val="left"/>
              <w:rPr>
                <w:rFonts w:ascii="Calibri" w:eastAsia="Times New Roman" w:hAnsi="Calibri" w:cs="Calibri"/>
                <w:color w:val="000000"/>
                <w:sz w:val="19"/>
                <w:szCs w:val="19"/>
                <w:lang w:eastAsia="es-MX"/>
              </w:rPr>
            </w:pPr>
            <w:proofErr w:type="spellStart"/>
            <w:r>
              <w:rPr>
                <w:rFonts w:ascii="Calibri" w:eastAsia="Times New Roman" w:hAnsi="Calibri" w:cs="Calibri"/>
                <w:color w:val="000000"/>
                <w:sz w:val="19"/>
                <w:szCs w:val="19"/>
                <w:lang w:eastAsia="es-MX"/>
              </w:rPr>
              <w:t>Private</w:t>
            </w:r>
            <w:proofErr w:type="spellEnd"/>
            <w:r>
              <w:rPr>
                <w:rFonts w:ascii="Calibri" w:eastAsia="Times New Roman" w:hAnsi="Calibri" w:cs="Calibri"/>
                <w:color w:val="000000"/>
                <w:sz w:val="19"/>
                <w:szCs w:val="19"/>
                <w:lang w:eastAsia="es-MX"/>
              </w:rPr>
              <w:t xml:space="preserve"> sector</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23</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Alejandro Sosa Reyes</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Iniciativa GEMI</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Director Ejecutivo</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21/09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color w:val="000000"/>
                <w:sz w:val="20"/>
                <w:szCs w:val="20"/>
                <w:lang w:eastAsia="es-MX"/>
              </w:rPr>
            </w:pPr>
            <w:r w:rsidRPr="00D40DF0">
              <w:rPr>
                <w:rFonts w:ascii="Calibri" w:eastAsia="Times New Roman" w:hAnsi="Calibri" w:cs="Calibri"/>
                <w:b w:val="0"/>
                <w:color w:val="000000"/>
                <w:sz w:val="20"/>
                <w:szCs w:val="20"/>
                <w:lang w:eastAsia="es-MX"/>
              </w:rPr>
              <w:t>24</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Luisa Manzanares Papayanopoulos </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Comisión de Estudios del Sector Privado para el Desarrollo Sustentable</w:t>
            </w:r>
            <w:r w:rsidRPr="00D40DF0">
              <w:rPr>
                <w:rFonts w:ascii="Calibri" w:eastAsia="Times New Roman" w:hAnsi="Calibri" w:cs="Calibri"/>
                <w:color w:val="000000"/>
                <w:sz w:val="19"/>
                <w:szCs w:val="19"/>
                <w:vertAlign w:val="superscript"/>
                <w:lang w:eastAsia="es-MX"/>
              </w:rPr>
              <w:t>2</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Coordinadora de Programa GEI y Consejera Social de la Coordinación de Evaluación del INECC.</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31/10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2B0A0A" w:rsidRDefault="00D40DF0" w:rsidP="00D40DF0">
            <w:pPr>
              <w:spacing w:before="0" w:after="0" w:line="192" w:lineRule="auto"/>
              <w:jc w:val="center"/>
              <w:rPr>
                <w:rFonts w:ascii="Calibri" w:eastAsia="Times New Roman" w:hAnsi="Calibri" w:cs="Calibri"/>
                <w:b w:val="0"/>
                <w:color w:val="000000"/>
                <w:sz w:val="20"/>
                <w:szCs w:val="20"/>
                <w:lang w:eastAsia="es-MX"/>
              </w:rPr>
            </w:pPr>
            <w:r w:rsidRPr="002B0A0A">
              <w:rPr>
                <w:rFonts w:ascii="Calibri" w:eastAsia="Times New Roman" w:hAnsi="Calibri" w:cs="Calibri"/>
                <w:b w:val="0"/>
                <w:color w:val="000000"/>
                <w:sz w:val="20"/>
                <w:szCs w:val="20"/>
                <w:lang w:eastAsia="es-MX"/>
              </w:rPr>
              <w:t>25</w:t>
            </w:r>
          </w:p>
        </w:tc>
        <w:tc>
          <w:tcPr>
            <w:tcW w:w="980" w:type="pct"/>
            <w:shd w:val="clear" w:color="auto" w:fill="auto"/>
          </w:tcPr>
          <w:p w:rsidR="00D40DF0" w:rsidRPr="002B0A0A"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2B0A0A">
              <w:rPr>
                <w:rFonts w:ascii="Calibri" w:eastAsia="Times New Roman" w:hAnsi="Calibri" w:cs="Calibri"/>
                <w:color w:val="000000"/>
                <w:sz w:val="19"/>
                <w:szCs w:val="19"/>
                <w:lang w:eastAsia="es-MX"/>
              </w:rPr>
              <w:t>Daniel Calvert</w:t>
            </w:r>
          </w:p>
        </w:tc>
        <w:tc>
          <w:tcPr>
            <w:tcW w:w="1057" w:type="pct"/>
            <w:shd w:val="clear" w:color="auto" w:fill="auto"/>
          </w:tcPr>
          <w:p w:rsidR="00D40DF0" w:rsidRPr="002B0A0A"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2B0A0A">
              <w:rPr>
                <w:rFonts w:ascii="Calibri" w:eastAsia="Times New Roman" w:hAnsi="Calibri" w:cs="Calibri"/>
                <w:color w:val="000000"/>
                <w:sz w:val="19"/>
                <w:szCs w:val="19"/>
                <w:lang w:eastAsia="es-MX"/>
              </w:rPr>
              <w:t xml:space="preserve">Cámara Nacional de la Industria de la Transformación </w:t>
            </w:r>
            <w:r w:rsidRPr="002B0A0A">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2B0A0A"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2B0A0A">
              <w:rPr>
                <w:rFonts w:ascii="Calibri" w:eastAsia="Times New Roman" w:hAnsi="Calibri" w:cs="Calibri"/>
                <w:color w:val="000000"/>
                <w:sz w:val="19"/>
                <w:szCs w:val="19"/>
                <w:lang w:eastAsia="es-MX"/>
              </w:rPr>
              <w:t>Vicepresidente Nacional de Sustentabilidad y Responsabilidad Social.</w:t>
            </w:r>
          </w:p>
        </w:tc>
        <w:tc>
          <w:tcPr>
            <w:tcW w:w="575" w:type="pct"/>
            <w:shd w:val="clear" w:color="auto" w:fill="auto"/>
            <w:vAlign w:val="center"/>
          </w:tcPr>
          <w:p w:rsidR="00D40DF0" w:rsidRPr="00D40DF0" w:rsidRDefault="002B0A0A"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2B0A0A">
              <w:rPr>
                <w:rFonts w:ascii="Calibri" w:eastAsia="Times New Roman" w:hAnsi="Calibri" w:cs="Calibri"/>
                <w:color w:val="000000"/>
                <w:sz w:val="19"/>
                <w:szCs w:val="19"/>
                <w:lang w:eastAsia="es-MX"/>
              </w:rPr>
              <w:t>30/10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rsidR="00D40DF0" w:rsidRPr="00D40DF0" w:rsidRDefault="00B12536" w:rsidP="00074CB2">
            <w:pPr>
              <w:spacing w:before="0" w:after="0" w:line="192" w:lineRule="auto"/>
              <w:jc w:val="left"/>
              <w:rPr>
                <w:rFonts w:ascii="Calibri" w:eastAsia="Times New Roman" w:hAnsi="Calibri" w:cs="Calibri"/>
                <w:color w:val="000000"/>
                <w:sz w:val="19"/>
                <w:szCs w:val="19"/>
                <w:lang w:eastAsia="es-MX"/>
              </w:rPr>
            </w:pPr>
            <w:proofErr w:type="spellStart"/>
            <w:r>
              <w:rPr>
                <w:rFonts w:ascii="Calibri" w:eastAsia="Times New Roman" w:hAnsi="Calibri" w:cs="Calibri"/>
                <w:color w:val="000000"/>
                <w:sz w:val="19"/>
                <w:szCs w:val="19"/>
                <w:lang w:eastAsia="es-MX"/>
              </w:rPr>
              <w:t>Academic</w:t>
            </w:r>
            <w:proofErr w:type="spellEnd"/>
            <w:r>
              <w:rPr>
                <w:rFonts w:ascii="Calibri" w:eastAsia="Times New Roman" w:hAnsi="Calibri" w:cs="Calibri"/>
                <w:color w:val="000000"/>
                <w:sz w:val="19"/>
                <w:szCs w:val="19"/>
                <w:lang w:eastAsia="es-MX"/>
              </w:rPr>
              <w:t xml:space="preserve"> sector</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26</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 xml:space="preserve">Miguel Carbajal </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333333"/>
                <w:sz w:val="19"/>
                <w:szCs w:val="19"/>
                <w:shd w:val="clear" w:color="auto" w:fill="FFFFFF"/>
              </w:rPr>
            </w:pPr>
            <w:r w:rsidRPr="00D40DF0">
              <w:rPr>
                <w:rFonts w:ascii="Calibri" w:eastAsia="Times New Roman" w:hAnsi="Calibri" w:cs="Calibri"/>
                <w:color w:val="000000"/>
                <w:sz w:val="19"/>
                <w:szCs w:val="19"/>
                <w:lang w:eastAsia="es-MX"/>
              </w:rPr>
              <w:t>Universidad Marista de Yucatán</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General de Vinculación y Extensión la Escuela de Recursos Naturales</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12/10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27</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Karla Amador</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Universidad Marista de Yucatán</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Directora Académica de la Escuela de Recursos Naturales.</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12/10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rsidR="00D40DF0" w:rsidRPr="00D40DF0" w:rsidRDefault="00D40DF0" w:rsidP="00074CB2">
            <w:pPr>
              <w:spacing w:before="0" w:after="0" w:line="192" w:lineRule="auto"/>
              <w:jc w:val="left"/>
              <w:rPr>
                <w:rFonts w:ascii="Calibri" w:eastAsia="Times New Roman" w:hAnsi="Calibri" w:cs="Calibri"/>
                <w:color w:val="000000"/>
                <w:sz w:val="19"/>
                <w:szCs w:val="19"/>
                <w:lang w:eastAsia="es-MX"/>
              </w:rPr>
            </w:pPr>
            <w:proofErr w:type="spellStart"/>
            <w:r w:rsidRPr="00D40DF0">
              <w:rPr>
                <w:rFonts w:ascii="Calibri" w:eastAsia="Times New Roman" w:hAnsi="Calibri" w:cs="Calibri"/>
                <w:color w:val="000000"/>
                <w:sz w:val="19"/>
                <w:szCs w:val="19"/>
                <w:lang w:eastAsia="es-MX"/>
              </w:rPr>
              <w:t>Legislativ</w:t>
            </w:r>
            <w:r w:rsidR="00B12536">
              <w:rPr>
                <w:rFonts w:ascii="Calibri" w:eastAsia="Times New Roman" w:hAnsi="Calibri" w:cs="Calibri"/>
                <w:color w:val="000000"/>
                <w:sz w:val="19"/>
                <w:szCs w:val="19"/>
                <w:lang w:eastAsia="es-MX"/>
              </w:rPr>
              <w:t>e</w:t>
            </w:r>
            <w:proofErr w:type="spellEnd"/>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val="es-MX" w:eastAsia="es-MX"/>
              </w:rPr>
            </w:pPr>
            <w:r w:rsidRPr="00D40DF0">
              <w:rPr>
                <w:rFonts w:ascii="Calibri" w:eastAsia="Times New Roman" w:hAnsi="Calibri" w:cs="Calibri"/>
                <w:b w:val="0"/>
                <w:bCs w:val="0"/>
                <w:color w:val="000000"/>
                <w:sz w:val="20"/>
                <w:szCs w:val="20"/>
                <w:lang w:val="es-MX" w:eastAsia="es-MX"/>
              </w:rPr>
              <w:t>28</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Rodolfo Godinez</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333333"/>
                <w:sz w:val="19"/>
                <w:szCs w:val="19"/>
                <w:shd w:val="clear" w:color="auto" w:fill="FFFFFF"/>
              </w:rPr>
            </w:pPr>
            <w:r w:rsidRPr="00D40DF0">
              <w:rPr>
                <w:rFonts w:ascii="Calibri" w:eastAsia="Times New Roman" w:hAnsi="Calibri" w:cs="Calibri"/>
                <w:color w:val="000000"/>
                <w:sz w:val="19"/>
                <w:szCs w:val="19"/>
                <w:lang w:eastAsia="es-MX"/>
              </w:rPr>
              <w:t>Cámara de Diputados</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Asesor de la Diputada Ana Silvia Garza (Ex Presidenta de la Comisión de Cambio Climático del Senado de la República)</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16/10</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rsidR="00D40DF0" w:rsidRPr="00D40DF0" w:rsidRDefault="00B12536" w:rsidP="00074CB2">
            <w:pPr>
              <w:spacing w:before="0" w:after="0" w:line="192" w:lineRule="auto"/>
              <w:jc w:val="left"/>
              <w:rPr>
                <w:rFonts w:ascii="Calibri" w:eastAsia="Times New Roman" w:hAnsi="Calibri" w:cs="Calibri"/>
                <w:color w:val="000000"/>
                <w:sz w:val="19"/>
                <w:szCs w:val="19"/>
                <w:lang w:eastAsia="es-MX"/>
              </w:rPr>
            </w:pPr>
            <w:r>
              <w:rPr>
                <w:rFonts w:ascii="Calibri" w:eastAsia="Times New Roman" w:hAnsi="Calibri" w:cs="Calibri"/>
                <w:color w:val="000000"/>
                <w:sz w:val="19"/>
                <w:szCs w:val="19"/>
                <w:lang w:eastAsia="es-MX"/>
              </w:rPr>
              <w:t>Social sector</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29</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Jorge Villarreal Padilla</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333333"/>
                <w:sz w:val="19"/>
                <w:szCs w:val="19"/>
                <w:shd w:val="clear" w:color="auto" w:fill="FFFFFF"/>
              </w:rPr>
            </w:pPr>
            <w:r w:rsidRPr="00D40DF0">
              <w:rPr>
                <w:rFonts w:ascii="Calibri" w:eastAsia="Times New Roman" w:hAnsi="Calibri" w:cs="Calibri"/>
                <w:color w:val="000000"/>
                <w:sz w:val="19"/>
                <w:szCs w:val="19"/>
                <w:lang w:eastAsia="es-MX"/>
              </w:rPr>
              <w:t>Iniciativa Climática de México</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de Política Climática y Transporte</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21/09</w:t>
            </w:r>
          </w:p>
        </w:tc>
      </w:tr>
      <w:tr w:rsidR="00D40DF0" w:rsidRPr="00D40DF0" w:rsidTr="00A44D9F">
        <w:trPr>
          <w:trHeight w:val="20"/>
        </w:trPr>
        <w:tc>
          <w:tcPr>
            <w:cnfStyle w:val="001000000000" w:firstRow="0" w:lastRow="0" w:firstColumn="1" w:lastColumn="0" w:oddVBand="0" w:evenVBand="0" w:oddHBand="0" w:evenHBand="0" w:firstRowFirstColumn="0" w:firstRowLastColumn="0" w:lastRowFirstColumn="0" w:lastRowLastColumn="0"/>
            <w:tcW w:w="267" w:type="pct"/>
          </w:tcPr>
          <w:p w:rsidR="00D40DF0" w:rsidRPr="00D40DF0" w:rsidRDefault="00D40DF0" w:rsidP="00D40DF0">
            <w:pPr>
              <w:spacing w:before="0" w:after="0" w:line="192" w:lineRule="auto"/>
              <w:jc w:val="center"/>
              <w:rPr>
                <w:rFonts w:ascii="Calibri" w:eastAsia="Times New Roman" w:hAnsi="Calibri" w:cs="Calibri"/>
                <w:b w:val="0"/>
                <w:bCs w:val="0"/>
                <w:color w:val="000000"/>
                <w:sz w:val="20"/>
                <w:szCs w:val="20"/>
                <w:lang w:eastAsia="es-MX"/>
              </w:rPr>
            </w:pPr>
            <w:r w:rsidRPr="00D40DF0">
              <w:rPr>
                <w:rFonts w:ascii="Calibri" w:eastAsia="Times New Roman" w:hAnsi="Calibri" w:cs="Calibri"/>
                <w:b w:val="0"/>
                <w:bCs w:val="0"/>
                <w:color w:val="000000"/>
                <w:sz w:val="20"/>
                <w:szCs w:val="20"/>
                <w:lang w:eastAsia="es-MX"/>
              </w:rPr>
              <w:t>30</w:t>
            </w:r>
          </w:p>
        </w:tc>
        <w:tc>
          <w:tcPr>
            <w:tcW w:w="980" w:type="pct"/>
            <w:shd w:val="clear" w:color="auto" w:fill="auto"/>
          </w:tcPr>
          <w:p w:rsidR="00D40DF0" w:rsidRPr="00D40DF0" w:rsidRDefault="00D40DF0" w:rsidP="00074CB2">
            <w:pPr>
              <w:spacing w:before="0" w:after="0" w:line="192"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Ixchel López Olvera</w:t>
            </w:r>
          </w:p>
        </w:tc>
        <w:tc>
          <w:tcPr>
            <w:tcW w:w="1057"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RED de Turismo Sustentable de la Paz Baja California Sur</w:t>
            </w:r>
            <w:r w:rsidRPr="00D40DF0">
              <w:rPr>
                <w:rFonts w:ascii="Calibri" w:eastAsia="Times New Roman" w:hAnsi="Calibri" w:cs="Calibri"/>
                <w:color w:val="000000"/>
                <w:sz w:val="19"/>
                <w:szCs w:val="19"/>
                <w:vertAlign w:val="superscript"/>
                <w:lang w:eastAsia="es-MX"/>
              </w:rPr>
              <w:t>3</w:t>
            </w:r>
          </w:p>
        </w:tc>
        <w:tc>
          <w:tcPr>
            <w:tcW w:w="2121" w:type="pct"/>
            <w:shd w:val="clear" w:color="auto" w:fill="auto"/>
          </w:tcPr>
          <w:p w:rsidR="00D40DF0" w:rsidRPr="00D40DF0" w:rsidRDefault="00D40DF0" w:rsidP="00D40DF0">
            <w:pPr>
              <w:spacing w:before="0" w:after="0" w:line="192"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Dirección Ejecutiva</w:t>
            </w:r>
          </w:p>
        </w:tc>
        <w:tc>
          <w:tcPr>
            <w:tcW w:w="575" w:type="pct"/>
            <w:shd w:val="clear" w:color="auto" w:fill="auto"/>
            <w:vAlign w:val="center"/>
          </w:tcPr>
          <w:p w:rsidR="00D40DF0" w:rsidRPr="00D40DF0" w:rsidRDefault="00D40DF0" w:rsidP="00D40DF0">
            <w:pPr>
              <w:spacing w:before="0" w:after="0" w:line="192"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9"/>
                <w:szCs w:val="19"/>
                <w:lang w:eastAsia="es-MX"/>
              </w:rPr>
            </w:pPr>
            <w:r w:rsidRPr="00D40DF0">
              <w:rPr>
                <w:rFonts w:ascii="Calibri" w:eastAsia="Times New Roman" w:hAnsi="Calibri" w:cs="Calibri"/>
                <w:color w:val="000000"/>
                <w:sz w:val="19"/>
                <w:szCs w:val="19"/>
                <w:lang w:eastAsia="es-MX"/>
              </w:rPr>
              <w:t>18/09</w:t>
            </w:r>
          </w:p>
        </w:tc>
      </w:tr>
    </w:tbl>
    <w:p w:rsidR="00D40DF0" w:rsidRPr="00B12536" w:rsidRDefault="00B12536">
      <w:pPr>
        <w:spacing w:before="0" w:after="160"/>
        <w:jc w:val="left"/>
        <w:rPr>
          <w:sz w:val="16"/>
          <w:lang w:val="en-US"/>
        </w:rPr>
      </w:pPr>
      <w:r w:rsidRPr="00B12536">
        <w:rPr>
          <w:sz w:val="16"/>
          <w:lang w:val="en-US"/>
        </w:rPr>
        <w:t>1.</w:t>
      </w:r>
      <w:r w:rsidRPr="00B12536">
        <w:rPr>
          <w:sz w:val="16"/>
          <w:lang w:val="en-US"/>
        </w:rPr>
        <w:tab/>
        <w:t>Requested in the TR. 2. Suggested by UNDP. 3. Suggested by the Consultant.</w:t>
      </w:r>
    </w:p>
    <w:p w:rsidR="00EB1A39" w:rsidRPr="0019379C" w:rsidRDefault="00EB1A39">
      <w:pPr>
        <w:spacing w:before="0" w:after="160"/>
        <w:jc w:val="left"/>
        <w:rPr>
          <w:rFonts w:eastAsiaTheme="majorEastAsia" w:cstheme="majorBidi"/>
          <w:b/>
          <w:color w:val="2F5496" w:themeColor="accent1" w:themeShade="BF"/>
          <w:sz w:val="24"/>
          <w:szCs w:val="24"/>
          <w:lang w:val="en-US"/>
        </w:rPr>
      </w:pPr>
      <w:r w:rsidRPr="0019379C">
        <w:rPr>
          <w:lang w:val="en-US"/>
        </w:rPr>
        <w:br w:type="page"/>
      </w:r>
    </w:p>
    <w:p w:rsidR="00266973" w:rsidRPr="004B471F" w:rsidRDefault="00E837EE" w:rsidP="004840ED">
      <w:pPr>
        <w:pStyle w:val="Ttulo2"/>
        <w:numPr>
          <w:ilvl w:val="0"/>
          <w:numId w:val="0"/>
        </w:numPr>
        <w:ind w:left="720"/>
      </w:pPr>
      <w:bookmarkStart w:id="76" w:name="_Toc10631059"/>
      <w:r w:rsidRPr="00973B2B">
        <w:t>An</w:t>
      </w:r>
      <w:r w:rsidR="002D0815" w:rsidRPr="00973B2B">
        <w:t>n</w:t>
      </w:r>
      <w:r w:rsidRPr="00973B2B">
        <w:t xml:space="preserve">ex </w:t>
      </w:r>
      <w:r w:rsidR="00EB1A39" w:rsidRPr="00973B2B">
        <w:t>5</w:t>
      </w:r>
      <w:r w:rsidRPr="00973B2B">
        <w:t xml:space="preserve">. </w:t>
      </w:r>
      <w:r w:rsidR="0019379C" w:rsidRPr="00973B2B">
        <w:t>Evaluation c</w:t>
      </w:r>
      <w:r w:rsidR="00266973" w:rsidRPr="00973B2B">
        <w:t>riteri</w:t>
      </w:r>
      <w:r w:rsidR="0019379C" w:rsidRPr="00973B2B">
        <w:t>a</w:t>
      </w:r>
      <w:r w:rsidR="00266973" w:rsidRPr="00973B2B">
        <w:t xml:space="preserve">, </w:t>
      </w:r>
      <w:r w:rsidR="0019379C" w:rsidRPr="00973B2B">
        <w:t>questions and</w:t>
      </w:r>
      <w:r w:rsidR="00266973" w:rsidRPr="00973B2B">
        <w:t xml:space="preserve"> indica</w:t>
      </w:r>
      <w:r w:rsidR="0019379C" w:rsidRPr="00973B2B">
        <w:t>t</w:t>
      </w:r>
      <w:r w:rsidR="00266973" w:rsidRPr="00973B2B">
        <w:t xml:space="preserve">ors </w:t>
      </w:r>
      <w:r w:rsidR="0019379C" w:rsidRPr="00973B2B">
        <w:t>for</w:t>
      </w:r>
      <w:r w:rsidR="00266973" w:rsidRPr="00973B2B">
        <w:t xml:space="preserve"> </w:t>
      </w:r>
      <w:r w:rsidR="0019379C" w:rsidRPr="00973B2B">
        <w:t>i</w:t>
      </w:r>
      <w:r w:rsidR="00266973" w:rsidRPr="00973B2B">
        <w:t>nt</w:t>
      </w:r>
      <w:r w:rsidR="0019379C" w:rsidRPr="00973B2B">
        <w:t>e</w:t>
      </w:r>
      <w:r w:rsidR="00266973" w:rsidRPr="00973B2B">
        <w:t>rvi</w:t>
      </w:r>
      <w:r w:rsidR="0019379C" w:rsidRPr="00973B2B">
        <w:t>ew</w:t>
      </w:r>
      <w:r w:rsidR="00266973" w:rsidRPr="00973B2B">
        <w:t>s</w:t>
      </w:r>
      <w:bookmarkEnd w:id="76"/>
      <w:r w:rsidR="007658C9" w:rsidRPr="00973B2B">
        <w:t xml:space="preserve"> </w:t>
      </w:r>
    </w:p>
    <w:p w:rsidR="00EB1A39" w:rsidRPr="0019379C" w:rsidRDefault="00EB1A39" w:rsidP="00EB1A39">
      <w:pPr>
        <w:rPr>
          <w:sz w:val="2"/>
          <w:lang w:val="en-US"/>
        </w:rPr>
      </w:pPr>
    </w:p>
    <w:tbl>
      <w:tblPr>
        <w:tblW w:w="5424" w:type="pct"/>
        <w:tblLayout w:type="fixed"/>
        <w:tblCellMar>
          <w:left w:w="70" w:type="dxa"/>
          <w:right w:w="70" w:type="dxa"/>
        </w:tblCellMar>
        <w:tblLook w:val="04A0" w:firstRow="1" w:lastRow="0" w:firstColumn="1" w:lastColumn="0" w:noHBand="0" w:noVBand="1"/>
      </w:tblPr>
      <w:tblGrid>
        <w:gridCol w:w="1581"/>
        <w:gridCol w:w="3898"/>
        <w:gridCol w:w="4260"/>
      </w:tblGrid>
      <w:tr w:rsidR="00266973" w:rsidRPr="004B471F" w:rsidTr="003B430B">
        <w:trPr>
          <w:trHeight w:val="315"/>
          <w:tblHeader/>
        </w:trPr>
        <w:tc>
          <w:tcPr>
            <w:tcW w:w="812" w:type="pct"/>
            <w:tcBorders>
              <w:top w:val="single" w:sz="4" w:space="0" w:color="auto"/>
              <w:left w:val="single" w:sz="4" w:space="0" w:color="auto"/>
              <w:bottom w:val="single" w:sz="4" w:space="0" w:color="auto"/>
              <w:right w:val="single" w:sz="4" w:space="0" w:color="auto"/>
            </w:tcBorders>
            <w:shd w:val="clear" w:color="000000" w:fill="4472C4"/>
            <w:hideMark/>
          </w:tcPr>
          <w:p w:rsidR="00266973" w:rsidRPr="004B471F" w:rsidRDefault="008300FD" w:rsidP="00596D14">
            <w:pPr>
              <w:spacing w:before="20" w:after="20" w:line="216" w:lineRule="auto"/>
              <w:rPr>
                <w:rFonts w:ascii="Calibri" w:eastAsia="Times New Roman" w:hAnsi="Calibri" w:cs="Times New Roman"/>
                <w:b/>
                <w:bCs/>
                <w:color w:val="FFFFFF" w:themeColor="background1"/>
                <w:sz w:val="20"/>
                <w:szCs w:val="20"/>
                <w:lang w:val="en-US" w:eastAsia="es-MX"/>
              </w:rPr>
            </w:pPr>
            <w:r w:rsidRPr="004B471F">
              <w:rPr>
                <w:rFonts w:ascii="Calibri" w:eastAsia="Times New Roman" w:hAnsi="Calibri" w:cs="Times New Roman"/>
                <w:b/>
                <w:bCs/>
                <w:color w:val="FFFFFF" w:themeColor="background1"/>
                <w:sz w:val="20"/>
                <w:szCs w:val="20"/>
                <w:lang w:val="en-US" w:eastAsia="es-MX"/>
              </w:rPr>
              <w:t>EVALUA</w:t>
            </w:r>
            <w:r w:rsidR="00596D14" w:rsidRPr="004B471F">
              <w:rPr>
                <w:rFonts w:ascii="Calibri" w:eastAsia="Times New Roman" w:hAnsi="Calibri" w:cs="Times New Roman"/>
                <w:b/>
                <w:bCs/>
                <w:color w:val="FFFFFF" w:themeColor="background1"/>
                <w:sz w:val="20"/>
                <w:szCs w:val="20"/>
                <w:lang w:val="en-US" w:eastAsia="es-MX"/>
              </w:rPr>
              <w:t>T</w:t>
            </w:r>
            <w:r w:rsidRPr="004B471F">
              <w:rPr>
                <w:rFonts w:ascii="Calibri" w:eastAsia="Times New Roman" w:hAnsi="Calibri" w:cs="Times New Roman"/>
                <w:b/>
                <w:bCs/>
                <w:color w:val="FFFFFF" w:themeColor="background1"/>
                <w:sz w:val="20"/>
                <w:szCs w:val="20"/>
                <w:lang w:val="en-US" w:eastAsia="es-MX"/>
              </w:rPr>
              <w:t>I</w:t>
            </w:r>
            <w:r w:rsidR="00596D14" w:rsidRPr="004B471F">
              <w:rPr>
                <w:rFonts w:ascii="Calibri" w:eastAsia="Times New Roman" w:hAnsi="Calibri" w:cs="Times New Roman"/>
                <w:b/>
                <w:bCs/>
                <w:color w:val="FFFFFF" w:themeColor="background1"/>
                <w:sz w:val="20"/>
                <w:szCs w:val="20"/>
                <w:lang w:val="en-US" w:eastAsia="es-MX"/>
              </w:rPr>
              <w:t>O</w:t>
            </w:r>
            <w:r w:rsidRPr="004B471F">
              <w:rPr>
                <w:rFonts w:ascii="Calibri" w:eastAsia="Times New Roman" w:hAnsi="Calibri" w:cs="Times New Roman"/>
                <w:b/>
                <w:bCs/>
                <w:color w:val="FFFFFF" w:themeColor="background1"/>
                <w:sz w:val="20"/>
                <w:szCs w:val="20"/>
                <w:lang w:val="en-US" w:eastAsia="es-MX"/>
              </w:rPr>
              <w:t xml:space="preserve">N </w:t>
            </w:r>
            <w:r w:rsidR="00596D14" w:rsidRPr="004B471F">
              <w:rPr>
                <w:rFonts w:ascii="Calibri" w:eastAsia="Times New Roman" w:hAnsi="Calibri" w:cs="Times New Roman"/>
                <w:b/>
                <w:bCs/>
                <w:color w:val="FFFFFF" w:themeColor="background1"/>
                <w:sz w:val="20"/>
                <w:szCs w:val="20"/>
                <w:lang w:val="en-US" w:eastAsia="es-MX"/>
              </w:rPr>
              <w:t>CRITERIA</w:t>
            </w:r>
          </w:p>
        </w:tc>
        <w:tc>
          <w:tcPr>
            <w:tcW w:w="2001" w:type="pct"/>
            <w:tcBorders>
              <w:top w:val="single" w:sz="4" w:space="0" w:color="auto"/>
              <w:left w:val="nil"/>
              <w:bottom w:val="single" w:sz="4" w:space="0" w:color="auto"/>
              <w:right w:val="single" w:sz="4" w:space="0" w:color="auto"/>
            </w:tcBorders>
            <w:shd w:val="clear" w:color="000000" w:fill="4472C4"/>
            <w:hideMark/>
          </w:tcPr>
          <w:p w:rsidR="00266973" w:rsidRPr="004B471F" w:rsidRDefault="00596D14" w:rsidP="003B430B">
            <w:pPr>
              <w:spacing w:before="20" w:after="20" w:line="216" w:lineRule="auto"/>
              <w:jc w:val="center"/>
              <w:rPr>
                <w:rFonts w:ascii="Calibri" w:eastAsia="Times New Roman" w:hAnsi="Calibri" w:cs="Times New Roman"/>
                <w:b/>
                <w:bCs/>
                <w:color w:val="FFFFFF" w:themeColor="background1"/>
                <w:sz w:val="20"/>
                <w:szCs w:val="20"/>
                <w:lang w:val="en-US" w:eastAsia="es-MX"/>
              </w:rPr>
            </w:pPr>
            <w:r w:rsidRPr="004B471F">
              <w:rPr>
                <w:rFonts w:ascii="Calibri" w:eastAsia="Times New Roman" w:hAnsi="Calibri" w:cs="Times New Roman"/>
                <w:b/>
                <w:bCs/>
                <w:color w:val="FFFFFF" w:themeColor="background1"/>
                <w:sz w:val="20"/>
                <w:szCs w:val="20"/>
                <w:lang w:val="en-US" w:eastAsia="es-MX"/>
              </w:rPr>
              <w:t>QUESTION</w:t>
            </w:r>
          </w:p>
        </w:tc>
        <w:tc>
          <w:tcPr>
            <w:tcW w:w="2187" w:type="pct"/>
            <w:tcBorders>
              <w:top w:val="single" w:sz="4" w:space="0" w:color="auto"/>
              <w:left w:val="nil"/>
              <w:bottom w:val="single" w:sz="4" w:space="0" w:color="auto"/>
              <w:right w:val="single" w:sz="4" w:space="0" w:color="auto"/>
            </w:tcBorders>
            <w:shd w:val="clear" w:color="000000" w:fill="4472C4"/>
            <w:hideMark/>
          </w:tcPr>
          <w:p w:rsidR="00266973" w:rsidRPr="004B471F" w:rsidRDefault="00596D14" w:rsidP="00596D14">
            <w:pPr>
              <w:spacing w:before="20" w:after="20" w:line="216" w:lineRule="auto"/>
              <w:jc w:val="center"/>
              <w:rPr>
                <w:rFonts w:ascii="Calibri" w:eastAsia="Times New Roman" w:hAnsi="Calibri" w:cs="Times New Roman"/>
                <w:b/>
                <w:bCs/>
                <w:color w:val="FFFFFF" w:themeColor="background1"/>
                <w:sz w:val="20"/>
                <w:szCs w:val="20"/>
                <w:lang w:val="en-US" w:eastAsia="es-MX"/>
              </w:rPr>
            </w:pPr>
            <w:r w:rsidRPr="004B471F">
              <w:rPr>
                <w:rFonts w:ascii="Calibri" w:eastAsia="Times New Roman" w:hAnsi="Calibri" w:cs="Times New Roman"/>
                <w:b/>
                <w:bCs/>
                <w:color w:val="FFFFFF" w:themeColor="background1"/>
                <w:sz w:val="20"/>
                <w:szCs w:val="20"/>
                <w:lang w:val="en-US" w:eastAsia="es-MX"/>
              </w:rPr>
              <w:t xml:space="preserve">EVALUATION </w:t>
            </w:r>
            <w:r w:rsidR="00266973" w:rsidRPr="004B471F">
              <w:rPr>
                <w:rFonts w:ascii="Calibri" w:eastAsia="Times New Roman" w:hAnsi="Calibri" w:cs="Times New Roman"/>
                <w:b/>
                <w:bCs/>
                <w:color w:val="FFFFFF" w:themeColor="background1"/>
                <w:sz w:val="20"/>
                <w:szCs w:val="20"/>
                <w:lang w:val="en-US" w:eastAsia="es-MX"/>
              </w:rPr>
              <w:t>INDICA</w:t>
            </w:r>
            <w:r w:rsidRPr="004B471F">
              <w:rPr>
                <w:rFonts w:ascii="Calibri" w:eastAsia="Times New Roman" w:hAnsi="Calibri" w:cs="Times New Roman"/>
                <w:b/>
                <w:bCs/>
                <w:color w:val="FFFFFF" w:themeColor="background1"/>
                <w:sz w:val="20"/>
                <w:szCs w:val="20"/>
                <w:lang w:val="en-US" w:eastAsia="es-MX"/>
              </w:rPr>
              <w:t>TOR</w:t>
            </w:r>
          </w:p>
        </w:tc>
      </w:tr>
      <w:tr w:rsidR="00266973" w:rsidRPr="00E31F1C" w:rsidTr="003B430B">
        <w:trPr>
          <w:trHeight w:val="320"/>
        </w:trPr>
        <w:tc>
          <w:tcPr>
            <w:tcW w:w="812" w:type="pct"/>
            <w:vMerge w:val="restart"/>
            <w:tcBorders>
              <w:top w:val="nil"/>
              <w:left w:val="single" w:sz="4" w:space="0" w:color="auto"/>
              <w:bottom w:val="single" w:sz="4" w:space="0" w:color="auto"/>
              <w:right w:val="single" w:sz="4" w:space="0" w:color="auto"/>
            </w:tcBorders>
            <w:shd w:val="clear" w:color="000000" w:fill="00CC66"/>
            <w:vAlign w:val="center"/>
            <w:hideMark/>
          </w:tcPr>
          <w:p w:rsidR="00266973" w:rsidRPr="004B471F" w:rsidRDefault="00596D14" w:rsidP="00596D14">
            <w:pPr>
              <w:spacing w:before="20" w:after="20" w:line="216" w:lineRule="auto"/>
              <w:rPr>
                <w:rFonts w:ascii="Calibri" w:eastAsia="Times New Roman" w:hAnsi="Calibri" w:cs="Times New Roman"/>
                <w:b/>
                <w:bCs/>
                <w:color w:val="FFFFFF"/>
                <w:sz w:val="20"/>
                <w:szCs w:val="20"/>
                <w:u w:val="single"/>
                <w:lang w:val="en-US" w:eastAsia="es-MX"/>
              </w:rPr>
            </w:pPr>
            <w:r w:rsidRPr="004B471F">
              <w:rPr>
                <w:rFonts w:ascii="Calibri" w:eastAsia="Times New Roman" w:hAnsi="Calibri" w:cs="Times New Roman"/>
                <w:b/>
                <w:bCs/>
                <w:color w:val="FFFFFF"/>
                <w:sz w:val="20"/>
                <w:szCs w:val="20"/>
                <w:u w:val="single"/>
                <w:lang w:val="en-US" w:eastAsia="es-MX"/>
              </w:rPr>
              <w:t xml:space="preserve">STRATEGIC </w:t>
            </w:r>
            <w:r w:rsidR="00266973" w:rsidRPr="004B471F">
              <w:rPr>
                <w:rFonts w:ascii="Calibri" w:eastAsia="Times New Roman" w:hAnsi="Calibri" w:cs="Times New Roman"/>
                <w:b/>
                <w:bCs/>
                <w:color w:val="FFFFFF"/>
                <w:sz w:val="20"/>
                <w:szCs w:val="20"/>
                <w:u w:val="single"/>
                <w:lang w:val="en-US" w:eastAsia="es-MX"/>
              </w:rPr>
              <w:t>ORIENTA</w:t>
            </w:r>
            <w:r w:rsidRPr="004B471F">
              <w:rPr>
                <w:rFonts w:ascii="Calibri" w:eastAsia="Times New Roman" w:hAnsi="Calibri" w:cs="Times New Roman"/>
                <w:b/>
                <w:bCs/>
                <w:color w:val="FFFFFF"/>
                <w:sz w:val="20"/>
                <w:szCs w:val="20"/>
                <w:u w:val="single"/>
                <w:lang w:val="en-US" w:eastAsia="es-MX"/>
              </w:rPr>
              <w:t>T</w:t>
            </w:r>
            <w:r w:rsidR="00266973" w:rsidRPr="004B471F">
              <w:rPr>
                <w:rFonts w:ascii="Calibri" w:eastAsia="Times New Roman" w:hAnsi="Calibri" w:cs="Times New Roman"/>
                <w:b/>
                <w:bCs/>
                <w:color w:val="FFFFFF"/>
                <w:sz w:val="20"/>
                <w:szCs w:val="20"/>
                <w:u w:val="single"/>
                <w:lang w:val="en-US" w:eastAsia="es-MX"/>
              </w:rPr>
              <w:t>I</w:t>
            </w:r>
            <w:r w:rsidRPr="004B471F">
              <w:rPr>
                <w:rFonts w:ascii="Calibri" w:eastAsia="Times New Roman" w:hAnsi="Calibri" w:cs="Times New Roman"/>
                <w:b/>
                <w:bCs/>
                <w:color w:val="FFFFFF"/>
                <w:sz w:val="20"/>
                <w:szCs w:val="20"/>
                <w:u w:val="single"/>
                <w:lang w:val="en-US" w:eastAsia="es-MX"/>
              </w:rPr>
              <w:t>O</w:t>
            </w:r>
            <w:r w:rsidR="00266973" w:rsidRPr="004B471F">
              <w:rPr>
                <w:rFonts w:ascii="Calibri" w:eastAsia="Times New Roman" w:hAnsi="Calibri" w:cs="Times New Roman"/>
                <w:b/>
                <w:bCs/>
                <w:color w:val="FFFFFF"/>
                <w:sz w:val="20"/>
                <w:szCs w:val="20"/>
                <w:u w:val="single"/>
                <w:lang w:val="en-US" w:eastAsia="es-MX"/>
              </w:rPr>
              <w:t xml:space="preserve">N </w:t>
            </w:r>
          </w:p>
        </w:tc>
        <w:tc>
          <w:tcPr>
            <w:tcW w:w="2001" w:type="pct"/>
            <w:tcBorders>
              <w:top w:val="nil"/>
              <w:left w:val="nil"/>
              <w:bottom w:val="single" w:sz="4" w:space="0" w:color="auto"/>
              <w:right w:val="single" w:sz="4" w:space="0" w:color="auto"/>
            </w:tcBorders>
            <w:shd w:val="clear" w:color="auto" w:fill="auto"/>
            <w:hideMark/>
          </w:tcPr>
          <w:p w:rsidR="00266973" w:rsidRPr="004B471F" w:rsidRDefault="00C3597A" w:rsidP="00C3597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What is your role in the preparation of the </w:t>
            </w:r>
            <w:r w:rsidR="00266973" w:rsidRPr="00973B2B">
              <w:rPr>
                <w:rFonts w:ascii="Calibri" w:eastAsia="Times New Roman" w:hAnsi="Calibri" w:cs="Times New Roman"/>
                <w:sz w:val="20"/>
                <w:szCs w:val="20"/>
                <w:lang w:val="en-US" w:eastAsia="es-MX"/>
              </w:rPr>
              <w:t>S</w:t>
            </w:r>
            <w:r w:rsidR="00712536" w:rsidRPr="00973B2B">
              <w:rPr>
                <w:rFonts w:ascii="Calibri" w:eastAsia="Times New Roman" w:hAnsi="Calibri" w:cs="Times New Roman"/>
                <w:sz w:val="20"/>
                <w:szCs w:val="20"/>
                <w:lang w:val="en-US" w:eastAsia="es-MX"/>
              </w:rPr>
              <w:t>ixth NC</w:t>
            </w:r>
            <w:r w:rsidR="00266973" w:rsidRPr="00973B2B">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bottom"/>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w:t>
            </w:r>
          </w:p>
        </w:tc>
      </w:tr>
      <w:tr w:rsidR="00266973" w:rsidRPr="00E31F1C" w:rsidTr="003B430B">
        <w:trPr>
          <w:trHeight w:val="281"/>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hideMark/>
          </w:tcPr>
          <w:p w:rsidR="00266973" w:rsidRPr="004B471F" w:rsidRDefault="00C3597A" w:rsidP="00C3597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Who is the client and the user</w:t>
            </w:r>
            <w:r w:rsidR="00266973" w:rsidRPr="004B471F">
              <w:rPr>
                <w:rFonts w:ascii="Calibri" w:eastAsia="Times New Roman" w:hAnsi="Calibri" w:cs="Times New Roman"/>
                <w:sz w:val="20"/>
                <w:szCs w:val="20"/>
                <w:lang w:val="en-US" w:eastAsia="es-MX"/>
              </w:rPr>
              <w:t xml:space="preserve">(s) </w:t>
            </w:r>
            <w:r w:rsidRPr="004B471F">
              <w:rPr>
                <w:rFonts w:ascii="Calibri" w:eastAsia="Times New Roman" w:hAnsi="Calibri" w:cs="Times New Roman"/>
                <w:sz w:val="20"/>
                <w:szCs w:val="20"/>
                <w:lang w:val="en-US" w:eastAsia="es-MX"/>
              </w:rPr>
              <w:t>of the</w:t>
            </w:r>
            <w:r w:rsidR="00266973" w:rsidRPr="004B471F">
              <w:rPr>
                <w:rFonts w:ascii="Calibri" w:eastAsia="Times New Roman" w:hAnsi="Calibri" w:cs="Times New Roman"/>
                <w:sz w:val="20"/>
                <w:szCs w:val="20"/>
                <w:lang w:val="en-US" w:eastAsia="es-MX"/>
              </w:rPr>
              <w:t xml:space="preserve"> Com</w:t>
            </w:r>
            <w:r w:rsidRPr="004B471F">
              <w:rPr>
                <w:rFonts w:ascii="Calibri" w:eastAsia="Times New Roman" w:hAnsi="Calibri" w:cs="Times New Roman"/>
                <w:sz w:val="20"/>
                <w:szCs w:val="20"/>
                <w:lang w:val="en-US" w:eastAsia="es-MX"/>
              </w:rPr>
              <w:t>m</w:t>
            </w:r>
            <w:r w:rsidR="00266973" w:rsidRPr="004B471F">
              <w:rPr>
                <w:rFonts w:ascii="Calibri" w:eastAsia="Times New Roman" w:hAnsi="Calibri" w:cs="Times New Roman"/>
                <w:sz w:val="20"/>
                <w:szCs w:val="20"/>
                <w:lang w:val="en-US" w:eastAsia="es-MX"/>
              </w:rPr>
              <w:t>unica</w:t>
            </w:r>
            <w:r w:rsidRPr="004B471F">
              <w:rPr>
                <w:rFonts w:ascii="Calibri" w:eastAsia="Times New Roman" w:hAnsi="Calibri" w:cs="Times New Roman"/>
                <w:sz w:val="20"/>
                <w:szCs w:val="20"/>
                <w:lang w:val="en-US" w:eastAsia="es-MX"/>
              </w:rPr>
              <w:t>t</w:t>
            </w:r>
            <w:r w:rsidR="00266973"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o</w:t>
            </w:r>
            <w:r w:rsidR="00266973" w:rsidRPr="004B471F">
              <w:rPr>
                <w:rFonts w:ascii="Calibri" w:eastAsia="Times New Roman" w:hAnsi="Calibri" w:cs="Times New Roman"/>
                <w:sz w:val="20"/>
                <w:szCs w:val="20"/>
                <w:lang w:val="en-US" w:eastAsia="es-MX"/>
              </w:rPr>
              <w:t>n?</w:t>
            </w:r>
          </w:p>
        </w:tc>
        <w:tc>
          <w:tcPr>
            <w:tcW w:w="2187" w:type="pct"/>
            <w:tcBorders>
              <w:top w:val="nil"/>
              <w:left w:val="nil"/>
              <w:bottom w:val="single" w:sz="4" w:space="0" w:color="auto"/>
              <w:right w:val="single" w:sz="4" w:space="0" w:color="auto"/>
            </w:tcBorders>
            <w:shd w:val="clear" w:color="auto" w:fill="auto"/>
            <w:noWrap/>
            <w:vAlign w:val="bottom"/>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w:t>
            </w:r>
          </w:p>
        </w:tc>
      </w:tr>
      <w:tr w:rsidR="00266973" w:rsidRPr="00E31F1C" w:rsidTr="003B430B">
        <w:trPr>
          <w:trHeight w:val="541"/>
        </w:trPr>
        <w:tc>
          <w:tcPr>
            <w:tcW w:w="812" w:type="pct"/>
            <w:vMerge w:val="restart"/>
            <w:tcBorders>
              <w:top w:val="nil"/>
              <w:left w:val="single" w:sz="4" w:space="0" w:color="auto"/>
              <w:bottom w:val="single" w:sz="4" w:space="0" w:color="auto"/>
              <w:right w:val="single" w:sz="4" w:space="0" w:color="auto"/>
            </w:tcBorders>
            <w:shd w:val="clear" w:color="000000" w:fill="00CC66"/>
            <w:vAlign w:val="center"/>
            <w:hideMark/>
          </w:tcPr>
          <w:p w:rsidR="00266973" w:rsidRPr="004B471F" w:rsidRDefault="00266973" w:rsidP="00875F34">
            <w:pPr>
              <w:spacing w:before="20" w:after="20" w:line="216" w:lineRule="auto"/>
              <w:jc w:val="left"/>
              <w:rPr>
                <w:rFonts w:ascii="Calibri" w:eastAsia="Times New Roman" w:hAnsi="Calibri" w:cs="Times New Roman"/>
                <w:b/>
                <w:bCs/>
                <w:color w:val="FFFFFF"/>
                <w:sz w:val="20"/>
                <w:szCs w:val="20"/>
                <w:u w:val="single"/>
                <w:lang w:val="en-US" w:eastAsia="es-MX"/>
              </w:rPr>
            </w:pPr>
            <w:r w:rsidRPr="004B471F">
              <w:rPr>
                <w:rFonts w:ascii="Calibri" w:eastAsia="Times New Roman" w:hAnsi="Calibri" w:cs="Times New Roman"/>
                <w:b/>
                <w:bCs/>
                <w:color w:val="FFFFFF"/>
                <w:sz w:val="20"/>
                <w:szCs w:val="20"/>
                <w:u w:val="single"/>
                <w:lang w:val="en-US" w:eastAsia="es-MX"/>
              </w:rPr>
              <w:t>RELEVANC</w:t>
            </w:r>
            <w:r w:rsidR="00596D14" w:rsidRPr="004B471F">
              <w:rPr>
                <w:rFonts w:ascii="Calibri" w:eastAsia="Times New Roman" w:hAnsi="Calibri" w:cs="Times New Roman"/>
                <w:b/>
                <w:bCs/>
                <w:color w:val="FFFFFF"/>
                <w:sz w:val="20"/>
                <w:szCs w:val="20"/>
                <w:u w:val="single"/>
                <w:lang w:val="en-US" w:eastAsia="es-MX"/>
              </w:rPr>
              <w:t>E</w:t>
            </w:r>
            <w:r w:rsidRPr="004B471F">
              <w:rPr>
                <w:rFonts w:ascii="Calibri" w:eastAsia="Times New Roman" w:hAnsi="Calibri" w:cs="Times New Roman"/>
                <w:b/>
                <w:bCs/>
                <w:color w:val="FFFFFF"/>
                <w:sz w:val="20"/>
                <w:szCs w:val="20"/>
                <w:u w:val="single"/>
                <w:lang w:val="en-US" w:eastAsia="es-MX"/>
              </w:rPr>
              <w:t xml:space="preserve"> </w:t>
            </w:r>
            <w:r w:rsidRPr="004B471F">
              <w:rPr>
                <w:rFonts w:ascii="Calibri" w:eastAsia="Times New Roman" w:hAnsi="Calibri" w:cs="Times New Roman"/>
                <w:b/>
                <w:bCs/>
                <w:color w:val="FFFFFF"/>
                <w:sz w:val="20"/>
                <w:szCs w:val="20"/>
                <w:lang w:val="en-US" w:eastAsia="es-MX"/>
              </w:rPr>
              <w:t>(</w:t>
            </w:r>
            <w:r w:rsidR="00C3597A" w:rsidRPr="004B471F">
              <w:rPr>
                <w:rFonts w:ascii="Calibri" w:eastAsia="Times New Roman" w:hAnsi="Calibri" w:cs="Times New Roman"/>
                <w:b/>
                <w:bCs/>
                <w:color w:val="FFFFFF"/>
                <w:sz w:val="20"/>
                <w:szCs w:val="20"/>
                <w:lang w:val="en-US" w:eastAsia="es-MX"/>
              </w:rPr>
              <w:t xml:space="preserve">of the </w:t>
            </w:r>
            <w:r w:rsidRPr="004B471F">
              <w:rPr>
                <w:rFonts w:ascii="Calibri" w:eastAsia="Times New Roman" w:hAnsi="Calibri" w:cs="Times New Roman"/>
                <w:b/>
                <w:bCs/>
                <w:color w:val="FFFFFF"/>
                <w:sz w:val="20"/>
                <w:szCs w:val="20"/>
                <w:lang w:val="en-US" w:eastAsia="es-MX"/>
              </w:rPr>
              <w:t>existenc</w:t>
            </w:r>
            <w:r w:rsidR="00C3597A" w:rsidRPr="004B471F">
              <w:rPr>
                <w:rFonts w:ascii="Calibri" w:eastAsia="Times New Roman" w:hAnsi="Calibri" w:cs="Times New Roman"/>
                <w:b/>
                <w:bCs/>
                <w:color w:val="FFFFFF"/>
                <w:sz w:val="20"/>
                <w:szCs w:val="20"/>
                <w:lang w:val="en-US" w:eastAsia="es-MX"/>
              </w:rPr>
              <w:t>e of the</w:t>
            </w:r>
            <w:r w:rsidRPr="004B471F">
              <w:rPr>
                <w:rFonts w:ascii="Calibri" w:eastAsia="Times New Roman" w:hAnsi="Calibri" w:cs="Times New Roman"/>
                <w:b/>
                <w:bCs/>
                <w:color w:val="FFFFFF"/>
                <w:sz w:val="20"/>
                <w:szCs w:val="20"/>
                <w:lang w:val="en-US" w:eastAsia="es-MX"/>
              </w:rPr>
              <w:t xml:space="preserve"> S</w:t>
            </w:r>
            <w:r w:rsidR="00C3597A" w:rsidRPr="004B471F">
              <w:rPr>
                <w:rFonts w:ascii="Calibri" w:eastAsia="Times New Roman" w:hAnsi="Calibri" w:cs="Times New Roman"/>
                <w:b/>
                <w:bCs/>
                <w:color w:val="FFFFFF"/>
                <w:sz w:val="20"/>
                <w:szCs w:val="20"/>
                <w:lang w:val="en-US" w:eastAsia="es-MX"/>
              </w:rPr>
              <w:t>i</w:t>
            </w:r>
            <w:r w:rsidRPr="004B471F">
              <w:rPr>
                <w:rFonts w:ascii="Calibri" w:eastAsia="Times New Roman" w:hAnsi="Calibri" w:cs="Times New Roman"/>
                <w:b/>
                <w:bCs/>
                <w:color w:val="FFFFFF"/>
                <w:sz w:val="20"/>
                <w:szCs w:val="20"/>
                <w:lang w:val="en-US" w:eastAsia="es-MX"/>
              </w:rPr>
              <w:t>xt</w:t>
            </w:r>
            <w:r w:rsidR="00C3597A" w:rsidRPr="004B471F">
              <w:rPr>
                <w:rFonts w:ascii="Calibri" w:eastAsia="Times New Roman" w:hAnsi="Calibri" w:cs="Times New Roman"/>
                <w:b/>
                <w:bCs/>
                <w:color w:val="FFFFFF"/>
                <w:sz w:val="20"/>
                <w:szCs w:val="20"/>
                <w:lang w:val="en-US" w:eastAsia="es-MX"/>
              </w:rPr>
              <w:t>h</w:t>
            </w:r>
            <w:r w:rsidRPr="004B471F">
              <w:rPr>
                <w:rFonts w:ascii="Calibri" w:eastAsia="Times New Roman" w:hAnsi="Calibri" w:cs="Times New Roman"/>
                <w:b/>
                <w:bCs/>
                <w:color w:val="FFFFFF"/>
                <w:sz w:val="20"/>
                <w:szCs w:val="20"/>
                <w:lang w:val="en-US" w:eastAsia="es-MX"/>
              </w:rPr>
              <w:t xml:space="preserve"> N</w:t>
            </w:r>
            <w:r w:rsidR="00C3597A" w:rsidRPr="004B471F">
              <w:rPr>
                <w:rFonts w:ascii="Calibri" w:eastAsia="Times New Roman" w:hAnsi="Calibri" w:cs="Times New Roman"/>
                <w:b/>
                <w:bCs/>
                <w:color w:val="FFFFFF"/>
                <w:sz w:val="20"/>
                <w:szCs w:val="20"/>
                <w:lang w:val="en-US" w:eastAsia="es-MX"/>
              </w:rPr>
              <w:t>C</w:t>
            </w:r>
            <w:r w:rsidRPr="004B471F">
              <w:rPr>
                <w:rFonts w:ascii="Calibri" w:eastAsia="Times New Roman" w:hAnsi="Calibri" w:cs="Times New Roman"/>
                <w:b/>
                <w:bCs/>
                <w:color w:val="FFFFFF"/>
                <w:sz w:val="20"/>
                <w:szCs w:val="20"/>
                <w:lang w:val="en-US" w:eastAsia="es-MX"/>
              </w:rPr>
              <w:t xml:space="preserve"> </w:t>
            </w:r>
            <w:r w:rsidR="00C3597A" w:rsidRPr="004B471F">
              <w:rPr>
                <w:rFonts w:ascii="Calibri" w:eastAsia="Times New Roman" w:hAnsi="Calibri" w:cs="Times New Roman"/>
                <w:b/>
                <w:bCs/>
                <w:color w:val="FFFFFF"/>
                <w:sz w:val="20"/>
                <w:szCs w:val="20"/>
                <w:lang w:val="en-US" w:eastAsia="es-MX"/>
              </w:rPr>
              <w:t>and</w:t>
            </w:r>
            <w:r w:rsidRPr="004B471F">
              <w:rPr>
                <w:rFonts w:ascii="Calibri" w:eastAsia="Times New Roman" w:hAnsi="Calibri" w:cs="Times New Roman"/>
                <w:b/>
                <w:bCs/>
                <w:color w:val="FFFFFF"/>
                <w:sz w:val="20"/>
                <w:szCs w:val="20"/>
                <w:lang w:val="en-US" w:eastAsia="es-MX"/>
              </w:rPr>
              <w:t xml:space="preserve"> </w:t>
            </w:r>
            <w:r w:rsidR="00C3597A" w:rsidRPr="004B471F">
              <w:rPr>
                <w:rFonts w:ascii="Calibri" w:eastAsia="Times New Roman" w:hAnsi="Calibri" w:cs="Times New Roman"/>
                <w:b/>
                <w:bCs/>
                <w:color w:val="FFFFFF"/>
                <w:sz w:val="20"/>
                <w:szCs w:val="20"/>
                <w:lang w:val="en-US" w:eastAsia="es-MX"/>
              </w:rPr>
              <w:t>its</w:t>
            </w:r>
            <w:r w:rsidRPr="004B471F">
              <w:rPr>
                <w:rFonts w:ascii="Calibri" w:eastAsia="Times New Roman" w:hAnsi="Calibri" w:cs="Times New Roman"/>
                <w:b/>
                <w:bCs/>
                <w:color w:val="FFFFFF"/>
                <w:sz w:val="20"/>
                <w:szCs w:val="20"/>
                <w:lang w:val="en-US" w:eastAsia="es-MX"/>
              </w:rPr>
              <w:t xml:space="preserve"> results)</w:t>
            </w:r>
          </w:p>
        </w:tc>
        <w:tc>
          <w:tcPr>
            <w:tcW w:w="2001" w:type="pct"/>
            <w:vMerge w:val="restart"/>
            <w:tcBorders>
              <w:top w:val="nil"/>
              <w:left w:val="single" w:sz="4" w:space="0" w:color="auto"/>
              <w:bottom w:val="single" w:sz="4" w:space="0" w:color="auto"/>
              <w:right w:val="single" w:sz="4" w:space="0" w:color="auto"/>
            </w:tcBorders>
            <w:shd w:val="clear" w:color="auto" w:fill="auto"/>
            <w:vAlign w:val="center"/>
            <w:hideMark/>
          </w:tcPr>
          <w:p w:rsidR="00266973" w:rsidRPr="004B471F" w:rsidRDefault="00C3597A" w:rsidP="00C3597A">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How did the </w:t>
            </w:r>
            <w:r w:rsidR="00266973" w:rsidRPr="004B471F">
              <w:rPr>
                <w:rFonts w:ascii="Calibri" w:eastAsia="Times New Roman" w:hAnsi="Calibri" w:cs="Times New Roman"/>
                <w:color w:val="000000"/>
                <w:sz w:val="20"/>
                <w:szCs w:val="20"/>
                <w:lang w:val="en-US" w:eastAsia="es-MX"/>
              </w:rPr>
              <w:t>Pro</w:t>
            </w:r>
            <w:r w:rsidRPr="004B471F">
              <w:rPr>
                <w:rFonts w:ascii="Calibri" w:eastAsia="Times New Roman" w:hAnsi="Calibri" w:cs="Times New Roman"/>
                <w:color w:val="000000"/>
                <w:sz w:val="20"/>
                <w:szCs w:val="20"/>
                <w:lang w:val="en-US" w:eastAsia="es-MX"/>
              </w:rPr>
              <w:t>j</w:t>
            </w:r>
            <w:r w:rsidR="00266973" w:rsidRPr="004B471F">
              <w:rPr>
                <w:rFonts w:ascii="Calibri" w:eastAsia="Times New Roman" w:hAnsi="Calibri" w:cs="Times New Roman"/>
                <w:color w:val="000000"/>
                <w:sz w:val="20"/>
                <w:szCs w:val="20"/>
                <w:lang w:val="en-US" w:eastAsia="es-MX"/>
              </w:rPr>
              <w:t>ect S</w:t>
            </w:r>
            <w:r w:rsidRPr="004B471F">
              <w:rPr>
                <w:rFonts w:ascii="Calibri" w:eastAsia="Times New Roman" w:hAnsi="Calibri" w:cs="Times New Roman"/>
                <w:color w:val="000000"/>
                <w:sz w:val="20"/>
                <w:szCs w:val="20"/>
                <w:lang w:val="en-US" w:eastAsia="es-MX"/>
              </w:rPr>
              <w:t>i</w:t>
            </w:r>
            <w:r w:rsidR="00266973" w:rsidRPr="004B471F">
              <w:rPr>
                <w:rFonts w:ascii="Calibri" w:eastAsia="Times New Roman" w:hAnsi="Calibri" w:cs="Times New Roman"/>
                <w:color w:val="000000"/>
                <w:sz w:val="20"/>
                <w:szCs w:val="20"/>
                <w:lang w:val="en-US" w:eastAsia="es-MX"/>
              </w:rPr>
              <w:t>xt</w:t>
            </w:r>
            <w:r w:rsidRPr="004B471F">
              <w:rPr>
                <w:rFonts w:ascii="Calibri" w:eastAsia="Times New Roman" w:hAnsi="Calibri" w:cs="Times New Roman"/>
                <w:color w:val="000000"/>
                <w:sz w:val="20"/>
                <w:szCs w:val="20"/>
                <w:lang w:val="en-US" w:eastAsia="es-MX"/>
              </w:rPr>
              <w:t>h</w:t>
            </w:r>
            <w:r w:rsidR="00266973" w:rsidRPr="004B471F">
              <w:rPr>
                <w:rFonts w:ascii="Calibri" w:eastAsia="Times New Roman" w:hAnsi="Calibri" w:cs="Times New Roman"/>
                <w:color w:val="000000"/>
                <w:sz w:val="20"/>
                <w:szCs w:val="20"/>
                <w:lang w:val="en-US" w:eastAsia="es-MX"/>
              </w:rPr>
              <w:t xml:space="preserve"> N</w:t>
            </w:r>
            <w:r w:rsidRPr="004B471F">
              <w:rPr>
                <w:rFonts w:ascii="Calibri" w:eastAsia="Times New Roman" w:hAnsi="Calibri" w:cs="Times New Roman"/>
                <w:color w:val="000000"/>
                <w:sz w:val="20"/>
                <w:szCs w:val="20"/>
                <w:lang w:val="en-US" w:eastAsia="es-MX"/>
              </w:rPr>
              <w:t>C</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strengthened capacities to incorporate climate change strategies and how does it back up Mexican development priorities</w:t>
            </w:r>
            <w:r w:rsidR="00266973" w:rsidRPr="004B471F">
              <w:rPr>
                <w:rFonts w:ascii="Calibri" w:eastAsia="Times New Roman" w:hAnsi="Calibri" w:cs="Times New Roman"/>
                <w:color w:val="000000"/>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C3597A" w:rsidP="00DB5BDB">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Level in which the Project backs up the climate change objectives of the Mexican climate policy </w:t>
            </w:r>
            <w:r w:rsidR="00DB5BDB" w:rsidRPr="004B471F">
              <w:rPr>
                <w:rFonts w:ascii="Calibri" w:eastAsia="Times New Roman" w:hAnsi="Calibri" w:cs="Times New Roman"/>
                <w:color w:val="000000"/>
                <w:sz w:val="20"/>
                <w:szCs w:val="20"/>
                <w:lang w:val="en-US" w:eastAsia="es-MX"/>
              </w:rPr>
              <w:t>and its development policies</w:t>
            </w:r>
          </w:p>
        </w:tc>
      </w:tr>
      <w:tr w:rsidR="00266973" w:rsidRPr="00E31F1C" w:rsidTr="003B430B">
        <w:trPr>
          <w:trHeight w:val="435"/>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DB5BDB">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Results </w:t>
            </w:r>
            <w:r w:rsidR="00DB5BDB" w:rsidRPr="004B471F">
              <w:rPr>
                <w:rFonts w:ascii="Calibri" w:eastAsia="Times New Roman" w:hAnsi="Calibri" w:cs="Times New Roman"/>
                <w:color w:val="000000"/>
                <w:sz w:val="20"/>
                <w:szCs w:val="20"/>
                <w:lang w:val="en-US" w:eastAsia="es-MX"/>
              </w:rPr>
              <w:t>and</w:t>
            </w:r>
            <w:r w:rsidRPr="004B471F">
              <w:rPr>
                <w:rFonts w:ascii="Calibri" w:eastAsia="Times New Roman" w:hAnsi="Calibri" w:cs="Times New Roman"/>
                <w:color w:val="000000"/>
                <w:sz w:val="20"/>
                <w:szCs w:val="20"/>
                <w:lang w:val="en-US" w:eastAsia="es-MX"/>
              </w:rPr>
              <w:t xml:space="preserve"> products genera</w:t>
            </w:r>
            <w:r w:rsidR="00DB5BDB" w:rsidRPr="004B471F">
              <w:rPr>
                <w:rFonts w:ascii="Calibri" w:eastAsia="Times New Roman" w:hAnsi="Calibri" w:cs="Times New Roman"/>
                <w:color w:val="000000"/>
                <w:sz w:val="20"/>
                <w:szCs w:val="20"/>
                <w:lang w:val="en-US" w:eastAsia="es-MX"/>
              </w:rPr>
              <w:t>te</w:t>
            </w:r>
            <w:r w:rsidRPr="004B471F">
              <w:rPr>
                <w:rFonts w:ascii="Calibri" w:eastAsia="Times New Roman" w:hAnsi="Calibri" w:cs="Times New Roman"/>
                <w:color w:val="000000"/>
                <w:sz w:val="20"/>
                <w:szCs w:val="20"/>
                <w:lang w:val="en-US" w:eastAsia="es-MX"/>
              </w:rPr>
              <w:t xml:space="preserve">d </w:t>
            </w:r>
            <w:r w:rsidR="00DB5BDB" w:rsidRPr="004B471F">
              <w:rPr>
                <w:rFonts w:ascii="Calibri" w:eastAsia="Times New Roman" w:hAnsi="Calibri" w:cs="Times New Roman"/>
                <w:color w:val="000000"/>
                <w:sz w:val="20"/>
                <w:szCs w:val="20"/>
                <w:lang w:val="en-US" w:eastAsia="es-MX"/>
              </w:rPr>
              <w:t>by the</w:t>
            </w:r>
            <w:r w:rsidRPr="004B471F">
              <w:rPr>
                <w:rFonts w:ascii="Calibri" w:eastAsia="Times New Roman" w:hAnsi="Calibri" w:cs="Times New Roman"/>
                <w:color w:val="000000"/>
                <w:sz w:val="20"/>
                <w:szCs w:val="20"/>
                <w:lang w:val="en-US" w:eastAsia="es-MX"/>
              </w:rPr>
              <w:t xml:space="preserve"> pro</w:t>
            </w:r>
            <w:r w:rsidR="00DB5BDB" w:rsidRPr="004B471F">
              <w:rPr>
                <w:rFonts w:ascii="Calibri" w:eastAsia="Times New Roman" w:hAnsi="Calibri" w:cs="Times New Roman"/>
                <w:color w:val="000000"/>
                <w:sz w:val="20"/>
                <w:szCs w:val="20"/>
                <w:lang w:val="en-US" w:eastAsia="es-MX"/>
              </w:rPr>
              <w:t>j</w:t>
            </w:r>
            <w:r w:rsidRPr="004B471F">
              <w:rPr>
                <w:rFonts w:ascii="Calibri" w:eastAsia="Times New Roman" w:hAnsi="Calibri" w:cs="Times New Roman"/>
                <w:color w:val="000000"/>
                <w:sz w:val="20"/>
                <w:szCs w:val="20"/>
                <w:lang w:val="en-US" w:eastAsia="es-MX"/>
              </w:rPr>
              <w:t xml:space="preserve">ect </w:t>
            </w:r>
            <w:r w:rsidR="00DB5BDB" w:rsidRPr="004B471F">
              <w:rPr>
                <w:rFonts w:ascii="Calibri" w:eastAsia="Times New Roman" w:hAnsi="Calibri" w:cs="Times New Roman"/>
                <w:color w:val="000000"/>
                <w:sz w:val="20"/>
                <w:szCs w:val="20"/>
                <w:lang w:val="en-US" w:eastAsia="es-MX"/>
              </w:rPr>
              <w:t>that</w:t>
            </w:r>
            <w:r w:rsidRPr="004B471F">
              <w:rPr>
                <w:rFonts w:ascii="Calibri" w:eastAsia="Times New Roman" w:hAnsi="Calibri" w:cs="Times New Roman"/>
                <w:color w:val="000000"/>
                <w:sz w:val="20"/>
                <w:szCs w:val="20"/>
                <w:lang w:val="en-US" w:eastAsia="es-MX"/>
              </w:rPr>
              <w:t xml:space="preserve"> sust</w:t>
            </w:r>
            <w:r w:rsidR="00DB5BDB" w:rsidRPr="004B471F">
              <w:rPr>
                <w:rFonts w:ascii="Calibri" w:eastAsia="Times New Roman" w:hAnsi="Calibri" w:cs="Times New Roman"/>
                <w:color w:val="000000"/>
                <w:sz w:val="20"/>
                <w:szCs w:val="20"/>
                <w:lang w:val="en-US" w:eastAsia="es-MX"/>
              </w:rPr>
              <w:t>ai</w:t>
            </w:r>
            <w:r w:rsidRPr="004B471F">
              <w:rPr>
                <w:rFonts w:ascii="Calibri" w:eastAsia="Times New Roman" w:hAnsi="Calibri" w:cs="Times New Roman"/>
                <w:color w:val="000000"/>
                <w:sz w:val="20"/>
                <w:szCs w:val="20"/>
                <w:lang w:val="en-US" w:eastAsia="es-MX"/>
              </w:rPr>
              <w:t xml:space="preserve">n </w:t>
            </w:r>
            <w:r w:rsidR="00DB5BDB" w:rsidRPr="004B471F">
              <w:rPr>
                <w:rFonts w:ascii="Calibri" w:eastAsia="Times New Roman" w:hAnsi="Calibri" w:cs="Times New Roman"/>
                <w:color w:val="000000"/>
                <w:sz w:val="20"/>
                <w:szCs w:val="20"/>
                <w:lang w:val="en-US" w:eastAsia="es-MX"/>
              </w:rPr>
              <w:t>the</w:t>
            </w:r>
            <w:r w:rsidRPr="004B471F">
              <w:rPr>
                <w:rFonts w:ascii="Calibri" w:eastAsia="Times New Roman" w:hAnsi="Calibri" w:cs="Times New Roman"/>
                <w:color w:val="000000"/>
                <w:sz w:val="20"/>
                <w:szCs w:val="20"/>
                <w:lang w:val="en-US" w:eastAsia="es-MX"/>
              </w:rPr>
              <w:t xml:space="preserve"> defini</w:t>
            </w:r>
            <w:r w:rsidR="00DB5BDB"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i</w:t>
            </w:r>
            <w:r w:rsidR="00DB5BDB" w:rsidRPr="004B471F">
              <w:rPr>
                <w:rFonts w:ascii="Calibri" w:eastAsia="Times New Roman" w:hAnsi="Calibri" w:cs="Times New Roman"/>
                <w:color w:val="000000"/>
                <w:sz w:val="20"/>
                <w:szCs w:val="20"/>
                <w:lang w:val="en-US" w:eastAsia="es-MX"/>
              </w:rPr>
              <w:t>o</w:t>
            </w:r>
            <w:r w:rsidRPr="004B471F">
              <w:rPr>
                <w:rFonts w:ascii="Calibri" w:eastAsia="Times New Roman" w:hAnsi="Calibri" w:cs="Times New Roman"/>
                <w:color w:val="000000"/>
                <w:sz w:val="20"/>
                <w:szCs w:val="20"/>
                <w:lang w:val="en-US" w:eastAsia="es-MX"/>
              </w:rPr>
              <w:t xml:space="preserve">n </w:t>
            </w:r>
            <w:r w:rsidR="00DB5BDB" w:rsidRPr="004B471F">
              <w:rPr>
                <w:rFonts w:ascii="Calibri" w:eastAsia="Times New Roman" w:hAnsi="Calibri" w:cs="Times New Roman"/>
                <w:color w:val="000000"/>
                <w:sz w:val="20"/>
                <w:szCs w:val="20"/>
                <w:lang w:val="en-US" w:eastAsia="es-MX"/>
              </w:rPr>
              <w:t>of</w:t>
            </w:r>
            <w:r w:rsidRPr="004B471F">
              <w:rPr>
                <w:rFonts w:ascii="Calibri" w:eastAsia="Times New Roman" w:hAnsi="Calibri" w:cs="Times New Roman"/>
                <w:color w:val="000000"/>
                <w:sz w:val="20"/>
                <w:szCs w:val="20"/>
                <w:lang w:val="en-US" w:eastAsia="es-MX"/>
              </w:rPr>
              <w:t xml:space="preserve"> </w:t>
            </w:r>
            <w:r w:rsidR="00DB5BDB" w:rsidRPr="004B471F">
              <w:rPr>
                <w:rFonts w:ascii="Calibri" w:eastAsia="Times New Roman" w:hAnsi="Calibri" w:cs="Times New Roman"/>
                <w:color w:val="000000"/>
                <w:sz w:val="20"/>
                <w:szCs w:val="20"/>
                <w:lang w:val="en-US" w:eastAsia="es-MX"/>
              </w:rPr>
              <w:t xml:space="preserve">climate change </w:t>
            </w:r>
            <w:r w:rsidRPr="004B471F">
              <w:rPr>
                <w:rFonts w:ascii="Calibri" w:eastAsia="Times New Roman" w:hAnsi="Calibri" w:cs="Times New Roman"/>
                <w:color w:val="000000"/>
                <w:sz w:val="20"/>
                <w:szCs w:val="20"/>
                <w:lang w:val="en-US" w:eastAsia="es-MX"/>
              </w:rPr>
              <w:t>strategi</w:t>
            </w:r>
            <w:r w:rsidR="00DB5BDB" w:rsidRPr="004B471F">
              <w:rPr>
                <w:rFonts w:ascii="Calibri" w:eastAsia="Times New Roman" w:hAnsi="Calibri" w:cs="Times New Roman"/>
                <w:color w:val="000000"/>
                <w:sz w:val="20"/>
                <w:szCs w:val="20"/>
                <w:lang w:val="en-US" w:eastAsia="es-MX"/>
              </w:rPr>
              <w:t>e</w:t>
            </w:r>
            <w:r w:rsidRPr="004B471F">
              <w:rPr>
                <w:rFonts w:ascii="Calibri" w:eastAsia="Times New Roman" w:hAnsi="Calibri" w:cs="Times New Roman"/>
                <w:color w:val="000000"/>
                <w:sz w:val="20"/>
                <w:szCs w:val="20"/>
                <w:lang w:val="en-US" w:eastAsia="es-MX"/>
              </w:rPr>
              <w:t>s</w:t>
            </w:r>
          </w:p>
        </w:tc>
      </w:tr>
      <w:tr w:rsidR="00266973" w:rsidRPr="00E31F1C" w:rsidTr="003B430B">
        <w:trPr>
          <w:trHeight w:val="429"/>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DB5BDB">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Capaci</w:t>
            </w:r>
            <w:r w:rsidR="00DB5BDB" w:rsidRPr="004B471F">
              <w:rPr>
                <w:rFonts w:ascii="Calibri" w:eastAsia="Times New Roman" w:hAnsi="Calibri" w:cs="Times New Roman"/>
                <w:color w:val="000000"/>
                <w:sz w:val="20"/>
                <w:szCs w:val="20"/>
                <w:lang w:val="en-US" w:eastAsia="es-MX"/>
              </w:rPr>
              <w:t>ties</w:t>
            </w:r>
            <w:r w:rsidRPr="004B471F">
              <w:rPr>
                <w:rFonts w:ascii="Calibri" w:eastAsia="Times New Roman" w:hAnsi="Calibri" w:cs="Times New Roman"/>
                <w:color w:val="000000"/>
                <w:sz w:val="20"/>
                <w:szCs w:val="20"/>
                <w:lang w:val="en-US" w:eastAsia="es-MX"/>
              </w:rPr>
              <w:t xml:space="preserve"> de</w:t>
            </w:r>
            <w:r w:rsidR="00DB5BDB" w:rsidRPr="004B471F">
              <w:rPr>
                <w:rFonts w:ascii="Calibri" w:eastAsia="Times New Roman" w:hAnsi="Calibri" w:cs="Times New Roman"/>
                <w:color w:val="000000"/>
                <w:sz w:val="20"/>
                <w:szCs w:val="20"/>
                <w:lang w:val="en-US" w:eastAsia="es-MX"/>
              </w:rPr>
              <w:t>veloped by the project in order to define the climate change strategies</w:t>
            </w:r>
          </w:p>
        </w:tc>
      </w:tr>
      <w:tr w:rsidR="00266973" w:rsidRPr="00E31F1C" w:rsidTr="003B430B">
        <w:trPr>
          <w:trHeight w:val="493"/>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DB5BDB">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Contribu</w:t>
            </w:r>
            <w:r w:rsidR="00DB5BDB"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 xml:space="preserve">ions </w:t>
            </w:r>
            <w:r w:rsidR="00DB5BDB" w:rsidRPr="004B471F">
              <w:rPr>
                <w:rFonts w:ascii="Calibri" w:eastAsia="Times New Roman" w:hAnsi="Calibri" w:cs="Times New Roman"/>
                <w:color w:val="000000"/>
                <w:sz w:val="20"/>
                <w:szCs w:val="20"/>
                <w:lang w:val="en-US" w:eastAsia="es-MX"/>
              </w:rPr>
              <w:t>to compliance with international agreements in relation to climate change</w:t>
            </w:r>
          </w:p>
        </w:tc>
      </w:tr>
      <w:tr w:rsidR="00266973" w:rsidRPr="00E31F1C" w:rsidTr="003B430B">
        <w:trPr>
          <w:trHeight w:val="842"/>
        </w:trPr>
        <w:tc>
          <w:tcPr>
            <w:tcW w:w="812" w:type="pct"/>
            <w:tcBorders>
              <w:top w:val="nil"/>
              <w:left w:val="single" w:sz="4" w:space="0" w:color="auto"/>
              <w:bottom w:val="single" w:sz="4" w:space="0" w:color="auto"/>
              <w:right w:val="single" w:sz="4" w:space="0" w:color="auto"/>
            </w:tcBorders>
            <w:shd w:val="clear" w:color="000000" w:fill="00CC66"/>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r w:rsidRPr="004B471F">
              <w:rPr>
                <w:rFonts w:ascii="Calibri" w:eastAsia="Times New Roman" w:hAnsi="Calibri" w:cs="Times New Roman"/>
                <w:b/>
                <w:bCs/>
                <w:color w:val="FFFFFF"/>
                <w:sz w:val="20"/>
                <w:szCs w:val="20"/>
                <w:u w:val="single"/>
                <w:lang w:val="en-US" w:eastAsia="es-MX"/>
              </w:rPr>
              <w:t>EF</w:t>
            </w:r>
            <w:r w:rsidR="00596D14" w:rsidRPr="004B471F">
              <w:rPr>
                <w:rFonts w:ascii="Calibri" w:eastAsia="Times New Roman" w:hAnsi="Calibri" w:cs="Times New Roman"/>
                <w:b/>
                <w:bCs/>
                <w:color w:val="FFFFFF"/>
                <w:sz w:val="20"/>
                <w:szCs w:val="20"/>
                <w:u w:val="single"/>
                <w:lang w:val="en-US" w:eastAsia="es-MX"/>
              </w:rPr>
              <w:t>F</w:t>
            </w:r>
            <w:r w:rsidRPr="004B471F">
              <w:rPr>
                <w:rFonts w:ascii="Calibri" w:eastAsia="Times New Roman" w:hAnsi="Calibri" w:cs="Times New Roman"/>
                <w:b/>
                <w:bCs/>
                <w:color w:val="FFFFFF"/>
                <w:sz w:val="20"/>
                <w:szCs w:val="20"/>
                <w:u w:val="single"/>
                <w:lang w:val="en-US" w:eastAsia="es-MX"/>
              </w:rPr>
              <w:t>ECTIV</w:t>
            </w:r>
            <w:r w:rsidR="00596D14" w:rsidRPr="004B471F">
              <w:rPr>
                <w:rFonts w:ascii="Calibri" w:eastAsia="Times New Roman" w:hAnsi="Calibri" w:cs="Times New Roman"/>
                <w:b/>
                <w:bCs/>
                <w:color w:val="FFFFFF"/>
                <w:sz w:val="20"/>
                <w:szCs w:val="20"/>
                <w:u w:val="single"/>
                <w:lang w:val="en-US" w:eastAsia="es-MX"/>
              </w:rPr>
              <w:t>ENESS</w:t>
            </w:r>
            <w:r w:rsidRPr="004B471F">
              <w:rPr>
                <w:rFonts w:ascii="Calibri" w:eastAsia="Times New Roman" w:hAnsi="Calibri" w:cs="Times New Roman"/>
                <w:b/>
                <w:bCs/>
                <w:color w:val="FFFFFF"/>
                <w:sz w:val="20"/>
                <w:szCs w:val="20"/>
                <w:u w:val="single"/>
                <w:lang w:val="en-US" w:eastAsia="es-MX"/>
              </w:rPr>
              <w:t xml:space="preserve"> </w:t>
            </w:r>
          </w:p>
          <w:p w:rsidR="00266973" w:rsidRPr="004B471F" w:rsidRDefault="00266973" w:rsidP="00875F34">
            <w:pPr>
              <w:spacing w:before="20" w:after="20" w:line="216" w:lineRule="auto"/>
              <w:jc w:val="left"/>
              <w:rPr>
                <w:rFonts w:ascii="Calibri" w:eastAsia="Times New Roman" w:hAnsi="Calibri" w:cs="Times New Roman"/>
                <w:b/>
                <w:bCs/>
                <w:color w:val="FFFFFF"/>
                <w:sz w:val="20"/>
                <w:szCs w:val="20"/>
                <w:lang w:val="en-US" w:eastAsia="es-MX"/>
              </w:rPr>
            </w:pPr>
            <w:r w:rsidRPr="004B471F">
              <w:rPr>
                <w:rFonts w:ascii="Calibri" w:eastAsia="Times New Roman" w:hAnsi="Calibri" w:cs="Times New Roman"/>
                <w:b/>
                <w:bCs/>
                <w:color w:val="FFFFFF"/>
                <w:sz w:val="20"/>
                <w:szCs w:val="20"/>
                <w:lang w:val="en-US" w:eastAsia="es-MX"/>
              </w:rPr>
              <w:t>(</w:t>
            </w:r>
            <w:r w:rsidR="00C3597A" w:rsidRPr="004B471F">
              <w:rPr>
                <w:rFonts w:ascii="Calibri" w:eastAsia="Times New Roman" w:hAnsi="Calibri" w:cs="Times New Roman"/>
                <w:b/>
                <w:bCs/>
                <w:color w:val="FFFFFF"/>
                <w:sz w:val="20"/>
                <w:szCs w:val="20"/>
                <w:lang w:val="en-US" w:eastAsia="es-MX"/>
              </w:rPr>
              <w:t>of the preparation process for the Sixth NC</w:t>
            </w:r>
            <w:r w:rsidRPr="004B471F">
              <w:rPr>
                <w:rFonts w:ascii="Calibri" w:eastAsia="Times New Roman" w:hAnsi="Calibri" w:cs="Times New Roman"/>
                <w:b/>
                <w:bCs/>
                <w:color w:val="FFFFFF"/>
                <w:sz w:val="20"/>
                <w:szCs w:val="20"/>
                <w:lang w:val="en-US" w:eastAsia="es-MX"/>
              </w:rPr>
              <w:t>)</w:t>
            </w:r>
          </w:p>
        </w:tc>
        <w:tc>
          <w:tcPr>
            <w:tcW w:w="4188" w:type="pct"/>
            <w:gridSpan w:val="2"/>
            <w:tcBorders>
              <w:top w:val="nil"/>
              <w:left w:val="nil"/>
              <w:bottom w:val="single" w:sz="4" w:space="0" w:color="auto"/>
              <w:right w:val="single" w:sz="4" w:space="0" w:color="auto"/>
            </w:tcBorders>
            <w:shd w:val="clear" w:color="auto" w:fill="auto"/>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w:t>
            </w:r>
          </w:p>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w:t>
            </w:r>
          </w:p>
        </w:tc>
      </w:tr>
      <w:tr w:rsidR="00266973" w:rsidRPr="00E31F1C" w:rsidTr="003B430B">
        <w:trPr>
          <w:trHeight w:val="910"/>
        </w:trPr>
        <w:tc>
          <w:tcPr>
            <w:tcW w:w="812" w:type="pct"/>
            <w:vMerge w:val="restart"/>
            <w:tcBorders>
              <w:top w:val="nil"/>
              <w:left w:val="single" w:sz="4" w:space="0" w:color="auto"/>
              <w:bottom w:val="single" w:sz="4" w:space="0" w:color="auto"/>
              <w:right w:val="single" w:sz="4" w:space="0" w:color="auto"/>
            </w:tcBorders>
            <w:shd w:val="clear" w:color="000000" w:fill="FFFFFF"/>
            <w:vAlign w:val="center"/>
            <w:hideMark/>
          </w:tcPr>
          <w:p w:rsidR="00266973" w:rsidRPr="004B471F" w:rsidRDefault="00266973" w:rsidP="00875F34">
            <w:pPr>
              <w:spacing w:before="20" w:after="20" w:line="216" w:lineRule="auto"/>
              <w:jc w:val="left"/>
              <w:rPr>
                <w:rFonts w:ascii="Calibri" w:eastAsia="Times New Roman" w:hAnsi="Calibri" w:cs="Times New Roman"/>
                <w:b/>
                <w:bCs/>
                <w:color w:val="0070C0"/>
                <w:sz w:val="20"/>
                <w:szCs w:val="20"/>
                <w:lang w:val="en-US" w:eastAsia="es-MX"/>
              </w:rPr>
            </w:pPr>
            <w:r w:rsidRPr="004B471F">
              <w:rPr>
                <w:rFonts w:ascii="Calibri" w:eastAsia="Times New Roman" w:hAnsi="Calibri" w:cs="Times New Roman"/>
                <w:b/>
                <w:bCs/>
                <w:color w:val="0070C0"/>
                <w:sz w:val="20"/>
                <w:szCs w:val="20"/>
                <w:lang w:val="en-US" w:eastAsia="es-MX"/>
              </w:rPr>
              <w:t>Ef</w:t>
            </w:r>
            <w:r w:rsidR="00C3597A" w:rsidRPr="004B471F">
              <w:rPr>
                <w:rFonts w:ascii="Calibri" w:eastAsia="Times New Roman" w:hAnsi="Calibri" w:cs="Times New Roman"/>
                <w:b/>
                <w:bCs/>
                <w:color w:val="0070C0"/>
                <w:sz w:val="20"/>
                <w:szCs w:val="20"/>
                <w:lang w:val="en-US" w:eastAsia="es-MX"/>
              </w:rPr>
              <w:t>f</w:t>
            </w:r>
            <w:r w:rsidRPr="004B471F">
              <w:rPr>
                <w:rFonts w:ascii="Calibri" w:eastAsia="Times New Roman" w:hAnsi="Calibri" w:cs="Times New Roman"/>
                <w:b/>
                <w:bCs/>
                <w:color w:val="0070C0"/>
                <w:sz w:val="20"/>
                <w:szCs w:val="20"/>
                <w:lang w:val="en-US" w:eastAsia="es-MX"/>
              </w:rPr>
              <w:t>ectiv</w:t>
            </w:r>
            <w:r w:rsidR="00C3597A" w:rsidRPr="004B471F">
              <w:rPr>
                <w:rFonts w:ascii="Calibri" w:eastAsia="Times New Roman" w:hAnsi="Calibri" w:cs="Times New Roman"/>
                <w:b/>
                <w:bCs/>
                <w:color w:val="0070C0"/>
                <w:sz w:val="20"/>
                <w:szCs w:val="20"/>
                <w:lang w:val="en-US" w:eastAsia="es-MX"/>
              </w:rPr>
              <w:t>eness of the design</w:t>
            </w: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347893" w:rsidP="00347893">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What</w:t>
            </w:r>
            <w:r w:rsidR="00266973" w:rsidRPr="004B471F">
              <w:rPr>
                <w:rFonts w:ascii="Calibri" w:eastAsia="Times New Roman" w:hAnsi="Calibri" w:cs="Times New Roman"/>
                <w:sz w:val="20"/>
                <w:szCs w:val="20"/>
                <w:lang w:val="en-US" w:eastAsia="es-MX"/>
              </w:rPr>
              <w:t xml:space="preserve"> </w:t>
            </w:r>
            <w:r w:rsidRPr="004B471F">
              <w:rPr>
                <w:rFonts w:ascii="Calibri" w:eastAsia="Times New Roman" w:hAnsi="Calibri" w:cs="Times New Roman"/>
                <w:sz w:val="20"/>
                <w:szCs w:val="20"/>
                <w:lang w:val="en-US" w:eastAsia="es-MX"/>
              </w:rPr>
              <w:t xml:space="preserve">initial </w:t>
            </w:r>
            <w:r w:rsidR="00266973" w:rsidRPr="004B471F">
              <w:rPr>
                <w:rFonts w:ascii="Calibri" w:eastAsia="Times New Roman" w:hAnsi="Calibri" w:cs="Times New Roman"/>
                <w:sz w:val="20"/>
                <w:szCs w:val="20"/>
                <w:lang w:val="en-US" w:eastAsia="es-MX"/>
              </w:rPr>
              <w:t>informa</w:t>
            </w:r>
            <w:r w:rsidRPr="004B471F">
              <w:rPr>
                <w:rFonts w:ascii="Calibri" w:eastAsia="Times New Roman" w:hAnsi="Calibri" w:cs="Times New Roman"/>
                <w:sz w:val="20"/>
                <w:szCs w:val="20"/>
                <w:lang w:val="en-US" w:eastAsia="es-MX"/>
              </w:rPr>
              <w:t>t</w:t>
            </w:r>
            <w:r w:rsidR="00266973"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o</w:t>
            </w:r>
            <w:r w:rsidR="00266973" w:rsidRPr="004B471F">
              <w:rPr>
                <w:rFonts w:ascii="Calibri" w:eastAsia="Times New Roman" w:hAnsi="Calibri" w:cs="Times New Roman"/>
                <w:sz w:val="20"/>
                <w:szCs w:val="20"/>
                <w:lang w:val="en-US" w:eastAsia="es-MX"/>
              </w:rPr>
              <w:t xml:space="preserve">n </w:t>
            </w:r>
            <w:r w:rsidRPr="004B471F">
              <w:rPr>
                <w:rFonts w:ascii="Calibri" w:eastAsia="Times New Roman" w:hAnsi="Calibri" w:cs="Times New Roman"/>
                <w:sz w:val="20"/>
                <w:szCs w:val="20"/>
                <w:lang w:val="en-US" w:eastAsia="es-MX"/>
              </w:rPr>
              <w:t>was provided by the UNDP Country Office to the Sixth NC Coordination for the development of their work</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4D1DA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Results </w:t>
            </w:r>
            <w:r w:rsidR="00347893" w:rsidRPr="004B471F">
              <w:rPr>
                <w:rFonts w:ascii="Calibri" w:eastAsia="Times New Roman" w:hAnsi="Calibri" w:cs="Times New Roman"/>
                <w:sz w:val="20"/>
                <w:szCs w:val="20"/>
                <w:lang w:val="en-US" w:eastAsia="es-MX"/>
              </w:rPr>
              <w:t>and</w:t>
            </w:r>
            <w:r w:rsidRPr="004B471F">
              <w:rPr>
                <w:rFonts w:ascii="Calibri" w:eastAsia="Times New Roman" w:hAnsi="Calibri" w:cs="Times New Roman"/>
                <w:sz w:val="20"/>
                <w:szCs w:val="20"/>
                <w:lang w:val="en-US" w:eastAsia="es-MX"/>
              </w:rPr>
              <w:t xml:space="preserve"> le</w:t>
            </w:r>
            <w:r w:rsidR="00347893" w:rsidRPr="004B471F">
              <w:rPr>
                <w:rFonts w:ascii="Calibri" w:eastAsia="Times New Roman" w:hAnsi="Calibri" w:cs="Times New Roman"/>
                <w:sz w:val="20"/>
                <w:szCs w:val="20"/>
                <w:lang w:val="en-US" w:eastAsia="es-MX"/>
              </w:rPr>
              <w:t>ss</w:t>
            </w:r>
            <w:r w:rsidRPr="004B471F">
              <w:rPr>
                <w:rFonts w:ascii="Calibri" w:eastAsia="Times New Roman" w:hAnsi="Calibri" w:cs="Times New Roman"/>
                <w:sz w:val="20"/>
                <w:szCs w:val="20"/>
                <w:lang w:val="en-US" w:eastAsia="es-MX"/>
              </w:rPr>
              <w:t xml:space="preserve">ons </w:t>
            </w:r>
            <w:r w:rsidR="00347893" w:rsidRPr="004B471F">
              <w:rPr>
                <w:rFonts w:ascii="Calibri" w:eastAsia="Times New Roman" w:hAnsi="Calibri" w:cs="Times New Roman"/>
                <w:sz w:val="20"/>
                <w:szCs w:val="20"/>
                <w:lang w:val="en-US" w:eastAsia="es-MX"/>
              </w:rPr>
              <w:t>learned</w:t>
            </w:r>
            <w:r w:rsidRPr="004B471F">
              <w:rPr>
                <w:rFonts w:ascii="Calibri" w:eastAsia="Times New Roman" w:hAnsi="Calibri" w:cs="Times New Roman"/>
                <w:sz w:val="20"/>
                <w:szCs w:val="20"/>
                <w:lang w:val="en-US" w:eastAsia="es-MX"/>
              </w:rPr>
              <w:t xml:space="preserve"> result</w:t>
            </w:r>
            <w:r w:rsidR="00347893" w:rsidRPr="004B471F">
              <w:rPr>
                <w:rFonts w:ascii="Calibri" w:eastAsia="Times New Roman" w:hAnsi="Calibri" w:cs="Times New Roman"/>
                <w:sz w:val="20"/>
                <w:szCs w:val="20"/>
                <w:lang w:val="en-US" w:eastAsia="es-MX"/>
              </w:rPr>
              <w:t>ing from the</w:t>
            </w:r>
            <w:r w:rsidRPr="004B471F">
              <w:rPr>
                <w:rFonts w:ascii="Calibri" w:eastAsia="Times New Roman" w:hAnsi="Calibri" w:cs="Times New Roman"/>
                <w:sz w:val="20"/>
                <w:szCs w:val="20"/>
                <w:lang w:val="en-US" w:eastAsia="es-MX"/>
              </w:rPr>
              <w:t xml:space="preserve"> evalua</w:t>
            </w:r>
            <w:r w:rsidR="00347893" w:rsidRPr="004B471F">
              <w:rPr>
                <w:rFonts w:ascii="Calibri" w:eastAsia="Times New Roman" w:hAnsi="Calibri" w:cs="Times New Roman"/>
                <w:sz w:val="20"/>
                <w:szCs w:val="20"/>
                <w:lang w:val="en-US" w:eastAsia="es-MX"/>
              </w:rPr>
              <w:t>t</w:t>
            </w:r>
            <w:r w:rsidRPr="004B471F">
              <w:rPr>
                <w:rFonts w:ascii="Calibri" w:eastAsia="Times New Roman" w:hAnsi="Calibri" w:cs="Times New Roman"/>
                <w:sz w:val="20"/>
                <w:szCs w:val="20"/>
                <w:lang w:val="en-US" w:eastAsia="es-MX"/>
              </w:rPr>
              <w:t>i</w:t>
            </w:r>
            <w:r w:rsidR="00347893" w:rsidRPr="004B471F">
              <w:rPr>
                <w:rFonts w:ascii="Calibri" w:eastAsia="Times New Roman" w:hAnsi="Calibri" w:cs="Times New Roman"/>
                <w:sz w:val="20"/>
                <w:szCs w:val="20"/>
                <w:lang w:val="en-US" w:eastAsia="es-MX"/>
              </w:rPr>
              <w:t>o</w:t>
            </w:r>
            <w:r w:rsidRPr="004B471F">
              <w:rPr>
                <w:rFonts w:ascii="Calibri" w:eastAsia="Times New Roman" w:hAnsi="Calibri" w:cs="Times New Roman"/>
                <w:sz w:val="20"/>
                <w:szCs w:val="20"/>
                <w:lang w:val="en-US" w:eastAsia="es-MX"/>
              </w:rPr>
              <w:t xml:space="preserve">n </w:t>
            </w:r>
            <w:r w:rsidR="00347893" w:rsidRPr="004B471F">
              <w:rPr>
                <w:rFonts w:ascii="Calibri" w:eastAsia="Times New Roman" w:hAnsi="Calibri" w:cs="Times New Roman"/>
                <w:sz w:val="20"/>
                <w:szCs w:val="20"/>
                <w:lang w:val="en-US" w:eastAsia="es-MX"/>
              </w:rPr>
              <w:t>of the</w:t>
            </w:r>
            <w:r w:rsidRPr="004B471F">
              <w:rPr>
                <w:rFonts w:ascii="Calibri" w:eastAsia="Times New Roman" w:hAnsi="Calibri" w:cs="Times New Roman"/>
                <w:sz w:val="20"/>
                <w:szCs w:val="20"/>
                <w:lang w:val="en-US" w:eastAsia="es-MX"/>
              </w:rPr>
              <w:t xml:space="preserve"> T</w:t>
            </w:r>
            <w:r w:rsidR="00347893" w:rsidRPr="004B471F">
              <w:rPr>
                <w:rFonts w:ascii="Calibri" w:eastAsia="Times New Roman" w:hAnsi="Calibri" w:cs="Times New Roman"/>
                <w:sz w:val="20"/>
                <w:szCs w:val="20"/>
                <w:lang w:val="en-US" w:eastAsia="es-MX"/>
              </w:rPr>
              <w:t>hi</w:t>
            </w:r>
            <w:r w:rsidRPr="004B471F">
              <w:rPr>
                <w:rFonts w:ascii="Calibri" w:eastAsia="Times New Roman" w:hAnsi="Calibri" w:cs="Times New Roman"/>
                <w:sz w:val="20"/>
                <w:szCs w:val="20"/>
                <w:lang w:val="en-US" w:eastAsia="es-MX"/>
              </w:rPr>
              <w:t>r</w:t>
            </w:r>
            <w:r w:rsidR="00347893" w:rsidRPr="004B471F">
              <w:rPr>
                <w:rFonts w:ascii="Calibri" w:eastAsia="Times New Roman" w:hAnsi="Calibri" w:cs="Times New Roman"/>
                <w:sz w:val="20"/>
                <w:szCs w:val="20"/>
                <w:lang w:val="en-US" w:eastAsia="es-MX"/>
              </w:rPr>
              <w:t>d and</w:t>
            </w:r>
            <w:r w:rsidRPr="004B471F">
              <w:rPr>
                <w:rFonts w:ascii="Calibri" w:eastAsia="Times New Roman" w:hAnsi="Calibri" w:cs="Times New Roman"/>
                <w:sz w:val="20"/>
                <w:szCs w:val="20"/>
                <w:lang w:val="en-US" w:eastAsia="es-MX"/>
              </w:rPr>
              <w:t xml:space="preserve"> </w:t>
            </w:r>
            <w:r w:rsidR="00347893" w:rsidRPr="004B471F">
              <w:rPr>
                <w:rFonts w:ascii="Calibri" w:eastAsia="Times New Roman" w:hAnsi="Calibri" w:cs="Times New Roman"/>
                <w:sz w:val="20"/>
                <w:szCs w:val="20"/>
                <w:lang w:val="en-US" w:eastAsia="es-MX"/>
              </w:rPr>
              <w:t>Fifth</w:t>
            </w:r>
            <w:r w:rsidRPr="004B471F">
              <w:rPr>
                <w:rFonts w:ascii="Calibri" w:eastAsia="Times New Roman" w:hAnsi="Calibri" w:cs="Times New Roman"/>
                <w:sz w:val="20"/>
                <w:szCs w:val="20"/>
                <w:lang w:val="en-US" w:eastAsia="es-MX"/>
              </w:rPr>
              <w:t xml:space="preserve"> Co</w:t>
            </w:r>
            <w:r w:rsidR="00347893" w:rsidRPr="004B471F">
              <w:rPr>
                <w:rFonts w:ascii="Calibri" w:eastAsia="Times New Roman" w:hAnsi="Calibri" w:cs="Times New Roman"/>
                <w:sz w:val="20"/>
                <w:szCs w:val="20"/>
                <w:lang w:val="en-US" w:eastAsia="es-MX"/>
              </w:rPr>
              <w:t>m</w:t>
            </w:r>
            <w:r w:rsidRPr="004B471F">
              <w:rPr>
                <w:rFonts w:ascii="Calibri" w:eastAsia="Times New Roman" w:hAnsi="Calibri" w:cs="Times New Roman"/>
                <w:sz w:val="20"/>
                <w:szCs w:val="20"/>
                <w:lang w:val="en-US" w:eastAsia="es-MX"/>
              </w:rPr>
              <w:t>munica</w:t>
            </w:r>
            <w:r w:rsidR="00347893" w:rsidRPr="004B471F">
              <w:rPr>
                <w:rFonts w:ascii="Calibri" w:eastAsia="Times New Roman" w:hAnsi="Calibri" w:cs="Times New Roman"/>
                <w:sz w:val="20"/>
                <w:szCs w:val="20"/>
                <w:lang w:val="en-US" w:eastAsia="es-MX"/>
              </w:rPr>
              <w:t>t</w:t>
            </w:r>
            <w:r w:rsidRPr="004B471F">
              <w:rPr>
                <w:rFonts w:ascii="Calibri" w:eastAsia="Times New Roman" w:hAnsi="Calibri" w:cs="Times New Roman"/>
                <w:sz w:val="20"/>
                <w:szCs w:val="20"/>
                <w:lang w:val="en-US" w:eastAsia="es-MX"/>
              </w:rPr>
              <w:t>i</w:t>
            </w:r>
            <w:r w:rsidR="00347893" w:rsidRPr="004B471F">
              <w:rPr>
                <w:rFonts w:ascii="Calibri" w:eastAsia="Times New Roman" w:hAnsi="Calibri" w:cs="Times New Roman"/>
                <w:sz w:val="20"/>
                <w:szCs w:val="20"/>
                <w:lang w:val="en-US" w:eastAsia="es-MX"/>
              </w:rPr>
              <w:t>o</w:t>
            </w:r>
            <w:r w:rsidRPr="004B471F">
              <w:rPr>
                <w:rFonts w:ascii="Calibri" w:eastAsia="Times New Roman" w:hAnsi="Calibri" w:cs="Times New Roman"/>
                <w:sz w:val="20"/>
                <w:szCs w:val="20"/>
                <w:lang w:val="en-US" w:eastAsia="es-MX"/>
              </w:rPr>
              <w:t xml:space="preserve">n </w:t>
            </w:r>
            <w:r w:rsidR="00347893" w:rsidRPr="004B471F">
              <w:rPr>
                <w:rFonts w:ascii="Calibri" w:eastAsia="Times New Roman" w:hAnsi="Calibri" w:cs="Times New Roman"/>
                <w:sz w:val="20"/>
                <w:szCs w:val="20"/>
                <w:lang w:val="en-US" w:eastAsia="es-MX"/>
              </w:rPr>
              <w:t xml:space="preserve">for the design of the </w:t>
            </w:r>
            <w:r w:rsidR="00712536">
              <w:rPr>
                <w:rFonts w:ascii="Calibri" w:eastAsia="Times New Roman" w:hAnsi="Calibri" w:cs="Times New Roman"/>
                <w:sz w:val="20"/>
                <w:szCs w:val="20"/>
                <w:lang w:val="en-US" w:eastAsia="es-MX"/>
              </w:rPr>
              <w:t>Sixth NC</w:t>
            </w:r>
            <w:r w:rsidRPr="004B471F">
              <w:rPr>
                <w:rFonts w:ascii="Calibri" w:eastAsia="Times New Roman" w:hAnsi="Calibri" w:cs="Times New Roman"/>
                <w:sz w:val="20"/>
                <w:szCs w:val="20"/>
                <w:lang w:val="en-US" w:eastAsia="es-MX"/>
              </w:rPr>
              <w:t xml:space="preserve">, </w:t>
            </w:r>
            <w:r w:rsidR="00347893" w:rsidRPr="004B471F">
              <w:rPr>
                <w:rFonts w:ascii="Calibri" w:eastAsia="Times New Roman" w:hAnsi="Calibri" w:cs="Times New Roman"/>
                <w:sz w:val="20"/>
                <w:szCs w:val="20"/>
                <w:lang w:val="en-US" w:eastAsia="es-MX"/>
              </w:rPr>
              <w:t xml:space="preserve">distributed and </w:t>
            </w:r>
            <w:r w:rsidRPr="004B471F">
              <w:rPr>
                <w:rFonts w:ascii="Calibri" w:eastAsia="Times New Roman" w:hAnsi="Calibri" w:cs="Times New Roman"/>
                <w:sz w:val="20"/>
                <w:szCs w:val="20"/>
                <w:lang w:val="en-US" w:eastAsia="es-MX"/>
              </w:rPr>
              <w:t>socializ</w:t>
            </w:r>
            <w:r w:rsidR="00347893"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 xml:space="preserve">d </w:t>
            </w:r>
            <w:r w:rsidR="00347893" w:rsidRPr="004B471F">
              <w:rPr>
                <w:rFonts w:ascii="Calibri" w:eastAsia="Times New Roman" w:hAnsi="Calibri" w:cs="Times New Roman"/>
                <w:sz w:val="20"/>
                <w:szCs w:val="20"/>
                <w:lang w:val="en-US" w:eastAsia="es-MX"/>
              </w:rPr>
              <w:t xml:space="preserve">with the team in charge of Sixth NC Project Coordination and with the counterpart </w:t>
            </w:r>
            <w:r w:rsidR="004D1DAA" w:rsidRPr="004B471F">
              <w:rPr>
                <w:rFonts w:ascii="Calibri" w:eastAsia="Times New Roman" w:hAnsi="Calibri" w:cs="Times New Roman"/>
                <w:sz w:val="20"/>
                <w:szCs w:val="20"/>
                <w:lang w:val="en-US" w:eastAsia="es-MX"/>
              </w:rPr>
              <w:t>and considered for the Project design</w:t>
            </w:r>
            <w:r w:rsidRPr="004B471F">
              <w:rPr>
                <w:rFonts w:ascii="Calibri" w:eastAsia="Times New Roman" w:hAnsi="Calibri" w:cs="Times New Roman"/>
                <w:sz w:val="20"/>
                <w:szCs w:val="20"/>
                <w:lang w:val="en-US" w:eastAsia="es-MX"/>
              </w:rPr>
              <w:t>.</w:t>
            </w:r>
          </w:p>
        </w:tc>
      </w:tr>
      <w:tr w:rsidR="00266973" w:rsidRPr="00E31F1C" w:rsidTr="003B430B">
        <w:trPr>
          <w:trHeight w:val="215"/>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val="restart"/>
            <w:tcBorders>
              <w:top w:val="nil"/>
              <w:left w:val="single" w:sz="4" w:space="0" w:color="auto"/>
              <w:bottom w:val="single" w:sz="4" w:space="0" w:color="auto"/>
              <w:right w:val="single" w:sz="4" w:space="0" w:color="auto"/>
            </w:tcBorders>
            <w:shd w:val="clear" w:color="auto" w:fill="auto"/>
            <w:vAlign w:val="center"/>
            <w:hideMark/>
          </w:tcPr>
          <w:p w:rsidR="00266973" w:rsidRPr="004B471F" w:rsidRDefault="004D1DAA" w:rsidP="004D1DAA">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Did the </w:t>
            </w:r>
            <w:r w:rsidR="00266973" w:rsidRPr="004B471F">
              <w:rPr>
                <w:rFonts w:ascii="Calibri" w:eastAsia="Times New Roman" w:hAnsi="Calibri" w:cs="Times New Roman"/>
                <w:color w:val="000000"/>
                <w:sz w:val="20"/>
                <w:szCs w:val="20"/>
                <w:lang w:val="en-US" w:eastAsia="es-MX"/>
              </w:rPr>
              <w:t>Pro</w:t>
            </w:r>
            <w:r w:rsidRPr="004B471F">
              <w:rPr>
                <w:rFonts w:ascii="Calibri" w:eastAsia="Times New Roman" w:hAnsi="Calibri" w:cs="Times New Roman"/>
                <w:color w:val="000000"/>
                <w:sz w:val="20"/>
                <w:szCs w:val="20"/>
                <w:lang w:val="en-US" w:eastAsia="es-MX"/>
              </w:rPr>
              <w:t>j</w:t>
            </w:r>
            <w:r w:rsidR="00266973" w:rsidRPr="004B471F">
              <w:rPr>
                <w:rFonts w:ascii="Calibri" w:eastAsia="Times New Roman" w:hAnsi="Calibri" w:cs="Times New Roman"/>
                <w:color w:val="000000"/>
                <w:sz w:val="20"/>
                <w:szCs w:val="20"/>
                <w:lang w:val="en-US" w:eastAsia="es-MX"/>
              </w:rPr>
              <w:t>ect inc</w:t>
            </w:r>
            <w:r w:rsidRPr="004B471F">
              <w:rPr>
                <w:rFonts w:ascii="Calibri" w:eastAsia="Times New Roman" w:hAnsi="Calibri" w:cs="Times New Roman"/>
                <w:color w:val="000000"/>
                <w:sz w:val="20"/>
                <w:szCs w:val="20"/>
                <w:lang w:val="en-US" w:eastAsia="es-MX"/>
              </w:rPr>
              <w:t>lude</w:t>
            </w:r>
            <w:r w:rsidR="00266973" w:rsidRPr="004B471F">
              <w:rPr>
                <w:rFonts w:ascii="Calibri" w:eastAsia="Times New Roman" w:hAnsi="Calibri" w:cs="Times New Roman"/>
                <w:color w:val="000000"/>
                <w:sz w:val="20"/>
                <w:szCs w:val="20"/>
                <w:lang w:val="en-US" w:eastAsia="es-MX"/>
              </w:rPr>
              <w:t xml:space="preserve"> t</w:t>
            </w:r>
            <w:r w:rsidRPr="004B471F">
              <w:rPr>
                <w:rFonts w:ascii="Calibri" w:eastAsia="Times New Roman" w:hAnsi="Calibri" w:cs="Times New Roman"/>
                <w:color w:val="000000"/>
                <w:sz w:val="20"/>
                <w:szCs w:val="20"/>
                <w:lang w:val="en-US" w:eastAsia="es-MX"/>
              </w:rPr>
              <w:t>opics and</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 xml:space="preserve">key </w:t>
            </w:r>
            <w:r w:rsidR="00266973" w:rsidRPr="004B471F">
              <w:rPr>
                <w:rFonts w:ascii="Calibri" w:eastAsia="Times New Roman" w:hAnsi="Calibri" w:cs="Times New Roman"/>
                <w:color w:val="000000"/>
                <w:sz w:val="20"/>
                <w:szCs w:val="20"/>
                <w:lang w:val="en-US" w:eastAsia="es-MX"/>
              </w:rPr>
              <w:t xml:space="preserve">actors </w:t>
            </w:r>
            <w:r w:rsidRPr="004B471F">
              <w:rPr>
                <w:rFonts w:ascii="Calibri" w:eastAsia="Times New Roman" w:hAnsi="Calibri" w:cs="Times New Roman"/>
                <w:color w:val="000000"/>
                <w:sz w:val="20"/>
                <w:szCs w:val="20"/>
                <w:lang w:val="en-US" w:eastAsia="es-MX"/>
              </w:rPr>
              <w:t>from the</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 xml:space="preserve">Mexican climate </w:t>
            </w:r>
            <w:r w:rsidR="00266973" w:rsidRPr="004B471F">
              <w:rPr>
                <w:rFonts w:ascii="Calibri" w:eastAsia="Times New Roman" w:hAnsi="Calibri" w:cs="Times New Roman"/>
                <w:color w:val="000000"/>
                <w:sz w:val="20"/>
                <w:szCs w:val="20"/>
                <w:lang w:val="en-US" w:eastAsia="es-MX"/>
              </w:rPr>
              <w:t xml:space="preserve">agenda? </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4D1DAA">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Participa</w:t>
            </w:r>
            <w:r w:rsidR="004D1DAA"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i</w:t>
            </w:r>
            <w:r w:rsidR="004D1DAA" w:rsidRPr="004B471F">
              <w:rPr>
                <w:rFonts w:ascii="Calibri" w:eastAsia="Times New Roman" w:hAnsi="Calibri" w:cs="Times New Roman"/>
                <w:color w:val="000000"/>
                <w:sz w:val="20"/>
                <w:szCs w:val="20"/>
                <w:lang w:val="en-US" w:eastAsia="es-MX"/>
              </w:rPr>
              <w:t>o</w:t>
            </w:r>
            <w:r w:rsidRPr="004B471F">
              <w:rPr>
                <w:rFonts w:ascii="Calibri" w:eastAsia="Times New Roman" w:hAnsi="Calibri" w:cs="Times New Roman"/>
                <w:color w:val="000000"/>
                <w:sz w:val="20"/>
                <w:szCs w:val="20"/>
                <w:lang w:val="en-US" w:eastAsia="es-MX"/>
              </w:rPr>
              <w:t xml:space="preserve">n </w:t>
            </w:r>
            <w:r w:rsidR="004D1DAA" w:rsidRPr="004B471F">
              <w:rPr>
                <w:rFonts w:ascii="Calibri" w:eastAsia="Times New Roman" w:hAnsi="Calibri" w:cs="Times New Roman"/>
                <w:color w:val="000000"/>
                <w:sz w:val="20"/>
                <w:szCs w:val="20"/>
                <w:lang w:val="en-US" w:eastAsia="es-MX"/>
              </w:rPr>
              <w:t>of the</w:t>
            </w:r>
            <w:r w:rsidRPr="004B471F">
              <w:rPr>
                <w:rFonts w:ascii="Calibri" w:eastAsia="Times New Roman" w:hAnsi="Calibri" w:cs="Times New Roman"/>
                <w:color w:val="000000"/>
                <w:sz w:val="20"/>
                <w:szCs w:val="20"/>
                <w:lang w:val="en-US" w:eastAsia="es-MX"/>
              </w:rPr>
              <w:t xml:space="preserve"> co</w:t>
            </w:r>
            <w:r w:rsidR="004D1DAA" w:rsidRPr="004B471F">
              <w:rPr>
                <w:rFonts w:ascii="Calibri" w:eastAsia="Times New Roman" w:hAnsi="Calibri" w:cs="Times New Roman"/>
                <w:color w:val="000000"/>
                <w:sz w:val="20"/>
                <w:szCs w:val="20"/>
                <w:lang w:val="en-US" w:eastAsia="es-MX"/>
              </w:rPr>
              <w:t>u</w:t>
            </w:r>
            <w:r w:rsidRPr="004B471F">
              <w:rPr>
                <w:rFonts w:ascii="Calibri" w:eastAsia="Times New Roman" w:hAnsi="Calibri" w:cs="Times New Roman"/>
                <w:color w:val="000000"/>
                <w:sz w:val="20"/>
                <w:szCs w:val="20"/>
                <w:lang w:val="en-US" w:eastAsia="es-MX"/>
              </w:rPr>
              <w:t>nt</w:t>
            </w:r>
            <w:r w:rsidR="004D1DAA" w:rsidRPr="004B471F">
              <w:rPr>
                <w:rFonts w:ascii="Calibri" w:eastAsia="Times New Roman" w:hAnsi="Calibri" w:cs="Times New Roman"/>
                <w:color w:val="000000"/>
                <w:sz w:val="20"/>
                <w:szCs w:val="20"/>
                <w:lang w:val="en-US" w:eastAsia="es-MX"/>
              </w:rPr>
              <w:t>e</w:t>
            </w:r>
            <w:r w:rsidRPr="004B471F">
              <w:rPr>
                <w:rFonts w:ascii="Calibri" w:eastAsia="Times New Roman" w:hAnsi="Calibri" w:cs="Times New Roman"/>
                <w:color w:val="000000"/>
                <w:sz w:val="20"/>
                <w:szCs w:val="20"/>
                <w:lang w:val="en-US" w:eastAsia="es-MX"/>
              </w:rPr>
              <w:t xml:space="preserve">rpart </w:t>
            </w:r>
            <w:r w:rsidR="004D1DAA" w:rsidRPr="004B471F">
              <w:rPr>
                <w:rFonts w:ascii="Calibri" w:eastAsia="Times New Roman" w:hAnsi="Calibri" w:cs="Times New Roman"/>
                <w:color w:val="000000"/>
                <w:sz w:val="20"/>
                <w:szCs w:val="20"/>
                <w:lang w:val="en-US" w:eastAsia="es-MX"/>
              </w:rPr>
              <w:t>i</w:t>
            </w:r>
            <w:r w:rsidRPr="004B471F">
              <w:rPr>
                <w:rFonts w:ascii="Calibri" w:eastAsia="Times New Roman" w:hAnsi="Calibri" w:cs="Times New Roman"/>
                <w:color w:val="000000"/>
                <w:sz w:val="20"/>
                <w:szCs w:val="20"/>
                <w:lang w:val="en-US" w:eastAsia="es-MX"/>
              </w:rPr>
              <w:t xml:space="preserve">n </w:t>
            </w:r>
            <w:r w:rsidR="004D1DAA" w:rsidRPr="004B471F">
              <w:rPr>
                <w:rFonts w:ascii="Calibri" w:eastAsia="Times New Roman" w:hAnsi="Calibri" w:cs="Times New Roman"/>
                <w:color w:val="000000"/>
                <w:sz w:val="20"/>
                <w:szCs w:val="20"/>
                <w:lang w:val="en-US" w:eastAsia="es-MX"/>
              </w:rPr>
              <w:t>the</w:t>
            </w:r>
            <w:r w:rsidRPr="004B471F">
              <w:rPr>
                <w:rFonts w:ascii="Calibri" w:eastAsia="Times New Roman" w:hAnsi="Calibri" w:cs="Times New Roman"/>
                <w:color w:val="000000"/>
                <w:sz w:val="20"/>
                <w:szCs w:val="20"/>
                <w:lang w:val="en-US" w:eastAsia="es-MX"/>
              </w:rPr>
              <w:t xml:space="preserve"> defini</w:t>
            </w:r>
            <w:r w:rsidR="004D1DAA"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i</w:t>
            </w:r>
            <w:r w:rsidR="004D1DAA" w:rsidRPr="004B471F">
              <w:rPr>
                <w:rFonts w:ascii="Calibri" w:eastAsia="Times New Roman" w:hAnsi="Calibri" w:cs="Times New Roman"/>
                <w:color w:val="000000"/>
                <w:sz w:val="20"/>
                <w:szCs w:val="20"/>
                <w:lang w:val="en-US" w:eastAsia="es-MX"/>
              </w:rPr>
              <w:t>o</w:t>
            </w:r>
            <w:r w:rsidRPr="004B471F">
              <w:rPr>
                <w:rFonts w:ascii="Calibri" w:eastAsia="Times New Roman" w:hAnsi="Calibri" w:cs="Times New Roman"/>
                <w:color w:val="000000"/>
                <w:sz w:val="20"/>
                <w:szCs w:val="20"/>
                <w:lang w:val="en-US" w:eastAsia="es-MX"/>
              </w:rPr>
              <w:t xml:space="preserve">n </w:t>
            </w:r>
            <w:r w:rsidR="004D1DAA" w:rsidRPr="004B471F">
              <w:rPr>
                <w:rFonts w:ascii="Calibri" w:eastAsia="Times New Roman" w:hAnsi="Calibri" w:cs="Times New Roman"/>
                <w:color w:val="000000"/>
                <w:sz w:val="20"/>
                <w:szCs w:val="20"/>
                <w:lang w:val="en-US" w:eastAsia="es-MX"/>
              </w:rPr>
              <w:t>of the</w:t>
            </w:r>
            <w:r w:rsidRPr="004B471F">
              <w:rPr>
                <w:rFonts w:ascii="Calibri" w:eastAsia="Times New Roman" w:hAnsi="Calibri" w:cs="Times New Roman"/>
                <w:color w:val="000000"/>
                <w:sz w:val="20"/>
                <w:szCs w:val="20"/>
                <w:lang w:val="en-US" w:eastAsia="es-MX"/>
              </w:rPr>
              <w:t xml:space="preserve"> </w:t>
            </w:r>
            <w:proofErr w:type="spellStart"/>
            <w:r w:rsidRPr="004B471F">
              <w:rPr>
                <w:rFonts w:ascii="Calibri" w:eastAsia="Times New Roman" w:hAnsi="Calibri" w:cs="Times New Roman"/>
                <w:color w:val="000000"/>
                <w:sz w:val="20"/>
                <w:szCs w:val="20"/>
                <w:lang w:val="en-US" w:eastAsia="es-MX"/>
              </w:rPr>
              <w:t>Prodoc</w:t>
            </w:r>
            <w:proofErr w:type="spellEnd"/>
          </w:p>
        </w:tc>
      </w:tr>
      <w:tr w:rsidR="00266973" w:rsidRPr="00E31F1C" w:rsidTr="003B430B">
        <w:trPr>
          <w:trHeight w:val="283"/>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4D1DAA" w:rsidP="004D1DAA">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Level of </w:t>
            </w:r>
            <w:r w:rsidR="00266973" w:rsidRPr="004B471F">
              <w:rPr>
                <w:rFonts w:ascii="Calibri" w:eastAsia="Times New Roman" w:hAnsi="Calibri" w:cs="Times New Roman"/>
                <w:color w:val="000000"/>
                <w:sz w:val="20"/>
                <w:szCs w:val="20"/>
                <w:lang w:val="en-US" w:eastAsia="es-MX"/>
              </w:rPr>
              <w:t>participa</w:t>
            </w:r>
            <w:r w:rsidRPr="004B471F">
              <w:rPr>
                <w:rFonts w:ascii="Calibri" w:eastAsia="Times New Roman" w:hAnsi="Calibri" w:cs="Times New Roman"/>
                <w:color w:val="000000"/>
                <w:sz w:val="20"/>
                <w:szCs w:val="20"/>
                <w:lang w:val="en-US" w:eastAsia="es-MX"/>
              </w:rPr>
              <w:t>t</w:t>
            </w:r>
            <w:r w:rsidR="00266973" w:rsidRPr="004B471F">
              <w:rPr>
                <w:rFonts w:ascii="Calibri" w:eastAsia="Times New Roman" w:hAnsi="Calibri" w:cs="Times New Roman"/>
                <w:color w:val="000000"/>
                <w:sz w:val="20"/>
                <w:szCs w:val="20"/>
                <w:lang w:val="en-US" w:eastAsia="es-MX"/>
              </w:rPr>
              <w:t>i</w:t>
            </w:r>
            <w:r w:rsidRPr="004B471F">
              <w:rPr>
                <w:rFonts w:ascii="Calibri" w:eastAsia="Times New Roman" w:hAnsi="Calibri" w:cs="Times New Roman"/>
                <w:color w:val="000000"/>
                <w:sz w:val="20"/>
                <w:szCs w:val="20"/>
                <w:lang w:val="en-US" w:eastAsia="es-MX"/>
              </w:rPr>
              <w:t>o</w:t>
            </w:r>
            <w:r w:rsidR="00266973" w:rsidRPr="004B471F">
              <w:rPr>
                <w:rFonts w:ascii="Calibri" w:eastAsia="Times New Roman" w:hAnsi="Calibri" w:cs="Times New Roman"/>
                <w:color w:val="000000"/>
                <w:sz w:val="20"/>
                <w:szCs w:val="20"/>
                <w:lang w:val="en-US" w:eastAsia="es-MX"/>
              </w:rPr>
              <w:t xml:space="preserve">n </w:t>
            </w:r>
            <w:r w:rsidRPr="004B471F">
              <w:rPr>
                <w:rFonts w:ascii="Calibri" w:eastAsia="Times New Roman" w:hAnsi="Calibri" w:cs="Times New Roman"/>
                <w:color w:val="000000"/>
                <w:sz w:val="20"/>
                <w:szCs w:val="20"/>
                <w:lang w:val="en-US" w:eastAsia="es-MX"/>
              </w:rPr>
              <w:t>of key</w:t>
            </w:r>
            <w:r w:rsidR="00266973" w:rsidRPr="004B471F">
              <w:rPr>
                <w:rFonts w:ascii="Calibri" w:eastAsia="Times New Roman" w:hAnsi="Calibri" w:cs="Times New Roman"/>
                <w:color w:val="000000"/>
                <w:sz w:val="20"/>
                <w:szCs w:val="20"/>
                <w:lang w:val="en-US" w:eastAsia="es-MX"/>
              </w:rPr>
              <w:t xml:space="preserve"> actors </w:t>
            </w:r>
            <w:r w:rsidRPr="004B471F">
              <w:rPr>
                <w:rFonts w:ascii="Calibri" w:eastAsia="Times New Roman" w:hAnsi="Calibri" w:cs="Times New Roman"/>
                <w:color w:val="000000"/>
                <w:sz w:val="20"/>
                <w:szCs w:val="20"/>
                <w:lang w:val="en-US" w:eastAsia="es-MX"/>
              </w:rPr>
              <w:t>i</w:t>
            </w:r>
            <w:r w:rsidR="00266973" w:rsidRPr="004B471F">
              <w:rPr>
                <w:rFonts w:ascii="Calibri" w:eastAsia="Times New Roman" w:hAnsi="Calibri" w:cs="Times New Roman"/>
                <w:color w:val="000000"/>
                <w:sz w:val="20"/>
                <w:szCs w:val="20"/>
                <w:lang w:val="en-US" w:eastAsia="es-MX"/>
              </w:rPr>
              <w:t xml:space="preserve">n </w:t>
            </w:r>
            <w:r w:rsidRPr="004B471F">
              <w:rPr>
                <w:rFonts w:ascii="Calibri" w:eastAsia="Times New Roman" w:hAnsi="Calibri" w:cs="Times New Roman"/>
                <w:color w:val="000000"/>
                <w:sz w:val="20"/>
                <w:szCs w:val="20"/>
                <w:lang w:val="en-US" w:eastAsia="es-MX"/>
              </w:rPr>
              <w:t>th</w:t>
            </w:r>
            <w:r w:rsidR="00266973" w:rsidRPr="004B471F">
              <w:rPr>
                <w:rFonts w:ascii="Calibri" w:eastAsia="Times New Roman" w:hAnsi="Calibri" w:cs="Times New Roman"/>
                <w:color w:val="000000"/>
                <w:sz w:val="20"/>
                <w:szCs w:val="20"/>
                <w:lang w:val="en-US" w:eastAsia="es-MX"/>
              </w:rPr>
              <w:t>e</w:t>
            </w:r>
            <w:r w:rsidRPr="004B471F">
              <w:rPr>
                <w:rFonts w:ascii="Calibri" w:eastAsia="Times New Roman" w:hAnsi="Calibri" w:cs="Times New Roman"/>
                <w:color w:val="000000"/>
                <w:sz w:val="20"/>
                <w:szCs w:val="20"/>
                <w:lang w:val="en-US" w:eastAsia="es-MX"/>
              </w:rPr>
              <w:t xml:space="preserve"> project design</w:t>
            </w:r>
            <w:r w:rsidR="00266973"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228"/>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4D1DAA" w:rsidP="004D1DAA">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Priority and emergent topics related to climate change incorporated into the Project </w:t>
            </w:r>
          </w:p>
        </w:tc>
      </w:tr>
      <w:tr w:rsidR="00266973" w:rsidRPr="00E31F1C" w:rsidTr="003B430B">
        <w:trPr>
          <w:trHeight w:val="8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4D1DAA" w:rsidP="004D1DA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Institutional ne</w:t>
            </w:r>
            <w:r w:rsidR="00266973"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d</w:t>
            </w:r>
            <w:r w:rsidR="00266973" w:rsidRPr="004B471F">
              <w:rPr>
                <w:rFonts w:ascii="Calibri" w:eastAsia="Times New Roman" w:hAnsi="Calibri" w:cs="Times New Roman"/>
                <w:sz w:val="20"/>
                <w:szCs w:val="20"/>
                <w:lang w:val="en-US" w:eastAsia="es-MX"/>
              </w:rPr>
              <w:t>s</w:t>
            </w:r>
            <w:r w:rsidRPr="004B471F">
              <w:rPr>
                <w:rFonts w:ascii="Calibri" w:eastAsia="Times New Roman" w:hAnsi="Calibri" w:cs="Times New Roman"/>
                <w:sz w:val="20"/>
                <w:szCs w:val="20"/>
                <w:lang w:val="en-US" w:eastAsia="es-MX"/>
              </w:rPr>
              <w:t xml:space="preserve"> and</w:t>
            </w:r>
            <w:r w:rsidR="00266973" w:rsidRPr="004B471F">
              <w:rPr>
                <w:rFonts w:ascii="Calibri" w:eastAsia="Times New Roman" w:hAnsi="Calibri" w:cs="Times New Roman"/>
                <w:sz w:val="20"/>
                <w:szCs w:val="20"/>
                <w:lang w:val="en-US" w:eastAsia="es-MX"/>
              </w:rPr>
              <w:t xml:space="preserve"> reali</w:t>
            </w:r>
            <w:r w:rsidRPr="004B471F">
              <w:rPr>
                <w:rFonts w:ascii="Calibri" w:eastAsia="Times New Roman" w:hAnsi="Calibri" w:cs="Times New Roman"/>
                <w:sz w:val="20"/>
                <w:szCs w:val="20"/>
                <w:lang w:val="en-US" w:eastAsia="es-MX"/>
              </w:rPr>
              <w:t>ty of the</w:t>
            </w:r>
            <w:r w:rsidR="00266973" w:rsidRPr="004B471F">
              <w:rPr>
                <w:rFonts w:ascii="Calibri" w:eastAsia="Times New Roman" w:hAnsi="Calibri" w:cs="Times New Roman"/>
                <w:sz w:val="20"/>
                <w:szCs w:val="20"/>
                <w:lang w:val="en-US" w:eastAsia="es-MX"/>
              </w:rPr>
              <w:t xml:space="preserve"> co</w:t>
            </w:r>
            <w:r w:rsidRPr="004B471F">
              <w:rPr>
                <w:rFonts w:ascii="Calibri" w:eastAsia="Times New Roman" w:hAnsi="Calibri" w:cs="Times New Roman"/>
                <w:sz w:val="20"/>
                <w:szCs w:val="20"/>
                <w:lang w:val="en-US" w:eastAsia="es-MX"/>
              </w:rPr>
              <w:t>u</w:t>
            </w:r>
            <w:r w:rsidR="00266973" w:rsidRPr="004B471F">
              <w:rPr>
                <w:rFonts w:ascii="Calibri" w:eastAsia="Times New Roman" w:hAnsi="Calibri" w:cs="Times New Roman"/>
                <w:sz w:val="20"/>
                <w:szCs w:val="20"/>
                <w:lang w:val="en-US" w:eastAsia="es-MX"/>
              </w:rPr>
              <w:t>nt</w:t>
            </w:r>
            <w:r w:rsidRPr="004B471F">
              <w:rPr>
                <w:rFonts w:ascii="Calibri" w:eastAsia="Times New Roman" w:hAnsi="Calibri" w:cs="Times New Roman"/>
                <w:sz w:val="20"/>
                <w:szCs w:val="20"/>
                <w:lang w:val="en-US" w:eastAsia="es-MX"/>
              </w:rPr>
              <w:t>e</w:t>
            </w:r>
            <w:r w:rsidR="00266973" w:rsidRPr="004B471F">
              <w:rPr>
                <w:rFonts w:ascii="Calibri" w:eastAsia="Times New Roman" w:hAnsi="Calibri" w:cs="Times New Roman"/>
                <w:sz w:val="20"/>
                <w:szCs w:val="20"/>
                <w:lang w:val="en-US" w:eastAsia="es-MX"/>
              </w:rPr>
              <w:t>rpart</w:t>
            </w:r>
            <w:r w:rsidRPr="004B471F">
              <w:rPr>
                <w:rFonts w:ascii="Calibri" w:eastAsia="Times New Roman" w:hAnsi="Calibri" w:cs="Times New Roman"/>
                <w:sz w:val="20"/>
                <w:szCs w:val="20"/>
                <w:lang w:val="en-US" w:eastAsia="es-MX"/>
              </w:rPr>
              <w:t xml:space="preserve"> considere</w:t>
            </w:r>
            <w:r w:rsidR="00266973" w:rsidRPr="004B471F">
              <w:rPr>
                <w:rFonts w:ascii="Calibri" w:eastAsia="Times New Roman" w:hAnsi="Calibri" w:cs="Times New Roman"/>
                <w:sz w:val="20"/>
                <w:szCs w:val="20"/>
                <w:lang w:val="en-US" w:eastAsia="es-MX"/>
              </w:rPr>
              <w:t>d</w:t>
            </w:r>
          </w:p>
        </w:tc>
      </w:tr>
      <w:tr w:rsidR="00266973" w:rsidRPr="00E31F1C" w:rsidTr="003B430B">
        <w:trPr>
          <w:trHeight w:val="565"/>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color w:val="000000"/>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EA3DD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Sectors </w:t>
            </w:r>
            <w:r w:rsidR="004D1DAA" w:rsidRPr="004B471F">
              <w:rPr>
                <w:rFonts w:ascii="Calibri" w:eastAsia="Times New Roman" w:hAnsi="Calibri" w:cs="Times New Roman"/>
                <w:color w:val="000000"/>
                <w:sz w:val="20"/>
                <w:szCs w:val="20"/>
                <w:lang w:val="en-US" w:eastAsia="es-MX"/>
              </w:rPr>
              <w:t>and</w:t>
            </w:r>
            <w:r w:rsidRPr="004B471F">
              <w:rPr>
                <w:rFonts w:ascii="Calibri" w:eastAsia="Times New Roman" w:hAnsi="Calibri" w:cs="Times New Roman"/>
                <w:color w:val="000000"/>
                <w:sz w:val="20"/>
                <w:szCs w:val="20"/>
                <w:lang w:val="en-US" w:eastAsia="es-MX"/>
              </w:rPr>
              <w:t xml:space="preserve"> </w:t>
            </w:r>
            <w:r w:rsidR="004D1DAA" w:rsidRPr="004B471F">
              <w:rPr>
                <w:rFonts w:ascii="Calibri" w:eastAsia="Times New Roman" w:hAnsi="Calibri" w:cs="Times New Roman"/>
                <w:color w:val="000000"/>
                <w:sz w:val="20"/>
                <w:szCs w:val="20"/>
                <w:lang w:val="en-US" w:eastAsia="es-MX"/>
              </w:rPr>
              <w:t xml:space="preserve">key </w:t>
            </w:r>
            <w:r w:rsidRPr="004B471F">
              <w:rPr>
                <w:rFonts w:ascii="Calibri" w:eastAsia="Times New Roman" w:hAnsi="Calibri" w:cs="Times New Roman"/>
                <w:color w:val="000000"/>
                <w:sz w:val="20"/>
                <w:szCs w:val="20"/>
                <w:lang w:val="en-US" w:eastAsia="es-MX"/>
              </w:rPr>
              <w:t xml:space="preserve">actors </w:t>
            </w:r>
            <w:r w:rsidR="00EA3DDE" w:rsidRPr="004B471F">
              <w:rPr>
                <w:rFonts w:ascii="Calibri" w:eastAsia="Times New Roman" w:hAnsi="Calibri" w:cs="Times New Roman"/>
                <w:color w:val="000000"/>
                <w:sz w:val="20"/>
                <w:szCs w:val="20"/>
                <w:lang w:val="en-US" w:eastAsia="es-MX"/>
              </w:rPr>
              <w:t>at</w:t>
            </w:r>
            <w:r w:rsidRPr="004B471F">
              <w:rPr>
                <w:rFonts w:ascii="Calibri" w:eastAsia="Times New Roman" w:hAnsi="Calibri" w:cs="Times New Roman"/>
                <w:color w:val="000000"/>
                <w:sz w:val="20"/>
                <w:szCs w:val="20"/>
                <w:lang w:val="en-US" w:eastAsia="es-MX"/>
              </w:rPr>
              <w:t xml:space="preserve"> </w:t>
            </w:r>
            <w:r w:rsidR="004D1DAA" w:rsidRPr="004B471F">
              <w:rPr>
                <w:rFonts w:ascii="Calibri" w:eastAsia="Times New Roman" w:hAnsi="Calibri" w:cs="Times New Roman"/>
                <w:color w:val="000000"/>
                <w:sz w:val="20"/>
                <w:szCs w:val="20"/>
                <w:lang w:val="en-US" w:eastAsia="es-MX"/>
              </w:rPr>
              <w:t>the national level</w:t>
            </w:r>
            <w:r w:rsidRPr="004B471F">
              <w:rPr>
                <w:rFonts w:ascii="Calibri" w:eastAsia="Times New Roman" w:hAnsi="Calibri" w:cs="Times New Roman"/>
                <w:color w:val="000000"/>
                <w:sz w:val="20"/>
                <w:szCs w:val="20"/>
                <w:lang w:val="en-US" w:eastAsia="es-MX"/>
              </w:rPr>
              <w:t xml:space="preserve"> invol</w:t>
            </w:r>
            <w:r w:rsidR="004D1DAA" w:rsidRPr="004B471F">
              <w:rPr>
                <w:rFonts w:ascii="Calibri" w:eastAsia="Times New Roman" w:hAnsi="Calibri" w:cs="Times New Roman"/>
                <w:color w:val="000000"/>
                <w:sz w:val="20"/>
                <w:szCs w:val="20"/>
                <w:lang w:val="en-US" w:eastAsia="es-MX"/>
              </w:rPr>
              <w:t>ved</w:t>
            </w:r>
            <w:r w:rsidRPr="004B471F">
              <w:rPr>
                <w:rFonts w:ascii="Calibri" w:eastAsia="Times New Roman" w:hAnsi="Calibri" w:cs="Times New Roman"/>
                <w:color w:val="000000"/>
                <w:sz w:val="20"/>
                <w:szCs w:val="20"/>
                <w:lang w:val="en-US" w:eastAsia="es-MX"/>
              </w:rPr>
              <w:t xml:space="preserve"> </w:t>
            </w:r>
            <w:r w:rsidR="004D1DAA" w:rsidRPr="004B471F">
              <w:rPr>
                <w:rFonts w:ascii="Calibri" w:eastAsia="Times New Roman" w:hAnsi="Calibri" w:cs="Times New Roman"/>
                <w:color w:val="000000"/>
                <w:sz w:val="20"/>
                <w:szCs w:val="20"/>
                <w:lang w:val="en-US" w:eastAsia="es-MX"/>
              </w:rPr>
              <w:t>i</w:t>
            </w:r>
            <w:r w:rsidRPr="004B471F">
              <w:rPr>
                <w:rFonts w:ascii="Calibri" w:eastAsia="Times New Roman" w:hAnsi="Calibri" w:cs="Times New Roman"/>
                <w:color w:val="000000"/>
                <w:sz w:val="20"/>
                <w:szCs w:val="20"/>
                <w:lang w:val="en-US" w:eastAsia="es-MX"/>
              </w:rPr>
              <w:t xml:space="preserve">n </w:t>
            </w:r>
            <w:r w:rsidR="004D1DAA" w:rsidRPr="004B471F">
              <w:rPr>
                <w:rFonts w:ascii="Calibri" w:eastAsia="Times New Roman" w:hAnsi="Calibri" w:cs="Times New Roman"/>
                <w:color w:val="000000"/>
                <w:sz w:val="20"/>
                <w:szCs w:val="20"/>
                <w:lang w:val="en-US" w:eastAsia="es-MX"/>
              </w:rPr>
              <w:t>the</w:t>
            </w:r>
            <w:r w:rsidRPr="004B471F">
              <w:rPr>
                <w:rFonts w:ascii="Calibri" w:eastAsia="Times New Roman" w:hAnsi="Calibri" w:cs="Times New Roman"/>
                <w:color w:val="000000"/>
                <w:sz w:val="20"/>
                <w:szCs w:val="20"/>
                <w:lang w:val="en-US" w:eastAsia="es-MX"/>
              </w:rPr>
              <w:t xml:space="preserve"> proces</w:t>
            </w:r>
            <w:r w:rsidR="004D1DAA" w:rsidRPr="004B471F">
              <w:rPr>
                <w:rFonts w:ascii="Calibri" w:eastAsia="Times New Roman" w:hAnsi="Calibri" w:cs="Times New Roman"/>
                <w:color w:val="000000"/>
                <w:sz w:val="20"/>
                <w:szCs w:val="20"/>
                <w:lang w:val="en-US" w:eastAsia="es-MX"/>
              </w:rPr>
              <w:t>s</w:t>
            </w:r>
            <w:r w:rsidRPr="004B471F">
              <w:rPr>
                <w:rFonts w:ascii="Calibri" w:eastAsia="Times New Roman" w:hAnsi="Calibri" w:cs="Times New Roman"/>
                <w:color w:val="000000"/>
                <w:sz w:val="20"/>
                <w:szCs w:val="20"/>
                <w:lang w:val="en-US" w:eastAsia="es-MX"/>
              </w:rPr>
              <w:t xml:space="preserve"> </w:t>
            </w:r>
            <w:r w:rsidR="004D1DAA" w:rsidRPr="004B471F">
              <w:rPr>
                <w:rFonts w:ascii="Calibri" w:eastAsia="Times New Roman" w:hAnsi="Calibri" w:cs="Times New Roman"/>
                <w:color w:val="000000"/>
                <w:sz w:val="20"/>
                <w:szCs w:val="20"/>
                <w:lang w:val="en-US" w:eastAsia="es-MX"/>
              </w:rPr>
              <w:t>of preparing the</w:t>
            </w:r>
            <w:r w:rsidRPr="004B471F">
              <w:rPr>
                <w:rFonts w:ascii="Calibri" w:eastAsia="Times New Roman" w:hAnsi="Calibri" w:cs="Times New Roman"/>
                <w:color w:val="000000"/>
                <w:sz w:val="20"/>
                <w:szCs w:val="20"/>
                <w:lang w:val="en-US" w:eastAsia="es-MX"/>
              </w:rPr>
              <w:t xml:space="preserve"> S</w:t>
            </w:r>
            <w:r w:rsidR="004D1DAA" w:rsidRPr="004B471F">
              <w:rPr>
                <w:rFonts w:ascii="Calibri" w:eastAsia="Times New Roman" w:hAnsi="Calibri" w:cs="Times New Roman"/>
                <w:color w:val="000000"/>
                <w:sz w:val="20"/>
                <w:szCs w:val="20"/>
                <w:lang w:val="en-US" w:eastAsia="es-MX"/>
              </w:rPr>
              <w:t>i</w:t>
            </w:r>
            <w:r w:rsidRPr="004B471F">
              <w:rPr>
                <w:rFonts w:ascii="Calibri" w:eastAsia="Times New Roman" w:hAnsi="Calibri" w:cs="Times New Roman"/>
                <w:color w:val="000000"/>
                <w:sz w:val="20"/>
                <w:szCs w:val="20"/>
                <w:lang w:val="en-US" w:eastAsia="es-MX"/>
              </w:rPr>
              <w:t>xt</w:t>
            </w:r>
            <w:r w:rsidR="004D1DAA" w:rsidRPr="004B471F">
              <w:rPr>
                <w:rFonts w:ascii="Calibri" w:eastAsia="Times New Roman" w:hAnsi="Calibri" w:cs="Times New Roman"/>
                <w:color w:val="000000"/>
                <w:sz w:val="20"/>
                <w:szCs w:val="20"/>
                <w:lang w:val="en-US" w:eastAsia="es-MX"/>
              </w:rPr>
              <w:t>h</w:t>
            </w:r>
            <w:r w:rsidRPr="004B471F">
              <w:rPr>
                <w:rFonts w:ascii="Calibri" w:eastAsia="Times New Roman" w:hAnsi="Calibri" w:cs="Times New Roman"/>
                <w:color w:val="000000"/>
                <w:sz w:val="20"/>
                <w:szCs w:val="20"/>
                <w:lang w:val="en-US" w:eastAsia="es-MX"/>
              </w:rPr>
              <w:t xml:space="preserve"> N</w:t>
            </w:r>
            <w:r w:rsidR="004D1DAA" w:rsidRPr="004B471F">
              <w:rPr>
                <w:rFonts w:ascii="Calibri" w:eastAsia="Times New Roman" w:hAnsi="Calibri" w:cs="Times New Roman"/>
                <w:color w:val="000000"/>
                <w:sz w:val="20"/>
                <w:szCs w:val="20"/>
                <w:lang w:val="en-US" w:eastAsia="es-MX"/>
              </w:rPr>
              <w:t>C</w:t>
            </w:r>
          </w:p>
        </w:tc>
      </w:tr>
      <w:tr w:rsidR="00266973" w:rsidRPr="00E31F1C" w:rsidTr="003B430B">
        <w:trPr>
          <w:trHeight w:val="370"/>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844575" w:rsidP="00EA3DD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w:t>
            </w:r>
            <w:r w:rsidR="00EA3DDE" w:rsidRPr="004B471F">
              <w:rPr>
                <w:rFonts w:ascii="Calibri" w:eastAsia="Times New Roman" w:hAnsi="Calibri" w:cs="Times New Roman"/>
                <w:sz w:val="20"/>
                <w:szCs w:val="20"/>
                <w:lang w:val="en-US" w:eastAsia="es-MX"/>
              </w:rPr>
              <w:t>oes the d</w:t>
            </w:r>
            <w:r w:rsidRPr="004B471F">
              <w:rPr>
                <w:rFonts w:ascii="Calibri" w:eastAsia="Times New Roman" w:hAnsi="Calibri" w:cs="Times New Roman"/>
                <w:sz w:val="20"/>
                <w:szCs w:val="20"/>
                <w:lang w:val="en-US" w:eastAsia="es-MX"/>
              </w:rPr>
              <w:t xml:space="preserve">esign of the publication </w:t>
            </w:r>
            <w:r w:rsidR="00266973" w:rsidRPr="004B471F">
              <w:rPr>
                <w:rFonts w:ascii="Calibri" w:eastAsia="Times New Roman" w:hAnsi="Calibri" w:cs="Times New Roman"/>
                <w:sz w:val="20"/>
                <w:szCs w:val="20"/>
                <w:lang w:val="en-US" w:eastAsia="es-MX"/>
              </w:rPr>
              <w:t xml:space="preserve">(document) </w:t>
            </w:r>
            <w:r w:rsidR="00EA3DDE" w:rsidRPr="004B471F">
              <w:rPr>
                <w:rFonts w:ascii="Calibri" w:eastAsia="Times New Roman" w:hAnsi="Calibri" w:cs="Times New Roman"/>
                <w:sz w:val="20"/>
                <w:szCs w:val="20"/>
                <w:lang w:val="en-US" w:eastAsia="es-MX"/>
              </w:rPr>
              <w:t>of the Sixth NC support the increase in awareness and decision making</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1E3E6F">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Satisfac</w:t>
            </w:r>
            <w:r w:rsidR="00EA3DDE"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i</w:t>
            </w:r>
            <w:r w:rsidR="00EA3DDE" w:rsidRPr="004B471F">
              <w:rPr>
                <w:rFonts w:ascii="Calibri" w:eastAsia="Times New Roman" w:hAnsi="Calibri" w:cs="Times New Roman"/>
                <w:color w:val="000000"/>
                <w:sz w:val="20"/>
                <w:szCs w:val="20"/>
                <w:lang w:val="en-US" w:eastAsia="es-MX"/>
              </w:rPr>
              <w:t>o</w:t>
            </w:r>
            <w:r w:rsidRPr="004B471F">
              <w:rPr>
                <w:rFonts w:ascii="Calibri" w:eastAsia="Times New Roman" w:hAnsi="Calibri" w:cs="Times New Roman"/>
                <w:color w:val="000000"/>
                <w:sz w:val="20"/>
                <w:szCs w:val="20"/>
                <w:lang w:val="en-US" w:eastAsia="es-MX"/>
              </w:rPr>
              <w:t xml:space="preserve">n </w:t>
            </w:r>
            <w:r w:rsidR="00EA3DDE" w:rsidRPr="004B471F">
              <w:rPr>
                <w:rFonts w:ascii="Calibri" w:eastAsia="Times New Roman" w:hAnsi="Calibri" w:cs="Times New Roman"/>
                <w:color w:val="000000"/>
                <w:sz w:val="20"/>
                <w:szCs w:val="20"/>
                <w:lang w:val="en-US" w:eastAsia="es-MX"/>
              </w:rPr>
              <w:t>of key actors</w:t>
            </w:r>
            <w:r w:rsidR="001E3E6F" w:rsidRPr="004B471F">
              <w:rPr>
                <w:rFonts w:ascii="Calibri" w:eastAsia="Times New Roman" w:hAnsi="Calibri" w:cs="Times New Roman"/>
                <w:color w:val="000000"/>
                <w:sz w:val="20"/>
                <w:szCs w:val="20"/>
                <w:lang w:val="en-US" w:eastAsia="es-MX"/>
              </w:rPr>
              <w:t xml:space="preserve"> with the content and design of the Sixth NC publication </w:t>
            </w:r>
          </w:p>
        </w:tc>
      </w:tr>
      <w:tr w:rsidR="00266973" w:rsidRPr="00E31F1C" w:rsidTr="003B430B">
        <w:trPr>
          <w:trHeight w:val="256"/>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EA3DDE" w:rsidP="00EA3DD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Did the </w:t>
            </w:r>
            <w:r w:rsidR="00266973" w:rsidRPr="004B471F">
              <w:rPr>
                <w:rFonts w:ascii="Calibri" w:eastAsia="Times New Roman" w:hAnsi="Calibri" w:cs="Times New Roman"/>
                <w:sz w:val="20"/>
                <w:szCs w:val="20"/>
                <w:lang w:val="en-US" w:eastAsia="es-MX"/>
              </w:rPr>
              <w:t>Pro</w:t>
            </w:r>
            <w:r w:rsidRPr="004B471F">
              <w:rPr>
                <w:rFonts w:ascii="Calibri" w:eastAsia="Times New Roman" w:hAnsi="Calibri" w:cs="Times New Roman"/>
                <w:sz w:val="20"/>
                <w:szCs w:val="20"/>
                <w:lang w:val="en-US" w:eastAsia="es-MX"/>
              </w:rPr>
              <w:t>j</w:t>
            </w:r>
            <w:r w:rsidR="00266973" w:rsidRPr="004B471F">
              <w:rPr>
                <w:rFonts w:ascii="Calibri" w:eastAsia="Times New Roman" w:hAnsi="Calibri" w:cs="Times New Roman"/>
                <w:sz w:val="20"/>
                <w:szCs w:val="20"/>
                <w:lang w:val="en-US" w:eastAsia="es-MX"/>
              </w:rPr>
              <w:t>ect</w:t>
            </w:r>
            <w:r w:rsidRPr="004B471F">
              <w:rPr>
                <w:rFonts w:ascii="Calibri" w:eastAsia="Times New Roman" w:hAnsi="Calibri" w:cs="Times New Roman"/>
                <w:sz w:val="20"/>
                <w:szCs w:val="20"/>
                <w:lang w:val="en-US" w:eastAsia="es-MX"/>
              </w:rPr>
              <w:t xml:space="preserve"> have monitoring and tracking</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1E3E6F" w:rsidP="001E3E6F">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Monitoring and tracking indicators were established and reports were generated </w:t>
            </w:r>
          </w:p>
        </w:tc>
      </w:tr>
      <w:tr w:rsidR="00266973" w:rsidRPr="00E31F1C" w:rsidTr="003B430B">
        <w:trPr>
          <w:trHeight w:val="228"/>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EA3DDE" w:rsidP="00EA3DD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Did the</w:t>
            </w:r>
            <w:r w:rsidR="00266973" w:rsidRPr="004B471F">
              <w:rPr>
                <w:rFonts w:ascii="Calibri" w:eastAsia="Times New Roman" w:hAnsi="Calibri" w:cs="Times New Roman"/>
                <w:sz w:val="20"/>
                <w:szCs w:val="20"/>
                <w:lang w:val="en-US" w:eastAsia="es-MX"/>
              </w:rPr>
              <w:t xml:space="preserve"> Pro</w:t>
            </w:r>
            <w:r w:rsidRPr="004B471F">
              <w:rPr>
                <w:rFonts w:ascii="Calibri" w:eastAsia="Times New Roman" w:hAnsi="Calibri" w:cs="Times New Roman"/>
                <w:sz w:val="20"/>
                <w:szCs w:val="20"/>
                <w:lang w:val="en-US" w:eastAsia="es-MX"/>
              </w:rPr>
              <w:t>j</w:t>
            </w:r>
            <w:r w:rsidR="00266973" w:rsidRPr="004B471F">
              <w:rPr>
                <w:rFonts w:ascii="Calibri" w:eastAsia="Times New Roman" w:hAnsi="Calibri" w:cs="Times New Roman"/>
                <w:sz w:val="20"/>
                <w:szCs w:val="20"/>
                <w:lang w:val="en-US" w:eastAsia="es-MX"/>
              </w:rPr>
              <w:t>ect</w:t>
            </w:r>
            <w:r w:rsidRPr="004B471F">
              <w:rPr>
                <w:rFonts w:ascii="Calibri" w:eastAsia="Times New Roman" w:hAnsi="Calibri" w:cs="Times New Roman"/>
                <w:sz w:val="20"/>
                <w:szCs w:val="20"/>
                <w:lang w:val="en-US" w:eastAsia="es-MX"/>
              </w:rPr>
              <w:t xml:space="preserve"> attain its general and specific objectives</w:t>
            </w:r>
            <w:r w:rsidR="00266973" w:rsidRPr="004B471F">
              <w:rPr>
                <w:rFonts w:ascii="Calibri" w:eastAsia="Times New Roman" w:hAnsi="Calibri" w:cs="Times New Roman"/>
                <w:sz w:val="20"/>
                <w:szCs w:val="20"/>
                <w:lang w:val="en-US" w:eastAsia="es-MX"/>
              </w:rPr>
              <w:t xml:space="preserve"> </w:t>
            </w:r>
            <w:r w:rsidRPr="004B471F">
              <w:rPr>
                <w:rFonts w:ascii="Calibri" w:eastAsia="Times New Roman" w:hAnsi="Calibri" w:cs="Times New Roman"/>
                <w:sz w:val="20"/>
                <w:szCs w:val="20"/>
                <w:lang w:val="en-US" w:eastAsia="es-MX"/>
              </w:rPr>
              <w:t>in time and form</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1E3E6F">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1E3E6F" w:rsidRPr="004B471F">
              <w:rPr>
                <w:rFonts w:ascii="Calibri" w:eastAsia="Times New Roman" w:hAnsi="Calibri" w:cs="Times New Roman"/>
                <w:color w:val="000000"/>
                <w:sz w:val="20"/>
                <w:szCs w:val="20"/>
                <w:lang w:val="en-US" w:eastAsia="es-MX"/>
              </w:rPr>
              <w:t>e of the products generated by the</w:t>
            </w:r>
            <w:r w:rsidRPr="004B471F">
              <w:rPr>
                <w:rFonts w:ascii="Calibri" w:eastAsia="Times New Roman" w:hAnsi="Calibri" w:cs="Times New Roman"/>
                <w:color w:val="000000"/>
                <w:sz w:val="20"/>
                <w:szCs w:val="20"/>
                <w:lang w:val="en-US" w:eastAsia="es-MX"/>
              </w:rPr>
              <w:t xml:space="preserve"> Pro</w:t>
            </w:r>
            <w:r w:rsidR="001E3E6F" w:rsidRPr="004B471F">
              <w:rPr>
                <w:rFonts w:ascii="Calibri" w:eastAsia="Times New Roman" w:hAnsi="Calibri" w:cs="Times New Roman"/>
                <w:color w:val="000000"/>
                <w:sz w:val="20"/>
                <w:szCs w:val="20"/>
                <w:lang w:val="en-US" w:eastAsia="es-MX"/>
              </w:rPr>
              <w:t>j</w:t>
            </w:r>
            <w:r w:rsidRPr="004B471F">
              <w:rPr>
                <w:rFonts w:ascii="Calibri" w:eastAsia="Times New Roman" w:hAnsi="Calibri" w:cs="Times New Roman"/>
                <w:color w:val="000000"/>
                <w:sz w:val="20"/>
                <w:szCs w:val="20"/>
                <w:lang w:val="en-US" w:eastAsia="es-MX"/>
              </w:rPr>
              <w:t xml:space="preserve">ect </w:t>
            </w:r>
          </w:p>
        </w:tc>
      </w:tr>
      <w:tr w:rsidR="00266973" w:rsidRPr="00E31F1C" w:rsidTr="003B430B">
        <w:trPr>
          <w:trHeight w:val="279"/>
        </w:trPr>
        <w:tc>
          <w:tcPr>
            <w:tcW w:w="812" w:type="pct"/>
            <w:vMerge w:val="restart"/>
            <w:tcBorders>
              <w:top w:val="nil"/>
              <w:left w:val="single" w:sz="4" w:space="0" w:color="auto"/>
              <w:bottom w:val="single" w:sz="4" w:space="0" w:color="auto"/>
              <w:right w:val="single" w:sz="4" w:space="0" w:color="auto"/>
            </w:tcBorders>
            <w:shd w:val="clear" w:color="000000" w:fill="FFFFFF"/>
            <w:vAlign w:val="center"/>
            <w:hideMark/>
          </w:tcPr>
          <w:p w:rsidR="00266973" w:rsidRPr="004B471F" w:rsidRDefault="00266973" w:rsidP="00C3597A">
            <w:pPr>
              <w:spacing w:before="20" w:after="20" w:line="216" w:lineRule="auto"/>
              <w:rPr>
                <w:rFonts w:ascii="Calibri" w:eastAsia="Times New Roman" w:hAnsi="Calibri" w:cs="Times New Roman"/>
                <w:b/>
                <w:bCs/>
                <w:color w:val="0070C0"/>
                <w:sz w:val="20"/>
                <w:szCs w:val="20"/>
                <w:lang w:val="en-US" w:eastAsia="es-MX"/>
              </w:rPr>
            </w:pPr>
            <w:r w:rsidRPr="004B471F">
              <w:rPr>
                <w:rFonts w:ascii="Calibri" w:eastAsia="Times New Roman" w:hAnsi="Calibri" w:cs="Times New Roman"/>
                <w:b/>
                <w:bCs/>
                <w:color w:val="0070C0"/>
                <w:sz w:val="20"/>
                <w:szCs w:val="20"/>
                <w:lang w:val="en-US" w:eastAsia="es-MX"/>
              </w:rPr>
              <w:t>Ef</w:t>
            </w:r>
            <w:r w:rsidR="00596D14" w:rsidRPr="004B471F">
              <w:rPr>
                <w:rFonts w:ascii="Calibri" w:eastAsia="Times New Roman" w:hAnsi="Calibri" w:cs="Times New Roman"/>
                <w:b/>
                <w:bCs/>
                <w:color w:val="0070C0"/>
                <w:sz w:val="20"/>
                <w:szCs w:val="20"/>
                <w:lang w:val="en-US" w:eastAsia="es-MX"/>
              </w:rPr>
              <w:t>f</w:t>
            </w:r>
            <w:r w:rsidRPr="004B471F">
              <w:rPr>
                <w:rFonts w:ascii="Calibri" w:eastAsia="Times New Roman" w:hAnsi="Calibri" w:cs="Times New Roman"/>
                <w:b/>
                <w:bCs/>
                <w:color w:val="0070C0"/>
                <w:sz w:val="20"/>
                <w:szCs w:val="20"/>
                <w:lang w:val="en-US" w:eastAsia="es-MX"/>
              </w:rPr>
              <w:t>ectiv</w:t>
            </w:r>
            <w:r w:rsidR="00596D14" w:rsidRPr="004B471F">
              <w:rPr>
                <w:rFonts w:ascii="Calibri" w:eastAsia="Times New Roman" w:hAnsi="Calibri" w:cs="Times New Roman"/>
                <w:b/>
                <w:bCs/>
                <w:color w:val="0070C0"/>
                <w:sz w:val="20"/>
                <w:szCs w:val="20"/>
                <w:lang w:val="en-US" w:eastAsia="es-MX"/>
              </w:rPr>
              <w:t>eness</w:t>
            </w:r>
            <w:r w:rsidR="00C3597A" w:rsidRPr="004B471F">
              <w:rPr>
                <w:rFonts w:ascii="Calibri" w:eastAsia="Times New Roman" w:hAnsi="Calibri" w:cs="Times New Roman"/>
                <w:b/>
                <w:bCs/>
                <w:color w:val="0070C0"/>
                <w:sz w:val="20"/>
                <w:szCs w:val="20"/>
                <w:lang w:val="en-US" w:eastAsia="es-MX"/>
              </w:rPr>
              <w:t xml:space="preserve"> of the</w:t>
            </w:r>
            <w:r w:rsidRPr="004B471F">
              <w:rPr>
                <w:rFonts w:ascii="Calibri" w:eastAsia="Times New Roman" w:hAnsi="Calibri" w:cs="Times New Roman"/>
                <w:b/>
                <w:bCs/>
                <w:color w:val="0070C0"/>
                <w:sz w:val="20"/>
                <w:szCs w:val="20"/>
                <w:lang w:val="en-US" w:eastAsia="es-MX"/>
              </w:rPr>
              <w:t xml:space="preserve"> e</w:t>
            </w:r>
            <w:r w:rsidR="00C3597A" w:rsidRPr="004B471F">
              <w:rPr>
                <w:rFonts w:ascii="Calibri" w:eastAsia="Times New Roman" w:hAnsi="Calibri" w:cs="Times New Roman"/>
                <w:b/>
                <w:bCs/>
                <w:color w:val="0070C0"/>
                <w:sz w:val="20"/>
                <w:szCs w:val="20"/>
                <w:lang w:val="en-US" w:eastAsia="es-MX"/>
              </w:rPr>
              <w:t>x</w:t>
            </w:r>
            <w:r w:rsidRPr="004B471F">
              <w:rPr>
                <w:rFonts w:ascii="Calibri" w:eastAsia="Times New Roman" w:hAnsi="Calibri" w:cs="Times New Roman"/>
                <w:b/>
                <w:bCs/>
                <w:color w:val="0070C0"/>
                <w:sz w:val="20"/>
                <w:szCs w:val="20"/>
                <w:lang w:val="en-US" w:eastAsia="es-MX"/>
              </w:rPr>
              <w:t>ecu</w:t>
            </w:r>
            <w:r w:rsidR="00C3597A" w:rsidRPr="004B471F">
              <w:rPr>
                <w:rFonts w:ascii="Calibri" w:eastAsia="Times New Roman" w:hAnsi="Calibri" w:cs="Times New Roman"/>
                <w:b/>
                <w:bCs/>
                <w:color w:val="0070C0"/>
                <w:sz w:val="20"/>
                <w:szCs w:val="20"/>
                <w:lang w:val="en-US" w:eastAsia="es-MX"/>
              </w:rPr>
              <w:t>t</w:t>
            </w:r>
            <w:r w:rsidRPr="004B471F">
              <w:rPr>
                <w:rFonts w:ascii="Calibri" w:eastAsia="Times New Roman" w:hAnsi="Calibri" w:cs="Times New Roman"/>
                <w:b/>
                <w:bCs/>
                <w:color w:val="0070C0"/>
                <w:sz w:val="20"/>
                <w:szCs w:val="20"/>
                <w:lang w:val="en-US" w:eastAsia="es-MX"/>
              </w:rPr>
              <w:t>i</w:t>
            </w:r>
            <w:r w:rsidR="00C3597A" w:rsidRPr="004B471F">
              <w:rPr>
                <w:rFonts w:ascii="Calibri" w:eastAsia="Times New Roman" w:hAnsi="Calibri" w:cs="Times New Roman"/>
                <w:b/>
                <w:bCs/>
                <w:color w:val="0070C0"/>
                <w:sz w:val="20"/>
                <w:szCs w:val="20"/>
                <w:lang w:val="en-US" w:eastAsia="es-MX"/>
              </w:rPr>
              <w:t>o</w:t>
            </w:r>
            <w:r w:rsidRPr="004B471F">
              <w:rPr>
                <w:rFonts w:ascii="Calibri" w:eastAsia="Times New Roman" w:hAnsi="Calibri" w:cs="Times New Roman"/>
                <w:b/>
                <w:bCs/>
                <w:color w:val="0070C0"/>
                <w:sz w:val="20"/>
                <w:szCs w:val="20"/>
                <w:lang w:val="en-US" w:eastAsia="es-MX"/>
              </w:rPr>
              <w:t>n</w:t>
            </w: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EA3DDE" w:rsidP="00EA3DD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Did key sectors and stakeholders participate in the integration process of the Sixth</w:t>
            </w:r>
            <w:r w:rsidR="00266973" w:rsidRPr="004B471F">
              <w:rPr>
                <w:rFonts w:ascii="Calibri" w:eastAsia="Times New Roman" w:hAnsi="Calibri" w:cs="Times New Roman"/>
                <w:sz w:val="20"/>
                <w:szCs w:val="20"/>
                <w:lang w:val="en-US" w:eastAsia="es-MX"/>
              </w:rPr>
              <w:t xml:space="preserve"> N</w:t>
            </w:r>
            <w:r w:rsidRPr="004B471F">
              <w:rPr>
                <w:rFonts w:ascii="Calibri" w:eastAsia="Times New Roman" w:hAnsi="Calibri" w:cs="Times New Roman"/>
                <w:sz w:val="20"/>
                <w:szCs w:val="20"/>
                <w:lang w:val="en-US" w:eastAsia="es-MX"/>
              </w:rPr>
              <w:t>C</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1E3E6F" w:rsidP="001E3E6F">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Key s</w:t>
            </w:r>
            <w:r w:rsidR="00266973" w:rsidRPr="004B471F">
              <w:rPr>
                <w:rFonts w:ascii="Calibri" w:eastAsia="Times New Roman" w:hAnsi="Calibri" w:cs="Times New Roman"/>
                <w:color w:val="000000"/>
                <w:sz w:val="20"/>
                <w:szCs w:val="20"/>
                <w:lang w:val="en-US" w:eastAsia="es-MX"/>
              </w:rPr>
              <w:t xml:space="preserve">ectors </w:t>
            </w:r>
            <w:r w:rsidRPr="004B471F">
              <w:rPr>
                <w:rFonts w:ascii="Calibri" w:eastAsia="Times New Roman" w:hAnsi="Calibri" w:cs="Times New Roman"/>
                <w:color w:val="000000"/>
                <w:sz w:val="20"/>
                <w:szCs w:val="20"/>
                <w:lang w:val="en-US" w:eastAsia="es-MX"/>
              </w:rPr>
              <w:t>and</w:t>
            </w:r>
            <w:r w:rsidR="00266973" w:rsidRPr="004B471F">
              <w:rPr>
                <w:rFonts w:ascii="Calibri" w:eastAsia="Times New Roman" w:hAnsi="Calibri" w:cs="Times New Roman"/>
                <w:color w:val="000000"/>
                <w:sz w:val="20"/>
                <w:szCs w:val="20"/>
                <w:lang w:val="en-US" w:eastAsia="es-MX"/>
              </w:rPr>
              <w:t xml:space="preserve"> actors participate</w:t>
            </w:r>
            <w:r w:rsidRPr="004B471F">
              <w:rPr>
                <w:rFonts w:ascii="Calibri" w:eastAsia="Times New Roman" w:hAnsi="Calibri" w:cs="Times New Roman"/>
                <w:color w:val="000000"/>
                <w:sz w:val="20"/>
                <w:szCs w:val="20"/>
                <w:lang w:val="en-US" w:eastAsia="es-MX"/>
              </w:rPr>
              <w:t>d</w:t>
            </w:r>
            <w:r w:rsidR="00266973"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12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val="restart"/>
            <w:tcBorders>
              <w:top w:val="nil"/>
              <w:left w:val="single" w:sz="4" w:space="0" w:color="auto"/>
              <w:bottom w:val="single" w:sz="4" w:space="0" w:color="auto"/>
              <w:right w:val="single" w:sz="4" w:space="0" w:color="auto"/>
            </w:tcBorders>
            <w:shd w:val="clear" w:color="auto" w:fill="auto"/>
            <w:vAlign w:val="center"/>
            <w:hideMark/>
          </w:tcPr>
          <w:p w:rsidR="00266973" w:rsidRPr="004B471F" w:rsidRDefault="009D1DD5" w:rsidP="00735FA8">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Did the </w:t>
            </w:r>
            <w:r w:rsidR="00213F1D" w:rsidRPr="004B471F">
              <w:rPr>
                <w:rFonts w:ascii="Calibri" w:eastAsia="Times New Roman" w:hAnsi="Calibri" w:cs="Times New Roman"/>
                <w:sz w:val="20"/>
                <w:szCs w:val="20"/>
                <w:lang w:val="en-US" w:eastAsia="es-MX"/>
              </w:rPr>
              <w:t>activities undertaken by the Sixth NC strengthen</w:t>
            </w:r>
            <w:r w:rsidR="00735FA8" w:rsidRPr="004B471F">
              <w:rPr>
                <w:rFonts w:ascii="Calibri" w:eastAsia="Times New Roman" w:hAnsi="Calibri" w:cs="Times New Roman"/>
                <w:sz w:val="20"/>
                <w:szCs w:val="20"/>
                <w:lang w:val="en-US" w:eastAsia="es-MX"/>
              </w:rPr>
              <w:t xml:space="preserve"> institutional capacities to incorporate climate change strategies within the framework of the Mexican development policy</w:t>
            </w:r>
            <w:r w:rsidR="00266973" w:rsidRPr="004B471F">
              <w:rPr>
                <w:rFonts w:ascii="Calibri" w:eastAsia="Times New Roman" w:hAnsi="Calibri" w:cs="Times New Roman"/>
                <w:sz w:val="20"/>
                <w:szCs w:val="20"/>
                <w:lang w:val="en-US" w:eastAsia="es-MX"/>
              </w:rPr>
              <w:t xml:space="preserve">? </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735FA8">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Ac</w:t>
            </w:r>
            <w:r w:rsidR="00735FA8" w:rsidRPr="004B471F">
              <w:rPr>
                <w:rFonts w:ascii="Calibri" w:eastAsia="Times New Roman" w:hAnsi="Calibri" w:cs="Times New Roman"/>
                <w:color w:val="000000"/>
                <w:sz w:val="20"/>
                <w:szCs w:val="20"/>
                <w:lang w:val="en-US" w:eastAsia="es-MX"/>
              </w:rPr>
              <w:t xml:space="preserve">tivities and public policies reported by key sectors and actors </w:t>
            </w:r>
          </w:p>
        </w:tc>
      </w:tr>
      <w:tr w:rsidR="00266973" w:rsidRPr="00E31F1C" w:rsidTr="003B430B">
        <w:trPr>
          <w:trHeight w:val="38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735FA8" w:rsidP="00735FA8">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Satisfaction level of key actors in the process of being invited to participate and provide information </w:t>
            </w:r>
          </w:p>
        </w:tc>
      </w:tr>
      <w:tr w:rsidR="00266973" w:rsidRPr="00E31F1C" w:rsidTr="003B430B">
        <w:trPr>
          <w:trHeight w:val="310"/>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735FA8" w:rsidP="00735FA8">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New capacities developed in Mexico on key topics </w:t>
            </w:r>
          </w:p>
        </w:tc>
      </w:tr>
      <w:tr w:rsidR="00266973" w:rsidRPr="00E31F1C" w:rsidTr="003B430B">
        <w:trPr>
          <w:trHeight w:val="42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735FA8" w:rsidP="00735FA8">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Was the … monitored and tracked? </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735FA8">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M</w:t>
            </w:r>
            <w:r w:rsidR="00735FA8" w:rsidRPr="004B471F">
              <w:rPr>
                <w:rFonts w:ascii="Calibri" w:eastAsia="Times New Roman" w:hAnsi="Calibri" w:cs="Times New Roman"/>
                <w:sz w:val="20"/>
                <w:szCs w:val="20"/>
                <w:lang w:val="en-US" w:eastAsia="es-MX"/>
              </w:rPr>
              <w:t xml:space="preserve">onitoring and tracking mechanisms for the Sixth NC Project and measuring indicators implemented </w:t>
            </w:r>
          </w:p>
        </w:tc>
      </w:tr>
      <w:tr w:rsidR="00266973" w:rsidRPr="00E31F1C" w:rsidTr="003B430B">
        <w:trPr>
          <w:trHeight w:val="54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val="restart"/>
            <w:tcBorders>
              <w:top w:val="nil"/>
              <w:left w:val="single" w:sz="4" w:space="0" w:color="auto"/>
              <w:bottom w:val="single" w:sz="4" w:space="0" w:color="auto"/>
              <w:right w:val="single" w:sz="4" w:space="0" w:color="auto"/>
            </w:tcBorders>
            <w:shd w:val="clear" w:color="auto" w:fill="auto"/>
            <w:vAlign w:val="center"/>
            <w:hideMark/>
          </w:tcPr>
          <w:p w:rsidR="00266973" w:rsidRPr="004B471F" w:rsidRDefault="001E4732" w:rsidP="0094026B">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Did the activities</w:t>
            </w:r>
            <w:r w:rsidR="00266973" w:rsidRPr="004B471F">
              <w:rPr>
                <w:rFonts w:ascii="Calibri" w:eastAsia="Times New Roman" w:hAnsi="Calibri" w:cs="Times New Roman"/>
                <w:sz w:val="20"/>
                <w:szCs w:val="20"/>
                <w:lang w:val="en-US" w:eastAsia="es-MX"/>
              </w:rPr>
              <w:t>, events, informa</w:t>
            </w:r>
            <w:r w:rsidRPr="004B471F">
              <w:rPr>
                <w:rFonts w:ascii="Calibri" w:eastAsia="Times New Roman" w:hAnsi="Calibri" w:cs="Times New Roman"/>
                <w:sz w:val="20"/>
                <w:szCs w:val="20"/>
                <w:lang w:val="en-US" w:eastAsia="es-MX"/>
              </w:rPr>
              <w:t>t</w:t>
            </w:r>
            <w:r w:rsidR="00266973"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o</w:t>
            </w:r>
            <w:r w:rsidR="00266973" w:rsidRPr="004B471F">
              <w:rPr>
                <w:rFonts w:ascii="Calibri" w:eastAsia="Times New Roman" w:hAnsi="Calibri" w:cs="Times New Roman"/>
                <w:sz w:val="20"/>
                <w:szCs w:val="20"/>
                <w:lang w:val="en-US" w:eastAsia="es-MX"/>
              </w:rPr>
              <w:t>n genera</w:t>
            </w:r>
            <w:r w:rsidRPr="004B471F">
              <w:rPr>
                <w:rFonts w:ascii="Calibri" w:eastAsia="Times New Roman" w:hAnsi="Calibri" w:cs="Times New Roman"/>
                <w:sz w:val="20"/>
                <w:szCs w:val="20"/>
                <w:lang w:val="en-US" w:eastAsia="es-MX"/>
              </w:rPr>
              <w:t>te</w:t>
            </w:r>
            <w:r w:rsidR="00266973" w:rsidRPr="004B471F">
              <w:rPr>
                <w:rFonts w:ascii="Calibri" w:eastAsia="Times New Roman" w:hAnsi="Calibri" w:cs="Times New Roman"/>
                <w:sz w:val="20"/>
                <w:szCs w:val="20"/>
                <w:lang w:val="en-US" w:eastAsia="es-MX"/>
              </w:rPr>
              <w:t>d</w:t>
            </w:r>
            <w:r w:rsidRPr="004B471F">
              <w:rPr>
                <w:rFonts w:ascii="Calibri" w:eastAsia="Times New Roman" w:hAnsi="Calibri" w:cs="Times New Roman"/>
                <w:sz w:val="20"/>
                <w:szCs w:val="20"/>
                <w:lang w:val="en-US" w:eastAsia="es-MX"/>
              </w:rPr>
              <w:t xml:space="preserve"> within the framework of the </w:t>
            </w:r>
            <w:r w:rsidR="0094026B" w:rsidRPr="004B471F">
              <w:rPr>
                <w:rFonts w:ascii="Calibri" w:eastAsia="Times New Roman" w:hAnsi="Calibri" w:cs="Times New Roman"/>
                <w:sz w:val="20"/>
                <w:szCs w:val="20"/>
                <w:lang w:val="en-US" w:eastAsia="es-MX"/>
              </w:rPr>
              <w:t xml:space="preserve">Project </w:t>
            </w:r>
            <w:r w:rsidRPr="004B471F">
              <w:rPr>
                <w:rFonts w:ascii="Calibri" w:eastAsia="Times New Roman" w:hAnsi="Calibri" w:cs="Times New Roman"/>
                <w:sz w:val="20"/>
                <w:szCs w:val="20"/>
                <w:lang w:val="en-US" w:eastAsia="es-MX"/>
              </w:rPr>
              <w:t>Sixth NC reach the key actors and beneficiaries?</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1E4732" w:rsidP="001E4732">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Studies</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tools</w:t>
            </w:r>
            <w:r w:rsidR="00266973" w:rsidRPr="004B471F">
              <w:rPr>
                <w:rFonts w:ascii="Calibri" w:eastAsia="Times New Roman" w:hAnsi="Calibri" w:cs="Times New Roman"/>
                <w:color w:val="000000"/>
                <w:sz w:val="20"/>
                <w:szCs w:val="20"/>
                <w:lang w:val="en-US" w:eastAsia="es-MX"/>
              </w:rPr>
              <w:t xml:space="preserve">, platforms </w:t>
            </w:r>
            <w:r w:rsidRPr="004B471F">
              <w:rPr>
                <w:rFonts w:ascii="Calibri" w:eastAsia="Times New Roman" w:hAnsi="Calibri" w:cs="Times New Roman"/>
                <w:color w:val="000000"/>
                <w:sz w:val="20"/>
                <w:szCs w:val="20"/>
                <w:lang w:val="en-US" w:eastAsia="es-MX"/>
              </w:rPr>
              <w:t>and</w:t>
            </w:r>
            <w:r w:rsidR="00266973" w:rsidRPr="004B471F">
              <w:rPr>
                <w:rFonts w:ascii="Calibri" w:eastAsia="Times New Roman" w:hAnsi="Calibri" w:cs="Times New Roman"/>
                <w:color w:val="000000"/>
                <w:sz w:val="20"/>
                <w:szCs w:val="20"/>
                <w:lang w:val="en-US" w:eastAsia="es-MX"/>
              </w:rPr>
              <w:t xml:space="preserve"> materials </w:t>
            </w:r>
            <w:r w:rsidRPr="004B471F">
              <w:rPr>
                <w:rFonts w:ascii="Calibri" w:eastAsia="Times New Roman" w:hAnsi="Calibri" w:cs="Times New Roman"/>
                <w:color w:val="000000"/>
                <w:sz w:val="20"/>
                <w:szCs w:val="20"/>
                <w:lang w:val="en-US" w:eastAsia="es-MX"/>
              </w:rPr>
              <w:t>on</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 xml:space="preserve">climate change </w:t>
            </w:r>
            <w:r w:rsidR="000E22E1">
              <w:rPr>
                <w:rFonts w:ascii="Calibri" w:eastAsia="Times New Roman" w:hAnsi="Calibri" w:cs="Times New Roman"/>
                <w:color w:val="000000"/>
                <w:sz w:val="20"/>
                <w:szCs w:val="20"/>
                <w:lang w:val="en-US" w:eastAsia="es-MX"/>
              </w:rPr>
              <w:t xml:space="preserve">were </w:t>
            </w:r>
            <w:r w:rsidRPr="004B471F">
              <w:rPr>
                <w:rFonts w:ascii="Calibri" w:eastAsia="Times New Roman" w:hAnsi="Calibri" w:cs="Times New Roman"/>
                <w:color w:val="000000"/>
                <w:sz w:val="20"/>
                <w:szCs w:val="20"/>
                <w:lang w:val="en-US" w:eastAsia="es-MX"/>
              </w:rPr>
              <w:t xml:space="preserve">developed and made available </w:t>
            </w:r>
          </w:p>
        </w:tc>
      </w:tr>
      <w:tr w:rsidR="00266973" w:rsidRPr="00E31F1C" w:rsidTr="003B430B">
        <w:trPr>
          <w:trHeight w:val="32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1E4732" w:rsidP="001E4732">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Training and outreach e</w:t>
            </w:r>
            <w:r w:rsidR="00266973" w:rsidRPr="004B471F">
              <w:rPr>
                <w:rFonts w:ascii="Calibri" w:eastAsia="Times New Roman" w:hAnsi="Calibri" w:cs="Times New Roman"/>
                <w:color w:val="000000"/>
                <w:sz w:val="20"/>
                <w:szCs w:val="20"/>
                <w:lang w:val="en-US" w:eastAsia="es-MX"/>
              </w:rPr>
              <w:t xml:space="preserve">vents </w:t>
            </w:r>
            <w:r w:rsidR="000E22E1">
              <w:rPr>
                <w:rFonts w:ascii="Calibri" w:eastAsia="Times New Roman" w:hAnsi="Calibri" w:cs="Times New Roman"/>
                <w:color w:val="000000"/>
                <w:sz w:val="20"/>
                <w:szCs w:val="20"/>
                <w:lang w:val="en-US" w:eastAsia="es-MX"/>
              </w:rPr>
              <w:t>on climate change were developed</w:t>
            </w:r>
          </w:p>
        </w:tc>
      </w:tr>
      <w:tr w:rsidR="00266973" w:rsidRPr="00E31F1C" w:rsidTr="003B430B">
        <w:trPr>
          <w:trHeight w:val="40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1E4732" w:rsidP="001E4732">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Degree of satisfaction of the counterpart, key actors and beneficiaries with activities undertaken within the framework of the Project </w:t>
            </w:r>
          </w:p>
        </w:tc>
      </w:tr>
      <w:tr w:rsidR="00266973" w:rsidRPr="00E31F1C" w:rsidTr="003B430B">
        <w:trPr>
          <w:trHeight w:val="627"/>
        </w:trPr>
        <w:tc>
          <w:tcPr>
            <w:tcW w:w="812" w:type="pct"/>
            <w:vMerge w:val="restart"/>
            <w:tcBorders>
              <w:top w:val="nil"/>
              <w:left w:val="single" w:sz="4" w:space="0" w:color="auto"/>
              <w:bottom w:val="single" w:sz="4" w:space="0" w:color="auto"/>
              <w:right w:val="single" w:sz="4" w:space="0" w:color="auto"/>
            </w:tcBorders>
            <w:shd w:val="clear" w:color="000000" w:fill="FFFFFF"/>
            <w:vAlign w:val="center"/>
            <w:hideMark/>
          </w:tcPr>
          <w:p w:rsidR="00266973" w:rsidRPr="004B471F" w:rsidRDefault="00266973" w:rsidP="00596D14">
            <w:pPr>
              <w:spacing w:before="20" w:after="20" w:line="216" w:lineRule="auto"/>
              <w:rPr>
                <w:rFonts w:ascii="Calibri" w:eastAsia="Times New Roman" w:hAnsi="Calibri" w:cs="Times New Roman"/>
                <w:b/>
                <w:bCs/>
                <w:color w:val="0070C0"/>
                <w:sz w:val="20"/>
                <w:szCs w:val="20"/>
                <w:lang w:val="en-US" w:eastAsia="es-MX"/>
              </w:rPr>
            </w:pPr>
            <w:r w:rsidRPr="004B471F">
              <w:rPr>
                <w:rFonts w:ascii="Calibri" w:eastAsia="Times New Roman" w:hAnsi="Calibri" w:cs="Times New Roman"/>
                <w:b/>
                <w:bCs/>
                <w:color w:val="0070C0"/>
                <w:sz w:val="20"/>
                <w:szCs w:val="20"/>
                <w:lang w:val="en-US" w:eastAsia="es-MX"/>
              </w:rPr>
              <w:t>Ef</w:t>
            </w:r>
            <w:r w:rsidR="00596D14" w:rsidRPr="004B471F">
              <w:rPr>
                <w:rFonts w:ascii="Calibri" w:eastAsia="Times New Roman" w:hAnsi="Calibri" w:cs="Times New Roman"/>
                <w:b/>
                <w:bCs/>
                <w:color w:val="0070C0"/>
                <w:sz w:val="20"/>
                <w:szCs w:val="20"/>
                <w:lang w:val="en-US" w:eastAsia="es-MX"/>
              </w:rPr>
              <w:t>f</w:t>
            </w:r>
            <w:r w:rsidRPr="004B471F">
              <w:rPr>
                <w:rFonts w:ascii="Calibri" w:eastAsia="Times New Roman" w:hAnsi="Calibri" w:cs="Times New Roman"/>
                <w:b/>
                <w:bCs/>
                <w:color w:val="0070C0"/>
                <w:sz w:val="20"/>
                <w:szCs w:val="20"/>
                <w:lang w:val="en-US" w:eastAsia="es-MX"/>
              </w:rPr>
              <w:t>ectiv</w:t>
            </w:r>
            <w:r w:rsidR="00596D14" w:rsidRPr="004B471F">
              <w:rPr>
                <w:rFonts w:ascii="Calibri" w:eastAsia="Times New Roman" w:hAnsi="Calibri" w:cs="Times New Roman"/>
                <w:b/>
                <w:bCs/>
                <w:color w:val="0070C0"/>
                <w:sz w:val="20"/>
                <w:szCs w:val="20"/>
                <w:lang w:val="en-US" w:eastAsia="es-MX"/>
              </w:rPr>
              <w:t>eness of the management arrangements</w:t>
            </w: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1E4732" w:rsidP="0041291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Did the task and activities of UNDP </w:t>
            </w:r>
            <w:r w:rsidR="00266973" w:rsidRPr="004B471F">
              <w:rPr>
                <w:rFonts w:ascii="Calibri" w:eastAsia="Times New Roman" w:hAnsi="Calibri" w:cs="Times New Roman"/>
                <w:sz w:val="20"/>
                <w:szCs w:val="20"/>
                <w:lang w:val="en-US" w:eastAsia="es-MX"/>
              </w:rPr>
              <w:t>(</w:t>
            </w:r>
            <w:r w:rsidRPr="004B471F">
              <w:rPr>
                <w:rFonts w:ascii="Calibri" w:eastAsia="Times New Roman" w:hAnsi="Calibri" w:cs="Times New Roman"/>
                <w:sz w:val="20"/>
                <w:szCs w:val="20"/>
                <w:lang w:val="en-US" w:eastAsia="es-MX"/>
              </w:rPr>
              <w:t xml:space="preserve">Country </w:t>
            </w:r>
            <w:r w:rsidR="00266973" w:rsidRPr="004B471F">
              <w:rPr>
                <w:rFonts w:ascii="Calibri" w:eastAsia="Times New Roman" w:hAnsi="Calibri" w:cs="Times New Roman"/>
                <w:sz w:val="20"/>
                <w:szCs w:val="20"/>
                <w:lang w:val="en-US" w:eastAsia="es-MX"/>
              </w:rPr>
              <w:t>Of</w:t>
            </w:r>
            <w:r w:rsidRPr="004B471F">
              <w:rPr>
                <w:rFonts w:ascii="Calibri" w:eastAsia="Times New Roman" w:hAnsi="Calibri" w:cs="Times New Roman"/>
                <w:sz w:val="20"/>
                <w:szCs w:val="20"/>
                <w:lang w:val="en-US" w:eastAsia="es-MX"/>
              </w:rPr>
              <w:t>f</w:t>
            </w:r>
            <w:r w:rsidR="00266973" w:rsidRPr="004B471F">
              <w:rPr>
                <w:rFonts w:ascii="Calibri" w:eastAsia="Times New Roman" w:hAnsi="Calibri" w:cs="Times New Roman"/>
                <w:sz w:val="20"/>
                <w:szCs w:val="20"/>
                <w:lang w:val="en-US" w:eastAsia="es-MX"/>
              </w:rPr>
              <w:t>ic</w:t>
            </w:r>
            <w:r w:rsidRPr="004B471F">
              <w:rPr>
                <w:rFonts w:ascii="Calibri" w:eastAsia="Times New Roman" w:hAnsi="Calibri" w:cs="Times New Roman"/>
                <w:sz w:val="20"/>
                <w:szCs w:val="20"/>
                <w:lang w:val="en-US" w:eastAsia="es-MX"/>
              </w:rPr>
              <w:t>e</w:t>
            </w:r>
            <w:r w:rsidR="00266973" w:rsidRPr="004B471F">
              <w:rPr>
                <w:rFonts w:ascii="Calibri" w:eastAsia="Times New Roman" w:hAnsi="Calibri" w:cs="Times New Roman"/>
                <w:sz w:val="20"/>
                <w:szCs w:val="20"/>
                <w:lang w:val="en-US" w:eastAsia="es-MX"/>
              </w:rPr>
              <w:t xml:space="preserve"> </w:t>
            </w:r>
            <w:r w:rsidRPr="004B471F">
              <w:rPr>
                <w:rFonts w:ascii="Calibri" w:eastAsia="Times New Roman" w:hAnsi="Calibri" w:cs="Times New Roman"/>
                <w:sz w:val="20"/>
                <w:szCs w:val="20"/>
                <w:lang w:val="en-US" w:eastAsia="es-MX"/>
              </w:rPr>
              <w:t>and team in charge of Coordinating the Integration of the Sixth NC</w:t>
            </w:r>
            <w:r w:rsidR="00266973" w:rsidRPr="004B471F">
              <w:rPr>
                <w:rFonts w:ascii="Calibri" w:eastAsia="Times New Roman" w:hAnsi="Calibri" w:cs="Times New Roman"/>
                <w:sz w:val="20"/>
                <w:szCs w:val="20"/>
                <w:lang w:val="en-US" w:eastAsia="es-MX"/>
              </w:rPr>
              <w:t xml:space="preserve">) </w:t>
            </w:r>
            <w:r w:rsidR="0041291E" w:rsidRPr="004B471F">
              <w:rPr>
                <w:rFonts w:ascii="Calibri" w:eastAsia="Times New Roman" w:hAnsi="Calibri" w:cs="Times New Roman"/>
                <w:sz w:val="20"/>
                <w:szCs w:val="20"/>
                <w:lang w:val="en-US" w:eastAsia="es-MX"/>
              </w:rPr>
              <w:t>help in meeting Project objectives</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41291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Func</w:t>
            </w:r>
            <w:r w:rsidR="0041291E"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 xml:space="preserve">ions </w:t>
            </w:r>
            <w:r w:rsidR="0041291E" w:rsidRPr="004B471F">
              <w:rPr>
                <w:rFonts w:ascii="Calibri" w:eastAsia="Times New Roman" w:hAnsi="Calibri" w:cs="Times New Roman"/>
                <w:color w:val="000000"/>
                <w:sz w:val="20"/>
                <w:szCs w:val="20"/>
                <w:lang w:val="en-US" w:eastAsia="es-MX"/>
              </w:rPr>
              <w:t>and</w:t>
            </w:r>
            <w:r w:rsidRPr="004B471F">
              <w:rPr>
                <w:rFonts w:ascii="Calibri" w:eastAsia="Times New Roman" w:hAnsi="Calibri" w:cs="Times New Roman"/>
                <w:color w:val="000000"/>
                <w:sz w:val="20"/>
                <w:szCs w:val="20"/>
                <w:lang w:val="en-US" w:eastAsia="es-MX"/>
              </w:rPr>
              <w:t xml:space="preserve"> activi</w:t>
            </w:r>
            <w:r w:rsidR="0041291E" w:rsidRPr="004B471F">
              <w:rPr>
                <w:rFonts w:ascii="Calibri" w:eastAsia="Times New Roman" w:hAnsi="Calibri" w:cs="Times New Roman"/>
                <w:color w:val="000000"/>
                <w:sz w:val="20"/>
                <w:szCs w:val="20"/>
                <w:lang w:val="en-US" w:eastAsia="es-MX"/>
              </w:rPr>
              <w:t>ties of the team in charge of Coordinating Integration of the Sixth NC according to institutional needs</w:t>
            </w:r>
            <w:r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169"/>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val="restart"/>
            <w:tcBorders>
              <w:top w:val="nil"/>
              <w:left w:val="single" w:sz="4" w:space="0" w:color="auto"/>
              <w:bottom w:val="single" w:sz="4" w:space="0" w:color="auto"/>
              <w:right w:val="single" w:sz="4" w:space="0" w:color="auto"/>
            </w:tcBorders>
            <w:shd w:val="clear" w:color="auto" w:fill="auto"/>
            <w:vAlign w:val="center"/>
            <w:hideMark/>
          </w:tcPr>
          <w:p w:rsidR="00266973" w:rsidRPr="004B471F" w:rsidRDefault="0041291E" w:rsidP="0041291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Did the counterpart and the Project Board contribute in an effective way in attaining the Project objectives</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41291E" w:rsidP="00A53475">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A clear definition of the Project Governing Board operation </w:t>
            </w:r>
          </w:p>
        </w:tc>
      </w:tr>
      <w:tr w:rsidR="00266973" w:rsidRPr="00E31F1C" w:rsidTr="003B430B">
        <w:trPr>
          <w:trHeight w:val="567"/>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41291E" w:rsidP="00B8181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Degree of satisfaction of the counterpart and with the team in charge</w:t>
            </w:r>
            <w:r w:rsidR="00B8181E" w:rsidRPr="004B471F">
              <w:rPr>
                <w:rFonts w:ascii="Calibri" w:eastAsia="Times New Roman" w:hAnsi="Calibri" w:cs="Times New Roman"/>
                <w:color w:val="000000"/>
                <w:sz w:val="20"/>
                <w:szCs w:val="20"/>
                <w:lang w:val="en-US" w:eastAsia="es-MX"/>
              </w:rPr>
              <w:t xml:space="preserve"> of Project Coordination for the Sixth NC and the results reached by the Project </w:t>
            </w:r>
          </w:p>
        </w:tc>
      </w:tr>
      <w:tr w:rsidR="00266973" w:rsidRPr="00E31F1C" w:rsidTr="003B430B">
        <w:trPr>
          <w:trHeight w:val="370"/>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41291E" w:rsidP="00B8181E">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How did UNDP and the counterpart manage the risks of the Sixth NC Project</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B8181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Defini</w:t>
            </w:r>
            <w:r w:rsidR="00B8181E"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i</w:t>
            </w:r>
            <w:r w:rsidR="00B8181E" w:rsidRPr="004B471F">
              <w:rPr>
                <w:rFonts w:ascii="Calibri" w:eastAsia="Times New Roman" w:hAnsi="Calibri" w:cs="Times New Roman"/>
                <w:color w:val="000000"/>
                <w:sz w:val="20"/>
                <w:szCs w:val="20"/>
                <w:lang w:val="en-US" w:eastAsia="es-MX"/>
              </w:rPr>
              <w:t>o</w:t>
            </w:r>
            <w:r w:rsidRPr="004B471F">
              <w:rPr>
                <w:rFonts w:ascii="Calibri" w:eastAsia="Times New Roman" w:hAnsi="Calibri" w:cs="Times New Roman"/>
                <w:color w:val="000000"/>
                <w:sz w:val="20"/>
                <w:szCs w:val="20"/>
                <w:lang w:val="en-US" w:eastAsia="es-MX"/>
              </w:rPr>
              <w:t xml:space="preserve">n </w:t>
            </w:r>
            <w:r w:rsidR="00B8181E" w:rsidRPr="004B471F">
              <w:rPr>
                <w:rFonts w:ascii="Calibri" w:eastAsia="Times New Roman" w:hAnsi="Calibri" w:cs="Times New Roman"/>
                <w:color w:val="000000"/>
                <w:sz w:val="20"/>
                <w:szCs w:val="20"/>
                <w:lang w:val="en-US" w:eastAsia="es-MX"/>
              </w:rPr>
              <w:t xml:space="preserve">of strategies and actions to prevent and address risks within the Project </w:t>
            </w:r>
          </w:p>
        </w:tc>
      </w:tr>
      <w:tr w:rsidR="00266973" w:rsidRPr="00E31F1C" w:rsidTr="003B430B">
        <w:trPr>
          <w:trHeight w:val="214"/>
        </w:trPr>
        <w:tc>
          <w:tcPr>
            <w:tcW w:w="812" w:type="pct"/>
            <w:vMerge w:val="restart"/>
            <w:tcBorders>
              <w:top w:val="nil"/>
              <w:left w:val="single" w:sz="4" w:space="0" w:color="auto"/>
              <w:bottom w:val="single" w:sz="4" w:space="0" w:color="auto"/>
              <w:right w:val="single" w:sz="4" w:space="0" w:color="auto"/>
            </w:tcBorders>
            <w:shd w:val="clear" w:color="000000" w:fill="FFFFFF"/>
            <w:vAlign w:val="center"/>
            <w:hideMark/>
          </w:tcPr>
          <w:p w:rsidR="00266973" w:rsidRPr="004B471F" w:rsidRDefault="00266973" w:rsidP="00596D14">
            <w:pPr>
              <w:spacing w:before="20" w:after="20" w:line="216" w:lineRule="auto"/>
              <w:rPr>
                <w:rFonts w:ascii="Calibri" w:eastAsia="Times New Roman" w:hAnsi="Calibri" w:cs="Times New Roman"/>
                <w:b/>
                <w:bCs/>
                <w:color w:val="0070C0"/>
                <w:sz w:val="20"/>
                <w:szCs w:val="20"/>
                <w:lang w:val="en-US" w:eastAsia="es-MX"/>
              </w:rPr>
            </w:pPr>
            <w:r w:rsidRPr="004B471F">
              <w:rPr>
                <w:rFonts w:ascii="Calibri" w:eastAsia="Times New Roman" w:hAnsi="Calibri" w:cs="Times New Roman"/>
                <w:b/>
                <w:bCs/>
                <w:color w:val="0070C0"/>
                <w:sz w:val="20"/>
                <w:szCs w:val="20"/>
                <w:lang w:val="en-US" w:eastAsia="es-MX"/>
              </w:rPr>
              <w:t>Ef</w:t>
            </w:r>
            <w:r w:rsidR="00596D14" w:rsidRPr="004B471F">
              <w:rPr>
                <w:rFonts w:ascii="Calibri" w:eastAsia="Times New Roman" w:hAnsi="Calibri" w:cs="Times New Roman"/>
                <w:b/>
                <w:bCs/>
                <w:color w:val="0070C0"/>
                <w:sz w:val="20"/>
                <w:szCs w:val="20"/>
                <w:lang w:val="en-US" w:eastAsia="es-MX"/>
              </w:rPr>
              <w:t>f</w:t>
            </w:r>
            <w:r w:rsidRPr="004B471F">
              <w:rPr>
                <w:rFonts w:ascii="Calibri" w:eastAsia="Times New Roman" w:hAnsi="Calibri" w:cs="Times New Roman"/>
                <w:b/>
                <w:bCs/>
                <w:color w:val="0070C0"/>
                <w:sz w:val="20"/>
                <w:szCs w:val="20"/>
                <w:lang w:val="en-US" w:eastAsia="es-MX"/>
              </w:rPr>
              <w:t>ectiv</w:t>
            </w:r>
            <w:r w:rsidR="00596D14" w:rsidRPr="004B471F">
              <w:rPr>
                <w:rFonts w:ascii="Calibri" w:eastAsia="Times New Roman" w:hAnsi="Calibri" w:cs="Times New Roman"/>
                <w:b/>
                <w:bCs/>
                <w:color w:val="0070C0"/>
                <w:sz w:val="20"/>
                <w:szCs w:val="20"/>
                <w:lang w:val="en-US" w:eastAsia="es-MX"/>
              </w:rPr>
              <w:t xml:space="preserve">eness of the institutional </w:t>
            </w:r>
            <w:r w:rsidRPr="004B471F">
              <w:rPr>
                <w:rFonts w:ascii="Calibri" w:eastAsia="Times New Roman" w:hAnsi="Calibri" w:cs="Times New Roman"/>
                <w:b/>
                <w:bCs/>
                <w:color w:val="0070C0"/>
                <w:sz w:val="20"/>
                <w:szCs w:val="20"/>
                <w:lang w:val="en-US" w:eastAsia="es-MX"/>
              </w:rPr>
              <w:t>arr</w:t>
            </w:r>
            <w:r w:rsidR="00596D14" w:rsidRPr="004B471F">
              <w:rPr>
                <w:rFonts w:ascii="Calibri" w:eastAsia="Times New Roman" w:hAnsi="Calibri" w:cs="Times New Roman"/>
                <w:b/>
                <w:bCs/>
                <w:color w:val="0070C0"/>
                <w:sz w:val="20"/>
                <w:szCs w:val="20"/>
                <w:lang w:val="en-US" w:eastAsia="es-MX"/>
              </w:rPr>
              <w:t>angements</w:t>
            </w:r>
          </w:p>
        </w:tc>
        <w:tc>
          <w:tcPr>
            <w:tcW w:w="2001" w:type="pct"/>
            <w:vMerge w:val="restart"/>
            <w:tcBorders>
              <w:top w:val="nil"/>
              <w:left w:val="single" w:sz="4" w:space="0" w:color="auto"/>
              <w:bottom w:val="single" w:sz="4" w:space="0" w:color="auto"/>
              <w:right w:val="single" w:sz="4" w:space="0" w:color="auto"/>
            </w:tcBorders>
            <w:shd w:val="clear" w:color="auto" w:fill="auto"/>
            <w:vAlign w:val="center"/>
            <w:hideMark/>
          </w:tcPr>
          <w:p w:rsidR="00266973" w:rsidRPr="004B471F" w:rsidRDefault="00B8181E" w:rsidP="00A53475">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Did the</w:t>
            </w:r>
            <w:r w:rsidR="00266973" w:rsidRPr="004B471F">
              <w:rPr>
                <w:rFonts w:ascii="Calibri" w:eastAsia="Times New Roman" w:hAnsi="Calibri" w:cs="Times New Roman"/>
                <w:sz w:val="20"/>
                <w:szCs w:val="20"/>
                <w:lang w:val="en-US" w:eastAsia="es-MX"/>
              </w:rPr>
              <w:t xml:space="preserve"> Pro</w:t>
            </w:r>
            <w:r w:rsidRPr="004B471F">
              <w:rPr>
                <w:rFonts w:ascii="Calibri" w:eastAsia="Times New Roman" w:hAnsi="Calibri" w:cs="Times New Roman"/>
                <w:sz w:val="20"/>
                <w:szCs w:val="20"/>
                <w:lang w:val="en-US" w:eastAsia="es-MX"/>
              </w:rPr>
              <w:t>j</w:t>
            </w:r>
            <w:r w:rsidR="00266973" w:rsidRPr="004B471F">
              <w:rPr>
                <w:rFonts w:ascii="Calibri" w:eastAsia="Times New Roman" w:hAnsi="Calibri" w:cs="Times New Roman"/>
                <w:sz w:val="20"/>
                <w:szCs w:val="20"/>
                <w:lang w:val="en-US" w:eastAsia="es-MX"/>
              </w:rPr>
              <w:t>ect</w:t>
            </w:r>
            <w:r w:rsidRPr="004B471F">
              <w:rPr>
                <w:rFonts w:ascii="Calibri" w:eastAsia="Times New Roman" w:hAnsi="Calibri" w:cs="Times New Roman"/>
                <w:sz w:val="20"/>
                <w:szCs w:val="20"/>
                <w:lang w:val="en-US" w:eastAsia="es-MX"/>
              </w:rPr>
              <w:t xml:space="preserve"> Sixth NC</w:t>
            </w:r>
            <w:r w:rsidR="00266973" w:rsidRPr="004B471F">
              <w:rPr>
                <w:rFonts w:ascii="Calibri" w:eastAsia="Times New Roman" w:hAnsi="Calibri" w:cs="Times New Roman"/>
                <w:sz w:val="20"/>
                <w:szCs w:val="20"/>
                <w:lang w:val="en-US" w:eastAsia="es-MX"/>
              </w:rPr>
              <w:t xml:space="preserve"> </w:t>
            </w:r>
            <w:r w:rsidRPr="004B471F">
              <w:rPr>
                <w:rFonts w:ascii="Calibri" w:eastAsia="Times New Roman" w:hAnsi="Calibri" w:cs="Times New Roman"/>
                <w:sz w:val="20"/>
                <w:szCs w:val="20"/>
                <w:lang w:val="en-US" w:eastAsia="es-MX"/>
              </w:rPr>
              <w:t>contribute to institutional strengthening in relation to climate change</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B8181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Ac</w:t>
            </w:r>
            <w:r w:rsidR="00B8181E" w:rsidRPr="004B471F">
              <w:rPr>
                <w:rFonts w:ascii="Calibri" w:eastAsia="Times New Roman" w:hAnsi="Calibri" w:cs="Times New Roman"/>
                <w:color w:val="000000"/>
                <w:sz w:val="20"/>
                <w:szCs w:val="20"/>
                <w:lang w:val="en-US" w:eastAsia="es-MX"/>
              </w:rPr>
              <w:t>t</w:t>
            </w:r>
            <w:r w:rsidRPr="004B471F">
              <w:rPr>
                <w:rFonts w:ascii="Calibri" w:eastAsia="Times New Roman" w:hAnsi="Calibri" w:cs="Times New Roman"/>
                <w:color w:val="000000"/>
                <w:sz w:val="20"/>
                <w:szCs w:val="20"/>
                <w:lang w:val="en-US" w:eastAsia="es-MX"/>
              </w:rPr>
              <w:t xml:space="preserve">ions </w:t>
            </w:r>
            <w:r w:rsidR="00B8181E" w:rsidRPr="004B471F">
              <w:rPr>
                <w:rFonts w:ascii="Calibri" w:eastAsia="Times New Roman" w:hAnsi="Calibri" w:cs="Times New Roman"/>
                <w:color w:val="000000"/>
                <w:sz w:val="20"/>
                <w:szCs w:val="20"/>
                <w:lang w:val="en-US" w:eastAsia="es-MX"/>
              </w:rPr>
              <w:t xml:space="preserve">for institutional strengthening </w:t>
            </w:r>
            <w:r w:rsidR="00A53475">
              <w:rPr>
                <w:rFonts w:ascii="Calibri" w:eastAsia="Times New Roman" w:hAnsi="Calibri" w:cs="Times New Roman"/>
                <w:color w:val="000000"/>
                <w:sz w:val="20"/>
                <w:szCs w:val="20"/>
                <w:lang w:val="en-US" w:eastAsia="es-MX"/>
              </w:rPr>
              <w:t xml:space="preserve">were </w:t>
            </w:r>
            <w:r w:rsidR="00B8181E" w:rsidRPr="004B471F">
              <w:rPr>
                <w:rFonts w:ascii="Calibri" w:eastAsia="Times New Roman" w:hAnsi="Calibri" w:cs="Times New Roman"/>
                <w:color w:val="000000"/>
                <w:sz w:val="20"/>
                <w:szCs w:val="20"/>
                <w:lang w:val="en-US" w:eastAsia="es-MX"/>
              </w:rPr>
              <w:t>developed and implemented</w:t>
            </w:r>
            <w:r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259"/>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B8181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B8181E" w:rsidRPr="004B471F">
              <w:rPr>
                <w:rFonts w:ascii="Calibri" w:eastAsia="Times New Roman" w:hAnsi="Calibri" w:cs="Times New Roman"/>
                <w:color w:val="000000"/>
                <w:sz w:val="20"/>
                <w:szCs w:val="20"/>
                <w:lang w:val="en-US" w:eastAsia="es-MX"/>
              </w:rPr>
              <w:t xml:space="preserve">e of work with </w:t>
            </w:r>
            <w:r w:rsidR="00B8181E" w:rsidRPr="00973B2B">
              <w:rPr>
                <w:rFonts w:ascii="Calibri" w:eastAsia="Times New Roman" w:hAnsi="Calibri" w:cs="Times New Roman"/>
                <w:color w:val="000000"/>
                <w:sz w:val="20"/>
                <w:szCs w:val="20"/>
                <w:lang w:val="en-US" w:eastAsia="es-MX"/>
              </w:rPr>
              <w:t>state and municipal governments</w:t>
            </w:r>
            <w:r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552"/>
        </w:trPr>
        <w:tc>
          <w:tcPr>
            <w:tcW w:w="812"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0070C0"/>
                <w:sz w:val="20"/>
                <w:szCs w:val="20"/>
                <w:lang w:val="en-US" w:eastAsia="es-MX"/>
              </w:rPr>
            </w:pPr>
          </w:p>
        </w:tc>
        <w:tc>
          <w:tcPr>
            <w:tcW w:w="2001" w:type="pct"/>
            <w:vMerge/>
            <w:tcBorders>
              <w:top w:val="nil"/>
              <w:left w:val="single" w:sz="4" w:space="0" w:color="auto"/>
              <w:bottom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B8181E">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B8181E" w:rsidRPr="004B471F">
              <w:rPr>
                <w:rFonts w:ascii="Calibri" w:eastAsia="Times New Roman" w:hAnsi="Calibri" w:cs="Times New Roman"/>
                <w:color w:val="000000"/>
                <w:sz w:val="20"/>
                <w:szCs w:val="20"/>
                <w:lang w:val="en-US" w:eastAsia="es-MX"/>
              </w:rPr>
              <w:t>e of work with the social, academic and research sectors at the local level</w:t>
            </w:r>
            <w:r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540"/>
        </w:trPr>
        <w:tc>
          <w:tcPr>
            <w:tcW w:w="812" w:type="pct"/>
            <w:tcBorders>
              <w:top w:val="nil"/>
              <w:left w:val="single" w:sz="4" w:space="0" w:color="auto"/>
              <w:bottom w:val="single" w:sz="4" w:space="0" w:color="auto"/>
              <w:right w:val="single" w:sz="4" w:space="0" w:color="auto"/>
            </w:tcBorders>
            <w:shd w:val="clear" w:color="000000" w:fill="00CC66"/>
            <w:vAlign w:val="center"/>
            <w:hideMark/>
          </w:tcPr>
          <w:p w:rsidR="00266973" w:rsidRPr="004B471F" w:rsidRDefault="00596D14" w:rsidP="00596D14">
            <w:pPr>
              <w:spacing w:before="20" w:after="20" w:line="216" w:lineRule="auto"/>
              <w:rPr>
                <w:rFonts w:ascii="Calibri" w:eastAsia="Times New Roman" w:hAnsi="Calibri" w:cs="Times New Roman"/>
                <w:b/>
                <w:bCs/>
                <w:color w:val="FFFFFF"/>
                <w:sz w:val="20"/>
                <w:szCs w:val="20"/>
                <w:u w:val="single"/>
                <w:lang w:val="en-US" w:eastAsia="es-MX"/>
              </w:rPr>
            </w:pPr>
            <w:r w:rsidRPr="004B471F">
              <w:rPr>
                <w:rFonts w:ascii="Calibri" w:eastAsia="Times New Roman" w:hAnsi="Calibri" w:cs="Times New Roman"/>
                <w:b/>
                <w:bCs/>
                <w:color w:val="FFFFFF"/>
                <w:sz w:val="20"/>
                <w:szCs w:val="20"/>
                <w:u w:val="single"/>
                <w:lang w:val="en-US" w:eastAsia="es-MX"/>
              </w:rPr>
              <w:t xml:space="preserve">PROJECT </w:t>
            </w:r>
            <w:r w:rsidR="00266973" w:rsidRPr="004B471F">
              <w:rPr>
                <w:rFonts w:ascii="Calibri" w:eastAsia="Times New Roman" w:hAnsi="Calibri" w:cs="Times New Roman"/>
                <w:b/>
                <w:bCs/>
                <w:color w:val="FFFFFF"/>
                <w:sz w:val="20"/>
                <w:szCs w:val="20"/>
                <w:u w:val="single"/>
                <w:lang w:val="en-US" w:eastAsia="es-MX"/>
              </w:rPr>
              <w:t>IMPACT</w:t>
            </w: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B8181E" w:rsidP="00A53475">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Did the </w:t>
            </w:r>
            <w:r w:rsidR="00A53475" w:rsidRPr="004B471F">
              <w:rPr>
                <w:rFonts w:ascii="Calibri" w:eastAsia="Times New Roman" w:hAnsi="Calibri" w:cs="Times New Roman"/>
                <w:color w:val="000000"/>
                <w:sz w:val="20"/>
                <w:szCs w:val="20"/>
                <w:lang w:val="en-US" w:eastAsia="es-MX"/>
              </w:rPr>
              <w:t xml:space="preserve">Project </w:t>
            </w:r>
            <w:r w:rsidRPr="004B471F">
              <w:rPr>
                <w:rFonts w:ascii="Calibri" w:eastAsia="Times New Roman" w:hAnsi="Calibri" w:cs="Times New Roman"/>
                <w:color w:val="000000"/>
                <w:sz w:val="20"/>
                <w:szCs w:val="20"/>
                <w:lang w:val="en-US" w:eastAsia="es-MX"/>
              </w:rPr>
              <w:t>Sixth NC establish conditions</w:t>
            </w:r>
            <w:r w:rsidR="00266973" w:rsidRPr="004B471F">
              <w:rPr>
                <w:rFonts w:ascii="Calibri" w:eastAsia="Times New Roman" w:hAnsi="Calibri" w:cs="Times New Roman"/>
                <w:color w:val="000000"/>
                <w:sz w:val="20"/>
                <w:szCs w:val="20"/>
                <w:lang w:val="en-US" w:eastAsia="es-MX"/>
              </w:rPr>
              <w:t xml:space="preserve"> (elements o</w:t>
            </w:r>
            <w:r w:rsidR="0079452D" w:rsidRPr="004B471F">
              <w:rPr>
                <w:rFonts w:ascii="Calibri" w:eastAsia="Times New Roman" w:hAnsi="Calibri" w:cs="Times New Roman"/>
                <w:color w:val="000000"/>
                <w:sz w:val="20"/>
                <w:szCs w:val="20"/>
                <w:lang w:val="en-US" w:eastAsia="es-MX"/>
              </w:rPr>
              <w:t>r</w:t>
            </w:r>
            <w:r w:rsidR="00266973" w:rsidRPr="004B471F">
              <w:rPr>
                <w:rFonts w:ascii="Calibri" w:eastAsia="Times New Roman" w:hAnsi="Calibri" w:cs="Times New Roman"/>
                <w:color w:val="000000"/>
                <w:sz w:val="20"/>
                <w:szCs w:val="20"/>
                <w:lang w:val="en-US" w:eastAsia="es-MX"/>
              </w:rPr>
              <w:t xml:space="preserve"> process</w:t>
            </w:r>
            <w:r w:rsidR="0079452D" w:rsidRPr="004B471F">
              <w:rPr>
                <w:rFonts w:ascii="Calibri" w:eastAsia="Times New Roman" w:hAnsi="Calibri" w:cs="Times New Roman"/>
                <w:color w:val="000000"/>
                <w:sz w:val="20"/>
                <w:szCs w:val="20"/>
                <w:lang w:val="en-US" w:eastAsia="es-MX"/>
              </w:rPr>
              <w:t>es</w:t>
            </w:r>
            <w:r w:rsidR="00266973" w:rsidRPr="004B471F">
              <w:rPr>
                <w:rFonts w:ascii="Calibri" w:eastAsia="Times New Roman" w:hAnsi="Calibri" w:cs="Times New Roman"/>
                <w:color w:val="000000"/>
                <w:sz w:val="20"/>
                <w:szCs w:val="20"/>
                <w:lang w:val="en-US" w:eastAsia="es-MX"/>
              </w:rPr>
              <w:t xml:space="preserve">) </w:t>
            </w:r>
            <w:r w:rsidR="0079452D" w:rsidRPr="004B471F">
              <w:rPr>
                <w:rFonts w:ascii="Calibri" w:eastAsia="Times New Roman" w:hAnsi="Calibri" w:cs="Times New Roman"/>
                <w:color w:val="000000"/>
                <w:sz w:val="20"/>
                <w:szCs w:val="20"/>
                <w:lang w:val="en-US" w:eastAsia="es-MX"/>
              </w:rPr>
              <w:t>that eventually could lead to lasting improvements in the socioeconomic and environmental state of Mexico? Which by order of relevance</w:t>
            </w:r>
            <w:r w:rsidR="00266973" w:rsidRPr="004B471F">
              <w:rPr>
                <w:rFonts w:ascii="Calibri" w:eastAsia="Times New Roman" w:hAnsi="Calibri" w:cs="Times New Roman"/>
                <w:color w:val="000000"/>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79452D">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sz w:val="20"/>
                <w:szCs w:val="20"/>
                <w:lang w:val="en-US" w:eastAsia="es-MX"/>
              </w:rPr>
              <w:t>Elements</w:t>
            </w:r>
            <w:r w:rsidRPr="004B471F">
              <w:rPr>
                <w:rFonts w:ascii="Calibri" w:eastAsia="Times New Roman" w:hAnsi="Calibri" w:cs="Times New Roman"/>
                <w:color w:val="000000"/>
                <w:sz w:val="20"/>
                <w:szCs w:val="20"/>
                <w:lang w:val="en-US" w:eastAsia="es-MX"/>
              </w:rPr>
              <w:t>, proces</w:t>
            </w:r>
            <w:r w:rsidR="0079452D" w:rsidRPr="004B471F">
              <w:rPr>
                <w:rFonts w:ascii="Calibri" w:eastAsia="Times New Roman" w:hAnsi="Calibri" w:cs="Times New Roman"/>
                <w:color w:val="000000"/>
                <w:sz w:val="20"/>
                <w:szCs w:val="20"/>
                <w:lang w:val="en-US" w:eastAsia="es-MX"/>
              </w:rPr>
              <w:t>se</w:t>
            </w:r>
            <w:r w:rsidRPr="004B471F">
              <w:rPr>
                <w:rFonts w:ascii="Calibri" w:eastAsia="Times New Roman" w:hAnsi="Calibri" w:cs="Times New Roman"/>
                <w:color w:val="000000"/>
                <w:sz w:val="20"/>
                <w:szCs w:val="20"/>
                <w:lang w:val="en-US" w:eastAsia="es-MX"/>
              </w:rPr>
              <w:t xml:space="preserve">s, </w:t>
            </w:r>
            <w:r w:rsidR="0079452D" w:rsidRPr="004B471F">
              <w:rPr>
                <w:rFonts w:ascii="Calibri" w:eastAsia="Times New Roman" w:hAnsi="Calibri" w:cs="Times New Roman"/>
                <w:color w:val="000000"/>
                <w:sz w:val="20"/>
                <w:szCs w:val="20"/>
                <w:lang w:val="en-US" w:eastAsia="es-MX"/>
              </w:rPr>
              <w:t>tools</w:t>
            </w:r>
            <w:r w:rsidRPr="004B471F">
              <w:rPr>
                <w:rFonts w:ascii="Calibri" w:eastAsia="Times New Roman" w:hAnsi="Calibri" w:cs="Times New Roman"/>
                <w:color w:val="000000"/>
                <w:sz w:val="20"/>
                <w:szCs w:val="20"/>
                <w:lang w:val="en-US" w:eastAsia="es-MX"/>
              </w:rPr>
              <w:t xml:space="preserve">, platforms </w:t>
            </w:r>
            <w:r w:rsidR="00A53475">
              <w:rPr>
                <w:rFonts w:ascii="Calibri" w:eastAsia="Times New Roman" w:hAnsi="Calibri" w:cs="Times New Roman"/>
                <w:color w:val="000000"/>
                <w:sz w:val="20"/>
                <w:szCs w:val="20"/>
                <w:lang w:val="en-US" w:eastAsia="es-MX"/>
              </w:rPr>
              <w:t xml:space="preserve">were </w:t>
            </w:r>
            <w:r w:rsidRPr="004B471F">
              <w:rPr>
                <w:rFonts w:ascii="Calibri" w:eastAsia="Times New Roman" w:hAnsi="Calibri" w:cs="Times New Roman"/>
                <w:color w:val="000000"/>
                <w:sz w:val="20"/>
                <w:szCs w:val="20"/>
                <w:lang w:val="en-US" w:eastAsia="es-MX"/>
              </w:rPr>
              <w:t>establ</w:t>
            </w:r>
            <w:r w:rsidR="0079452D" w:rsidRPr="004B471F">
              <w:rPr>
                <w:rFonts w:ascii="Calibri" w:eastAsia="Times New Roman" w:hAnsi="Calibri" w:cs="Times New Roman"/>
                <w:color w:val="000000"/>
                <w:sz w:val="20"/>
                <w:szCs w:val="20"/>
                <w:lang w:val="en-US" w:eastAsia="es-MX"/>
              </w:rPr>
              <w:t xml:space="preserve">ished or derived from the </w:t>
            </w:r>
            <w:r w:rsidRPr="004B471F">
              <w:rPr>
                <w:rFonts w:ascii="Calibri" w:eastAsia="Times New Roman" w:hAnsi="Calibri" w:cs="Times New Roman"/>
                <w:color w:val="000000"/>
                <w:sz w:val="20"/>
                <w:szCs w:val="20"/>
                <w:lang w:val="en-US" w:eastAsia="es-MX"/>
              </w:rPr>
              <w:t>Pro</w:t>
            </w:r>
            <w:r w:rsidR="0079452D" w:rsidRPr="004B471F">
              <w:rPr>
                <w:rFonts w:ascii="Calibri" w:eastAsia="Times New Roman" w:hAnsi="Calibri" w:cs="Times New Roman"/>
                <w:color w:val="000000"/>
                <w:sz w:val="20"/>
                <w:szCs w:val="20"/>
                <w:lang w:val="en-US" w:eastAsia="es-MX"/>
              </w:rPr>
              <w:t>j</w:t>
            </w:r>
            <w:r w:rsidRPr="004B471F">
              <w:rPr>
                <w:rFonts w:ascii="Calibri" w:eastAsia="Times New Roman" w:hAnsi="Calibri" w:cs="Times New Roman"/>
                <w:color w:val="000000"/>
                <w:sz w:val="20"/>
                <w:szCs w:val="20"/>
                <w:lang w:val="en-US" w:eastAsia="es-MX"/>
              </w:rPr>
              <w:t xml:space="preserve">ect </w:t>
            </w:r>
            <w:r w:rsidR="0079452D" w:rsidRPr="004B471F">
              <w:rPr>
                <w:rFonts w:ascii="Calibri" w:eastAsia="Times New Roman" w:hAnsi="Calibri" w:cs="Times New Roman"/>
                <w:color w:val="000000"/>
                <w:sz w:val="20"/>
                <w:szCs w:val="20"/>
                <w:lang w:val="en-US" w:eastAsia="es-MX"/>
              </w:rPr>
              <w:t xml:space="preserve">that support decision making to stop climate change </w:t>
            </w:r>
          </w:p>
        </w:tc>
      </w:tr>
      <w:tr w:rsidR="00266973" w:rsidRPr="00E31F1C" w:rsidTr="003B430B">
        <w:trPr>
          <w:trHeight w:val="455"/>
        </w:trPr>
        <w:tc>
          <w:tcPr>
            <w:tcW w:w="812" w:type="pct"/>
            <w:vMerge w:val="restart"/>
            <w:tcBorders>
              <w:top w:val="nil"/>
              <w:left w:val="single" w:sz="4" w:space="0" w:color="auto"/>
              <w:right w:val="single" w:sz="4" w:space="0" w:color="auto"/>
            </w:tcBorders>
            <w:shd w:val="clear" w:color="000000" w:fill="00CC66"/>
            <w:vAlign w:val="center"/>
            <w:hideMark/>
          </w:tcPr>
          <w:p w:rsidR="00266973" w:rsidRPr="004B471F" w:rsidRDefault="00266973" w:rsidP="00875F34">
            <w:pPr>
              <w:spacing w:before="20" w:after="20" w:line="216" w:lineRule="auto"/>
              <w:jc w:val="left"/>
              <w:rPr>
                <w:rFonts w:ascii="Calibri" w:eastAsia="Times New Roman" w:hAnsi="Calibri" w:cs="Times New Roman"/>
                <w:b/>
                <w:bCs/>
                <w:color w:val="FFFFFF"/>
                <w:sz w:val="20"/>
                <w:szCs w:val="20"/>
                <w:u w:val="single"/>
                <w:lang w:val="en-US" w:eastAsia="es-MX"/>
              </w:rPr>
            </w:pPr>
            <w:r w:rsidRPr="004B471F">
              <w:rPr>
                <w:rFonts w:ascii="Calibri" w:eastAsia="Times New Roman" w:hAnsi="Calibri" w:cs="Times New Roman"/>
                <w:b/>
                <w:bCs/>
                <w:color w:val="FFFFFF"/>
                <w:sz w:val="20"/>
                <w:szCs w:val="20"/>
                <w:u w:val="single"/>
                <w:lang w:val="en-US" w:eastAsia="es-MX"/>
              </w:rPr>
              <w:t>EF</w:t>
            </w:r>
            <w:r w:rsidR="00596D14" w:rsidRPr="004B471F">
              <w:rPr>
                <w:rFonts w:ascii="Calibri" w:eastAsia="Times New Roman" w:hAnsi="Calibri" w:cs="Times New Roman"/>
                <w:b/>
                <w:bCs/>
                <w:color w:val="FFFFFF"/>
                <w:sz w:val="20"/>
                <w:szCs w:val="20"/>
                <w:u w:val="single"/>
                <w:lang w:val="en-US" w:eastAsia="es-MX"/>
              </w:rPr>
              <w:t>F</w:t>
            </w:r>
            <w:r w:rsidRPr="004B471F">
              <w:rPr>
                <w:rFonts w:ascii="Calibri" w:eastAsia="Times New Roman" w:hAnsi="Calibri" w:cs="Times New Roman"/>
                <w:b/>
                <w:bCs/>
                <w:color w:val="FFFFFF"/>
                <w:sz w:val="20"/>
                <w:szCs w:val="20"/>
                <w:u w:val="single"/>
                <w:lang w:val="en-US" w:eastAsia="es-MX"/>
              </w:rPr>
              <w:t>ICIENC</w:t>
            </w:r>
            <w:r w:rsidR="00596D14" w:rsidRPr="004B471F">
              <w:rPr>
                <w:rFonts w:ascii="Calibri" w:eastAsia="Times New Roman" w:hAnsi="Calibri" w:cs="Times New Roman"/>
                <w:b/>
                <w:bCs/>
                <w:color w:val="FFFFFF"/>
                <w:sz w:val="20"/>
                <w:szCs w:val="20"/>
                <w:u w:val="single"/>
                <w:lang w:val="en-US" w:eastAsia="es-MX"/>
              </w:rPr>
              <w:t>Y</w:t>
            </w:r>
            <w:r w:rsidRPr="004B471F">
              <w:rPr>
                <w:rFonts w:ascii="Calibri" w:eastAsia="Times New Roman" w:hAnsi="Calibri" w:cs="Times New Roman"/>
                <w:b/>
                <w:bCs/>
                <w:color w:val="FFFFFF"/>
                <w:sz w:val="20"/>
                <w:szCs w:val="20"/>
                <w:u w:val="single"/>
                <w:lang w:val="en-US" w:eastAsia="es-MX"/>
              </w:rPr>
              <w:t xml:space="preserve"> </w:t>
            </w:r>
            <w:r w:rsidR="00596D14" w:rsidRPr="004B471F">
              <w:rPr>
                <w:rFonts w:ascii="Calibri" w:eastAsia="Times New Roman" w:hAnsi="Calibri" w:cs="Times New Roman"/>
                <w:b/>
                <w:bCs/>
                <w:color w:val="FFFFFF"/>
                <w:sz w:val="20"/>
                <w:szCs w:val="20"/>
                <w:u w:val="single"/>
                <w:lang w:val="en-US" w:eastAsia="es-MX"/>
              </w:rPr>
              <w:t>I</w:t>
            </w:r>
            <w:r w:rsidRPr="004B471F">
              <w:rPr>
                <w:rFonts w:ascii="Calibri" w:eastAsia="Times New Roman" w:hAnsi="Calibri" w:cs="Times New Roman"/>
                <w:b/>
                <w:bCs/>
                <w:color w:val="FFFFFF"/>
                <w:sz w:val="20"/>
                <w:szCs w:val="20"/>
                <w:u w:val="single"/>
                <w:lang w:val="en-US" w:eastAsia="es-MX"/>
              </w:rPr>
              <w:t>N US</w:t>
            </w:r>
            <w:r w:rsidR="00596D14" w:rsidRPr="004B471F">
              <w:rPr>
                <w:rFonts w:ascii="Calibri" w:eastAsia="Times New Roman" w:hAnsi="Calibri" w:cs="Times New Roman"/>
                <w:b/>
                <w:bCs/>
                <w:color w:val="FFFFFF"/>
                <w:sz w:val="20"/>
                <w:szCs w:val="20"/>
                <w:u w:val="single"/>
                <w:lang w:val="en-US" w:eastAsia="es-MX"/>
              </w:rPr>
              <w:t>E OF THE</w:t>
            </w:r>
            <w:r w:rsidRPr="004B471F">
              <w:rPr>
                <w:rFonts w:ascii="Calibri" w:eastAsia="Times New Roman" w:hAnsi="Calibri" w:cs="Times New Roman"/>
                <w:b/>
                <w:bCs/>
                <w:color w:val="FFFFFF"/>
                <w:sz w:val="20"/>
                <w:szCs w:val="20"/>
                <w:u w:val="single"/>
                <w:lang w:val="en-US" w:eastAsia="es-MX"/>
              </w:rPr>
              <w:t xml:space="preserve"> RE</w:t>
            </w:r>
            <w:r w:rsidR="00596D14" w:rsidRPr="004B471F">
              <w:rPr>
                <w:rFonts w:ascii="Calibri" w:eastAsia="Times New Roman" w:hAnsi="Calibri" w:cs="Times New Roman"/>
                <w:b/>
                <w:bCs/>
                <w:color w:val="FFFFFF"/>
                <w:sz w:val="20"/>
                <w:szCs w:val="20"/>
                <w:u w:val="single"/>
                <w:lang w:val="en-US" w:eastAsia="es-MX"/>
              </w:rPr>
              <w:t>SO</w:t>
            </w:r>
            <w:r w:rsidRPr="004B471F">
              <w:rPr>
                <w:rFonts w:ascii="Calibri" w:eastAsia="Times New Roman" w:hAnsi="Calibri" w:cs="Times New Roman"/>
                <w:b/>
                <w:bCs/>
                <w:color w:val="FFFFFF"/>
                <w:sz w:val="20"/>
                <w:szCs w:val="20"/>
                <w:u w:val="single"/>
                <w:lang w:val="en-US" w:eastAsia="es-MX"/>
              </w:rPr>
              <w:t>UR</w:t>
            </w:r>
            <w:r w:rsidR="00596D14" w:rsidRPr="004B471F">
              <w:rPr>
                <w:rFonts w:ascii="Calibri" w:eastAsia="Times New Roman" w:hAnsi="Calibri" w:cs="Times New Roman"/>
                <w:b/>
                <w:bCs/>
                <w:color w:val="FFFFFF"/>
                <w:sz w:val="20"/>
                <w:szCs w:val="20"/>
                <w:u w:val="single"/>
                <w:lang w:val="en-US" w:eastAsia="es-MX"/>
              </w:rPr>
              <w:t>CE</w:t>
            </w:r>
            <w:r w:rsidRPr="004B471F">
              <w:rPr>
                <w:rFonts w:ascii="Calibri" w:eastAsia="Times New Roman" w:hAnsi="Calibri" w:cs="Times New Roman"/>
                <w:b/>
                <w:bCs/>
                <w:color w:val="FFFFFF"/>
                <w:sz w:val="20"/>
                <w:szCs w:val="20"/>
                <w:u w:val="single"/>
                <w:lang w:val="en-US" w:eastAsia="es-MX"/>
              </w:rPr>
              <w:t>S</w:t>
            </w: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79452D" w:rsidP="00A53475">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Which </w:t>
            </w:r>
            <w:r w:rsidR="00A53475">
              <w:rPr>
                <w:rFonts w:ascii="Calibri" w:eastAsia="Times New Roman" w:hAnsi="Calibri" w:cs="Times New Roman"/>
                <w:sz w:val="20"/>
                <w:szCs w:val="20"/>
                <w:lang w:val="en-US" w:eastAsia="es-MX"/>
              </w:rPr>
              <w:t>was the amount</w:t>
            </w:r>
            <w:r w:rsidRPr="004B471F">
              <w:rPr>
                <w:rFonts w:ascii="Calibri" w:eastAsia="Times New Roman" w:hAnsi="Calibri" w:cs="Times New Roman"/>
                <w:sz w:val="20"/>
                <w:szCs w:val="20"/>
                <w:lang w:val="en-US" w:eastAsia="es-MX"/>
              </w:rPr>
              <w:t xml:space="preserve"> of resources provided by GEF and (in kind) by the counterpart</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79452D">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Informa</w:t>
            </w:r>
            <w:r w:rsidR="0079452D" w:rsidRPr="004B471F">
              <w:rPr>
                <w:rFonts w:ascii="Calibri" w:eastAsia="Times New Roman" w:hAnsi="Calibri" w:cs="Times New Roman"/>
                <w:sz w:val="20"/>
                <w:szCs w:val="20"/>
                <w:lang w:val="en-US" w:eastAsia="es-MX"/>
              </w:rPr>
              <w:t>t</w:t>
            </w:r>
            <w:r w:rsidRPr="004B471F">
              <w:rPr>
                <w:rFonts w:ascii="Calibri" w:eastAsia="Times New Roman" w:hAnsi="Calibri" w:cs="Times New Roman"/>
                <w:sz w:val="20"/>
                <w:szCs w:val="20"/>
                <w:lang w:val="en-US" w:eastAsia="es-MX"/>
              </w:rPr>
              <w:t>i</w:t>
            </w:r>
            <w:r w:rsidR="0079452D" w:rsidRPr="004B471F">
              <w:rPr>
                <w:rFonts w:ascii="Calibri" w:eastAsia="Times New Roman" w:hAnsi="Calibri" w:cs="Times New Roman"/>
                <w:sz w:val="20"/>
                <w:szCs w:val="20"/>
                <w:lang w:val="en-US" w:eastAsia="es-MX"/>
              </w:rPr>
              <w:t>o</w:t>
            </w:r>
            <w:r w:rsidRPr="004B471F">
              <w:rPr>
                <w:rFonts w:ascii="Calibri" w:eastAsia="Times New Roman" w:hAnsi="Calibri" w:cs="Times New Roman"/>
                <w:sz w:val="20"/>
                <w:szCs w:val="20"/>
                <w:lang w:val="en-US" w:eastAsia="es-MX"/>
              </w:rPr>
              <w:t>n/estima</w:t>
            </w:r>
            <w:r w:rsidR="0079452D" w:rsidRPr="004B471F">
              <w:rPr>
                <w:rFonts w:ascii="Calibri" w:eastAsia="Times New Roman" w:hAnsi="Calibri" w:cs="Times New Roman"/>
                <w:sz w:val="20"/>
                <w:szCs w:val="20"/>
                <w:lang w:val="en-US" w:eastAsia="es-MX"/>
              </w:rPr>
              <w:t>te</w:t>
            </w:r>
            <w:r w:rsidRPr="004B471F">
              <w:rPr>
                <w:rFonts w:ascii="Calibri" w:eastAsia="Times New Roman" w:hAnsi="Calibri" w:cs="Times New Roman"/>
                <w:sz w:val="20"/>
                <w:szCs w:val="20"/>
                <w:lang w:val="en-US" w:eastAsia="es-MX"/>
              </w:rPr>
              <w:t xml:space="preserve"> </w:t>
            </w:r>
            <w:r w:rsidR="0079452D" w:rsidRPr="004B471F">
              <w:rPr>
                <w:rFonts w:ascii="Calibri" w:eastAsia="Times New Roman" w:hAnsi="Calibri" w:cs="Times New Roman"/>
                <w:sz w:val="20"/>
                <w:szCs w:val="20"/>
                <w:lang w:val="en-US" w:eastAsia="es-MX"/>
              </w:rPr>
              <w:t xml:space="preserve">of resources provided by other sources of funding that may have supported the Sixth Communication </w:t>
            </w:r>
          </w:p>
        </w:tc>
      </w:tr>
      <w:tr w:rsidR="00266973" w:rsidRPr="00E31F1C" w:rsidTr="003B430B">
        <w:trPr>
          <w:trHeight w:val="357"/>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val="restart"/>
            <w:tcBorders>
              <w:top w:val="nil"/>
              <w:left w:val="single" w:sz="4" w:space="0" w:color="auto"/>
              <w:bottom w:val="single" w:sz="4" w:space="0" w:color="000000"/>
              <w:right w:val="single" w:sz="4" w:space="0" w:color="auto"/>
            </w:tcBorders>
            <w:shd w:val="clear" w:color="auto" w:fill="auto"/>
            <w:vAlign w:val="center"/>
            <w:hideMark/>
          </w:tcPr>
          <w:p w:rsidR="00266973" w:rsidRPr="004B471F" w:rsidRDefault="0079452D" w:rsidP="00A53475">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How was the Budget breakdown established for the </w:t>
            </w:r>
            <w:r w:rsidR="00A53475" w:rsidRPr="004B471F">
              <w:rPr>
                <w:rFonts w:ascii="Calibri" w:eastAsia="Times New Roman" w:hAnsi="Calibri" w:cs="Times New Roman"/>
                <w:sz w:val="20"/>
                <w:szCs w:val="20"/>
                <w:lang w:val="en-US" w:eastAsia="es-MX"/>
              </w:rPr>
              <w:t xml:space="preserve">Project </w:t>
            </w:r>
            <w:r w:rsidRPr="004B471F">
              <w:rPr>
                <w:rFonts w:ascii="Calibri" w:eastAsia="Times New Roman" w:hAnsi="Calibri" w:cs="Times New Roman"/>
                <w:sz w:val="20"/>
                <w:szCs w:val="20"/>
                <w:lang w:val="en-US" w:eastAsia="es-MX"/>
              </w:rPr>
              <w:t>Sixth NC</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C40033">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Distribu</w:t>
            </w:r>
            <w:r w:rsidR="0079452D" w:rsidRPr="004B471F">
              <w:rPr>
                <w:rFonts w:ascii="Calibri" w:eastAsia="Times New Roman" w:hAnsi="Calibri" w:cs="Times New Roman"/>
                <w:sz w:val="20"/>
                <w:szCs w:val="20"/>
                <w:lang w:val="en-US" w:eastAsia="es-MX"/>
              </w:rPr>
              <w:t>t</w:t>
            </w:r>
            <w:r w:rsidRPr="004B471F">
              <w:rPr>
                <w:rFonts w:ascii="Calibri" w:eastAsia="Times New Roman" w:hAnsi="Calibri" w:cs="Times New Roman"/>
                <w:sz w:val="20"/>
                <w:szCs w:val="20"/>
                <w:lang w:val="en-US" w:eastAsia="es-MX"/>
              </w:rPr>
              <w:t>i</w:t>
            </w:r>
            <w:r w:rsidR="0079452D" w:rsidRPr="004B471F">
              <w:rPr>
                <w:rFonts w:ascii="Calibri" w:eastAsia="Times New Roman" w:hAnsi="Calibri" w:cs="Times New Roman"/>
                <w:sz w:val="20"/>
                <w:szCs w:val="20"/>
                <w:lang w:val="en-US" w:eastAsia="es-MX"/>
              </w:rPr>
              <w:t>o</w:t>
            </w:r>
            <w:r w:rsidRPr="004B471F">
              <w:rPr>
                <w:rFonts w:ascii="Calibri" w:eastAsia="Times New Roman" w:hAnsi="Calibri" w:cs="Times New Roman"/>
                <w:sz w:val="20"/>
                <w:szCs w:val="20"/>
                <w:lang w:val="en-US" w:eastAsia="es-MX"/>
              </w:rPr>
              <w:t xml:space="preserve">n </w:t>
            </w:r>
            <w:r w:rsidR="0079452D" w:rsidRPr="004B471F">
              <w:rPr>
                <w:rFonts w:ascii="Calibri" w:eastAsia="Times New Roman" w:hAnsi="Calibri" w:cs="Times New Roman"/>
                <w:sz w:val="20"/>
                <w:szCs w:val="20"/>
                <w:lang w:val="en-US" w:eastAsia="es-MX"/>
              </w:rPr>
              <w:t>of resources by type</w:t>
            </w:r>
            <w:r w:rsidRPr="004B471F">
              <w:rPr>
                <w:rFonts w:ascii="Calibri" w:eastAsia="Times New Roman" w:hAnsi="Calibri" w:cs="Times New Roman"/>
                <w:sz w:val="20"/>
                <w:szCs w:val="20"/>
                <w:lang w:val="en-US" w:eastAsia="es-MX"/>
              </w:rPr>
              <w:t>/</w:t>
            </w:r>
            <w:r w:rsidR="0079452D" w:rsidRPr="004B471F">
              <w:rPr>
                <w:rFonts w:ascii="Calibri" w:eastAsia="Times New Roman" w:hAnsi="Calibri" w:cs="Times New Roman"/>
                <w:sz w:val="20"/>
                <w:szCs w:val="20"/>
                <w:lang w:val="en-US" w:eastAsia="es-MX"/>
              </w:rPr>
              <w:t>kind of activities (</w:t>
            </w:r>
            <w:r w:rsidRPr="004B471F">
              <w:rPr>
                <w:rFonts w:ascii="Calibri" w:eastAsia="Times New Roman" w:hAnsi="Calibri" w:cs="Times New Roman"/>
                <w:sz w:val="20"/>
                <w:szCs w:val="20"/>
                <w:lang w:val="en-US" w:eastAsia="es-MX"/>
              </w:rPr>
              <w:t>studi</w:t>
            </w:r>
            <w:r w:rsidR="0079452D"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s, consult</w:t>
            </w:r>
            <w:r w:rsidR="0079452D" w:rsidRPr="004B471F">
              <w:rPr>
                <w:rFonts w:ascii="Calibri" w:eastAsia="Times New Roman" w:hAnsi="Calibri" w:cs="Times New Roman"/>
                <w:sz w:val="20"/>
                <w:szCs w:val="20"/>
                <w:lang w:val="en-US" w:eastAsia="es-MX"/>
              </w:rPr>
              <w:t>ancies</w:t>
            </w:r>
            <w:r w:rsidRPr="004B471F">
              <w:rPr>
                <w:rFonts w:ascii="Calibri" w:eastAsia="Times New Roman" w:hAnsi="Calibri" w:cs="Times New Roman"/>
                <w:sz w:val="20"/>
                <w:szCs w:val="20"/>
                <w:lang w:val="en-US" w:eastAsia="es-MX"/>
              </w:rPr>
              <w:t xml:space="preserve">, </w:t>
            </w:r>
            <w:r w:rsidR="0079452D" w:rsidRPr="004B471F">
              <w:rPr>
                <w:rFonts w:ascii="Calibri" w:eastAsia="Times New Roman" w:hAnsi="Calibri" w:cs="Times New Roman"/>
                <w:sz w:val="20"/>
                <w:szCs w:val="20"/>
                <w:lang w:val="en-US" w:eastAsia="es-MX"/>
              </w:rPr>
              <w:t>workshops</w:t>
            </w:r>
            <w:r w:rsidRPr="004B471F">
              <w:rPr>
                <w:rFonts w:ascii="Calibri" w:eastAsia="Times New Roman" w:hAnsi="Calibri" w:cs="Times New Roman"/>
                <w:sz w:val="20"/>
                <w:szCs w:val="20"/>
                <w:lang w:val="en-US" w:eastAsia="es-MX"/>
              </w:rPr>
              <w:t xml:space="preserve">, </w:t>
            </w:r>
            <w:r w:rsidR="0079452D" w:rsidRPr="004B471F">
              <w:rPr>
                <w:rFonts w:ascii="Calibri" w:eastAsia="Times New Roman" w:hAnsi="Calibri" w:cs="Times New Roman"/>
                <w:sz w:val="20"/>
                <w:szCs w:val="20"/>
                <w:lang w:val="en-US" w:eastAsia="es-MX"/>
              </w:rPr>
              <w:t>training</w:t>
            </w:r>
            <w:r w:rsidRPr="004B471F">
              <w:rPr>
                <w:rFonts w:ascii="Calibri" w:eastAsia="Times New Roman" w:hAnsi="Calibri" w:cs="Times New Roman"/>
                <w:sz w:val="20"/>
                <w:szCs w:val="20"/>
                <w:lang w:val="en-US" w:eastAsia="es-MX"/>
              </w:rPr>
              <w:t>, certifica</w:t>
            </w:r>
            <w:r w:rsidR="0079452D" w:rsidRPr="004B471F">
              <w:rPr>
                <w:rFonts w:ascii="Calibri" w:eastAsia="Times New Roman" w:hAnsi="Calibri" w:cs="Times New Roman"/>
                <w:sz w:val="20"/>
                <w:szCs w:val="20"/>
                <w:lang w:val="en-US" w:eastAsia="es-MX"/>
              </w:rPr>
              <w:t>t</w:t>
            </w:r>
            <w:r w:rsidRPr="004B471F">
              <w:rPr>
                <w:rFonts w:ascii="Calibri" w:eastAsia="Times New Roman" w:hAnsi="Calibri" w:cs="Times New Roman"/>
                <w:sz w:val="20"/>
                <w:szCs w:val="20"/>
                <w:lang w:val="en-US" w:eastAsia="es-MX"/>
              </w:rPr>
              <w:t xml:space="preserve">ions, </w:t>
            </w:r>
            <w:r w:rsidR="00C40033" w:rsidRPr="004B471F">
              <w:rPr>
                <w:rFonts w:ascii="Calibri" w:eastAsia="Times New Roman" w:hAnsi="Calibri" w:cs="Times New Roman"/>
                <w:sz w:val="20"/>
                <w:szCs w:val="20"/>
                <w:lang w:val="en-US" w:eastAsia="es-MX"/>
              </w:rPr>
              <w:t xml:space="preserve">outreach </w:t>
            </w:r>
            <w:r w:rsidRPr="004B471F">
              <w:rPr>
                <w:rFonts w:ascii="Calibri" w:eastAsia="Times New Roman" w:hAnsi="Calibri" w:cs="Times New Roman"/>
                <w:sz w:val="20"/>
                <w:szCs w:val="20"/>
                <w:lang w:val="en-US" w:eastAsia="es-MX"/>
              </w:rPr>
              <w:t>for</w:t>
            </w:r>
            <w:r w:rsidR="00C40033" w:rsidRPr="004B471F">
              <w:rPr>
                <w:rFonts w:ascii="Calibri" w:eastAsia="Times New Roman" w:hAnsi="Calibri" w:cs="Times New Roman"/>
                <w:sz w:val="20"/>
                <w:szCs w:val="20"/>
                <w:lang w:val="en-US" w:eastAsia="es-MX"/>
              </w:rPr>
              <w:t>um</w:t>
            </w:r>
            <w:r w:rsidRPr="004B471F">
              <w:rPr>
                <w:rFonts w:ascii="Calibri" w:eastAsia="Times New Roman" w:hAnsi="Calibri" w:cs="Times New Roman"/>
                <w:sz w:val="20"/>
                <w:szCs w:val="20"/>
                <w:lang w:val="en-US" w:eastAsia="es-MX"/>
              </w:rPr>
              <w:t>s</w:t>
            </w:r>
            <w:r w:rsidR="00C40033" w:rsidRPr="004B471F">
              <w:rPr>
                <w:rFonts w:ascii="Calibri" w:eastAsia="Times New Roman" w:hAnsi="Calibri" w:cs="Times New Roman"/>
                <w:sz w:val="20"/>
                <w:szCs w:val="20"/>
                <w:lang w:val="en-US" w:eastAsia="es-MX"/>
              </w:rPr>
              <w:t>,</w:t>
            </w:r>
            <w:r w:rsidRPr="004B471F">
              <w:rPr>
                <w:rFonts w:ascii="Calibri" w:eastAsia="Times New Roman" w:hAnsi="Calibri" w:cs="Times New Roman"/>
                <w:sz w:val="20"/>
                <w:szCs w:val="20"/>
                <w:lang w:val="en-US" w:eastAsia="es-MX"/>
              </w:rPr>
              <w:t xml:space="preserve"> etc.)</w:t>
            </w:r>
          </w:p>
        </w:tc>
      </w:tr>
      <w:tr w:rsidR="00266973" w:rsidRPr="00E31F1C" w:rsidTr="003B430B">
        <w:trPr>
          <w:trHeight w:val="204"/>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C40033">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List</w:t>
            </w:r>
            <w:r w:rsidR="00C40033" w:rsidRPr="004B471F">
              <w:rPr>
                <w:rFonts w:ascii="Calibri" w:eastAsia="Times New Roman" w:hAnsi="Calibri" w:cs="Times New Roman"/>
                <w:sz w:val="20"/>
                <w:szCs w:val="20"/>
                <w:lang w:val="en-US" w:eastAsia="es-MX"/>
              </w:rPr>
              <w:t xml:space="preserve"> of</w:t>
            </w:r>
            <w:r w:rsidRPr="004B471F">
              <w:rPr>
                <w:rFonts w:ascii="Calibri" w:eastAsia="Times New Roman" w:hAnsi="Calibri" w:cs="Times New Roman"/>
                <w:sz w:val="20"/>
                <w:szCs w:val="20"/>
                <w:lang w:val="en-US" w:eastAsia="es-MX"/>
              </w:rPr>
              <w:t xml:space="preserve"> consult</w:t>
            </w:r>
            <w:r w:rsidR="00C40033" w:rsidRPr="004B471F">
              <w:rPr>
                <w:rFonts w:ascii="Calibri" w:eastAsia="Times New Roman" w:hAnsi="Calibri" w:cs="Times New Roman"/>
                <w:sz w:val="20"/>
                <w:szCs w:val="20"/>
                <w:lang w:val="en-US" w:eastAsia="es-MX"/>
              </w:rPr>
              <w:t>ancies</w:t>
            </w:r>
            <w:r w:rsidRPr="004B471F">
              <w:rPr>
                <w:rFonts w:ascii="Calibri" w:eastAsia="Times New Roman" w:hAnsi="Calibri" w:cs="Times New Roman"/>
                <w:sz w:val="20"/>
                <w:szCs w:val="20"/>
                <w:lang w:val="en-US" w:eastAsia="es-MX"/>
              </w:rPr>
              <w:t>, studi</w:t>
            </w:r>
            <w:r w:rsidR="00C40033"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s, for</w:t>
            </w:r>
            <w:r w:rsidR="00C40033" w:rsidRPr="004B471F">
              <w:rPr>
                <w:rFonts w:ascii="Calibri" w:eastAsia="Times New Roman" w:hAnsi="Calibri" w:cs="Times New Roman"/>
                <w:sz w:val="20"/>
                <w:szCs w:val="20"/>
                <w:lang w:val="en-US" w:eastAsia="es-MX"/>
              </w:rPr>
              <w:t>um</w:t>
            </w:r>
            <w:r w:rsidRPr="004B471F">
              <w:rPr>
                <w:rFonts w:ascii="Calibri" w:eastAsia="Times New Roman" w:hAnsi="Calibri" w:cs="Times New Roman"/>
                <w:sz w:val="20"/>
                <w:szCs w:val="20"/>
                <w:lang w:val="en-US" w:eastAsia="es-MX"/>
              </w:rPr>
              <w:t xml:space="preserve">s </w:t>
            </w:r>
            <w:r w:rsidR="00C40033" w:rsidRPr="004B471F">
              <w:rPr>
                <w:rFonts w:ascii="Calibri" w:eastAsia="Times New Roman" w:hAnsi="Calibri" w:cs="Times New Roman"/>
                <w:sz w:val="20"/>
                <w:szCs w:val="20"/>
                <w:lang w:val="en-US" w:eastAsia="es-MX"/>
              </w:rPr>
              <w:t>undertaken</w:t>
            </w:r>
          </w:p>
        </w:tc>
      </w:tr>
      <w:tr w:rsidR="00266973" w:rsidRPr="00E31F1C" w:rsidTr="003B430B">
        <w:trPr>
          <w:trHeight w:val="353"/>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C40033" w:rsidP="00C40033">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Degree of</w:t>
            </w:r>
            <w:r w:rsidR="00266973" w:rsidRPr="004B471F">
              <w:rPr>
                <w:rFonts w:ascii="Calibri" w:eastAsia="Times New Roman" w:hAnsi="Calibri" w:cs="Times New Roman"/>
                <w:sz w:val="20"/>
                <w:szCs w:val="20"/>
                <w:lang w:val="en-US" w:eastAsia="es-MX"/>
              </w:rPr>
              <w:t xml:space="preserve"> satisfac</w:t>
            </w:r>
            <w:r w:rsidRPr="004B471F">
              <w:rPr>
                <w:rFonts w:ascii="Calibri" w:eastAsia="Times New Roman" w:hAnsi="Calibri" w:cs="Times New Roman"/>
                <w:sz w:val="20"/>
                <w:szCs w:val="20"/>
                <w:lang w:val="en-US" w:eastAsia="es-MX"/>
              </w:rPr>
              <w:t>t</w:t>
            </w:r>
            <w:r w:rsidR="00266973"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o</w:t>
            </w:r>
            <w:r w:rsidR="00266973" w:rsidRPr="004B471F">
              <w:rPr>
                <w:rFonts w:ascii="Calibri" w:eastAsia="Times New Roman" w:hAnsi="Calibri" w:cs="Times New Roman"/>
                <w:sz w:val="20"/>
                <w:szCs w:val="20"/>
                <w:lang w:val="en-US" w:eastAsia="es-MX"/>
              </w:rPr>
              <w:t xml:space="preserve">n </w:t>
            </w:r>
            <w:r w:rsidRPr="004B471F">
              <w:rPr>
                <w:rFonts w:ascii="Calibri" w:eastAsia="Times New Roman" w:hAnsi="Calibri" w:cs="Times New Roman"/>
                <w:sz w:val="20"/>
                <w:szCs w:val="20"/>
                <w:lang w:val="en-US" w:eastAsia="es-MX"/>
              </w:rPr>
              <w:t>of the</w:t>
            </w:r>
            <w:r w:rsidR="00266973" w:rsidRPr="004B471F">
              <w:rPr>
                <w:rFonts w:ascii="Calibri" w:eastAsia="Times New Roman" w:hAnsi="Calibri" w:cs="Times New Roman"/>
                <w:sz w:val="20"/>
                <w:szCs w:val="20"/>
                <w:lang w:val="en-US" w:eastAsia="es-MX"/>
              </w:rPr>
              <w:t xml:space="preserve"> beneficiari</w:t>
            </w:r>
            <w:r w:rsidRPr="004B471F">
              <w:rPr>
                <w:rFonts w:ascii="Calibri" w:eastAsia="Times New Roman" w:hAnsi="Calibri" w:cs="Times New Roman"/>
                <w:sz w:val="20"/>
                <w:szCs w:val="20"/>
                <w:lang w:val="en-US" w:eastAsia="es-MX"/>
              </w:rPr>
              <w:t>e</w:t>
            </w:r>
            <w:r w:rsidR="00266973" w:rsidRPr="004B471F">
              <w:rPr>
                <w:rFonts w:ascii="Calibri" w:eastAsia="Times New Roman" w:hAnsi="Calibri" w:cs="Times New Roman"/>
                <w:sz w:val="20"/>
                <w:szCs w:val="20"/>
                <w:lang w:val="en-US" w:eastAsia="es-MX"/>
              </w:rPr>
              <w:t xml:space="preserve">s </w:t>
            </w:r>
            <w:r w:rsidRPr="004B471F">
              <w:rPr>
                <w:rFonts w:ascii="Calibri" w:eastAsia="Times New Roman" w:hAnsi="Calibri" w:cs="Times New Roman"/>
                <w:sz w:val="20"/>
                <w:szCs w:val="20"/>
                <w:lang w:val="en-US" w:eastAsia="es-MX"/>
              </w:rPr>
              <w:t>on the</w:t>
            </w:r>
            <w:r w:rsidR="00266973" w:rsidRPr="004B471F">
              <w:rPr>
                <w:rFonts w:ascii="Calibri" w:eastAsia="Times New Roman" w:hAnsi="Calibri" w:cs="Times New Roman"/>
                <w:sz w:val="20"/>
                <w:szCs w:val="20"/>
                <w:lang w:val="en-US" w:eastAsia="es-MX"/>
              </w:rPr>
              <w:t xml:space="preserve"> distribu</w:t>
            </w:r>
            <w:r w:rsidRPr="004B471F">
              <w:rPr>
                <w:rFonts w:ascii="Calibri" w:eastAsia="Times New Roman" w:hAnsi="Calibri" w:cs="Times New Roman"/>
                <w:sz w:val="20"/>
                <w:szCs w:val="20"/>
                <w:lang w:val="en-US" w:eastAsia="es-MX"/>
              </w:rPr>
              <w:t>t</w:t>
            </w:r>
            <w:r w:rsidR="00266973"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o</w:t>
            </w:r>
            <w:r w:rsidR="00266973" w:rsidRPr="004B471F">
              <w:rPr>
                <w:rFonts w:ascii="Calibri" w:eastAsia="Times New Roman" w:hAnsi="Calibri" w:cs="Times New Roman"/>
                <w:sz w:val="20"/>
                <w:szCs w:val="20"/>
                <w:lang w:val="en-US" w:eastAsia="es-MX"/>
              </w:rPr>
              <w:t xml:space="preserve">n </w:t>
            </w:r>
            <w:r w:rsidRPr="004B471F">
              <w:rPr>
                <w:rFonts w:ascii="Calibri" w:eastAsia="Times New Roman" w:hAnsi="Calibri" w:cs="Times New Roman"/>
                <w:sz w:val="20"/>
                <w:szCs w:val="20"/>
                <w:lang w:val="en-US" w:eastAsia="es-MX"/>
              </w:rPr>
              <w:t xml:space="preserve">assignment of resources </w:t>
            </w:r>
          </w:p>
        </w:tc>
      </w:tr>
      <w:tr w:rsidR="00266973" w:rsidRPr="00E31F1C" w:rsidTr="003B430B">
        <w:trPr>
          <w:trHeight w:val="587"/>
        </w:trPr>
        <w:tc>
          <w:tcPr>
            <w:tcW w:w="812" w:type="pct"/>
            <w:vMerge/>
            <w:tcBorders>
              <w:left w:val="single" w:sz="4" w:space="0" w:color="auto"/>
              <w:right w:val="single" w:sz="4" w:space="0" w:color="auto"/>
            </w:tcBorders>
            <w:vAlign w:val="center"/>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single" w:sz="4" w:space="0" w:color="auto"/>
              <w:bottom w:val="single" w:sz="4" w:space="0" w:color="000000"/>
              <w:right w:val="single" w:sz="4" w:space="0" w:color="auto"/>
            </w:tcBorders>
            <w:shd w:val="clear" w:color="auto" w:fill="auto"/>
            <w:vAlign w:val="center"/>
          </w:tcPr>
          <w:p w:rsidR="00266973" w:rsidRPr="004B471F" w:rsidRDefault="00F76D64" w:rsidP="00A53475">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What procedure was implemented to ensure that the consultancy topics were not repeated when required by other coordination offices within </w:t>
            </w:r>
            <w:r w:rsidR="00266973" w:rsidRPr="004B471F">
              <w:rPr>
                <w:rFonts w:ascii="Calibri" w:eastAsia="Times New Roman" w:hAnsi="Calibri" w:cs="Times New Roman"/>
                <w:sz w:val="20"/>
                <w:szCs w:val="20"/>
                <w:lang w:val="en-US" w:eastAsia="es-MX"/>
              </w:rPr>
              <w:t>INECC</w:t>
            </w:r>
            <w:r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tcPr>
          <w:p w:rsidR="00266973" w:rsidRPr="004B471F" w:rsidRDefault="00266973" w:rsidP="00F76D64">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Evidenc</w:t>
            </w:r>
            <w:r w:rsidR="00F76D64"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 xml:space="preserve"> </w:t>
            </w:r>
            <w:r w:rsidR="00F76D64" w:rsidRPr="004B471F">
              <w:rPr>
                <w:rFonts w:ascii="Calibri" w:eastAsia="Times New Roman" w:hAnsi="Calibri" w:cs="Times New Roman"/>
                <w:sz w:val="20"/>
                <w:szCs w:val="20"/>
                <w:lang w:val="en-US" w:eastAsia="es-MX"/>
              </w:rPr>
              <w:t>of the validation</w:t>
            </w:r>
            <w:r w:rsidRPr="004B471F">
              <w:rPr>
                <w:rFonts w:ascii="Calibri" w:eastAsia="Times New Roman" w:hAnsi="Calibri" w:cs="Times New Roman"/>
                <w:sz w:val="20"/>
                <w:szCs w:val="20"/>
                <w:lang w:val="en-US" w:eastAsia="es-MX"/>
              </w:rPr>
              <w:t>/ap</w:t>
            </w:r>
            <w:r w:rsidR="00F76D64" w:rsidRPr="004B471F">
              <w:rPr>
                <w:rFonts w:ascii="Calibri" w:eastAsia="Times New Roman" w:hAnsi="Calibri" w:cs="Times New Roman"/>
                <w:sz w:val="20"/>
                <w:szCs w:val="20"/>
                <w:lang w:val="en-US" w:eastAsia="es-MX"/>
              </w:rPr>
              <w:t>p</w:t>
            </w:r>
            <w:r w:rsidRPr="004B471F">
              <w:rPr>
                <w:rFonts w:ascii="Calibri" w:eastAsia="Times New Roman" w:hAnsi="Calibri" w:cs="Times New Roman"/>
                <w:sz w:val="20"/>
                <w:szCs w:val="20"/>
                <w:lang w:val="en-US" w:eastAsia="es-MX"/>
              </w:rPr>
              <w:t>ro</w:t>
            </w:r>
            <w:r w:rsidR="00F76D64" w:rsidRPr="004B471F">
              <w:rPr>
                <w:rFonts w:ascii="Calibri" w:eastAsia="Times New Roman" w:hAnsi="Calibri" w:cs="Times New Roman"/>
                <w:sz w:val="20"/>
                <w:szCs w:val="20"/>
                <w:lang w:val="en-US" w:eastAsia="es-MX"/>
              </w:rPr>
              <w:t>v</w:t>
            </w:r>
            <w:r w:rsidRPr="004B471F">
              <w:rPr>
                <w:rFonts w:ascii="Calibri" w:eastAsia="Times New Roman" w:hAnsi="Calibri" w:cs="Times New Roman"/>
                <w:sz w:val="20"/>
                <w:szCs w:val="20"/>
                <w:lang w:val="en-US" w:eastAsia="es-MX"/>
              </w:rPr>
              <w:t>a</w:t>
            </w:r>
            <w:r w:rsidR="00F76D64" w:rsidRPr="004B471F">
              <w:rPr>
                <w:rFonts w:ascii="Calibri" w:eastAsia="Times New Roman" w:hAnsi="Calibri" w:cs="Times New Roman"/>
                <w:sz w:val="20"/>
                <w:szCs w:val="20"/>
                <w:lang w:val="en-US" w:eastAsia="es-MX"/>
              </w:rPr>
              <w:t>l</w:t>
            </w:r>
            <w:r w:rsidRPr="004B471F">
              <w:rPr>
                <w:rFonts w:ascii="Calibri" w:eastAsia="Times New Roman" w:hAnsi="Calibri" w:cs="Times New Roman"/>
                <w:sz w:val="20"/>
                <w:szCs w:val="20"/>
                <w:lang w:val="en-US" w:eastAsia="es-MX"/>
              </w:rPr>
              <w:t xml:space="preserve"> </w:t>
            </w:r>
            <w:r w:rsidR="00F76D64" w:rsidRPr="004B471F">
              <w:rPr>
                <w:rFonts w:ascii="Calibri" w:eastAsia="Times New Roman" w:hAnsi="Calibri" w:cs="Times New Roman"/>
                <w:sz w:val="20"/>
                <w:szCs w:val="20"/>
                <w:lang w:val="en-US" w:eastAsia="es-MX"/>
              </w:rPr>
              <w:t xml:space="preserve">mechanism for </w:t>
            </w:r>
            <w:r w:rsidRPr="004B471F">
              <w:rPr>
                <w:rFonts w:ascii="Calibri" w:eastAsia="Times New Roman" w:hAnsi="Calibri" w:cs="Times New Roman"/>
                <w:sz w:val="20"/>
                <w:szCs w:val="20"/>
                <w:lang w:val="en-US" w:eastAsia="es-MX"/>
              </w:rPr>
              <w:t>consult</w:t>
            </w:r>
            <w:r w:rsidR="00F76D64" w:rsidRPr="004B471F">
              <w:rPr>
                <w:rFonts w:ascii="Calibri" w:eastAsia="Times New Roman" w:hAnsi="Calibri" w:cs="Times New Roman"/>
                <w:sz w:val="20"/>
                <w:szCs w:val="20"/>
                <w:lang w:val="en-US" w:eastAsia="es-MX"/>
              </w:rPr>
              <w:t>ancies</w:t>
            </w:r>
          </w:p>
        </w:tc>
      </w:tr>
      <w:tr w:rsidR="00266973" w:rsidRPr="00E31F1C" w:rsidTr="003B430B">
        <w:trPr>
          <w:trHeight w:val="239"/>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val="restart"/>
            <w:tcBorders>
              <w:top w:val="nil"/>
              <w:left w:val="single" w:sz="4" w:space="0" w:color="auto"/>
              <w:bottom w:val="single" w:sz="4" w:space="0" w:color="000000"/>
              <w:right w:val="single" w:sz="4" w:space="0" w:color="auto"/>
            </w:tcBorders>
            <w:shd w:val="clear" w:color="auto" w:fill="auto"/>
            <w:vAlign w:val="center"/>
            <w:hideMark/>
          </w:tcPr>
          <w:p w:rsidR="00266973" w:rsidRPr="004B471F" w:rsidRDefault="00F76D64" w:rsidP="00F76D64">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Were resources assignments based on the original planning</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F76D64">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Re</w:t>
            </w:r>
            <w:r w:rsidR="00F76D64" w:rsidRPr="004B471F">
              <w:rPr>
                <w:rFonts w:ascii="Calibri" w:eastAsia="Times New Roman" w:hAnsi="Calibri" w:cs="Times New Roman"/>
                <w:sz w:val="20"/>
                <w:szCs w:val="20"/>
                <w:lang w:val="en-US" w:eastAsia="es-MX"/>
              </w:rPr>
              <w:t>sources by activity planned</w:t>
            </w:r>
            <w:r w:rsidRPr="004B471F">
              <w:rPr>
                <w:rFonts w:ascii="Calibri" w:eastAsia="Times New Roman" w:hAnsi="Calibri" w:cs="Times New Roman"/>
                <w:sz w:val="20"/>
                <w:szCs w:val="20"/>
                <w:lang w:val="en-US" w:eastAsia="es-MX"/>
              </w:rPr>
              <w:t>/re</w:t>
            </w:r>
            <w:r w:rsidR="00F76D64" w:rsidRPr="004B471F">
              <w:rPr>
                <w:rFonts w:ascii="Calibri" w:eastAsia="Times New Roman" w:hAnsi="Calibri" w:cs="Times New Roman"/>
                <w:sz w:val="20"/>
                <w:szCs w:val="20"/>
                <w:lang w:val="en-US" w:eastAsia="es-MX"/>
              </w:rPr>
              <w:t xml:space="preserve">sources by activity executed </w:t>
            </w:r>
          </w:p>
        </w:tc>
      </w:tr>
      <w:tr w:rsidR="00266973" w:rsidRPr="00E31F1C" w:rsidTr="003B430B">
        <w:trPr>
          <w:trHeight w:val="331"/>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831E81" w:rsidP="00831E81">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Resources tracking mechanisms in kind were provided by the counterpart </w:t>
            </w:r>
          </w:p>
        </w:tc>
      </w:tr>
      <w:tr w:rsidR="00266973" w:rsidRPr="00E31F1C" w:rsidTr="003B430B">
        <w:trPr>
          <w:trHeight w:val="423"/>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val="restart"/>
            <w:tcBorders>
              <w:top w:val="nil"/>
              <w:left w:val="single" w:sz="4" w:space="0" w:color="auto"/>
              <w:bottom w:val="single" w:sz="4" w:space="0" w:color="000000"/>
              <w:right w:val="single" w:sz="4" w:space="0" w:color="auto"/>
            </w:tcBorders>
            <w:shd w:val="clear" w:color="auto" w:fill="auto"/>
            <w:vAlign w:val="center"/>
            <w:hideMark/>
          </w:tcPr>
          <w:p w:rsidR="00266973" w:rsidRPr="004B471F" w:rsidRDefault="00831E81" w:rsidP="00831E81">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Were mechanisms established to channel resources to the counterpart</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831E81" w:rsidP="00831E81">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Knowledge by staff of the counterpart of the procedures and formats to be filled out at the start of the project of the Sixth </w:t>
            </w:r>
            <w:r w:rsidR="00712536">
              <w:rPr>
                <w:rFonts w:ascii="Calibri" w:eastAsia="Times New Roman" w:hAnsi="Calibri" w:cs="Times New Roman"/>
                <w:sz w:val="20"/>
                <w:szCs w:val="20"/>
                <w:lang w:val="en-US" w:eastAsia="es-MX"/>
              </w:rPr>
              <w:t>NC.</w:t>
            </w:r>
            <w:r w:rsidRPr="004B471F">
              <w:rPr>
                <w:rFonts w:ascii="Calibri" w:eastAsia="Times New Roman" w:hAnsi="Calibri" w:cs="Times New Roman"/>
                <w:sz w:val="20"/>
                <w:szCs w:val="20"/>
                <w:lang w:val="en-US" w:eastAsia="es-MX"/>
              </w:rPr>
              <w:t xml:space="preserve"> </w:t>
            </w:r>
          </w:p>
        </w:tc>
      </w:tr>
      <w:tr w:rsidR="00266973" w:rsidRPr="00E31F1C" w:rsidTr="003B430B">
        <w:trPr>
          <w:trHeight w:val="410"/>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831E81" w:rsidP="00831E81">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Degree of</w:t>
            </w:r>
            <w:r w:rsidR="00266973" w:rsidRPr="004B471F">
              <w:rPr>
                <w:rFonts w:ascii="Calibri" w:eastAsia="Times New Roman" w:hAnsi="Calibri" w:cs="Times New Roman"/>
                <w:sz w:val="20"/>
                <w:szCs w:val="20"/>
                <w:lang w:val="en-US" w:eastAsia="es-MX"/>
              </w:rPr>
              <w:t xml:space="preserve"> satisfac</w:t>
            </w:r>
            <w:r w:rsidRPr="004B471F">
              <w:rPr>
                <w:rFonts w:ascii="Calibri" w:eastAsia="Times New Roman" w:hAnsi="Calibri" w:cs="Times New Roman"/>
                <w:sz w:val="20"/>
                <w:szCs w:val="20"/>
                <w:lang w:val="en-US" w:eastAsia="es-MX"/>
              </w:rPr>
              <w:t>t</w:t>
            </w:r>
            <w:r w:rsidR="00266973"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o</w:t>
            </w:r>
            <w:r w:rsidR="00266973" w:rsidRPr="004B471F">
              <w:rPr>
                <w:rFonts w:ascii="Calibri" w:eastAsia="Times New Roman" w:hAnsi="Calibri" w:cs="Times New Roman"/>
                <w:sz w:val="20"/>
                <w:szCs w:val="20"/>
                <w:lang w:val="en-US" w:eastAsia="es-MX"/>
              </w:rPr>
              <w:t xml:space="preserve">n </w:t>
            </w:r>
            <w:r w:rsidRPr="004B471F">
              <w:rPr>
                <w:rFonts w:ascii="Calibri" w:eastAsia="Times New Roman" w:hAnsi="Calibri" w:cs="Times New Roman"/>
                <w:sz w:val="20"/>
                <w:szCs w:val="20"/>
                <w:lang w:val="en-US" w:eastAsia="es-MX"/>
              </w:rPr>
              <w:t xml:space="preserve">of the counterpart staff with the administrative mechanisms </w:t>
            </w:r>
          </w:p>
        </w:tc>
      </w:tr>
      <w:tr w:rsidR="00266973" w:rsidRPr="00E31F1C" w:rsidTr="003B430B">
        <w:trPr>
          <w:trHeight w:val="433"/>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831E81" w:rsidP="00831E81">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How is risk managed in assigning resources</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831E81" w:rsidP="00831E81">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Risk monitoring and evaluation m</w:t>
            </w:r>
            <w:r w:rsidR="00266973" w:rsidRPr="004B471F">
              <w:rPr>
                <w:rFonts w:ascii="Calibri" w:eastAsia="Times New Roman" w:hAnsi="Calibri" w:cs="Times New Roman"/>
                <w:sz w:val="20"/>
                <w:szCs w:val="20"/>
                <w:lang w:val="en-US" w:eastAsia="es-MX"/>
              </w:rPr>
              <w:t>ec</w:t>
            </w:r>
            <w:r w:rsidRPr="004B471F">
              <w:rPr>
                <w:rFonts w:ascii="Calibri" w:eastAsia="Times New Roman" w:hAnsi="Calibri" w:cs="Times New Roman"/>
                <w:sz w:val="20"/>
                <w:szCs w:val="20"/>
                <w:lang w:val="en-US" w:eastAsia="es-MX"/>
              </w:rPr>
              <w:t>h</w:t>
            </w:r>
            <w:r w:rsidR="00266973" w:rsidRPr="004B471F">
              <w:rPr>
                <w:rFonts w:ascii="Calibri" w:eastAsia="Times New Roman" w:hAnsi="Calibri" w:cs="Times New Roman"/>
                <w:sz w:val="20"/>
                <w:szCs w:val="20"/>
                <w:lang w:val="en-US" w:eastAsia="es-MX"/>
              </w:rPr>
              <w:t>anisms establ</w:t>
            </w:r>
            <w:r w:rsidRPr="004B471F">
              <w:rPr>
                <w:rFonts w:ascii="Calibri" w:eastAsia="Times New Roman" w:hAnsi="Calibri" w:cs="Times New Roman"/>
                <w:sz w:val="20"/>
                <w:szCs w:val="20"/>
                <w:lang w:val="en-US" w:eastAsia="es-MX"/>
              </w:rPr>
              <w:t xml:space="preserve">ished between UNDP and the counterpart </w:t>
            </w:r>
          </w:p>
        </w:tc>
      </w:tr>
      <w:tr w:rsidR="00266973" w:rsidRPr="00E31F1C" w:rsidTr="003B430B">
        <w:trPr>
          <w:trHeight w:val="429"/>
        </w:trPr>
        <w:tc>
          <w:tcPr>
            <w:tcW w:w="812" w:type="pct"/>
            <w:vMerge/>
            <w:tcBorders>
              <w:left w:val="single" w:sz="4" w:space="0" w:color="auto"/>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D073DC" w:rsidP="00D073DC">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How did the resources provided by GEF support Mexico in strengthening institutional capacities to incorporate climate change strategies</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D073DC" w:rsidP="00D073DC">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Degree of satisfaction of the UNDP on the operation of the Project Board and the counterpart </w:t>
            </w:r>
          </w:p>
        </w:tc>
      </w:tr>
      <w:tr w:rsidR="00266973" w:rsidRPr="00E31F1C" w:rsidTr="003B430B">
        <w:trPr>
          <w:trHeight w:val="309"/>
        </w:trPr>
        <w:tc>
          <w:tcPr>
            <w:tcW w:w="812" w:type="pct"/>
            <w:vMerge/>
            <w:tcBorders>
              <w:left w:val="single" w:sz="4" w:space="0" w:color="auto"/>
              <w:bottom w:val="single" w:sz="4" w:space="0" w:color="000000"/>
              <w:right w:val="single" w:sz="4" w:space="0" w:color="auto"/>
            </w:tcBorders>
            <w:vAlign w:val="center"/>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center"/>
          </w:tcPr>
          <w:p w:rsidR="00266973" w:rsidRPr="004B471F" w:rsidRDefault="00D073DC" w:rsidP="00D073DC">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Did the project take advantage of local capacity during its execution</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tcPr>
          <w:p w:rsidR="00266973" w:rsidRPr="004B471F" w:rsidRDefault="00266973" w:rsidP="00D073DC">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D073DC" w:rsidRPr="004B471F">
              <w:rPr>
                <w:rFonts w:ascii="Calibri" w:eastAsia="Times New Roman" w:hAnsi="Calibri" w:cs="Times New Roman"/>
                <w:color w:val="000000"/>
                <w:sz w:val="20"/>
                <w:szCs w:val="20"/>
                <w:lang w:val="en-US" w:eastAsia="es-MX"/>
              </w:rPr>
              <w:t>e of utilization of Mexican capacities</w:t>
            </w:r>
            <w:r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569"/>
        </w:trPr>
        <w:tc>
          <w:tcPr>
            <w:tcW w:w="812" w:type="pct"/>
            <w:vMerge w:val="restart"/>
            <w:tcBorders>
              <w:top w:val="nil"/>
              <w:left w:val="single" w:sz="4" w:space="0" w:color="auto"/>
              <w:bottom w:val="single" w:sz="4" w:space="0" w:color="000000"/>
              <w:right w:val="single" w:sz="4" w:space="0" w:color="auto"/>
            </w:tcBorders>
            <w:shd w:val="clear" w:color="000000" w:fill="00CC66"/>
            <w:vAlign w:val="center"/>
            <w:hideMark/>
          </w:tcPr>
          <w:p w:rsidR="00266973" w:rsidRPr="004B471F" w:rsidRDefault="00596D14" w:rsidP="00596D14">
            <w:pPr>
              <w:spacing w:before="20" w:after="20" w:line="216" w:lineRule="auto"/>
              <w:rPr>
                <w:rFonts w:ascii="Calibri" w:eastAsia="Times New Roman" w:hAnsi="Calibri" w:cs="Times New Roman"/>
                <w:b/>
                <w:bCs/>
                <w:color w:val="FFFFFF"/>
                <w:sz w:val="20"/>
                <w:szCs w:val="20"/>
                <w:u w:val="single"/>
                <w:lang w:val="en-US" w:eastAsia="es-MX"/>
              </w:rPr>
            </w:pPr>
            <w:r w:rsidRPr="004B471F">
              <w:rPr>
                <w:rFonts w:ascii="Calibri" w:eastAsia="Times New Roman" w:hAnsi="Calibri" w:cs="Times New Roman"/>
                <w:b/>
                <w:bCs/>
                <w:color w:val="FFFFFF"/>
                <w:sz w:val="20"/>
                <w:szCs w:val="20"/>
                <w:u w:val="single"/>
                <w:lang w:val="en-US" w:eastAsia="es-MX"/>
              </w:rPr>
              <w:t xml:space="preserve">PROJECT </w:t>
            </w:r>
            <w:r w:rsidR="00266973" w:rsidRPr="004B471F">
              <w:rPr>
                <w:rFonts w:ascii="Calibri" w:eastAsia="Times New Roman" w:hAnsi="Calibri" w:cs="Times New Roman"/>
                <w:b/>
                <w:bCs/>
                <w:color w:val="FFFFFF"/>
                <w:sz w:val="20"/>
                <w:szCs w:val="20"/>
                <w:u w:val="single"/>
                <w:lang w:val="en-US" w:eastAsia="es-MX"/>
              </w:rPr>
              <w:t>S</w:t>
            </w:r>
            <w:r w:rsidRPr="004B471F">
              <w:rPr>
                <w:rFonts w:ascii="Calibri" w:eastAsia="Times New Roman" w:hAnsi="Calibri" w:cs="Times New Roman"/>
                <w:b/>
                <w:bCs/>
                <w:color w:val="FFFFFF"/>
                <w:sz w:val="20"/>
                <w:szCs w:val="20"/>
                <w:u w:val="single"/>
                <w:lang w:val="en-US" w:eastAsia="es-MX"/>
              </w:rPr>
              <w:t>U</w:t>
            </w:r>
            <w:r w:rsidR="00266973" w:rsidRPr="004B471F">
              <w:rPr>
                <w:rFonts w:ascii="Calibri" w:eastAsia="Times New Roman" w:hAnsi="Calibri" w:cs="Times New Roman"/>
                <w:b/>
                <w:bCs/>
                <w:color w:val="FFFFFF"/>
                <w:sz w:val="20"/>
                <w:szCs w:val="20"/>
                <w:u w:val="single"/>
                <w:lang w:val="en-US" w:eastAsia="es-MX"/>
              </w:rPr>
              <w:t>ST</w:t>
            </w:r>
            <w:r w:rsidRPr="004B471F">
              <w:rPr>
                <w:rFonts w:ascii="Calibri" w:eastAsia="Times New Roman" w:hAnsi="Calibri" w:cs="Times New Roman"/>
                <w:b/>
                <w:bCs/>
                <w:color w:val="FFFFFF"/>
                <w:sz w:val="20"/>
                <w:szCs w:val="20"/>
                <w:u w:val="single"/>
                <w:lang w:val="en-US" w:eastAsia="es-MX"/>
              </w:rPr>
              <w:t>AI</w:t>
            </w:r>
            <w:r w:rsidR="00266973" w:rsidRPr="004B471F">
              <w:rPr>
                <w:rFonts w:ascii="Calibri" w:eastAsia="Times New Roman" w:hAnsi="Calibri" w:cs="Times New Roman"/>
                <w:b/>
                <w:bCs/>
                <w:color w:val="FFFFFF"/>
                <w:sz w:val="20"/>
                <w:szCs w:val="20"/>
                <w:u w:val="single"/>
                <w:lang w:val="en-US" w:eastAsia="es-MX"/>
              </w:rPr>
              <w:t>N</w:t>
            </w:r>
            <w:r w:rsidRPr="004B471F">
              <w:rPr>
                <w:rFonts w:ascii="Calibri" w:eastAsia="Times New Roman" w:hAnsi="Calibri" w:cs="Times New Roman"/>
                <w:b/>
                <w:bCs/>
                <w:color w:val="FFFFFF"/>
                <w:sz w:val="20"/>
                <w:szCs w:val="20"/>
                <w:u w:val="single"/>
                <w:lang w:val="en-US" w:eastAsia="es-MX"/>
              </w:rPr>
              <w:t>A</w:t>
            </w:r>
            <w:r w:rsidR="00266973" w:rsidRPr="004B471F">
              <w:rPr>
                <w:rFonts w:ascii="Calibri" w:eastAsia="Times New Roman" w:hAnsi="Calibri" w:cs="Times New Roman"/>
                <w:b/>
                <w:bCs/>
                <w:color w:val="FFFFFF"/>
                <w:sz w:val="20"/>
                <w:szCs w:val="20"/>
                <w:u w:val="single"/>
                <w:lang w:val="en-US" w:eastAsia="es-MX"/>
              </w:rPr>
              <w:t>BILI</w:t>
            </w:r>
            <w:r w:rsidRPr="004B471F">
              <w:rPr>
                <w:rFonts w:ascii="Calibri" w:eastAsia="Times New Roman" w:hAnsi="Calibri" w:cs="Times New Roman"/>
                <w:b/>
                <w:bCs/>
                <w:color w:val="FFFFFF"/>
                <w:sz w:val="20"/>
                <w:szCs w:val="20"/>
                <w:u w:val="single"/>
                <w:lang w:val="en-US" w:eastAsia="es-MX"/>
              </w:rPr>
              <w:t>TY</w:t>
            </w: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D073DC" w:rsidP="00D073DC">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Were elements introduced in the design of the project to ensure sustainability for Mexico to continue preparing National Communications</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D073DC">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D073DC" w:rsidRPr="004B471F">
              <w:rPr>
                <w:rFonts w:ascii="Calibri" w:eastAsia="Times New Roman" w:hAnsi="Calibri" w:cs="Times New Roman"/>
                <w:color w:val="000000"/>
                <w:sz w:val="20"/>
                <w:szCs w:val="20"/>
                <w:lang w:val="en-US" w:eastAsia="es-MX"/>
              </w:rPr>
              <w:t>e of elements or tools to make sustainable the Project at the end of its execution</w:t>
            </w:r>
            <w:r w:rsidRPr="004B471F">
              <w:rPr>
                <w:rFonts w:ascii="Calibri" w:eastAsia="Times New Roman" w:hAnsi="Calibri" w:cs="Times New Roman"/>
                <w:color w:val="000000"/>
                <w:sz w:val="20"/>
                <w:szCs w:val="20"/>
                <w:lang w:val="en-US" w:eastAsia="es-MX"/>
              </w:rPr>
              <w:t xml:space="preserve"> </w:t>
            </w:r>
          </w:p>
        </w:tc>
      </w:tr>
      <w:tr w:rsidR="00266973" w:rsidRPr="00E31F1C" w:rsidTr="003B430B">
        <w:trPr>
          <w:trHeight w:val="381"/>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val="restart"/>
            <w:tcBorders>
              <w:top w:val="nil"/>
              <w:left w:val="single" w:sz="4" w:space="0" w:color="auto"/>
              <w:bottom w:val="single" w:sz="4" w:space="0" w:color="000000"/>
              <w:right w:val="single" w:sz="4" w:space="0" w:color="auto"/>
            </w:tcBorders>
            <w:shd w:val="clear" w:color="auto" w:fill="auto"/>
            <w:vAlign w:val="center"/>
            <w:hideMark/>
          </w:tcPr>
          <w:p w:rsidR="00266973" w:rsidRPr="004B471F" w:rsidRDefault="0072527A" w:rsidP="0072527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Is there evidence that the Project partners will continue their activities beyond the support of the Sixth NC Project</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72527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Evidenc</w:t>
            </w:r>
            <w:r w:rsidR="0072527A" w:rsidRPr="004B471F">
              <w:rPr>
                <w:rFonts w:ascii="Calibri" w:eastAsia="Times New Roman" w:hAnsi="Calibri" w:cs="Times New Roman"/>
                <w:sz w:val="20"/>
                <w:szCs w:val="20"/>
                <w:lang w:val="en-US" w:eastAsia="es-MX"/>
              </w:rPr>
              <w:t>e of initiatives or processes to continue work with the 32 state governments</w:t>
            </w:r>
            <w:r w:rsidRPr="004B471F">
              <w:rPr>
                <w:rFonts w:ascii="Calibri" w:eastAsia="Times New Roman" w:hAnsi="Calibri" w:cs="Times New Roman"/>
                <w:sz w:val="20"/>
                <w:szCs w:val="20"/>
                <w:lang w:val="en-US" w:eastAsia="es-MX"/>
              </w:rPr>
              <w:t xml:space="preserve"> </w:t>
            </w:r>
            <w:r w:rsidR="0072527A" w:rsidRPr="004B471F">
              <w:rPr>
                <w:rFonts w:ascii="Calibri" w:eastAsia="Times New Roman" w:hAnsi="Calibri" w:cs="Times New Roman"/>
                <w:sz w:val="20"/>
                <w:szCs w:val="20"/>
                <w:lang w:val="en-US" w:eastAsia="es-MX"/>
              </w:rPr>
              <w:t xml:space="preserve">and different sectors </w:t>
            </w:r>
          </w:p>
        </w:tc>
      </w:tr>
      <w:tr w:rsidR="00266973" w:rsidRPr="00E31F1C" w:rsidTr="003B430B">
        <w:trPr>
          <w:trHeight w:val="601"/>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sz w:val="20"/>
                <w:szCs w:val="20"/>
                <w:lang w:val="en-US" w:eastAsia="es-MX"/>
              </w:rPr>
            </w:pP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72527A">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Evidenc</w:t>
            </w:r>
            <w:r w:rsidR="0072527A" w:rsidRPr="004B471F">
              <w:rPr>
                <w:rFonts w:ascii="Calibri" w:eastAsia="Times New Roman" w:hAnsi="Calibri" w:cs="Times New Roman"/>
                <w:sz w:val="20"/>
                <w:szCs w:val="20"/>
                <w:lang w:val="en-US" w:eastAsia="es-MX"/>
              </w:rPr>
              <w:t>e of mechanisms for the counterpart to continue developing tasks to generate and collect information on activities on climate change in</w:t>
            </w:r>
            <w:r w:rsidRPr="004B471F">
              <w:rPr>
                <w:rFonts w:ascii="Calibri" w:eastAsia="Times New Roman" w:hAnsi="Calibri" w:cs="Times New Roman"/>
                <w:sz w:val="20"/>
                <w:szCs w:val="20"/>
                <w:lang w:val="en-US" w:eastAsia="es-MX"/>
              </w:rPr>
              <w:t xml:space="preserve"> M</w:t>
            </w:r>
            <w:r w:rsidR="0072527A"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xico.</w:t>
            </w:r>
          </w:p>
        </w:tc>
      </w:tr>
      <w:tr w:rsidR="00266973" w:rsidRPr="00E31F1C" w:rsidTr="003B430B">
        <w:trPr>
          <w:trHeight w:val="641"/>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72527A" w:rsidP="00D84636">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Is there a mechanism to make the Final Evaluation Results known to the counterpart and exchange ideas on the results and lessons learned from the </w:t>
            </w:r>
            <w:r w:rsidR="00266973" w:rsidRPr="004B471F">
              <w:rPr>
                <w:rFonts w:ascii="Calibri" w:eastAsia="Times New Roman" w:hAnsi="Calibri" w:cs="Times New Roman"/>
                <w:sz w:val="20"/>
                <w:szCs w:val="20"/>
                <w:lang w:val="en-US" w:eastAsia="es-MX"/>
              </w:rPr>
              <w:t>Pro</w:t>
            </w:r>
            <w:r w:rsidR="00D84636" w:rsidRPr="004B471F">
              <w:rPr>
                <w:rFonts w:ascii="Calibri" w:eastAsia="Times New Roman" w:hAnsi="Calibri" w:cs="Times New Roman"/>
                <w:sz w:val="20"/>
                <w:szCs w:val="20"/>
                <w:lang w:val="en-US" w:eastAsia="es-MX"/>
              </w:rPr>
              <w:t>j</w:t>
            </w:r>
            <w:r w:rsidR="00266973" w:rsidRPr="004B471F">
              <w:rPr>
                <w:rFonts w:ascii="Calibri" w:eastAsia="Times New Roman" w:hAnsi="Calibri" w:cs="Times New Roman"/>
                <w:sz w:val="20"/>
                <w:szCs w:val="20"/>
                <w:lang w:val="en-US" w:eastAsia="es-MX"/>
              </w:rPr>
              <w:t>ect?</w:t>
            </w:r>
          </w:p>
        </w:tc>
        <w:tc>
          <w:tcPr>
            <w:tcW w:w="2187" w:type="pct"/>
            <w:tcBorders>
              <w:top w:val="nil"/>
              <w:left w:val="nil"/>
              <w:bottom w:val="single" w:sz="4" w:space="0" w:color="auto"/>
              <w:right w:val="single" w:sz="4" w:space="0" w:color="auto"/>
            </w:tcBorders>
            <w:shd w:val="clear" w:color="auto" w:fill="auto"/>
            <w:vAlign w:val="center"/>
            <w:hideMark/>
          </w:tcPr>
          <w:p w:rsidR="00266973" w:rsidRPr="004B471F" w:rsidRDefault="00266973" w:rsidP="00D84636">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Evidenc</w:t>
            </w:r>
            <w:r w:rsidR="00D84636" w:rsidRPr="004B471F">
              <w:rPr>
                <w:rFonts w:ascii="Calibri" w:eastAsia="Times New Roman" w:hAnsi="Calibri" w:cs="Times New Roman"/>
                <w:sz w:val="20"/>
                <w:szCs w:val="20"/>
                <w:lang w:val="en-US" w:eastAsia="es-MX"/>
              </w:rPr>
              <w:t>e of planning a meeting or workshop with the counterpart to make the findings of the final evaluation results known</w:t>
            </w:r>
            <w:r w:rsidRPr="004B471F">
              <w:rPr>
                <w:rFonts w:ascii="Calibri" w:eastAsia="Times New Roman" w:hAnsi="Calibri" w:cs="Times New Roman"/>
                <w:sz w:val="20"/>
                <w:szCs w:val="20"/>
                <w:lang w:val="en-US" w:eastAsia="es-MX"/>
              </w:rPr>
              <w:t xml:space="preserve"> </w:t>
            </w:r>
          </w:p>
        </w:tc>
      </w:tr>
      <w:tr w:rsidR="00266973" w:rsidRPr="00E31F1C" w:rsidTr="00A53475">
        <w:trPr>
          <w:trHeight w:val="225"/>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D84636" w:rsidP="00D84636">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 xml:space="preserve">Which are the mechanisms to ensure financial sustainability of the </w:t>
            </w:r>
            <w:r w:rsidR="00266973" w:rsidRPr="004B471F">
              <w:rPr>
                <w:rFonts w:ascii="Calibri" w:eastAsia="Times New Roman" w:hAnsi="Calibri" w:cs="Times New Roman"/>
                <w:sz w:val="20"/>
                <w:szCs w:val="20"/>
                <w:lang w:val="en-US" w:eastAsia="es-MX"/>
              </w:rPr>
              <w:t>Pro</w:t>
            </w:r>
            <w:r w:rsidRPr="004B471F">
              <w:rPr>
                <w:rFonts w:ascii="Calibri" w:eastAsia="Times New Roman" w:hAnsi="Calibri" w:cs="Times New Roman"/>
                <w:sz w:val="20"/>
                <w:szCs w:val="20"/>
                <w:lang w:val="en-US" w:eastAsia="es-MX"/>
              </w:rPr>
              <w:t>j</w:t>
            </w:r>
            <w:r w:rsidR="00266973" w:rsidRPr="004B471F">
              <w:rPr>
                <w:rFonts w:ascii="Calibri" w:eastAsia="Times New Roman" w:hAnsi="Calibri" w:cs="Times New Roman"/>
                <w:sz w:val="20"/>
                <w:szCs w:val="20"/>
                <w:lang w:val="en-US" w:eastAsia="es-MX"/>
              </w:rPr>
              <w:t>ect?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D84636">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Evidenc</w:t>
            </w:r>
            <w:r w:rsidR="00D84636" w:rsidRPr="004B471F">
              <w:rPr>
                <w:rFonts w:ascii="Calibri" w:eastAsia="Times New Roman" w:hAnsi="Calibri" w:cs="Times New Roman"/>
                <w:sz w:val="20"/>
                <w:szCs w:val="20"/>
                <w:lang w:val="en-US" w:eastAsia="es-MX"/>
              </w:rPr>
              <w:t>e of planned financial st</w:t>
            </w:r>
            <w:r w:rsidR="00A53475">
              <w:rPr>
                <w:rFonts w:ascii="Calibri" w:eastAsia="Times New Roman" w:hAnsi="Calibri" w:cs="Times New Roman"/>
                <w:sz w:val="20"/>
                <w:szCs w:val="20"/>
                <w:lang w:val="en-US" w:eastAsia="es-MX"/>
              </w:rPr>
              <w:t>r</w:t>
            </w:r>
            <w:r w:rsidR="00D84636" w:rsidRPr="004B471F">
              <w:rPr>
                <w:rFonts w:ascii="Calibri" w:eastAsia="Times New Roman" w:hAnsi="Calibri" w:cs="Times New Roman"/>
                <w:sz w:val="20"/>
                <w:szCs w:val="20"/>
                <w:lang w:val="en-US" w:eastAsia="es-MX"/>
              </w:rPr>
              <w:t>ategies</w:t>
            </w:r>
            <w:r w:rsidRPr="004B471F">
              <w:rPr>
                <w:rFonts w:ascii="Calibri" w:eastAsia="Times New Roman" w:hAnsi="Calibri" w:cs="Times New Roman"/>
                <w:sz w:val="20"/>
                <w:szCs w:val="20"/>
                <w:lang w:val="en-US" w:eastAsia="es-MX"/>
              </w:rPr>
              <w:t xml:space="preserve"> </w:t>
            </w:r>
          </w:p>
        </w:tc>
      </w:tr>
      <w:tr w:rsidR="00266973" w:rsidRPr="00E31F1C" w:rsidTr="00A53475">
        <w:trPr>
          <w:trHeight w:val="303"/>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center"/>
            <w:hideMark/>
          </w:tcPr>
          <w:p w:rsidR="00266973" w:rsidRPr="004B471F" w:rsidRDefault="00D84636" w:rsidP="00D84636">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What barriers exist to promote Project sustainability, its results and what is recommended to overcome them</w:t>
            </w:r>
            <w:r w:rsidR="00266973" w:rsidRPr="004B471F">
              <w:rPr>
                <w:rFonts w:ascii="Calibri" w:eastAsia="Times New Roman" w:hAnsi="Calibri" w:cs="Times New Roman"/>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D84636">
            <w:pPr>
              <w:spacing w:before="20" w:after="20" w:line="216" w:lineRule="auto"/>
              <w:rPr>
                <w:rFonts w:ascii="Calibri" w:eastAsia="Times New Roman" w:hAnsi="Calibri" w:cs="Times New Roman"/>
                <w:sz w:val="20"/>
                <w:szCs w:val="20"/>
                <w:lang w:val="en-US" w:eastAsia="es-MX"/>
              </w:rPr>
            </w:pPr>
            <w:r w:rsidRPr="004B471F">
              <w:rPr>
                <w:rFonts w:ascii="Calibri" w:eastAsia="Times New Roman" w:hAnsi="Calibri" w:cs="Times New Roman"/>
                <w:sz w:val="20"/>
                <w:szCs w:val="20"/>
                <w:lang w:val="en-US" w:eastAsia="es-MX"/>
              </w:rPr>
              <w:t>Barr</w:t>
            </w:r>
            <w:r w:rsidR="00D84636" w:rsidRPr="004B471F">
              <w:rPr>
                <w:rFonts w:ascii="Calibri" w:eastAsia="Times New Roman" w:hAnsi="Calibri" w:cs="Times New Roman"/>
                <w:sz w:val="20"/>
                <w:szCs w:val="20"/>
                <w:lang w:val="en-US" w:eastAsia="es-MX"/>
              </w:rPr>
              <w:t>i</w:t>
            </w:r>
            <w:r w:rsidRPr="004B471F">
              <w:rPr>
                <w:rFonts w:ascii="Calibri" w:eastAsia="Times New Roman" w:hAnsi="Calibri" w:cs="Times New Roman"/>
                <w:sz w:val="20"/>
                <w:szCs w:val="20"/>
                <w:lang w:val="en-US" w:eastAsia="es-MX"/>
              </w:rPr>
              <w:t>ers identifi</w:t>
            </w:r>
            <w:r w:rsidR="00D84636" w:rsidRPr="004B471F">
              <w:rPr>
                <w:rFonts w:ascii="Calibri" w:eastAsia="Times New Roman" w:hAnsi="Calibri" w:cs="Times New Roman"/>
                <w:sz w:val="20"/>
                <w:szCs w:val="20"/>
                <w:lang w:val="en-US" w:eastAsia="es-MX"/>
              </w:rPr>
              <w:t>e</w:t>
            </w:r>
            <w:r w:rsidRPr="004B471F">
              <w:rPr>
                <w:rFonts w:ascii="Calibri" w:eastAsia="Times New Roman" w:hAnsi="Calibri" w:cs="Times New Roman"/>
                <w:sz w:val="20"/>
                <w:szCs w:val="20"/>
                <w:lang w:val="en-US" w:eastAsia="es-MX"/>
              </w:rPr>
              <w:t xml:space="preserve">d </w:t>
            </w:r>
            <w:r w:rsidR="00D84636" w:rsidRPr="004B471F">
              <w:rPr>
                <w:rFonts w:ascii="Calibri" w:eastAsia="Times New Roman" w:hAnsi="Calibri" w:cs="Times New Roman"/>
                <w:sz w:val="20"/>
                <w:szCs w:val="20"/>
                <w:lang w:val="en-US" w:eastAsia="es-MX"/>
              </w:rPr>
              <w:t>and</w:t>
            </w:r>
            <w:r w:rsidRPr="004B471F">
              <w:rPr>
                <w:rFonts w:ascii="Calibri" w:eastAsia="Times New Roman" w:hAnsi="Calibri" w:cs="Times New Roman"/>
                <w:sz w:val="20"/>
                <w:szCs w:val="20"/>
                <w:lang w:val="en-US" w:eastAsia="es-MX"/>
              </w:rPr>
              <w:t xml:space="preserve"> recom</w:t>
            </w:r>
            <w:r w:rsidR="00D84636" w:rsidRPr="004B471F">
              <w:rPr>
                <w:rFonts w:ascii="Calibri" w:eastAsia="Times New Roman" w:hAnsi="Calibri" w:cs="Times New Roman"/>
                <w:sz w:val="20"/>
                <w:szCs w:val="20"/>
                <w:lang w:val="en-US" w:eastAsia="es-MX"/>
              </w:rPr>
              <w:t>m</w:t>
            </w:r>
            <w:r w:rsidRPr="004B471F">
              <w:rPr>
                <w:rFonts w:ascii="Calibri" w:eastAsia="Times New Roman" w:hAnsi="Calibri" w:cs="Times New Roman"/>
                <w:sz w:val="20"/>
                <w:szCs w:val="20"/>
                <w:lang w:val="en-US" w:eastAsia="es-MX"/>
              </w:rPr>
              <w:t>enda</w:t>
            </w:r>
            <w:r w:rsidR="00D84636" w:rsidRPr="004B471F">
              <w:rPr>
                <w:rFonts w:ascii="Calibri" w:eastAsia="Times New Roman" w:hAnsi="Calibri" w:cs="Times New Roman"/>
                <w:sz w:val="20"/>
                <w:szCs w:val="20"/>
                <w:lang w:val="en-US" w:eastAsia="es-MX"/>
              </w:rPr>
              <w:t>t</w:t>
            </w:r>
            <w:r w:rsidRPr="004B471F">
              <w:rPr>
                <w:rFonts w:ascii="Calibri" w:eastAsia="Times New Roman" w:hAnsi="Calibri" w:cs="Times New Roman"/>
                <w:sz w:val="20"/>
                <w:szCs w:val="20"/>
                <w:lang w:val="en-US" w:eastAsia="es-MX"/>
              </w:rPr>
              <w:t>ions sug</w:t>
            </w:r>
            <w:r w:rsidR="00D84636" w:rsidRPr="004B471F">
              <w:rPr>
                <w:rFonts w:ascii="Calibri" w:eastAsia="Times New Roman" w:hAnsi="Calibri" w:cs="Times New Roman"/>
                <w:sz w:val="20"/>
                <w:szCs w:val="20"/>
                <w:lang w:val="en-US" w:eastAsia="es-MX"/>
              </w:rPr>
              <w:t>g</w:t>
            </w:r>
            <w:r w:rsidRPr="004B471F">
              <w:rPr>
                <w:rFonts w:ascii="Calibri" w:eastAsia="Times New Roman" w:hAnsi="Calibri" w:cs="Times New Roman"/>
                <w:sz w:val="20"/>
                <w:szCs w:val="20"/>
                <w:lang w:val="en-US" w:eastAsia="es-MX"/>
              </w:rPr>
              <w:t>e</w:t>
            </w:r>
            <w:r w:rsidR="00D84636" w:rsidRPr="004B471F">
              <w:rPr>
                <w:rFonts w:ascii="Calibri" w:eastAsia="Times New Roman" w:hAnsi="Calibri" w:cs="Times New Roman"/>
                <w:sz w:val="20"/>
                <w:szCs w:val="20"/>
                <w:lang w:val="en-US" w:eastAsia="es-MX"/>
              </w:rPr>
              <w:t>ste</w:t>
            </w:r>
            <w:r w:rsidRPr="004B471F">
              <w:rPr>
                <w:rFonts w:ascii="Calibri" w:eastAsia="Times New Roman" w:hAnsi="Calibri" w:cs="Times New Roman"/>
                <w:sz w:val="20"/>
                <w:szCs w:val="20"/>
                <w:lang w:val="en-US" w:eastAsia="es-MX"/>
              </w:rPr>
              <w:t>d/de</w:t>
            </w:r>
            <w:r w:rsidR="00D84636" w:rsidRPr="004B471F">
              <w:rPr>
                <w:rFonts w:ascii="Calibri" w:eastAsia="Times New Roman" w:hAnsi="Calibri" w:cs="Times New Roman"/>
                <w:sz w:val="20"/>
                <w:szCs w:val="20"/>
                <w:lang w:val="en-US" w:eastAsia="es-MX"/>
              </w:rPr>
              <w:t>veloped</w:t>
            </w:r>
          </w:p>
        </w:tc>
      </w:tr>
      <w:tr w:rsidR="00266973" w:rsidRPr="00E31F1C" w:rsidTr="00A53475">
        <w:trPr>
          <w:trHeight w:val="370"/>
        </w:trPr>
        <w:tc>
          <w:tcPr>
            <w:tcW w:w="812" w:type="pct"/>
            <w:vMerge w:val="restart"/>
            <w:tcBorders>
              <w:top w:val="nil"/>
              <w:left w:val="single" w:sz="4" w:space="0" w:color="auto"/>
              <w:bottom w:val="single" w:sz="4" w:space="0" w:color="000000"/>
              <w:right w:val="single" w:sz="4" w:space="0" w:color="auto"/>
            </w:tcBorders>
            <w:shd w:val="clear" w:color="000000" w:fill="00CC66"/>
            <w:vAlign w:val="center"/>
            <w:hideMark/>
          </w:tcPr>
          <w:p w:rsidR="00266973" w:rsidRPr="004B471F" w:rsidRDefault="00596D14" w:rsidP="00875F34">
            <w:pPr>
              <w:spacing w:before="20" w:after="20" w:line="216" w:lineRule="auto"/>
              <w:jc w:val="left"/>
              <w:rPr>
                <w:rFonts w:ascii="Calibri" w:eastAsia="Times New Roman" w:hAnsi="Calibri" w:cs="Times New Roman"/>
                <w:b/>
                <w:bCs/>
                <w:color w:val="FFFFFF"/>
                <w:sz w:val="20"/>
                <w:szCs w:val="20"/>
                <w:lang w:val="en-US" w:eastAsia="es-MX"/>
              </w:rPr>
            </w:pPr>
            <w:r w:rsidRPr="004B471F">
              <w:rPr>
                <w:rFonts w:ascii="Calibri" w:eastAsia="Times New Roman" w:hAnsi="Calibri" w:cs="Times New Roman"/>
                <w:b/>
                <w:bCs/>
                <w:color w:val="FFFFFF"/>
                <w:sz w:val="20"/>
                <w:szCs w:val="20"/>
                <w:lang w:val="en-US" w:eastAsia="es-MX"/>
              </w:rPr>
              <w:t xml:space="preserve">Additional questions on the GHG emissions database for </w:t>
            </w:r>
            <w:r w:rsidR="00266973" w:rsidRPr="004B471F">
              <w:rPr>
                <w:rFonts w:ascii="Calibri" w:eastAsia="Times New Roman" w:hAnsi="Calibri" w:cs="Times New Roman"/>
                <w:b/>
                <w:bCs/>
                <w:color w:val="FFFFFF"/>
                <w:sz w:val="20"/>
                <w:szCs w:val="20"/>
                <w:lang w:val="en-US" w:eastAsia="es-MX"/>
              </w:rPr>
              <w:t xml:space="preserve">INECC </w:t>
            </w:r>
            <w:r w:rsidRPr="004B471F">
              <w:rPr>
                <w:rFonts w:ascii="Calibri" w:eastAsia="Times New Roman" w:hAnsi="Calibri" w:cs="Times New Roman"/>
                <w:b/>
                <w:bCs/>
                <w:color w:val="FFFFFF"/>
                <w:sz w:val="20"/>
                <w:szCs w:val="20"/>
                <w:lang w:val="en-US" w:eastAsia="es-MX"/>
              </w:rPr>
              <w:t>in order to be able</w:t>
            </w:r>
            <w:r w:rsidR="001011D7">
              <w:rPr>
                <w:rFonts w:ascii="Calibri" w:eastAsia="Times New Roman" w:hAnsi="Calibri" w:cs="Times New Roman"/>
                <w:b/>
                <w:bCs/>
                <w:color w:val="FFFFFF"/>
                <w:sz w:val="20"/>
                <w:szCs w:val="20"/>
                <w:lang w:val="en-US" w:eastAsia="es-MX"/>
              </w:rPr>
              <w:t xml:space="preserve"> to evaluate compliance of the </w:t>
            </w:r>
            <w:r w:rsidRPr="004B471F">
              <w:rPr>
                <w:rFonts w:ascii="Calibri" w:eastAsia="Times New Roman" w:hAnsi="Calibri" w:cs="Times New Roman"/>
                <w:b/>
                <w:bCs/>
                <w:color w:val="FFFFFF"/>
                <w:sz w:val="20"/>
                <w:szCs w:val="20"/>
                <w:lang w:val="en-US" w:eastAsia="es-MX"/>
              </w:rPr>
              <w:t>specific Result 1 with the logical framework of the Project 6NC</w:t>
            </w:r>
          </w:p>
        </w:tc>
        <w:tc>
          <w:tcPr>
            <w:tcW w:w="2001" w:type="pct"/>
            <w:tcBorders>
              <w:top w:val="nil"/>
              <w:left w:val="nil"/>
              <w:bottom w:val="single" w:sz="4" w:space="0" w:color="auto"/>
              <w:right w:val="single" w:sz="4" w:space="0" w:color="auto"/>
            </w:tcBorders>
            <w:shd w:val="clear" w:color="auto" w:fill="auto"/>
            <w:vAlign w:val="bottom"/>
            <w:hideMark/>
          </w:tcPr>
          <w:p w:rsidR="00266973" w:rsidRPr="004B471F" w:rsidRDefault="00D84636" w:rsidP="00D84636">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Which are the main elements for updating/modification applied to the database to be included in the Sixth Communication</w:t>
            </w:r>
            <w:r w:rsidR="00266973" w:rsidRPr="004B471F">
              <w:rPr>
                <w:rFonts w:ascii="Calibri" w:eastAsia="Times New Roman" w:hAnsi="Calibri" w:cs="Times New Roman"/>
                <w:color w:val="000000"/>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D84636">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D84636" w:rsidRPr="004B471F">
              <w:rPr>
                <w:rFonts w:ascii="Calibri" w:eastAsia="Times New Roman" w:hAnsi="Calibri" w:cs="Times New Roman"/>
                <w:color w:val="000000"/>
                <w:sz w:val="20"/>
                <w:szCs w:val="20"/>
                <w:lang w:val="en-US" w:eastAsia="es-MX"/>
              </w:rPr>
              <w:t>e of the modifications in the database</w:t>
            </w:r>
            <w:r w:rsidRPr="004B471F">
              <w:rPr>
                <w:rFonts w:ascii="Calibri" w:eastAsia="Times New Roman" w:hAnsi="Calibri" w:cs="Times New Roman"/>
                <w:color w:val="000000"/>
                <w:sz w:val="20"/>
                <w:szCs w:val="20"/>
                <w:lang w:val="en-US" w:eastAsia="es-MX"/>
              </w:rPr>
              <w:t xml:space="preserve"> </w:t>
            </w:r>
          </w:p>
        </w:tc>
      </w:tr>
      <w:tr w:rsidR="00266973" w:rsidRPr="00E31F1C" w:rsidTr="00A53475">
        <w:trPr>
          <w:trHeight w:val="345"/>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bottom"/>
            <w:hideMark/>
          </w:tcPr>
          <w:p w:rsidR="00266973" w:rsidRPr="004B471F" w:rsidRDefault="004F1EE1" w:rsidP="00DE437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 xml:space="preserve">Were methodologies </w:t>
            </w:r>
            <w:r w:rsidR="00DE4374" w:rsidRPr="004B471F">
              <w:rPr>
                <w:rFonts w:ascii="Calibri" w:eastAsia="Times New Roman" w:hAnsi="Calibri" w:cs="Times New Roman"/>
                <w:color w:val="000000"/>
                <w:sz w:val="20"/>
                <w:szCs w:val="20"/>
                <w:lang w:val="en-US" w:eastAsia="es-MX"/>
              </w:rPr>
              <w:t xml:space="preserve">in addition to those of the </w:t>
            </w:r>
            <w:r w:rsidR="00266973" w:rsidRPr="004B471F">
              <w:rPr>
                <w:rFonts w:ascii="Calibri" w:eastAsia="Times New Roman" w:hAnsi="Calibri" w:cs="Times New Roman"/>
                <w:color w:val="000000"/>
                <w:sz w:val="20"/>
                <w:szCs w:val="20"/>
                <w:lang w:val="en-US" w:eastAsia="es-MX"/>
              </w:rPr>
              <w:t xml:space="preserve">IPCC </w:t>
            </w:r>
            <w:r w:rsidR="00DE4374" w:rsidRPr="004B471F">
              <w:rPr>
                <w:rFonts w:ascii="Calibri" w:eastAsia="Times New Roman" w:hAnsi="Calibri" w:cs="Times New Roman"/>
                <w:color w:val="000000"/>
                <w:sz w:val="20"/>
                <w:szCs w:val="20"/>
                <w:lang w:val="en-US" w:eastAsia="es-MX"/>
              </w:rPr>
              <w:t>used to calculate GHG in the established sectors</w:t>
            </w:r>
            <w:r w:rsidR="00266973" w:rsidRPr="004B471F">
              <w:rPr>
                <w:rFonts w:ascii="Calibri" w:eastAsia="Times New Roman" w:hAnsi="Calibri" w:cs="Times New Roman"/>
                <w:color w:val="000000"/>
                <w:sz w:val="20"/>
                <w:szCs w:val="20"/>
                <w:lang w:val="en-US" w:eastAsia="es-MX"/>
              </w:rPr>
              <w:t xml:space="preserve">? </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DE437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DE4374" w:rsidRPr="004B471F">
              <w:rPr>
                <w:rFonts w:ascii="Calibri" w:eastAsia="Times New Roman" w:hAnsi="Calibri" w:cs="Times New Roman"/>
                <w:color w:val="000000"/>
                <w:sz w:val="20"/>
                <w:szCs w:val="20"/>
                <w:lang w:val="en-US" w:eastAsia="es-MX"/>
              </w:rPr>
              <w:t>e of the methodology used</w:t>
            </w:r>
            <w:r w:rsidRPr="004B471F">
              <w:rPr>
                <w:rFonts w:ascii="Calibri" w:eastAsia="Times New Roman" w:hAnsi="Calibri" w:cs="Times New Roman"/>
                <w:color w:val="000000"/>
                <w:sz w:val="20"/>
                <w:szCs w:val="20"/>
                <w:lang w:val="en-US" w:eastAsia="es-MX"/>
              </w:rPr>
              <w:t xml:space="preserve"> </w:t>
            </w:r>
          </w:p>
        </w:tc>
      </w:tr>
      <w:tr w:rsidR="00266973" w:rsidRPr="00E31F1C" w:rsidTr="00A53475">
        <w:trPr>
          <w:trHeight w:val="630"/>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bottom"/>
            <w:hideMark/>
          </w:tcPr>
          <w:p w:rsidR="00266973" w:rsidRPr="004B471F" w:rsidRDefault="00DE4374" w:rsidP="00DE437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Were methodologies internally developed or used</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to calculate GHG emissions for Tier 2 and 3 of the database</w:t>
            </w:r>
            <w:r w:rsidR="00266973" w:rsidRPr="004B471F">
              <w:rPr>
                <w:rFonts w:ascii="Calibri" w:eastAsia="Times New Roman" w:hAnsi="Calibri" w:cs="Times New Roman"/>
                <w:color w:val="000000"/>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DE437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DE4374" w:rsidRPr="004B471F">
              <w:rPr>
                <w:rFonts w:ascii="Calibri" w:eastAsia="Times New Roman" w:hAnsi="Calibri" w:cs="Times New Roman"/>
                <w:color w:val="000000"/>
                <w:sz w:val="20"/>
                <w:szCs w:val="20"/>
                <w:lang w:val="en-US" w:eastAsia="es-MX"/>
              </w:rPr>
              <w:t>e</w:t>
            </w:r>
            <w:r w:rsidRPr="004B471F">
              <w:rPr>
                <w:rFonts w:ascii="Calibri" w:eastAsia="Times New Roman" w:hAnsi="Calibri" w:cs="Times New Roman"/>
                <w:color w:val="000000"/>
                <w:sz w:val="20"/>
                <w:szCs w:val="20"/>
                <w:lang w:val="en-US" w:eastAsia="es-MX"/>
              </w:rPr>
              <w:t xml:space="preserve"> </w:t>
            </w:r>
            <w:r w:rsidR="00DE4374" w:rsidRPr="004B471F">
              <w:rPr>
                <w:rFonts w:ascii="Calibri" w:eastAsia="Times New Roman" w:hAnsi="Calibri" w:cs="Times New Roman"/>
                <w:color w:val="000000"/>
                <w:sz w:val="20"/>
                <w:szCs w:val="20"/>
                <w:lang w:val="en-US" w:eastAsia="es-MX"/>
              </w:rPr>
              <w:t xml:space="preserve">of use of internally developed methodologies and/or emissions factors </w:t>
            </w:r>
          </w:p>
        </w:tc>
      </w:tr>
      <w:tr w:rsidR="00266973" w:rsidRPr="00E31F1C" w:rsidTr="00A53475">
        <w:trPr>
          <w:trHeight w:val="375"/>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bottom"/>
            <w:hideMark/>
          </w:tcPr>
          <w:p w:rsidR="00266973" w:rsidRPr="004B471F" w:rsidRDefault="00DE4374" w:rsidP="00DE437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How was the selection process undertaken for the different actors that participated in developing de GHG databases for different sectors</w:t>
            </w:r>
            <w:r w:rsidR="00266973" w:rsidRPr="004B471F">
              <w:rPr>
                <w:rFonts w:ascii="Calibri" w:eastAsia="Times New Roman" w:hAnsi="Calibri" w:cs="Times New Roman"/>
                <w:color w:val="000000"/>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DE437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DE4374" w:rsidRPr="004B471F">
              <w:rPr>
                <w:rFonts w:ascii="Calibri" w:eastAsia="Times New Roman" w:hAnsi="Calibri" w:cs="Times New Roman"/>
                <w:color w:val="000000"/>
                <w:sz w:val="20"/>
                <w:szCs w:val="20"/>
                <w:lang w:val="en-US" w:eastAsia="es-MX"/>
              </w:rPr>
              <w:t>e</w:t>
            </w:r>
            <w:r w:rsidRPr="004B471F">
              <w:rPr>
                <w:rFonts w:ascii="Calibri" w:eastAsia="Times New Roman" w:hAnsi="Calibri" w:cs="Times New Roman"/>
                <w:color w:val="000000"/>
                <w:sz w:val="20"/>
                <w:szCs w:val="20"/>
                <w:lang w:val="en-US" w:eastAsia="es-MX"/>
              </w:rPr>
              <w:t xml:space="preserve"> </w:t>
            </w:r>
            <w:r w:rsidR="00DE4374" w:rsidRPr="004B471F">
              <w:rPr>
                <w:rFonts w:ascii="Calibri" w:eastAsia="Times New Roman" w:hAnsi="Calibri" w:cs="Times New Roman"/>
                <w:color w:val="000000"/>
                <w:sz w:val="20"/>
                <w:szCs w:val="20"/>
                <w:lang w:val="en-US" w:eastAsia="es-MX"/>
              </w:rPr>
              <w:t xml:space="preserve">of the sectors involved in updating the databases </w:t>
            </w:r>
          </w:p>
        </w:tc>
      </w:tr>
      <w:tr w:rsidR="00266973" w:rsidRPr="00E31F1C" w:rsidTr="00A53475">
        <w:trPr>
          <w:trHeight w:val="262"/>
        </w:trPr>
        <w:tc>
          <w:tcPr>
            <w:tcW w:w="812" w:type="pct"/>
            <w:vMerge/>
            <w:tcBorders>
              <w:top w:val="nil"/>
              <w:left w:val="single" w:sz="4" w:space="0" w:color="auto"/>
              <w:bottom w:val="single" w:sz="4" w:space="0" w:color="000000"/>
              <w:right w:val="single" w:sz="4" w:space="0" w:color="auto"/>
            </w:tcBorders>
            <w:vAlign w:val="center"/>
            <w:hideMark/>
          </w:tcPr>
          <w:p w:rsidR="00266973" w:rsidRPr="004B471F" w:rsidRDefault="00266973" w:rsidP="003B430B">
            <w:pPr>
              <w:spacing w:before="20" w:after="20" w:line="216" w:lineRule="auto"/>
              <w:rPr>
                <w:rFonts w:ascii="Calibri" w:eastAsia="Times New Roman" w:hAnsi="Calibri" w:cs="Times New Roman"/>
                <w:b/>
                <w:bCs/>
                <w:color w:val="FFFFFF"/>
                <w:sz w:val="20"/>
                <w:szCs w:val="20"/>
                <w:u w:val="single"/>
                <w:lang w:val="en-US" w:eastAsia="es-MX"/>
              </w:rPr>
            </w:pPr>
          </w:p>
        </w:tc>
        <w:tc>
          <w:tcPr>
            <w:tcW w:w="2001" w:type="pct"/>
            <w:tcBorders>
              <w:top w:val="nil"/>
              <w:left w:val="nil"/>
              <w:bottom w:val="single" w:sz="4" w:space="0" w:color="auto"/>
              <w:right w:val="single" w:sz="4" w:space="0" w:color="auto"/>
            </w:tcBorders>
            <w:shd w:val="clear" w:color="auto" w:fill="auto"/>
            <w:vAlign w:val="bottom"/>
            <w:hideMark/>
          </w:tcPr>
          <w:p w:rsidR="00266973" w:rsidRPr="004B471F" w:rsidRDefault="00DE4374" w:rsidP="002C0F0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Has a program or plan</w:t>
            </w:r>
            <w:r w:rsidR="00266973" w:rsidRPr="004B471F">
              <w:rPr>
                <w:rFonts w:ascii="Calibri" w:eastAsia="Times New Roman" w:hAnsi="Calibri" w:cs="Times New Roman"/>
                <w:color w:val="000000"/>
                <w:sz w:val="20"/>
                <w:szCs w:val="20"/>
                <w:lang w:val="en-US" w:eastAsia="es-MX"/>
              </w:rPr>
              <w:t xml:space="preserve"> </w:t>
            </w:r>
            <w:r w:rsidRPr="004B471F">
              <w:rPr>
                <w:rFonts w:ascii="Calibri" w:eastAsia="Times New Roman" w:hAnsi="Calibri" w:cs="Times New Roman"/>
                <w:color w:val="000000"/>
                <w:sz w:val="20"/>
                <w:szCs w:val="20"/>
                <w:lang w:val="en-US" w:eastAsia="es-MX"/>
              </w:rPr>
              <w:t>been established to provide continuity to the development process</w:t>
            </w:r>
            <w:r w:rsidR="002C0F04" w:rsidRPr="004B471F">
              <w:rPr>
                <w:rFonts w:ascii="Calibri" w:eastAsia="Times New Roman" w:hAnsi="Calibri" w:cs="Times New Roman"/>
                <w:color w:val="000000"/>
                <w:sz w:val="20"/>
                <w:szCs w:val="20"/>
                <w:lang w:val="en-US" w:eastAsia="es-MX"/>
              </w:rPr>
              <w:t xml:space="preserve"> for capacities in estimating GHG</w:t>
            </w:r>
            <w:r w:rsidR="00266973" w:rsidRPr="004B471F">
              <w:rPr>
                <w:rFonts w:ascii="Calibri" w:eastAsia="Times New Roman" w:hAnsi="Calibri" w:cs="Times New Roman"/>
                <w:color w:val="000000"/>
                <w:sz w:val="20"/>
                <w:szCs w:val="20"/>
                <w:lang w:val="en-US" w:eastAsia="es-MX"/>
              </w:rPr>
              <w:t>?</w:t>
            </w:r>
          </w:p>
        </w:tc>
        <w:tc>
          <w:tcPr>
            <w:tcW w:w="2187" w:type="pct"/>
            <w:tcBorders>
              <w:top w:val="nil"/>
              <w:left w:val="nil"/>
              <w:bottom w:val="single" w:sz="4" w:space="0" w:color="auto"/>
              <w:right w:val="single" w:sz="4" w:space="0" w:color="auto"/>
            </w:tcBorders>
            <w:shd w:val="clear" w:color="auto" w:fill="auto"/>
            <w:noWrap/>
            <w:vAlign w:val="center"/>
            <w:hideMark/>
          </w:tcPr>
          <w:p w:rsidR="00266973" w:rsidRPr="004B471F" w:rsidRDefault="00266973" w:rsidP="002C0F04">
            <w:pPr>
              <w:spacing w:before="20" w:after="20" w:line="216" w:lineRule="auto"/>
              <w:rPr>
                <w:rFonts w:ascii="Calibri" w:eastAsia="Times New Roman" w:hAnsi="Calibri" w:cs="Times New Roman"/>
                <w:color w:val="000000"/>
                <w:sz w:val="20"/>
                <w:szCs w:val="20"/>
                <w:lang w:val="en-US" w:eastAsia="es-MX"/>
              </w:rPr>
            </w:pPr>
            <w:r w:rsidRPr="004B471F">
              <w:rPr>
                <w:rFonts w:ascii="Calibri" w:eastAsia="Times New Roman" w:hAnsi="Calibri" w:cs="Times New Roman"/>
                <w:color w:val="000000"/>
                <w:sz w:val="20"/>
                <w:szCs w:val="20"/>
                <w:lang w:val="en-US" w:eastAsia="es-MX"/>
              </w:rPr>
              <w:t>Evidenc</w:t>
            </w:r>
            <w:r w:rsidR="002C0F04" w:rsidRPr="004B471F">
              <w:rPr>
                <w:rFonts w:ascii="Calibri" w:eastAsia="Times New Roman" w:hAnsi="Calibri" w:cs="Times New Roman"/>
                <w:color w:val="000000"/>
                <w:sz w:val="20"/>
                <w:szCs w:val="20"/>
                <w:lang w:val="en-US" w:eastAsia="es-MX"/>
              </w:rPr>
              <w:t>e</w:t>
            </w:r>
            <w:r w:rsidRPr="004B471F">
              <w:rPr>
                <w:rFonts w:ascii="Calibri" w:eastAsia="Times New Roman" w:hAnsi="Calibri" w:cs="Times New Roman"/>
                <w:color w:val="000000"/>
                <w:sz w:val="20"/>
                <w:szCs w:val="20"/>
                <w:lang w:val="en-US" w:eastAsia="es-MX"/>
              </w:rPr>
              <w:t xml:space="preserve"> </w:t>
            </w:r>
            <w:r w:rsidR="002C0F04" w:rsidRPr="004B471F">
              <w:rPr>
                <w:rFonts w:ascii="Calibri" w:eastAsia="Times New Roman" w:hAnsi="Calibri" w:cs="Times New Roman"/>
                <w:color w:val="000000"/>
                <w:sz w:val="20"/>
                <w:szCs w:val="20"/>
                <w:lang w:val="en-US" w:eastAsia="es-MX"/>
              </w:rPr>
              <w:t xml:space="preserve">of planning strategies to provide continuity in the development of capacities </w:t>
            </w:r>
          </w:p>
        </w:tc>
      </w:tr>
    </w:tbl>
    <w:p w:rsidR="00266973" w:rsidRPr="00D8305F" w:rsidRDefault="00596D14" w:rsidP="007B6A64">
      <w:pPr>
        <w:spacing w:before="20" w:after="20" w:line="216" w:lineRule="auto"/>
        <w:rPr>
          <w:rFonts w:ascii="Calibri" w:eastAsia="Times New Roman" w:hAnsi="Calibri" w:cs="Times New Roman"/>
          <w:color w:val="000000"/>
          <w:sz w:val="20"/>
          <w:szCs w:val="20"/>
          <w:lang w:val="en-US" w:eastAsia="es-MX"/>
        </w:rPr>
      </w:pPr>
      <w:r w:rsidRPr="00D8305F">
        <w:rPr>
          <w:rFonts w:ascii="Calibri" w:eastAsia="Times New Roman" w:hAnsi="Calibri" w:cs="Times New Roman"/>
          <w:color w:val="000000"/>
          <w:sz w:val="20"/>
          <w:szCs w:val="20"/>
          <w:lang w:val="en-US" w:eastAsia="es-MX"/>
        </w:rPr>
        <w:t>Source</w:t>
      </w:r>
      <w:r w:rsidR="00266973" w:rsidRPr="00D8305F">
        <w:rPr>
          <w:rFonts w:ascii="Calibri" w:eastAsia="Times New Roman" w:hAnsi="Calibri" w:cs="Times New Roman"/>
          <w:color w:val="000000"/>
          <w:sz w:val="20"/>
          <w:szCs w:val="20"/>
          <w:lang w:val="en-US" w:eastAsia="es-MX"/>
        </w:rPr>
        <w:t xml:space="preserve">: </w:t>
      </w:r>
      <w:r w:rsidR="008E6167" w:rsidRPr="00973B2B">
        <w:rPr>
          <w:rFonts w:asciiTheme="majorHAnsi" w:hAnsiTheme="majorHAnsi" w:cstheme="majorHAnsi"/>
          <w:sz w:val="18"/>
          <w:lang w:val="en-US"/>
        </w:rPr>
        <w:t>developed by evaluator</w:t>
      </w:r>
      <w:r w:rsidR="008E6167" w:rsidRPr="007A5DDC">
        <w:rPr>
          <w:rFonts w:asciiTheme="majorHAnsi" w:hAnsiTheme="majorHAnsi" w:cstheme="majorHAnsi"/>
          <w:sz w:val="18"/>
          <w:lang w:val="en-US"/>
        </w:rPr>
        <w:t xml:space="preserve"> </w:t>
      </w:r>
      <w:r w:rsidR="00266973" w:rsidRPr="00D8305F">
        <w:rPr>
          <w:rFonts w:ascii="Calibri" w:eastAsia="Times New Roman" w:hAnsi="Calibri" w:cs="Times New Roman"/>
          <w:color w:val="000000"/>
          <w:sz w:val="20"/>
          <w:szCs w:val="20"/>
          <w:lang w:val="en-US" w:eastAsia="es-MX"/>
        </w:rPr>
        <w:t>2018.</w:t>
      </w:r>
    </w:p>
    <w:p w:rsidR="00266973" w:rsidRPr="00D8305F" w:rsidRDefault="00266973" w:rsidP="007B6A64">
      <w:pPr>
        <w:spacing w:before="20" w:after="20" w:line="216" w:lineRule="auto"/>
        <w:rPr>
          <w:rFonts w:ascii="Calibri" w:eastAsia="Times New Roman" w:hAnsi="Calibri" w:cs="Times New Roman"/>
          <w:color w:val="000000"/>
          <w:sz w:val="20"/>
          <w:szCs w:val="20"/>
          <w:lang w:val="en-US" w:eastAsia="es-MX"/>
        </w:rPr>
      </w:pPr>
    </w:p>
    <w:p w:rsidR="00DF3A8F" w:rsidRPr="00D8305F" w:rsidRDefault="00DF3A8F">
      <w:pPr>
        <w:spacing w:before="0" w:after="160"/>
        <w:jc w:val="left"/>
        <w:rPr>
          <w:lang w:val="en-US"/>
        </w:rPr>
        <w:sectPr w:rsidR="00DF3A8F" w:rsidRPr="00D8305F" w:rsidSect="000E707C">
          <w:pgSz w:w="12240" w:h="15840"/>
          <w:pgMar w:top="1417" w:right="1701" w:bottom="1417" w:left="1701" w:header="708" w:footer="708" w:gutter="0"/>
          <w:cols w:space="708"/>
          <w:docGrid w:linePitch="360"/>
        </w:sectPr>
      </w:pPr>
    </w:p>
    <w:p w:rsidR="003F04F1" w:rsidRPr="00AC3EE5" w:rsidRDefault="00B54ABC" w:rsidP="004840ED">
      <w:pPr>
        <w:pStyle w:val="Ttulo2"/>
        <w:numPr>
          <w:ilvl w:val="0"/>
          <w:numId w:val="0"/>
        </w:numPr>
        <w:ind w:left="720"/>
      </w:pPr>
      <w:bookmarkStart w:id="77" w:name="_Toc10631060"/>
      <w:r w:rsidRPr="00AC3EE5">
        <w:t>An</w:t>
      </w:r>
      <w:r w:rsidR="002D0815" w:rsidRPr="00AC3EE5">
        <w:t>n</w:t>
      </w:r>
      <w:r w:rsidRPr="00AC3EE5">
        <w:t xml:space="preserve">ex 6 </w:t>
      </w:r>
      <w:r w:rsidR="00AC3EE5" w:rsidRPr="00AC3EE5">
        <w:t>Summary of interviews</w:t>
      </w:r>
      <w:bookmarkEnd w:id="77"/>
    </w:p>
    <w:p w:rsidR="007013F1" w:rsidRPr="00AC3EE5" w:rsidRDefault="00AC3EE5" w:rsidP="007013F1">
      <w:pPr>
        <w:rPr>
          <w:lang w:val="en-US" w:eastAsia="es-MX"/>
        </w:rPr>
      </w:pPr>
      <w:r w:rsidRPr="00AC3EE5">
        <w:rPr>
          <w:lang w:val="en-US" w:eastAsia="es-MX"/>
        </w:rPr>
        <w:t>The actors interviewed mainly indicated that</w:t>
      </w:r>
      <w:r w:rsidR="007013F1" w:rsidRPr="00AC3EE5">
        <w:rPr>
          <w:lang w:val="en-US" w:eastAsia="es-MX"/>
        </w:rPr>
        <w:t>:</w:t>
      </w:r>
    </w:p>
    <w:p w:rsidR="007013F1" w:rsidRPr="00AC3EE5" w:rsidRDefault="00AC3EE5" w:rsidP="001D3DA3">
      <w:pPr>
        <w:pStyle w:val="Prrafodelista"/>
        <w:numPr>
          <w:ilvl w:val="0"/>
          <w:numId w:val="18"/>
        </w:numPr>
        <w:rPr>
          <w:lang w:val="en-US"/>
        </w:rPr>
      </w:pPr>
      <w:r w:rsidRPr="00AC3EE5">
        <w:rPr>
          <w:lang w:val="en-US"/>
        </w:rPr>
        <w:t>the client of the Sixth NC is the UNFCCC and the users the international community and academic and private</w:t>
      </w:r>
      <w:r>
        <w:rPr>
          <w:lang w:val="en-US"/>
        </w:rPr>
        <w:t xml:space="preserve"> sectors</w:t>
      </w:r>
      <w:r w:rsidRPr="00AC3EE5">
        <w:rPr>
          <w:lang w:val="en-US"/>
        </w:rPr>
        <w:t xml:space="preserve">, society and non-governmental </w:t>
      </w:r>
      <w:r>
        <w:rPr>
          <w:lang w:val="en-US"/>
        </w:rPr>
        <w:t xml:space="preserve">and cooperation </w:t>
      </w:r>
      <w:r w:rsidRPr="00AC3EE5">
        <w:rPr>
          <w:lang w:val="en-US"/>
        </w:rPr>
        <w:t>organizations</w:t>
      </w:r>
      <w:r>
        <w:rPr>
          <w:lang w:val="en-US"/>
        </w:rPr>
        <w:t>;</w:t>
      </w:r>
    </w:p>
    <w:p w:rsidR="007013F1" w:rsidRPr="00AC3EE5" w:rsidRDefault="00B95C1A" w:rsidP="001D3DA3">
      <w:pPr>
        <w:pStyle w:val="Prrafodelista"/>
        <w:numPr>
          <w:ilvl w:val="0"/>
          <w:numId w:val="18"/>
        </w:numPr>
        <w:rPr>
          <w:lang w:val="en-US"/>
        </w:rPr>
      </w:pPr>
      <w:r>
        <w:rPr>
          <w:lang w:val="en-US"/>
        </w:rPr>
        <w:t xml:space="preserve">that </w:t>
      </w:r>
      <w:r w:rsidR="00AC3EE5" w:rsidRPr="00AC3EE5">
        <w:rPr>
          <w:lang w:val="en-US"/>
        </w:rPr>
        <w:t xml:space="preserve">NC </w:t>
      </w:r>
      <w:r>
        <w:rPr>
          <w:lang w:val="en-US"/>
        </w:rPr>
        <w:t>are</w:t>
      </w:r>
      <w:r w:rsidR="00AC3EE5" w:rsidRPr="00AC3EE5">
        <w:rPr>
          <w:lang w:val="en-US"/>
        </w:rPr>
        <w:t xml:space="preserve"> a photograph of the current situation at a given moment, but that the issues linked to climate change are changing constantly and it is necessary to maintain</w:t>
      </w:r>
      <w:r w:rsidR="000B64FF">
        <w:rPr>
          <w:lang w:val="en-US"/>
        </w:rPr>
        <w:t xml:space="preserve"> updated information;</w:t>
      </w:r>
    </w:p>
    <w:p w:rsidR="007013F1" w:rsidRPr="000B64FF" w:rsidRDefault="000B64FF" w:rsidP="001D3DA3">
      <w:pPr>
        <w:pStyle w:val="Prrafodelista"/>
        <w:numPr>
          <w:ilvl w:val="0"/>
          <w:numId w:val="18"/>
        </w:numPr>
        <w:rPr>
          <w:lang w:val="en-US"/>
        </w:rPr>
      </w:pPr>
      <w:r w:rsidRPr="000B64FF">
        <w:rPr>
          <w:lang w:val="en-US"/>
        </w:rPr>
        <w:t>that the UNFCCC should update the index of the NC;</w:t>
      </w:r>
    </w:p>
    <w:p w:rsidR="007013F1" w:rsidRPr="000B64FF" w:rsidRDefault="000B64FF" w:rsidP="001D3DA3">
      <w:pPr>
        <w:pStyle w:val="Prrafodelista"/>
        <w:numPr>
          <w:ilvl w:val="0"/>
          <w:numId w:val="18"/>
        </w:numPr>
        <w:rPr>
          <w:lang w:val="en-US"/>
        </w:rPr>
      </w:pPr>
      <w:r w:rsidRPr="000B64FF">
        <w:rPr>
          <w:lang w:val="en-US"/>
        </w:rPr>
        <w:t>the Sixth NC was relevant to the country;</w:t>
      </w:r>
    </w:p>
    <w:p w:rsidR="007013F1" w:rsidRPr="000B64FF" w:rsidRDefault="000B64FF" w:rsidP="001D3DA3">
      <w:pPr>
        <w:pStyle w:val="Prrafodelista"/>
        <w:numPr>
          <w:ilvl w:val="0"/>
          <w:numId w:val="18"/>
        </w:numPr>
        <w:rPr>
          <w:lang w:val="en-US"/>
        </w:rPr>
      </w:pPr>
      <w:r w:rsidRPr="000B64FF">
        <w:rPr>
          <w:lang w:val="en-US"/>
        </w:rPr>
        <w:t xml:space="preserve">they recognized the openness of the current administration of the </w:t>
      </w:r>
      <w:r w:rsidR="007013F1" w:rsidRPr="000B64FF">
        <w:rPr>
          <w:lang w:val="en-US"/>
        </w:rPr>
        <w:t xml:space="preserve">INECC </w:t>
      </w:r>
      <w:r w:rsidRPr="000B64FF">
        <w:rPr>
          <w:lang w:val="en-US"/>
        </w:rPr>
        <w:t>to integrate the NC</w:t>
      </w:r>
      <w:r>
        <w:rPr>
          <w:lang w:val="en-US"/>
        </w:rPr>
        <w:t>;</w:t>
      </w:r>
    </w:p>
    <w:p w:rsidR="007013F1" w:rsidRPr="000B64FF" w:rsidRDefault="000B64FF" w:rsidP="001D3DA3">
      <w:pPr>
        <w:pStyle w:val="Prrafodelista"/>
        <w:numPr>
          <w:ilvl w:val="0"/>
          <w:numId w:val="18"/>
        </w:numPr>
        <w:rPr>
          <w:lang w:val="en-US"/>
        </w:rPr>
      </w:pPr>
      <w:r w:rsidRPr="000B64FF">
        <w:rPr>
          <w:lang w:val="en-US"/>
        </w:rPr>
        <w:t xml:space="preserve">it was complicated to manage such a </w:t>
      </w:r>
      <w:r w:rsidR="00B92E6A" w:rsidRPr="000B64FF">
        <w:rPr>
          <w:lang w:val="en-US"/>
        </w:rPr>
        <w:t>wide-ranging</w:t>
      </w:r>
      <w:r w:rsidRPr="000B64FF">
        <w:rPr>
          <w:lang w:val="en-US"/>
        </w:rPr>
        <w:t xml:space="preserve"> document;</w:t>
      </w:r>
    </w:p>
    <w:p w:rsidR="007013F1" w:rsidRPr="000B64FF" w:rsidRDefault="000B64FF" w:rsidP="001D3DA3">
      <w:pPr>
        <w:pStyle w:val="Prrafodelista"/>
        <w:numPr>
          <w:ilvl w:val="0"/>
          <w:numId w:val="18"/>
        </w:numPr>
        <w:rPr>
          <w:lang w:val="en-US"/>
        </w:rPr>
      </w:pPr>
      <w:r w:rsidRPr="000B64FF">
        <w:rPr>
          <w:lang w:val="en-US"/>
        </w:rPr>
        <w:t>the topic of vulnerability was dealt with sparingly with the private sector</w:t>
      </w:r>
      <w:r w:rsidR="007013F1" w:rsidRPr="000B64FF">
        <w:rPr>
          <w:lang w:val="en-US"/>
        </w:rPr>
        <w:t>.</w:t>
      </w:r>
    </w:p>
    <w:p w:rsidR="007013F1" w:rsidRPr="000B64FF" w:rsidRDefault="000B64FF" w:rsidP="001D3DA3">
      <w:pPr>
        <w:pStyle w:val="Prrafodelista"/>
        <w:numPr>
          <w:ilvl w:val="0"/>
          <w:numId w:val="18"/>
        </w:numPr>
        <w:rPr>
          <w:lang w:val="en-US"/>
        </w:rPr>
      </w:pPr>
      <w:r w:rsidRPr="000B64FF">
        <w:rPr>
          <w:lang w:val="en-US"/>
        </w:rPr>
        <w:t xml:space="preserve">support from UNDP and </w:t>
      </w:r>
      <w:r w:rsidR="007013F1" w:rsidRPr="000B64FF">
        <w:rPr>
          <w:lang w:val="en-US"/>
        </w:rPr>
        <w:t xml:space="preserve">GEF </w:t>
      </w:r>
      <w:r w:rsidRPr="000B64FF">
        <w:rPr>
          <w:lang w:val="en-US"/>
        </w:rPr>
        <w:t>i</w:t>
      </w:r>
      <w:r w:rsidR="007013F1" w:rsidRPr="000B64FF">
        <w:rPr>
          <w:lang w:val="en-US"/>
        </w:rPr>
        <w:t xml:space="preserve">s </w:t>
      </w:r>
      <w:r>
        <w:rPr>
          <w:lang w:val="en-US"/>
        </w:rPr>
        <w:t xml:space="preserve">absolutely necessary </w:t>
      </w:r>
      <w:r w:rsidRPr="000B64FF">
        <w:rPr>
          <w:lang w:val="en-US"/>
        </w:rPr>
        <w:t xml:space="preserve">for the integration of a </w:t>
      </w:r>
      <w:r>
        <w:rPr>
          <w:lang w:val="en-US"/>
        </w:rPr>
        <w:t>NC;</w:t>
      </w:r>
    </w:p>
    <w:p w:rsidR="007013F1" w:rsidRPr="000B64FF" w:rsidRDefault="000B64FF" w:rsidP="001D3DA3">
      <w:pPr>
        <w:pStyle w:val="Prrafodelista"/>
        <w:numPr>
          <w:ilvl w:val="0"/>
          <w:numId w:val="18"/>
        </w:numPr>
        <w:rPr>
          <w:lang w:val="en-US"/>
        </w:rPr>
      </w:pPr>
      <w:r w:rsidRPr="000B64FF">
        <w:rPr>
          <w:lang w:val="en-US"/>
        </w:rPr>
        <w:t>it is necessary to work more with local governments;</w:t>
      </w:r>
    </w:p>
    <w:p w:rsidR="007013F1" w:rsidRPr="00484B92" w:rsidRDefault="000B64FF" w:rsidP="001D3DA3">
      <w:pPr>
        <w:pStyle w:val="Prrafodelista"/>
        <w:numPr>
          <w:ilvl w:val="0"/>
          <w:numId w:val="18"/>
        </w:numPr>
        <w:rPr>
          <w:lang w:val="en-US"/>
        </w:rPr>
      </w:pPr>
      <w:r w:rsidRPr="00484B92">
        <w:rPr>
          <w:lang w:val="en-US"/>
        </w:rPr>
        <w:t>it is absolutely necessary to include the methodological annexes of the database</w:t>
      </w:r>
      <w:r w:rsidR="00484B92" w:rsidRPr="00484B92">
        <w:rPr>
          <w:lang w:val="en-US"/>
        </w:rPr>
        <w:t xml:space="preserve"> in the Publication and to make available to all </w:t>
      </w:r>
      <w:r w:rsidR="00484B92">
        <w:rPr>
          <w:lang w:val="en-US"/>
        </w:rPr>
        <w:t xml:space="preserve">of </w:t>
      </w:r>
      <w:r w:rsidR="00484B92" w:rsidRPr="00484B92">
        <w:rPr>
          <w:lang w:val="en-US"/>
        </w:rPr>
        <w:t xml:space="preserve">society </w:t>
      </w:r>
      <w:r w:rsidR="00484B92">
        <w:rPr>
          <w:lang w:val="en-US"/>
        </w:rPr>
        <w:t>the complete series of studies generated;</w:t>
      </w:r>
    </w:p>
    <w:p w:rsidR="007013F1" w:rsidRPr="00484B92" w:rsidRDefault="00484B92" w:rsidP="001D3DA3">
      <w:pPr>
        <w:pStyle w:val="Prrafodelista"/>
        <w:numPr>
          <w:ilvl w:val="0"/>
          <w:numId w:val="18"/>
        </w:numPr>
        <w:rPr>
          <w:lang w:val="en-US"/>
        </w:rPr>
      </w:pPr>
      <w:r w:rsidRPr="00484B92">
        <w:rPr>
          <w:lang w:val="en-US"/>
        </w:rPr>
        <w:t>Mexican Official Standards should also be included as mitigating actions of GHG emissions</w:t>
      </w:r>
      <w:r w:rsidR="003C0057" w:rsidRPr="00484B92">
        <w:rPr>
          <w:lang w:val="en-US"/>
        </w:rPr>
        <w:t>.</w:t>
      </w:r>
    </w:p>
    <w:p w:rsidR="007013F1" w:rsidRPr="00484B92" w:rsidRDefault="007013F1" w:rsidP="007013F1">
      <w:pPr>
        <w:pStyle w:val="Prrafodelista"/>
        <w:ind w:left="720"/>
        <w:rPr>
          <w:lang w:val="en-US"/>
        </w:rPr>
      </w:pPr>
    </w:p>
    <w:p w:rsidR="003F04F1" w:rsidRPr="00484B92" w:rsidRDefault="003F04F1">
      <w:pPr>
        <w:spacing w:before="0" w:after="160"/>
        <w:jc w:val="left"/>
        <w:rPr>
          <w:rFonts w:eastAsiaTheme="majorEastAsia" w:cstheme="majorBidi"/>
          <w:b/>
          <w:color w:val="2F5496" w:themeColor="accent1" w:themeShade="BF"/>
          <w:sz w:val="24"/>
          <w:szCs w:val="24"/>
          <w:lang w:val="en-US"/>
        </w:rPr>
      </w:pPr>
      <w:r w:rsidRPr="00484B92">
        <w:rPr>
          <w:lang w:val="en-US"/>
        </w:rPr>
        <w:br w:type="page"/>
      </w:r>
    </w:p>
    <w:p w:rsidR="00B54ABC" w:rsidRPr="00973B2B" w:rsidRDefault="00B54ABC" w:rsidP="004840ED">
      <w:pPr>
        <w:pStyle w:val="Ttulo2"/>
        <w:numPr>
          <w:ilvl w:val="0"/>
          <w:numId w:val="0"/>
        </w:numPr>
        <w:ind w:left="720"/>
      </w:pPr>
      <w:bookmarkStart w:id="78" w:name="_Toc10631061"/>
      <w:r w:rsidRPr="00973B2B">
        <w:t>An</w:t>
      </w:r>
      <w:r w:rsidR="0032529C" w:rsidRPr="00973B2B">
        <w:t>n</w:t>
      </w:r>
      <w:r w:rsidRPr="00973B2B">
        <w:t xml:space="preserve">ex 7 </w:t>
      </w:r>
      <w:r w:rsidR="00FD410F" w:rsidRPr="00973B2B">
        <w:t>Grade scale for Project yield and sustainability</w:t>
      </w:r>
      <w:bookmarkEnd w:id="78"/>
      <w:r w:rsidRPr="00973B2B">
        <w:t xml:space="preserve"> </w:t>
      </w:r>
    </w:p>
    <w:p w:rsidR="00A92FE3" w:rsidRPr="00B60E74" w:rsidRDefault="00A92FE3" w:rsidP="00A92FE3">
      <w:pPr>
        <w:rPr>
          <w:rFonts w:ascii="Calibri" w:eastAsia="Calibri" w:hAnsi="Calibri" w:cs="Times New Roman"/>
          <w:lang w:val="en-US"/>
        </w:rPr>
      </w:pPr>
      <w:r w:rsidRPr="00B60E74">
        <w:rPr>
          <w:rFonts w:ascii="Calibri" w:eastAsia="Calibri" w:hAnsi="Calibri" w:cs="Times New Roman"/>
          <w:b/>
          <w:lang w:val="en-US"/>
        </w:rPr>
        <w:t xml:space="preserve">Note: </w:t>
      </w:r>
      <w:r w:rsidRPr="00B60E74">
        <w:rPr>
          <w:rFonts w:ascii="Calibri" w:eastAsia="Calibri" w:hAnsi="Calibri" w:cs="Times New Roman"/>
          <w:lang w:val="en-US"/>
        </w:rPr>
        <w:t xml:space="preserve">the </w:t>
      </w:r>
      <w:r w:rsidR="00A7452A" w:rsidRPr="00B60E74">
        <w:rPr>
          <w:rFonts w:ascii="Calibri" w:eastAsia="Calibri" w:hAnsi="Calibri" w:cs="Times New Roman"/>
          <w:lang w:val="en-US"/>
        </w:rPr>
        <w:t xml:space="preserve">UNDP-GEF Guidelines </w:t>
      </w:r>
      <w:r w:rsidRPr="00B60E74">
        <w:rPr>
          <w:rFonts w:ascii="Calibri" w:eastAsia="Calibri" w:hAnsi="Calibri" w:cs="Times New Roman"/>
          <w:lang w:val="en-US"/>
        </w:rPr>
        <w:t xml:space="preserve">grade scale was used </w:t>
      </w:r>
      <w:r w:rsidR="00A7452A" w:rsidRPr="00B60E74">
        <w:rPr>
          <w:rFonts w:ascii="Calibri" w:eastAsia="Calibri" w:hAnsi="Calibri" w:cs="Times New Roman"/>
          <w:lang w:val="en-US"/>
        </w:rPr>
        <w:t xml:space="preserve">and not the </w:t>
      </w:r>
      <w:proofErr w:type="spellStart"/>
      <w:r w:rsidR="00A7452A" w:rsidRPr="00B60E74">
        <w:rPr>
          <w:rFonts w:ascii="Calibri" w:eastAsia="Calibri" w:hAnsi="Calibri" w:cs="Times New Roman"/>
          <w:lang w:val="en-US"/>
        </w:rPr>
        <w:t>ToR</w:t>
      </w:r>
      <w:proofErr w:type="spellEnd"/>
      <w:r w:rsidR="00A7452A" w:rsidRPr="00B60E74">
        <w:rPr>
          <w:rFonts w:ascii="Calibri" w:eastAsia="Calibri" w:hAnsi="Calibri" w:cs="Times New Roman"/>
          <w:lang w:val="en-US"/>
        </w:rPr>
        <w:t xml:space="preserve"> scale, </w:t>
      </w:r>
      <w:r w:rsidR="00F937CA" w:rsidRPr="00B60E74">
        <w:rPr>
          <w:rFonts w:ascii="Calibri" w:eastAsia="Calibri" w:hAnsi="Calibri" w:cs="Times New Roman"/>
          <w:lang w:val="en-US"/>
        </w:rPr>
        <w:t xml:space="preserve">in order </w:t>
      </w:r>
      <w:r w:rsidRPr="00B60E74">
        <w:rPr>
          <w:rFonts w:ascii="Calibri" w:eastAsia="Calibri" w:hAnsi="Calibri" w:cs="Times New Roman"/>
          <w:lang w:val="en-US"/>
        </w:rPr>
        <w:t xml:space="preserve">to make the results comparable to the MTE. </w:t>
      </w:r>
    </w:p>
    <w:tbl>
      <w:tblPr>
        <w:tblW w:w="0" w:type="auto"/>
        <w:jc w:val="center"/>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firstRow="0" w:lastRow="0" w:firstColumn="0" w:lastColumn="0" w:noHBand="0" w:noVBand="0"/>
      </w:tblPr>
      <w:tblGrid>
        <w:gridCol w:w="2759"/>
        <w:gridCol w:w="1380"/>
        <w:gridCol w:w="1379"/>
        <w:gridCol w:w="2760"/>
      </w:tblGrid>
      <w:tr w:rsidR="00257D16" w:rsidRPr="00A7452A" w:rsidTr="002F2704">
        <w:trPr>
          <w:trHeight w:val="377"/>
          <w:jc w:val="center"/>
        </w:trPr>
        <w:tc>
          <w:tcPr>
            <w:tcW w:w="8278" w:type="dxa"/>
            <w:gridSpan w:val="4"/>
            <w:shd w:val="clear" w:color="auto" w:fill="D9E2F3"/>
            <w:vAlign w:val="center"/>
          </w:tcPr>
          <w:p w:rsidR="00257D16" w:rsidRPr="00A7452A" w:rsidRDefault="00257D16" w:rsidP="00257D16">
            <w:pPr>
              <w:autoSpaceDE w:val="0"/>
              <w:autoSpaceDN w:val="0"/>
              <w:adjustRightInd w:val="0"/>
              <w:spacing w:before="0" w:after="0" w:line="240" w:lineRule="auto"/>
              <w:jc w:val="center"/>
              <w:rPr>
                <w:rFonts w:ascii="Calibri" w:eastAsia="Calibri" w:hAnsi="Calibri" w:cs="Calibri"/>
                <w:b/>
                <w:bCs/>
                <w:i/>
                <w:iCs/>
                <w:color w:val="000000"/>
                <w:sz w:val="19"/>
                <w:szCs w:val="19"/>
                <w:lang w:val="en-US"/>
              </w:rPr>
            </w:pPr>
            <w:r w:rsidRPr="00A7452A">
              <w:rPr>
                <w:rFonts w:ascii="Calibri" w:eastAsia="Calibri" w:hAnsi="Calibri" w:cs="Calibri"/>
                <w:b/>
                <w:bCs/>
                <w:i/>
                <w:iCs/>
                <w:color w:val="000000"/>
                <w:sz w:val="19"/>
                <w:szCs w:val="19"/>
                <w:lang w:val="en-US"/>
              </w:rPr>
              <w:t>Table 1. Grade scales</w:t>
            </w:r>
          </w:p>
        </w:tc>
      </w:tr>
      <w:tr w:rsidR="00257D16" w:rsidRPr="00A7452A" w:rsidTr="002F2704">
        <w:trPr>
          <w:trHeight w:val="377"/>
          <w:jc w:val="center"/>
        </w:trPr>
        <w:tc>
          <w:tcPr>
            <w:tcW w:w="2759" w:type="dxa"/>
            <w:shd w:val="clear" w:color="auto" w:fill="auto"/>
            <w:vAlign w:val="center"/>
          </w:tcPr>
          <w:p w:rsidR="00257D16" w:rsidRPr="00A7452A" w:rsidRDefault="00257D16" w:rsidP="007F57A7">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bCs/>
                <w:i/>
                <w:iCs/>
                <w:color w:val="000000"/>
                <w:sz w:val="19"/>
                <w:szCs w:val="19"/>
                <w:lang w:val="en-US"/>
              </w:rPr>
              <w:t xml:space="preserve">Grades of results, effectiveness, efficiency, </w:t>
            </w:r>
            <w:r w:rsidR="007F57A7" w:rsidRPr="00A7452A">
              <w:rPr>
                <w:rFonts w:ascii="Calibri" w:eastAsia="Calibri" w:hAnsi="Calibri" w:cs="Calibri"/>
                <w:b/>
                <w:bCs/>
                <w:i/>
                <w:iCs/>
                <w:color w:val="000000"/>
                <w:sz w:val="19"/>
                <w:szCs w:val="19"/>
                <w:lang w:val="en-US"/>
              </w:rPr>
              <w:t>F&amp;</w:t>
            </w:r>
            <w:r w:rsidRPr="00A7452A">
              <w:rPr>
                <w:rFonts w:ascii="Calibri" w:eastAsia="Calibri" w:hAnsi="Calibri" w:cs="Calibri"/>
                <w:b/>
                <w:bCs/>
                <w:i/>
                <w:iCs/>
                <w:color w:val="000000"/>
                <w:sz w:val="19"/>
                <w:szCs w:val="19"/>
                <w:lang w:val="en-US"/>
              </w:rPr>
              <w:t xml:space="preserve">E and execution of </w:t>
            </w:r>
            <w:proofErr w:type="spellStart"/>
            <w:r w:rsidRPr="00973B2B">
              <w:rPr>
                <w:rFonts w:ascii="Calibri" w:eastAsia="Calibri" w:hAnsi="Calibri" w:cs="Calibri"/>
                <w:b/>
                <w:bCs/>
                <w:i/>
                <w:iCs/>
                <w:color w:val="000000"/>
                <w:sz w:val="19"/>
                <w:szCs w:val="19"/>
                <w:lang w:val="en-US"/>
              </w:rPr>
              <w:t>AyE</w:t>
            </w:r>
            <w:proofErr w:type="spellEnd"/>
            <w:r w:rsidRPr="00A7452A">
              <w:rPr>
                <w:rFonts w:ascii="Calibri" w:eastAsia="Calibri" w:hAnsi="Calibri" w:cs="Calibri"/>
                <w:b/>
                <w:bCs/>
                <w:i/>
                <w:iCs/>
                <w:color w:val="000000"/>
                <w:sz w:val="19"/>
                <w:szCs w:val="19"/>
                <w:lang w:val="en-US"/>
              </w:rPr>
              <w:t xml:space="preserve"> </w:t>
            </w:r>
          </w:p>
        </w:tc>
        <w:tc>
          <w:tcPr>
            <w:tcW w:w="2759" w:type="dxa"/>
            <w:gridSpan w:val="2"/>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bCs/>
                <w:i/>
                <w:iCs/>
                <w:color w:val="000000"/>
                <w:sz w:val="19"/>
                <w:szCs w:val="19"/>
                <w:lang w:val="en-US"/>
              </w:rPr>
              <w:t xml:space="preserve">Sustainability Grades: </w:t>
            </w:r>
          </w:p>
        </w:tc>
        <w:tc>
          <w:tcPr>
            <w:tcW w:w="2760" w:type="dxa"/>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bCs/>
                <w:i/>
                <w:iCs/>
                <w:color w:val="000000"/>
                <w:sz w:val="19"/>
                <w:szCs w:val="19"/>
                <w:lang w:val="en-US"/>
              </w:rPr>
              <w:t xml:space="preserve">Relevancy Grades </w:t>
            </w:r>
          </w:p>
        </w:tc>
      </w:tr>
      <w:tr w:rsidR="00257D16" w:rsidRPr="00A7452A" w:rsidTr="0045482A">
        <w:trPr>
          <w:trHeight w:val="768"/>
          <w:jc w:val="center"/>
        </w:trPr>
        <w:tc>
          <w:tcPr>
            <w:tcW w:w="2759" w:type="dxa"/>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6: Highly satisfactory (HS):</w:t>
            </w:r>
            <w:r w:rsidRPr="00A7452A">
              <w:rPr>
                <w:rFonts w:ascii="Calibri" w:eastAsia="Calibri" w:hAnsi="Calibri" w:cs="Calibri"/>
                <w:color w:val="000000"/>
                <w:sz w:val="19"/>
                <w:szCs w:val="19"/>
                <w:lang w:val="en-US"/>
              </w:rPr>
              <w:t xml:space="preserve"> the project did not have deficiencies in attaining its objectives in terms of relevance, effectiveness or efficiency</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5: Satisfactory (S):</w:t>
            </w:r>
            <w:r w:rsidRPr="00A7452A">
              <w:rPr>
                <w:rFonts w:ascii="Calibri" w:eastAsia="Calibri" w:hAnsi="Calibri" w:cs="Calibri"/>
                <w:color w:val="000000"/>
                <w:sz w:val="19"/>
                <w:szCs w:val="19"/>
                <w:lang w:val="en-US"/>
              </w:rPr>
              <w:t xml:space="preserve"> only minor deficiencies present</w:t>
            </w:r>
          </w:p>
          <w:p w:rsidR="00257D16" w:rsidRPr="00B06777" w:rsidRDefault="00257D16" w:rsidP="00257D16">
            <w:pPr>
              <w:autoSpaceDE w:val="0"/>
              <w:autoSpaceDN w:val="0"/>
              <w:adjustRightInd w:val="0"/>
              <w:spacing w:before="0" w:after="0" w:line="240" w:lineRule="auto"/>
              <w:jc w:val="left"/>
              <w:rPr>
                <w:rFonts w:ascii="Calibri" w:eastAsia="Calibri" w:hAnsi="Calibri" w:cs="Calibri"/>
                <w:color w:val="000000"/>
                <w:sz w:val="6"/>
                <w:szCs w:val="19"/>
                <w:lang w:val="en-US"/>
              </w:rPr>
            </w:pP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4: Moderately satisfactory (MS):</w:t>
            </w:r>
            <w:r w:rsidRPr="00A7452A">
              <w:rPr>
                <w:rFonts w:ascii="Calibri" w:eastAsia="Calibri" w:hAnsi="Calibri" w:cs="Calibri"/>
                <w:color w:val="000000"/>
                <w:sz w:val="19"/>
                <w:szCs w:val="19"/>
                <w:lang w:val="en-US"/>
              </w:rPr>
              <w:t xml:space="preserve"> only moderate deficiencies present</w:t>
            </w:r>
          </w:p>
          <w:p w:rsidR="00257D16" w:rsidRPr="00B06777" w:rsidRDefault="00257D16" w:rsidP="00257D16">
            <w:pPr>
              <w:autoSpaceDE w:val="0"/>
              <w:autoSpaceDN w:val="0"/>
              <w:adjustRightInd w:val="0"/>
              <w:spacing w:before="0" w:after="0" w:line="240" w:lineRule="auto"/>
              <w:jc w:val="left"/>
              <w:rPr>
                <w:rFonts w:ascii="Calibri" w:eastAsia="Calibri" w:hAnsi="Calibri" w:cs="Calibri"/>
                <w:color w:val="000000"/>
                <w:sz w:val="6"/>
                <w:szCs w:val="19"/>
                <w:lang w:val="en-US"/>
              </w:rPr>
            </w:pP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3. Moderately unsatisfactory (MU):</w:t>
            </w:r>
            <w:r w:rsidRPr="00A7452A">
              <w:rPr>
                <w:rFonts w:ascii="Calibri" w:eastAsia="Calibri" w:hAnsi="Calibri" w:cs="Calibri"/>
                <w:color w:val="000000"/>
                <w:sz w:val="19"/>
                <w:szCs w:val="19"/>
                <w:lang w:val="en-US"/>
              </w:rPr>
              <w:t xml:space="preserve"> the project had significant deficiencies </w:t>
            </w:r>
          </w:p>
          <w:p w:rsidR="00257D16" w:rsidRPr="00B06777" w:rsidRDefault="00257D16" w:rsidP="00257D16">
            <w:pPr>
              <w:autoSpaceDE w:val="0"/>
              <w:autoSpaceDN w:val="0"/>
              <w:adjustRightInd w:val="0"/>
              <w:spacing w:before="0" w:after="0" w:line="240" w:lineRule="auto"/>
              <w:jc w:val="left"/>
              <w:rPr>
                <w:rFonts w:ascii="Calibri" w:eastAsia="Calibri" w:hAnsi="Calibri" w:cs="Calibri"/>
                <w:color w:val="000000"/>
                <w:sz w:val="8"/>
                <w:szCs w:val="19"/>
                <w:lang w:val="en-US"/>
              </w:rPr>
            </w:pP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2. Unsatisfactory (U):</w:t>
            </w:r>
            <w:r w:rsidRPr="00A7452A">
              <w:rPr>
                <w:rFonts w:ascii="Calibri" w:eastAsia="Calibri" w:hAnsi="Calibri" w:cs="Calibri"/>
                <w:color w:val="000000"/>
                <w:sz w:val="19"/>
                <w:szCs w:val="19"/>
                <w:lang w:val="en-US"/>
              </w:rPr>
              <w:t xml:space="preserve"> important deficiencies in attaining project objectives in terms of relevance, effectiveness or efficiency</w:t>
            </w:r>
          </w:p>
          <w:p w:rsidR="00257D16" w:rsidRPr="0045482A" w:rsidRDefault="00257D16" w:rsidP="00257D16">
            <w:pPr>
              <w:autoSpaceDE w:val="0"/>
              <w:autoSpaceDN w:val="0"/>
              <w:adjustRightInd w:val="0"/>
              <w:spacing w:before="0" w:after="0" w:line="240" w:lineRule="auto"/>
              <w:jc w:val="left"/>
              <w:rPr>
                <w:rFonts w:ascii="Calibri" w:eastAsia="Calibri" w:hAnsi="Calibri" w:cs="Calibri"/>
                <w:color w:val="000000"/>
                <w:sz w:val="6"/>
                <w:szCs w:val="19"/>
                <w:lang w:val="en-US"/>
              </w:rPr>
            </w:pP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1. Highly unsatisfactory (HU):</w:t>
            </w:r>
            <w:r w:rsidRPr="00A7452A">
              <w:rPr>
                <w:rFonts w:ascii="Calibri" w:eastAsia="Calibri" w:hAnsi="Calibri" w:cs="Calibri"/>
                <w:color w:val="000000"/>
                <w:sz w:val="19"/>
                <w:szCs w:val="19"/>
                <w:lang w:val="en-US"/>
              </w:rPr>
              <w:t xml:space="preserve"> the project had serious deficiencies</w:t>
            </w:r>
            <w:r w:rsidR="00A7452A">
              <w:rPr>
                <w:rFonts w:ascii="Calibri" w:eastAsia="Calibri" w:hAnsi="Calibri" w:cs="Calibri"/>
                <w:color w:val="000000"/>
                <w:sz w:val="19"/>
                <w:szCs w:val="19"/>
                <w:lang w:val="en-US"/>
              </w:rPr>
              <w:t>.</w:t>
            </w:r>
          </w:p>
        </w:tc>
        <w:tc>
          <w:tcPr>
            <w:tcW w:w="2759" w:type="dxa"/>
            <w:gridSpan w:val="2"/>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 xml:space="preserve">4. </w:t>
            </w:r>
            <w:r w:rsidR="00B06777">
              <w:rPr>
                <w:rFonts w:ascii="Calibri" w:eastAsia="Calibri" w:hAnsi="Calibri" w:cs="Calibri"/>
                <w:b/>
                <w:color w:val="000000"/>
                <w:sz w:val="19"/>
                <w:szCs w:val="19"/>
                <w:lang w:val="en-US"/>
              </w:rPr>
              <w:t>Likely (L)</w:t>
            </w:r>
            <w:r w:rsidRPr="00A7452A">
              <w:rPr>
                <w:rFonts w:ascii="Calibri" w:eastAsia="Calibri" w:hAnsi="Calibri" w:cs="Calibri"/>
                <w:color w:val="000000"/>
                <w:sz w:val="19"/>
                <w:szCs w:val="19"/>
                <w:lang w:val="en-US"/>
              </w:rPr>
              <w:t xml:space="preserve"> insignificant risks to sustainability.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 xml:space="preserve">3. </w:t>
            </w:r>
            <w:r w:rsidR="00B06777" w:rsidRPr="00B06777">
              <w:rPr>
                <w:rFonts w:ascii="Calibri" w:eastAsia="Calibri" w:hAnsi="Calibri" w:cs="Calibri"/>
                <w:b/>
                <w:color w:val="000000"/>
                <w:sz w:val="19"/>
                <w:szCs w:val="19"/>
                <w:lang w:val="en-US"/>
              </w:rPr>
              <w:t>Moderately Likely</w:t>
            </w:r>
            <w:r w:rsidRPr="00A7452A">
              <w:rPr>
                <w:rFonts w:ascii="Calibri" w:eastAsia="Calibri" w:hAnsi="Calibri" w:cs="Calibri"/>
                <w:b/>
                <w:color w:val="000000"/>
                <w:sz w:val="19"/>
                <w:szCs w:val="19"/>
                <w:lang w:val="en-US"/>
              </w:rPr>
              <w:t>:</w:t>
            </w:r>
            <w:r w:rsidRPr="00A7452A">
              <w:rPr>
                <w:rFonts w:ascii="Calibri" w:eastAsia="Calibri" w:hAnsi="Calibri" w:cs="Calibri"/>
                <w:color w:val="000000"/>
                <w:sz w:val="19"/>
                <w:szCs w:val="19"/>
                <w:lang w:val="en-US"/>
              </w:rPr>
              <w:t xml:space="preserve"> moderate risks.</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color w:val="000000"/>
                <w:sz w:val="19"/>
                <w:szCs w:val="19"/>
                <w:lang w:val="en-US"/>
              </w:rPr>
              <w:t xml:space="preserve">2. </w:t>
            </w:r>
            <w:r w:rsidR="00B06777" w:rsidRPr="00B06777">
              <w:rPr>
                <w:rFonts w:ascii="Calibri" w:eastAsia="Calibri" w:hAnsi="Calibri" w:cs="Calibri"/>
                <w:b/>
                <w:color w:val="000000"/>
                <w:sz w:val="19"/>
                <w:szCs w:val="19"/>
                <w:lang w:val="en-US"/>
              </w:rPr>
              <w:t>Moderately Unlikely (MU)</w:t>
            </w:r>
            <w:r w:rsidRPr="00A7452A">
              <w:rPr>
                <w:rFonts w:ascii="Calibri" w:eastAsia="Calibri" w:hAnsi="Calibri" w:cs="Calibri"/>
                <w:b/>
                <w:color w:val="000000"/>
                <w:sz w:val="19"/>
                <w:szCs w:val="19"/>
                <w:lang w:val="en-US"/>
              </w:rPr>
              <w:t>:</w:t>
            </w:r>
            <w:r w:rsidRPr="00A7452A">
              <w:rPr>
                <w:rFonts w:ascii="Calibri" w:eastAsia="Calibri" w:hAnsi="Calibri" w:cs="Calibri"/>
                <w:color w:val="000000"/>
                <w:sz w:val="19"/>
                <w:szCs w:val="19"/>
                <w:lang w:val="en-US"/>
              </w:rPr>
              <w:t xml:space="preserve"> significant risks.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 xml:space="preserve">1. </w:t>
            </w:r>
            <w:r w:rsidR="00B06777" w:rsidRPr="00B06777">
              <w:rPr>
                <w:rFonts w:ascii="Calibri" w:eastAsia="Calibri" w:hAnsi="Calibri" w:cs="Calibri"/>
                <w:b/>
                <w:color w:val="000000"/>
                <w:sz w:val="19"/>
                <w:szCs w:val="19"/>
                <w:lang w:val="en-US"/>
              </w:rPr>
              <w:t>Unlikely (U)</w:t>
            </w:r>
            <w:r w:rsidRPr="00A7452A">
              <w:rPr>
                <w:rFonts w:ascii="Calibri" w:eastAsia="Calibri" w:hAnsi="Calibri" w:cs="Calibri"/>
                <w:color w:val="000000"/>
                <w:sz w:val="19"/>
                <w:szCs w:val="19"/>
                <w:lang w:val="en-US"/>
              </w:rPr>
              <w:t xml:space="preserve"> major risks.</w:t>
            </w:r>
          </w:p>
        </w:tc>
        <w:tc>
          <w:tcPr>
            <w:tcW w:w="2760" w:type="dxa"/>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 xml:space="preserve">2. Relevant (R)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1.. Not Relevant (NR)</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b/>
                <w:bCs/>
                <w:iCs/>
                <w:color w:val="000000"/>
                <w:sz w:val="19"/>
                <w:szCs w:val="19"/>
                <w:lang w:val="en-US"/>
              </w:rPr>
              <w:t>Impact</w:t>
            </w:r>
            <w:r w:rsidRPr="00A7452A">
              <w:rPr>
                <w:rFonts w:ascii="Calibri" w:eastAsia="Calibri" w:hAnsi="Calibri" w:cs="Calibri"/>
                <w:color w:val="000000"/>
                <w:sz w:val="19"/>
                <w:szCs w:val="19"/>
                <w:lang w:val="en-US"/>
              </w:rPr>
              <w:t xml:space="preserve"> </w:t>
            </w:r>
            <w:r w:rsidRPr="00A7452A">
              <w:rPr>
                <w:rFonts w:ascii="Calibri" w:eastAsia="Calibri" w:hAnsi="Calibri" w:cs="Calibri"/>
                <w:b/>
                <w:bCs/>
                <w:iCs/>
                <w:color w:val="000000"/>
                <w:sz w:val="19"/>
                <w:szCs w:val="19"/>
                <w:lang w:val="en-US"/>
              </w:rPr>
              <w:t xml:space="preserve">grades: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 xml:space="preserve">3. Significant (S)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 xml:space="preserve">2. Minimum (M)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1. Insignificant (I)</w:t>
            </w:r>
          </w:p>
        </w:tc>
      </w:tr>
      <w:tr w:rsidR="00257D16" w:rsidRPr="00A7452A" w:rsidTr="002F2704">
        <w:trPr>
          <w:trHeight w:val="781"/>
          <w:jc w:val="center"/>
        </w:trPr>
        <w:tc>
          <w:tcPr>
            <w:tcW w:w="4139" w:type="dxa"/>
            <w:gridSpan w:val="2"/>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i/>
                <w:iCs/>
                <w:color w:val="000000"/>
                <w:sz w:val="19"/>
                <w:szCs w:val="19"/>
                <w:lang w:val="en-US"/>
              </w:rPr>
              <w:t>Additional</w:t>
            </w:r>
            <w:r w:rsidRPr="00A7452A">
              <w:rPr>
                <w:rFonts w:ascii="Calibri" w:eastAsia="Calibri" w:hAnsi="Calibri" w:cs="Calibri"/>
                <w:color w:val="000000"/>
                <w:sz w:val="19"/>
                <w:szCs w:val="19"/>
                <w:lang w:val="en-US"/>
              </w:rPr>
              <w:t xml:space="preserve"> grades</w:t>
            </w:r>
            <w:r w:rsidRPr="00A7452A">
              <w:rPr>
                <w:rFonts w:ascii="Calibri" w:eastAsia="Calibri" w:hAnsi="Calibri" w:cs="Calibri"/>
                <w:i/>
                <w:iCs/>
                <w:color w:val="000000"/>
                <w:sz w:val="19"/>
                <w:szCs w:val="19"/>
                <w:lang w:val="en-US"/>
              </w:rPr>
              <w:t xml:space="preserve"> where pertinent: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 xml:space="preserve">Not applicable (N/A) </w:t>
            </w:r>
          </w:p>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r w:rsidRPr="00A7452A">
              <w:rPr>
                <w:rFonts w:ascii="Calibri" w:eastAsia="Calibri" w:hAnsi="Calibri" w:cs="Calibri"/>
                <w:color w:val="000000"/>
                <w:sz w:val="19"/>
                <w:szCs w:val="19"/>
                <w:lang w:val="en-US"/>
              </w:rPr>
              <w:t>Not quantifiable (N/Q)</w:t>
            </w:r>
          </w:p>
        </w:tc>
        <w:tc>
          <w:tcPr>
            <w:tcW w:w="4139" w:type="dxa"/>
            <w:gridSpan w:val="2"/>
            <w:shd w:val="clear" w:color="auto" w:fill="auto"/>
            <w:vAlign w:val="center"/>
          </w:tcPr>
          <w:p w:rsidR="00257D16" w:rsidRPr="00A7452A" w:rsidRDefault="00257D16" w:rsidP="00257D16">
            <w:pPr>
              <w:autoSpaceDE w:val="0"/>
              <w:autoSpaceDN w:val="0"/>
              <w:adjustRightInd w:val="0"/>
              <w:spacing w:before="0" w:after="0" w:line="240" w:lineRule="auto"/>
              <w:jc w:val="left"/>
              <w:rPr>
                <w:rFonts w:ascii="Calibri" w:eastAsia="Calibri" w:hAnsi="Calibri" w:cs="Calibri"/>
                <w:color w:val="000000"/>
                <w:sz w:val="19"/>
                <w:szCs w:val="19"/>
                <w:lang w:val="en-US"/>
              </w:rPr>
            </w:pPr>
          </w:p>
        </w:tc>
      </w:tr>
    </w:tbl>
    <w:p w:rsidR="003F04F1" w:rsidRPr="003F04F1" w:rsidRDefault="00DF6C02" w:rsidP="00A7452A">
      <w:pPr>
        <w:spacing w:after="200" w:line="240" w:lineRule="auto"/>
        <w:ind w:left="1276" w:hanging="850"/>
        <w:jc w:val="left"/>
        <w:rPr>
          <w:sz w:val="18"/>
        </w:rPr>
      </w:pPr>
      <w:sdt>
        <w:sdtPr>
          <w:rPr>
            <w:sz w:val="18"/>
          </w:rPr>
          <w:id w:val="-1601404053"/>
          <w:citation/>
        </w:sdtPr>
        <w:sdtContent>
          <w:r w:rsidR="00E028C5" w:rsidRPr="003F04F1">
            <w:rPr>
              <w:sz w:val="18"/>
            </w:rPr>
            <w:fldChar w:fldCharType="begin"/>
          </w:r>
          <w:r w:rsidR="003F04F1" w:rsidRPr="003F04F1">
            <w:rPr>
              <w:sz w:val="18"/>
            </w:rPr>
            <w:instrText xml:space="preserve"> CITATION PNU12 \l 2058 </w:instrText>
          </w:r>
          <w:r w:rsidR="00E028C5" w:rsidRPr="003F04F1">
            <w:rPr>
              <w:sz w:val="18"/>
            </w:rPr>
            <w:fldChar w:fldCharType="separate"/>
          </w:r>
          <w:r w:rsidR="003F04F1" w:rsidRPr="003F04F1">
            <w:rPr>
              <w:sz w:val="18"/>
            </w:rPr>
            <w:t>(PNUD, 2012)</w:t>
          </w:r>
          <w:r w:rsidR="00E028C5" w:rsidRPr="003F04F1">
            <w:rPr>
              <w:sz w:val="18"/>
            </w:rPr>
            <w:fldChar w:fldCharType="end"/>
          </w:r>
        </w:sdtContent>
      </w:sdt>
      <w:r w:rsidR="003F04F1" w:rsidRPr="003F04F1">
        <w:rPr>
          <w:sz w:val="18"/>
        </w:rPr>
        <w:t xml:space="preserve"> (pg.27)</w:t>
      </w:r>
    </w:p>
    <w:p w:rsidR="00E837EE" w:rsidRDefault="00E837EE" w:rsidP="00DB5C4D">
      <w:pPr>
        <w:jc w:val="center"/>
        <w:rPr>
          <w:b/>
          <w:sz w:val="24"/>
        </w:rPr>
      </w:pPr>
    </w:p>
    <w:tbl>
      <w:tblPr>
        <w:tblStyle w:val="GridTable1LightAccent11"/>
        <w:tblW w:w="0" w:type="auto"/>
        <w:jc w:val="center"/>
        <w:tblLook w:val="04A0" w:firstRow="1" w:lastRow="0" w:firstColumn="1" w:lastColumn="0" w:noHBand="0" w:noVBand="1"/>
      </w:tblPr>
      <w:tblGrid>
        <w:gridCol w:w="2547"/>
        <w:gridCol w:w="6281"/>
      </w:tblGrid>
      <w:tr w:rsidR="00A7452A" w:rsidRPr="00E31F1C" w:rsidTr="007346B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shd w:val="clear" w:color="auto" w:fill="D9E2F3" w:themeFill="accent1" w:themeFillTint="33"/>
          </w:tcPr>
          <w:p w:rsidR="00A7452A" w:rsidRPr="00EF17DB" w:rsidRDefault="00A7452A" w:rsidP="007346B9">
            <w:pPr>
              <w:autoSpaceDE w:val="0"/>
              <w:autoSpaceDN w:val="0"/>
              <w:adjustRightInd w:val="0"/>
              <w:spacing w:before="0" w:after="0" w:line="216" w:lineRule="auto"/>
              <w:jc w:val="center"/>
              <w:rPr>
                <w:rFonts w:ascii="Myriad-Roman" w:eastAsia="Calibri" w:hAnsi="Myriad-Roman" w:cs="Myriad-Roman"/>
                <w:color w:val="000000"/>
                <w:sz w:val="19"/>
                <w:szCs w:val="19"/>
                <w:lang w:val="en-US"/>
              </w:rPr>
            </w:pPr>
            <w:r w:rsidRPr="00EF17DB">
              <w:rPr>
                <w:rFonts w:ascii="Myriad-Roman" w:eastAsia="Calibri" w:hAnsi="Myriad-Roman" w:cs="Myriad-Roman"/>
                <w:color w:val="000000"/>
                <w:sz w:val="19"/>
                <w:szCs w:val="19"/>
                <w:lang w:val="en-US"/>
              </w:rPr>
              <w:t>Indicator</w:t>
            </w:r>
          </w:p>
        </w:tc>
        <w:tc>
          <w:tcPr>
            <w:tcW w:w="6281" w:type="dxa"/>
            <w:shd w:val="clear" w:color="auto" w:fill="D9E2F3" w:themeFill="accent1" w:themeFillTint="33"/>
          </w:tcPr>
          <w:p w:rsidR="00A7452A" w:rsidRPr="00EF17DB" w:rsidRDefault="00A7452A" w:rsidP="007346B9">
            <w:pPr>
              <w:autoSpaceDE w:val="0"/>
              <w:autoSpaceDN w:val="0"/>
              <w:adjustRightInd w:val="0"/>
              <w:spacing w:before="0" w:after="0" w:line="216" w:lineRule="auto"/>
              <w:jc w:val="center"/>
              <w:cnfStyle w:val="100000000000" w:firstRow="1" w:lastRow="0" w:firstColumn="0" w:lastColumn="0" w:oddVBand="0" w:evenVBand="0" w:oddHBand="0" w:evenHBand="0" w:firstRowFirstColumn="0" w:firstRowLastColumn="0" w:lastRowFirstColumn="0" w:lastRowLastColumn="0"/>
              <w:rPr>
                <w:rFonts w:ascii="Myriad-Bold" w:eastAsia="Calibri" w:hAnsi="Myriad-Bold" w:cs="Myriad-Bold"/>
                <w:bCs w:val="0"/>
                <w:color w:val="000000"/>
                <w:sz w:val="19"/>
                <w:szCs w:val="19"/>
                <w:lang w:val="en-US"/>
              </w:rPr>
            </w:pPr>
            <w:r w:rsidRPr="00EF17DB">
              <w:rPr>
                <w:rFonts w:ascii="Myriad-Bold" w:eastAsia="Calibri" w:hAnsi="Myriad-Bold" w:cs="Myriad-Bold"/>
                <w:bCs w:val="0"/>
                <w:color w:val="000000"/>
                <w:sz w:val="19"/>
                <w:szCs w:val="19"/>
                <w:lang w:val="en-US"/>
              </w:rPr>
              <w:t>Description of the indicator for sustainability</w:t>
            </w:r>
          </w:p>
        </w:tc>
      </w:tr>
      <w:tr w:rsidR="00A7452A" w:rsidRPr="00E31F1C" w:rsidTr="007346B9">
        <w:trPr>
          <w:jc w:val="center"/>
        </w:trPr>
        <w:tc>
          <w:tcPr>
            <w:cnfStyle w:val="001000000000" w:firstRow="0" w:lastRow="0" w:firstColumn="1" w:lastColumn="0" w:oddVBand="0" w:evenVBand="0" w:oddHBand="0" w:evenHBand="0" w:firstRowFirstColumn="0" w:firstRowLastColumn="0" w:lastRowFirstColumn="0" w:lastRowLastColumn="0"/>
            <w:tcW w:w="2547" w:type="dxa"/>
          </w:tcPr>
          <w:p w:rsidR="00A7452A" w:rsidRPr="00EF17DB" w:rsidRDefault="00A7452A" w:rsidP="007346B9">
            <w:pPr>
              <w:autoSpaceDE w:val="0"/>
              <w:autoSpaceDN w:val="0"/>
              <w:adjustRightInd w:val="0"/>
              <w:spacing w:before="0" w:after="0" w:line="216" w:lineRule="auto"/>
              <w:rPr>
                <w:rFonts w:ascii="Myriad-Bold" w:eastAsia="Calibri" w:hAnsi="Myriad-Bold" w:cs="Myriad-Bold"/>
                <w:bCs w:val="0"/>
                <w:color w:val="000000"/>
                <w:sz w:val="19"/>
                <w:szCs w:val="19"/>
                <w:lang w:val="en-US"/>
              </w:rPr>
            </w:pPr>
            <w:r w:rsidRPr="00EF17DB">
              <w:rPr>
                <w:rFonts w:ascii="Myriad-Roman" w:eastAsia="Calibri" w:hAnsi="Myriad-Roman" w:cs="Myriad-Roman"/>
                <w:color w:val="000000"/>
                <w:sz w:val="19"/>
                <w:szCs w:val="19"/>
                <w:lang w:val="en-US"/>
              </w:rPr>
              <w:t xml:space="preserve">4 </w:t>
            </w:r>
            <w:r w:rsidR="00B06777">
              <w:rPr>
                <w:rFonts w:ascii="Myriad-Bold" w:eastAsia="Calibri" w:hAnsi="Myriad-Bold" w:cs="Myriad-Bold"/>
                <w:bCs w:val="0"/>
                <w:color w:val="000000"/>
                <w:sz w:val="19"/>
                <w:szCs w:val="19"/>
                <w:lang w:val="en-US"/>
              </w:rPr>
              <w:t>Likely</w:t>
            </w:r>
            <w:r w:rsidR="00B06777" w:rsidRPr="00EF17DB">
              <w:rPr>
                <w:rFonts w:ascii="Myriad-Bold" w:eastAsia="Calibri" w:hAnsi="Myriad-Bold" w:cs="Myriad-Bold"/>
                <w:bCs w:val="0"/>
                <w:color w:val="000000"/>
                <w:sz w:val="19"/>
                <w:szCs w:val="19"/>
                <w:lang w:val="en-US"/>
              </w:rPr>
              <w:t xml:space="preserve"> </w:t>
            </w:r>
            <w:r w:rsidRPr="00EF17DB">
              <w:rPr>
                <w:rFonts w:ascii="Myriad-Bold" w:eastAsia="Calibri" w:hAnsi="Myriad-Bold" w:cs="Myriad-Bold"/>
                <w:bCs w:val="0"/>
                <w:color w:val="000000"/>
                <w:sz w:val="19"/>
                <w:szCs w:val="19"/>
                <w:lang w:val="en-US"/>
              </w:rPr>
              <w:t>(</w:t>
            </w:r>
            <w:r w:rsidR="00B06777">
              <w:rPr>
                <w:rFonts w:ascii="Myriad-Bold" w:eastAsia="Calibri" w:hAnsi="Myriad-Bold" w:cs="Myriad-Bold"/>
                <w:bCs w:val="0"/>
                <w:color w:val="000000"/>
                <w:sz w:val="19"/>
                <w:szCs w:val="19"/>
                <w:lang w:val="en-US"/>
              </w:rPr>
              <w:t>L</w:t>
            </w:r>
            <w:r w:rsidRPr="00EF17DB">
              <w:rPr>
                <w:rFonts w:ascii="Myriad-Bold" w:eastAsia="Calibri" w:hAnsi="Myriad-Bold" w:cs="Myriad-Bold"/>
                <w:bCs w:val="0"/>
                <w:color w:val="000000"/>
                <w:sz w:val="19"/>
                <w:szCs w:val="19"/>
                <w:lang w:val="en-US"/>
              </w:rPr>
              <w:t>)</w:t>
            </w:r>
          </w:p>
        </w:tc>
        <w:tc>
          <w:tcPr>
            <w:tcW w:w="6281" w:type="dxa"/>
          </w:tcPr>
          <w:p w:rsidR="00A7452A" w:rsidRPr="00EF17DB" w:rsidRDefault="00A7452A" w:rsidP="007346B9">
            <w:pPr>
              <w:autoSpaceDE w:val="0"/>
              <w:autoSpaceDN w:val="0"/>
              <w:adjustRightInd w:val="0"/>
              <w:spacing w:before="0" w:after="0" w:line="216" w:lineRule="auto"/>
              <w:cnfStyle w:val="000000000000" w:firstRow="0" w:lastRow="0" w:firstColumn="0" w:lastColumn="0" w:oddVBand="0" w:evenVBand="0" w:oddHBand="0" w:evenHBand="0" w:firstRowFirstColumn="0" w:firstRowLastColumn="0" w:lastRowFirstColumn="0" w:lastRowLastColumn="0"/>
              <w:rPr>
                <w:rFonts w:ascii="Myriad-Roman" w:eastAsia="Calibri" w:hAnsi="Myriad-Roman" w:cs="Myriad-Roman"/>
                <w:color w:val="000000"/>
                <w:sz w:val="19"/>
                <w:szCs w:val="19"/>
                <w:lang w:val="en-US"/>
              </w:rPr>
            </w:pPr>
            <w:r w:rsidRPr="00EF17DB">
              <w:rPr>
                <w:rFonts w:ascii="Myriad-Bold" w:eastAsia="Calibri" w:hAnsi="Myriad-Bold" w:cs="Myriad-Bold"/>
                <w:bCs/>
                <w:color w:val="000000"/>
                <w:sz w:val="19"/>
                <w:szCs w:val="19"/>
                <w:lang w:val="en-US"/>
              </w:rPr>
              <w:t>Insignificant risks to sustainability</w:t>
            </w:r>
            <w:r w:rsidRPr="00EF17DB">
              <w:rPr>
                <w:rFonts w:ascii="Myriad-Roman" w:eastAsia="Calibri" w:hAnsi="Myriad-Roman" w:cs="Myriad-Roman"/>
                <w:color w:val="000000"/>
                <w:sz w:val="19"/>
                <w:szCs w:val="19"/>
                <w:lang w:val="en-US"/>
              </w:rPr>
              <w:t>, with key results that should continue in the foreseeable future</w:t>
            </w:r>
          </w:p>
        </w:tc>
      </w:tr>
      <w:tr w:rsidR="00A7452A" w:rsidRPr="00E31F1C" w:rsidTr="007346B9">
        <w:trPr>
          <w:jc w:val="center"/>
        </w:trPr>
        <w:tc>
          <w:tcPr>
            <w:cnfStyle w:val="001000000000" w:firstRow="0" w:lastRow="0" w:firstColumn="1" w:lastColumn="0" w:oddVBand="0" w:evenVBand="0" w:oddHBand="0" w:evenHBand="0" w:firstRowFirstColumn="0" w:firstRowLastColumn="0" w:lastRowFirstColumn="0" w:lastRowLastColumn="0"/>
            <w:tcW w:w="2547" w:type="dxa"/>
          </w:tcPr>
          <w:p w:rsidR="00A7452A" w:rsidRPr="00EF17DB" w:rsidRDefault="00A7452A" w:rsidP="007346B9">
            <w:pPr>
              <w:autoSpaceDE w:val="0"/>
              <w:autoSpaceDN w:val="0"/>
              <w:adjustRightInd w:val="0"/>
              <w:spacing w:before="0" w:after="0" w:line="216" w:lineRule="auto"/>
              <w:rPr>
                <w:rFonts w:ascii="Myriad-Bold" w:eastAsia="Calibri" w:hAnsi="Myriad-Bold" w:cs="Myriad-Bold"/>
                <w:bCs w:val="0"/>
                <w:color w:val="000000"/>
                <w:sz w:val="19"/>
                <w:szCs w:val="19"/>
                <w:lang w:val="en-US"/>
              </w:rPr>
            </w:pPr>
            <w:r w:rsidRPr="00EF17DB">
              <w:rPr>
                <w:rFonts w:ascii="Myriad-Roman" w:eastAsia="Calibri" w:hAnsi="Myriad-Roman" w:cs="Myriad-Roman"/>
                <w:color w:val="000000"/>
                <w:sz w:val="19"/>
                <w:szCs w:val="19"/>
                <w:lang w:val="en-US"/>
              </w:rPr>
              <w:t xml:space="preserve">3 </w:t>
            </w:r>
            <w:r w:rsidR="00B06777" w:rsidRPr="00B06777">
              <w:rPr>
                <w:rFonts w:ascii="Myriad-Bold" w:eastAsia="Calibri" w:hAnsi="Myriad-Bold" w:cs="Myriad-Bold"/>
                <w:bCs w:val="0"/>
                <w:color w:val="000000"/>
                <w:sz w:val="19"/>
                <w:szCs w:val="19"/>
                <w:lang w:val="en-US"/>
              </w:rPr>
              <w:t>Moderately Likely (ML)</w:t>
            </w:r>
          </w:p>
        </w:tc>
        <w:tc>
          <w:tcPr>
            <w:tcW w:w="6281" w:type="dxa"/>
          </w:tcPr>
          <w:p w:rsidR="00A7452A" w:rsidRPr="00EF17DB" w:rsidRDefault="00A7452A" w:rsidP="007346B9">
            <w:pPr>
              <w:autoSpaceDE w:val="0"/>
              <w:autoSpaceDN w:val="0"/>
              <w:adjustRightInd w:val="0"/>
              <w:spacing w:before="0" w:after="0" w:line="216" w:lineRule="auto"/>
              <w:cnfStyle w:val="000000000000" w:firstRow="0" w:lastRow="0" w:firstColumn="0" w:lastColumn="0" w:oddVBand="0" w:evenVBand="0" w:oddHBand="0" w:evenHBand="0" w:firstRowFirstColumn="0" w:firstRowLastColumn="0" w:lastRowFirstColumn="0" w:lastRowLastColumn="0"/>
              <w:rPr>
                <w:rFonts w:ascii="Myriad-Roman" w:eastAsia="Calibri" w:hAnsi="Myriad-Roman" w:cs="Myriad-Roman"/>
                <w:color w:val="000000"/>
                <w:sz w:val="19"/>
                <w:szCs w:val="19"/>
                <w:lang w:val="en-US"/>
              </w:rPr>
            </w:pPr>
            <w:r w:rsidRPr="00EF17DB">
              <w:rPr>
                <w:rFonts w:ascii="Myriad-Bold" w:eastAsia="Calibri" w:hAnsi="Myriad-Bold" w:cs="Myriad-Bold"/>
                <w:bCs/>
                <w:color w:val="000000"/>
                <w:sz w:val="19"/>
                <w:szCs w:val="19"/>
                <w:lang w:val="en-US"/>
              </w:rPr>
              <w:t>Moderate risks</w:t>
            </w:r>
            <w:r w:rsidRPr="00EF17DB">
              <w:rPr>
                <w:rFonts w:ascii="Myriad-Roman" w:eastAsia="Calibri" w:hAnsi="Myriad-Roman" w:cs="Myriad-Roman"/>
                <w:color w:val="000000"/>
                <w:sz w:val="19"/>
                <w:szCs w:val="19"/>
                <w:lang w:val="en-US"/>
              </w:rPr>
              <w:t xml:space="preserve">, but with expectations that, at least, some results will be maintained </w:t>
            </w:r>
          </w:p>
        </w:tc>
      </w:tr>
      <w:tr w:rsidR="00A7452A" w:rsidRPr="00E31F1C" w:rsidTr="007346B9">
        <w:trPr>
          <w:jc w:val="center"/>
        </w:trPr>
        <w:tc>
          <w:tcPr>
            <w:cnfStyle w:val="001000000000" w:firstRow="0" w:lastRow="0" w:firstColumn="1" w:lastColumn="0" w:oddVBand="0" w:evenVBand="0" w:oddHBand="0" w:evenHBand="0" w:firstRowFirstColumn="0" w:firstRowLastColumn="0" w:lastRowFirstColumn="0" w:lastRowLastColumn="0"/>
            <w:tcW w:w="2547" w:type="dxa"/>
          </w:tcPr>
          <w:p w:rsidR="00A7452A" w:rsidRPr="00EF17DB" w:rsidRDefault="00A7452A" w:rsidP="007346B9">
            <w:pPr>
              <w:autoSpaceDE w:val="0"/>
              <w:autoSpaceDN w:val="0"/>
              <w:adjustRightInd w:val="0"/>
              <w:spacing w:before="0" w:after="0" w:line="216" w:lineRule="auto"/>
              <w:rPr>
                <w:rFonts w:ascii="Myriad-Bold" w:eastAsia="Calibri" w:hAnsi="Myriad-Bold" w:cs="Myriad-Bold"/>
                <w:bCs w:val="0"/>
                <w:color w:val="000000"/>
                <w:sz w:val="19"/>
                <w:szCs w:val="19"/>
                <w:lang w:val="en-US"/>
              </w:rPr>
            </w:pPr>
            <w:r w:rsidRPr="00EF17DB">
              <w:rPr>
                <w:rFonts w:ascii="Myriad-Roman" w:eastAsia="Calibri" w:hAnsi="Myriad-Roman" w:cs="Myriad-Roman"/>
                <w:color w:val="000000"/>
                <w:sz w:val="19"/>
                <w:szCs w:val="19"/>
                <w:lang w:val="en-US"/>
              </w:rPr>
              <w:t xml:space="preserve">2 </w:t>
            </w:r>
            <w:r w:rsidR="00B06777" w:rsidRPr="00B06777">
              <w:rPr>
                <w:rFonts w:ascii="Myriad-Bold" w:eastAsia="Calibri" w:hAnsi="Myriad-Bold" w:cs="Myriad-Bold"/>
                <w:bCs w:val="0"/>
                <w:color w:val="000000"/>
                <w:sz w:val="19"/>
                <w:szCs w:val="19"/>
                <w:lang w:val="en-US"/>
              </w:rPr>
              <w:t>Moderately Unlikely (MU)</w:t>
            </w:r>
          </w:p>
        </w:tc>
        <w:tc>
          <w:tcPr>
            <w:tcW w:w="6281" w:type="dxa"/>
          </w:tcPr>
          <w:p w:rsidR="00A7452A" w:rsidRPr="00EF17DB" w:rsidRDefault="00A7452A" w:rsidP="007346B9">
            <w:pPr>
              <w:autoSpaceDE w:val="0"/>
              <w:autoSpaceDN w:val="0"/>
              <w:adjustRightInd w:val="0"/>
              <w:spacing w:before="0" w:after="0" w:line="216" w:lineRule="auto"/>
              <w:cnfStyle w:val="000000000000" w:firstRow="0" w:lastRow="0" w:firstColumn="0" w:lastColumn="0" w:oddVBand="0" w:evenVBand="0" w:oddHBand="0" w:evenHBand="0" w:firstRowFirstColumn="0" w:firstRowLastColumn="0" w:lastRowFirstColumn="0" w:lastRowLastColumn="0"/>
              <w:rPr>
                <w:rFonts w:ascii="Myriad-Roman" w:eastAsia="Calibri" w:hAnsi="Myriad-Roman" w:cs="Myriad-Roman"/>
                <w:color w:val="000000"/>
                <w:sz w:val="19"/>
                <w:szCs w:val="19"/>
                <w:lang w:val="en-US"/>
              </w:rPr>
            </w:pPr>
            <w:r w:rsidRPr="00EF17DB">
              <w:rPr>
                <w:rFonts w:ascii="Myriad-Bold" w:eastAsia="Calibri" w:hAnsi="Myriad-Bold" w:cs="Myriad-Bold"/>
                <w:bCs/>
                <w:color w:val="000000"/>
                <w:sz w:val="19"/>
                <w:szCs w:val="19"/>
                <w:lang w:val="en-US"/>
              </w:rPr>
              <w:t>Considerable risk that key results will not continue after closure of the project</w:t>
            </w:r>
            <w:r w:rsidRPr="00EF17DB">
              <w:rPr>
                <w:rFonts w:ascii="Myriad-Roman" w:eastAsia="Calibri" w:hAnsi="Myriad-Roman" w:cs="Myriad-Roman"/>
                <w:color w:val="000000"/>
                <w:sz w:val="19"/>
                <w:szCs w:val="19"/>
                <w:lang w:val="en-US"/>
              </w:rPr>
              <w:t>, although some results and activities should continue</w:t>
            </w:r>
          </w:p>
        </w:tc>
      </w:tr>
      <w:tr w:rsidR="00A7452A" w:rsidRPr="00E31F1C" w:rsidTr="007346B9">
        <w:trPr>
          <w:jc w:val="center"/>
        </w:trPr>
        <w:tc>
          <w:tcPr>
            <w:cnfStyle w:val="001000000000" w:firstRow="0" w:lastRow="0" w:firstColumn="1" w:lastColumn="0" w:oddVBand="0" w:evenVBand="0" w:oddHBand="0" w:evenHBand="0" w:firstRowFirstColumn="0" w:firstRowLastColumn="0" w:lastRowFirstColumn="0" w:lastRowLastColumn="0"/>
            <w:tcW w:w="2547" w:type="dxa"/>
          </w:tcPr>
          <w:p w:rsidR="00A7452A" w:rsidRPr="00EF17DB" w:rsidRDefault="00A7452A" w:rsidP="007346B9">
            <w:pPr>
              <w:autoSpaceDE w:val="0"/>
              <w:autoSpaceDN w:val="0"/>
              <w:adjustRightInd w:val="0"/>
              <w:spacing w:before="0" w:after="0" w:line="216" w:lineRule="auto"/>
              <w:rPr>
                <w:rFonts w:ascii="Myriad-Bold" w:eastAsia="Calibri" w:hAnsi="Myriad-Bold" w:cs="Myriad-Bold"/>
                <w:bCs w:val="0"/>
                <w:color w:val="000000"/>
                <w:sz w:val="19"/>
                <w:szCs w:val="19"/>
                <w:lang w:val="en-US"/>
              </w:rPr>
            </w:pPr>
            <w:r w:rsidRPr="00EF17DB">
              <w:rPr>
                <w:rFonts w:ascii="Myriad-Roman" w:eastAsia="Calibri" w:hAnsi="Myriad-Roman" w:cs="Myriad-Roman"/>
                <w:color w:val="000000"/>
                <w:sz w:val="19"/>
                <w:szCs w:val="19"/>
                <w:lang w:val="en-US"/>
              </w:rPr>
              <w:t xml:space="preserve">1 </w:t>
            </w:r>
            <w:r w:rsidR="00B06777" w:rsidRPr="00B06777">
              <w:rPr>
                <w:rFonts w:ascii="Myriad-Bold" w:eastAsia="Calibri" w:hAnsi="Myriad-Bold" w:cs="Myriad-Bold"/>
                <w:bCs w:val="0"/>
                <w:color w:val="000000"/>
                <w:sz w:val="19"/>
                <w:szCs w:val="19"/>
                <w:lang w:val="en-US"/>
              </w:rPr>
              <w:t>Unlikely (U)</w:t>
            </w:r>
          </w:p>
        </w:tc>
        <w:tc>
          <w:tcPr>
            <w:tcW w:w="6281" w:type="dxa"/>
          </w:tcPr>
          <w:p w:rsidR="00A7452A" w:rsidRPr="00EF17DB" w:rsidRDefault="00A7452A" w:rsidP="007346B9">
            <w:pPr>
              <w:autoSpaceDE w:val="0"/>
              <w:autoSpaceDN w:val="0"/>
              <w:adjustRightInd w:val="0"/>
              <w:spacing w:before="0" w:after="0" w:line="216" w:lineRule="auto"/>
              <w:cnfStyle w:val="000000000000" w:firstRow="0" w:lastRow="0" w:firstColumn="0" w:lastColumn="0" w:oddVBand="0" w:evenVBand="0" w:oddHBand="0" w:evenHBand="0" w:firstRowFirstColumn="0" w:firstRowLastColumn="0" w:lastRowFirstColumn="0" w:lastRowLastColumn="0"/>
              <w:rPr>
                <w:rFonts w:ascii="Myriad-Roman" w:eastAsia="Calibri" w:hAnsi="Myriad-Roman" w:cs="Myriad-Roman"/>
                <w:color w:val="000000"/>
                <w:sz w:val="19"/>
                <w:szCs w:val="19"/>
                <w:lang w:val="en-US"/>
              </w:rPr>
            </w:pPr>
            <w:r w:rsidRPr="00EF17DB">
              <w:rPr>
                <w:rFonts w:ascii="Myriad-Bold" w:eastAsia="Calibri" w:hAnsi="Myriad-Bold" w:cs="Myriad-Bold"/>
                <w:bCs/>
                <w:color w:val="000000"/>
                <w:sz w:val="19"/>
                <w:szCs w:val="19"/>
                <w:lang w:val="en-US"/>
              </w:rPr>
              <w:t>Major risk that the key project yield and results will not continue</w:t>
            </w:r>
          </w:p>
        </w:tc>
      </w:tr>
      <w:tr w:rsidR="00A7452A" w:rsidRPr="00EF17DB" w:rsidTr="007346B9">
        <w:trPr>
          <w:jc w:val="center"/>
        </w:trPr>
        <w:tc>
          <w:tcPr>
            <w:cnfStyle w:val="001000000000" w:firstRow="0" w:lastRow="0" w:firstColumn="1" w:lastColumn="0" w:oddVBand="0" w:evenVBand="0" w:oddHBand="0" w:evenHBand="0" w:firstRowFirstColumn="0" w:firstRowLastColumn="0" w:lastRowFirstColumn="0" w:lastRowLastColumn="0"/>
            <w:tcW w:w="2547" w:type="dxa"/>
          </w:tcPr>
          <w:p w:rsidR="00A7452A" w:rsidRPr="00EF17DB" w:rsidRDefault="00A7452A" w:rsidP="007346B9">
            <w:pPr>
              <w:autoSpaceDE w:val="0"/>
              <w:autoSpaceDN w:val="0"/>
              <w:adjustRightInd w:val="0"/>
              <w:spacing w:before="0" w:after="0" w:line="216" w:lineRule="auto"/>
              <w:rPr>
                <w:rFonts w:ascii="Myriad-Roman" w:eastAsia="Calibri" w:hAnsi="Myriad-Roman" w:cs="Myriad-Roman"/>
                <w:color w:val="000000"/>
                <w:sz w:val="19"/>
                <w:szCs w:val="19"/>
                <w:lang w:val="en-US"/>
              </w:rPr>
            </w:pPr>
            <w:r w:rsidRPr="00EF17DB">
              <w:rPr>
                <w:rFonts w:ascii="Myriad-Roman" w:eastAsia="Calibri" w:hAnsi="Myriad-Roman" w:cs="Myriad-Roman"/>
                <w:color w:val="000000"/>
                <w:sz w:val="19"/>
                <w:szCs w:val="19"/>
                <w:lang w:val="en-US"/>
              </w:rPr>
              <w:t xml:space="preserve"> (N/A)</w:t>
            </w:r>
          </w:p>
        </w:tc>
        <w:tc>
          <w:tcPr>
            <w:tcW w:w="6281" w:type="dxa"/>
          </w:tcPr>
          <w:p w:rsidR="00A7452A" w:rsidRPr="00EF17DB" w:rsidRDefault="00A7452A" w:rsidP="007346B9">
            <w:pPr>
              <w:autoSpaceDE w:val="0"/>
              <w:autoSpaceDN w:val="0"/>
              <w:adjustRightInd w:val="0"/>
              <w:spacing w:before="0" w:after="0" w:line="216" w:lineRule="auto"/>
              <w:cnfStyle w:val="000000000000" w:firstRow="0" w:lastRow="0" w:firstColumn="0" w:lastColumn="0" w:oddVBand="0" w:evenVBand="0" w:oddHBand="0" w:evenHBand="0" w:firstRowFirstColumn="0" w:firstRowLastColumn="0" w:lastRowFirstColumn="0" w:lastRowLastColumn="0"/>
              <w:rPr>
                <w:rFonts w:ascii="Myriad-Roman" w:eastAsia="Calibri" w:hAnsi="Myriad-Roman" w:cs="Myriad-Roman"/>
                <w:color w:val="000000"/>
                <w:sz w:val="19"/>
                <w:szCs w:val="19"/>
                <w:lang w:val="en-US"/>
              </w:rPr>
            </w:pPr>
            <w:r w:rsidRPr="00EF17DB">
              <w:rPr>
                <w:rFonts w:ascii="Myriad-Roman" w:eastAsia="Calibri" w:hAnsi="Myriad-Roman" w:cs="Myriad-Roman"/>
                <w:color w:val="000000"/>
                <w:sz w:val="19"/>
                <w:szCs w:val="19"/>
                <w:lang w:val="en-US"/>
              </w:rPr>
              <w:t>Not applicable</w:t>
            </w:r>
          </w:p>
        </w:tc>
      </w:tr>
      <w:tr w:rsidR="00A7452A" w:rsidRPr="00EF17DB" w:rsidTr="007346B9">
        <w:trPr>
          <w:trHeight w:val="88"/>
          <w:jc w:val="center"/>
        </w:trPr>
        <w:tc>
          <w:tcPr>
            <w:cnfStyle w:val="001000000000" w:firstRow="0" w:lastRow="0" w:firstColumn="1" w:lastColumn="0" w:oddVBand="0" w:evenVBand="0" w:oddHBand="0" w:evenHBand="0" w:firstRowFirstColumn="0" w:firstRowLastColumn="0" w:lastRowFirstColumn="0" w:lastRowLastColumn="0"/>
            <w:tcW w:w="2547" w:type="dxa"/>
          </w:tcPr>
          <w:p w:rsidR="00A7452A" w:rsidRPr="00EF17DB" w:rsidRDefault="00A7452A" w:rsidP="007346B9">
            <w:pPr>
              <w:pBdr>
                <w:top w:val="nil"/>
                <w:left w:val="nil"/>
                <w:bottom w:val="nil"/>
                <w:right w:val="nil"/>
                <w:between w:val="nil"/>
              </w:pBdr>
              <w:autoSpaceDE w:val="0"/>
              <w:autoSpaceDN w:val="0"/>
              <w:adjustRightInd w:val="0"/>
              <w:spacing w:before="0" w:after="0" w:line="216" w:lineRule="auto"/>
              <w:rPr>
                <w:rFonts w:ascii="Myriad-Roman" w:eastAsia="Calibri" w:hAnsi="Myriad-Roman" w:cs="Myriad-Roman"/>
                <w:color w:val="000000"/>
                <w:sz w:val="19"/>
                <w:szCs w:val="19"/>
                <w:lang w:val="en-US"/>
              </w:rPr>
            </w:pPr>
            <w:r w:rsidRPr="00EF17DB">
              <w:rPr>
                <w:rFonts w:ascii="Myriad-Roman" w:eastAsia="Calibri" w:hAnsi="Myriad-Roman" w:cs="Myriad-Roman"/>
                <w:color w:val="000000"/>
                <w:sz w:val="19"/>
                <w:szCs w:val="19"/>
                <w:lang w:val="en-US"/>
              </w:rPr>
              <w:t xml:space="preserve"> (N/Q)</w:t>
            </w:r>
          </w:p>
        </w:tc>
        <w:tc>
          <w:tcPr>
            <w:tcW w:w="6281" w:type="dxa"/>
          </w:tcPr>
          <w:p w:rsidR="00A7452A" w:rsidRPr="00EF17DB" w:rsidRDefault="00A7452A" w:rsidP="007346B9">
            <w:pPr>
              <w:pBdr>
                <w:top w:val="nil"/>
                <w:left w:val="nil"/>
                <w:bottom w:val="nil"/>
                <w:right w:val="nil"/>
                <w:between w:val="nil"/>
              </w:pBdr>
              <w:autoSpaceDE w:val="0"/>
              <w:autoSpaceDN w:val="0"/>
              <w:adjustRightInd w:val="0"/>
              <w:spacing w:before="0" w:after="0" w:line="216" w:lineRule="auto"/>
              <w:cnfStyle w:val="000000000000" w:firstRow="0" w:lastRow="0" w:firstColumn="0" w:lastColumn="0" w:oddVBand="0" w:evenVBand="0" w:oddHBand="0" w:evenHBand="0" w:firstRowFirstColumn="0" w:firstRowLastColumn="0" w:lastRowFirstColumn="0" w:lastRowLastColumn="0"/>
              <w:rPr>
                <w:rFonts w:ascii="Myriad-Roman" w:eastAsia="Calibri" w:hAnsi="Myriad-Roman" w:cs="Myriad-Roman"/>
                <w:color w:val="000000"/>
                <w:sz w:val="19"/>
                <w:szCs w:val="19"/>
                <w:lang w:val="en-US"/>
              </w:rPr>
            </w:pPr>
            <w:r w:rsidRPr="00EF17DB">
              <w:rPr>
                <w:rFonts w:ascii="Myriad-Roman" w:eastAsia="Calibri" w:hAnsi="Myriad-Roman" w:cs="Myriad-Roman"/>
                <w:color w:val="000000"/>
                <w:sz w:val="19"/>
                <w:szCs w:val="19"/>
                <w:lang w:val="en-US"/>
              </w:rPr>
              <w:t>Not quantifiable</w:t>
            </w:r>
          </w:p>
        </w:tc>
      </w:tr>
    </w:tbl>
    <w:p w:rsidR="00E837EE" w:rsidRPr="00973B2B" w:rsidRDefault="00A7452A" w:rsidP="00973B2B">
      <w:pPr>
        <w:rPr>
          <w:b/>
          <w:sz w:val="24"/>
          <w:lang w:val="en-US"/>
        </w:rPr>
      </w:pPr>
      <w:r w:rsidRPr="005F36D7">
        <w:rPr>
          <w:sz w:val="18"/>
          <w:lang w:val="en-US"/>
        </w:rPr>
        <w:t>Source:</w:t>
      </w:r>
      <w:r w:rsidRPr="005F36D7">
        <w:rPr>
          <w:b/>
          <w:sz w:val="18"/>
          <w:lang w:val="en-US"/>
        </w:rPr>
        <w:t xml:space="preserve"> </w:t>
      </w:r>
      <w:sdt>
        <w:sdtPr>
          <w:rPr>
            <w:b/>
            <w:sz w:val="18"/>
          </w:rPr>
          <w:id w:val="1304814503"/>
          <w:citation/>
        </w:sdtPr>
        <w:sdtContent>
          <w:r w:rsidR="00E028C5" w:rsidRPr="00B113C8">
            <w:rPr>
              <w:b/>
              <w:sz w:val="18"/>
            </w:rPr>
            <w:fldChar w:fldCharType="begin"/>
          </w:r>
          <w:r w:rsidRPr="005F36D7">
            <w:rPr>
              <w:b/>
              <w:sz w:val="18"/>
              <w:lang w:val="en-US"/>
            </w:rPr>
            <w:instrText xml:space="preserve">CITATION MarcadorDePosición3 \l 2058 </w:instrText>
          </w:r>
          <w:r w:rsidR="00E028C5" w:rsidRPr="00B113C8">
            <w:rPr>
              <w:b/>
              <w:sz w:val="18"/>
            </w:rPr>
            <w:fldChar w:fldCharType="separate"/>
          </w:r>
          <w:r w:rsidRPr="005F36D7">
            <w:rPr>
              <w:noProof/>
              <w:sz w:val="18"/>
              <w:lang w:val="en-US"/>
            </w:rPr>
            <w:t>(PNUD, 2012)</w:t>
          </w:r>
          <w:r w:rsidR="00E028C5" w:rsidRPr="00B113C8">
            <w:rPr>
              <w:b/>
              <w:sz w:val="18"/>
            </w:rPr>
            <w:fldChar w:fldCharType="end"/>
          </w:r>
        </w:sdtContent>
      </w:sdt>
      <w:r w:rsidRPr="005F36D7">
        <w:rPr>
          <w:lang w:val="en-US"/>
        </w:rPr>
        <w:t xml:space="preserve"> </w:t>
      </w:r>
      <w:r w:rsidR="00DB5C4D" w:rsidRPr="005F36D7">
        <w:rPr>
          <w:lang w:val="en-US"/>
        </w:rPr>
        <w:br w:type="page"/>
      </w:r>
    </w:p>
    <w:p w:rsidR="00DB5C4D" w:rsidRPr="00973B2B" w:rsidRDefault="00E028C5" w:rsidP="004840ED">
      <w:pPr>
        <w:pStyle w:val="Ttulo2"/>
        <w:numPr>
          <w:ilvl w:val="0"/>
          <w:numId w:val="0"/>
        </w:numPr>
        <w:ind w:left="720"/>
      </w:pPr>
      <w:bookmarkStart w:id="79" w:name="_Toc10631062"/>
      <w:r w:rsidRPr="00973B2B">
        <w:t>An</w:t>
      </w:r>
      <w:r w:rsidR="00973B2B">
        <w:t>n</w:t>
      </w:r>
      <w:r w:rsidRPr="00973B2B">
        <w:t>ex</w:t>
      </w:r>
      <w:r w:rsidR="00973B2B">
        <w:t xml:space="preserve"> </w:t>
      </w:r>
      <w:r w:rsidRPr="00973B2B">
        <w:t>8. Agreement form by the C</w:t>
      </w:r>
      <w:r w:rsidR="007A7CDA" w:rsidRPr="00973B2B">
        <w:t>onsultant</w:t>
      </w:r>
      <w:bookmarkEnd w:id="79"/>
    </w:p>
    <w:p w:rsidR="00DB5C4D" w:rsidRPr="00973B2B" w:rsidRDefault="00DB5C4D" w:rsidP="00DB5C4D">
      <w:pPr>
        <w:rPr>
          <w:b/>
        </w:rPr>
      </w:pPr>
      <w:r w:rsidRPr="00973B2B">
        <w:rPr>
          <w:b/>
        </w:rPr>
        <w:t>El/la evaluador/a:</w:t>
      </w:r>
    </w:p>
    <w:p w:rsidR="00DB5C4D" w:rsidRPr="00973B2B" w:rsidRDefault="00DB5C4D" w:rsidP="00DB5C4D">
      <w:r w:rsidRPr="00973B2B">
        <w:t>1. Debe presentar información completa y justa en su evaluación de fortalezas y debilidades, para que las decisiones o medidas tomadas tengan un buen fundamento.</w:t>
      </w:r>
    </w:p>
    <w:p w:rsidR="00DB5C4D" w:rsidRPr="00973B2B" w:rsidRDefault="00DB5C4D" w:rsidP="00DB5C4D">
      <w:r w:rsidRPr="00973B2B">
        <w:t>2. Debe divulgar todos los resultados de la evaluación junto con información sobre sus limitaciones, y permitir el acceso a esta información a todos los afectados por la evaluación que posean derechos legales expresos de recibir los resultados.</w:t>
      </w:r>
    </w:p>
    <w:p w:rsidR="00DB5C4D" w:rsidRPr="00973B2B" w:rsidRDefault="00DB5C4D" w:rsidP="00DB5C4D">
      <w:r w:rsidRPr="00973B2B">
        <w:t>3. Debe proteger el anonimato y la confidencialidad de los informantes individuales. Debe proporcionar avisos máximos, minimizar las demandas de tiempo, y respetar el derecho de las personas de no participar. También debe respetar el derecho de las personas a suministrar información de forma confidencial y debe garantizar que la información confidencial no pueda rastrearse hasta su fuente. No se prevé que evalúe a individuos y debe equilibrar una evaluación de funciones de gestión con este principio general.</w:t>
      </w:r>
    </w:p>
    <w:p w:rsidR="00DB5C4D" w:rsidRPr="00973B2B" w:rsidRDefault="00DB5C4D" w:rsidP="00DB5C4D">
      <w:r w:rsidRPr="00973B2B">
        <w:t>4. En ocasiones, es necesario revelar la evidencia de transgresiones cuando se realizan las evaluaciones. Estos casos deben ser informados discretamente al organismo de investigación correspondiente. El/la evaluador/a debe consultar con otras entidades de supervisión relevantes cuando haya dudas sobre si ciertas cuestiones deberían ser denunciadas y cómo.</w:t>
      </w:r>
    </w:p>
    <w:p w:rsidR="00DB5C4D" w:rsidRPr="00973B2B" w:rsidRDefault="00DB5C4D" w:rsidP="00DB5C4D">
      <w:r w:rsidRPr="00973B2B">
        <w:t>5. Debe ser sensible a las creencias, maneras y costumbres, y actuar con integridad y honestidad en las relaciones con todos los interesados. De acuerdo con la Declaración Universal de los Derechos Humanos de la ONU, el/la evaluador/a debe ser sensible a las cuestiones de discriminación e igualdad de género, y abordar tales cuestiones. Debe evitar ofender la dignidad y autoestima de aquellas personas con las que esté en contacto en el transcurso de la evaluación. Gracias a que sabe que la evaluación podría afectar negativamente los intereses de algunos interesados, el/la evaluador/a debe realizar la evaluación y comunicar el propósito y los resultados de manera que respete claramente la dignidad y el valor propio de los interesados.</w:t>
      </w:r>
    </w:p>
    <w:p w:rsidR="00DB5C4D" w:rsidRPr="00973B2B" w:rsidRDefault="00DB5C4D" w:rsidP="00DB5C4D">
      <w:r w:rsidRPr="00973B2B">
        <w:t>6. Es responsable de su rendimiento y sus productos, así como de la presentación clara, precisa y justa, de manera oral o escrita, de las limitaciones, los resultados y las recomendaciones del estudio.</w:t>
      </w:r>
    </w:p>
    <w:p w:rsidR="00DB5C4D" w:rsidRDefault="00DB5C4D" w:rsidP="00DB5C4D">
      <w:r w:rsidRPr="00973B2B">
        <w:t>7. Debe reflejar procedimientos descriptivos sólidos y ser prudente en el uso de los recursos de la evaluación.</w:t>
      </w:r>
    </w:p>
    <w:p w:rsidR="00E07B7C" w:rsidRDefault="00E07B7C" w:rsidP="00E07B7C">
      <w:pPr>
        <w:tabs>
          <w:tab w:val="left" w:pos="2100"/>
        </w:tabs>
        <w:spacing w:before="0" w:after="160"/>
        <w:jc w:val="left"/>
        <w:rPr>
          <w:rFonts w:asciiTheme="majorHAnsi" w:hAnsiTheme="majorHAnsi" w:cstheme="majorHAnsi"/>
          <w:b/>
          <w:sz w:val="24"/>
        </w:rPr>
      </w:pPr>
    </w:p>
    <w:p w:rsidR="00E07B7C" w:rsidRDefault="00E07B7C" w:rsidP="00E07B7C">
      <w:pPr>
        <w:tabs>
          <w:tab w:val="left" w:pos="2100"/>
        </w:tabs>
        <w:spacing w:before="0" w:after="160"/>
        <w:jc w:val="left"/>
        <w:rPr>
          <w:rFonts w:asciiTheme="majorHAnsi" w:hAnsiTheme="majorHAnsi" w:cstheme="majorHAnsi"/>
          <w:b/>
          <w:sz w:val="24"/>
        </w:rPr>
      </w:pPr>
    </w:p>
    <w:p w:rsidR="00E848C7" w:rsidRDefault="00E07B7C" w:rsidP="00E07B7C">
      <w:pPr>
        <w:tabs>
          <w:tab w:val="left" w:pos="2100"/>
        </w:tabs>
        <w:spacing w:before="0" w:after="160"/>
        <w:jc w:val="center"/>
        <w:rPr>
          <w:rFonts w:asciiTheme="majorHAnsi" w:hAnsiTheme="majorHAnsi" w:cstheme="majorHAnsi"/>
          <w:b/>
          <w:sz w:val="24"/>
        </w:rPr>
      </w:pPr>
      <w:r w:rsidRPr="00E07B7C">
        <w:rPr>
          <w:rFonts w:asciiTheme="majorHAnsi" w:hAnsiTheme="majorHAnsi" w:cstheme="majorHAnsi"/>
          <w:b/>
          <w:sz w:val="24"/>
        </w:rPr>
        <w:t>Laura del Pilar Magdaleno Chapa</w:t>
      </w:r>
    </w:p>
    <w:p w:rsidR="00E848C7" w:rsidRDefault="00E848C7">
      <w:pPr>
        <w:spacing w:before="0" w:after="160"/>
        <w:jc w:val="left"/>
        <w:rPr>
          <w:rFonts w:asciiTheme="majorHAnsi" w:hAnsiTheme="majorHAnsi" w:cstheme="majorHAnsi"/>
          <w:b/>
          <w:sz w:val="24"/>
        </w:rPr>
      </w:pPr>
      <w:r>
        <w:rPr>
          <w:rFonts w:asciiTheme="majorHAnsi" w:hAnsiTheme="majorHAnsi" w:cstheme="majorHAnsi"/>
          <w:b/>
          <w:sz w:val="24"/>
        </w:rPr>
        <w:br w:type="page"/>
      </w:r>
    </w:p>
    <w:p w:rsidR="00973B2B" w:rsidRDefault="00973B2B" w:rsidP="00E07B7C">
      <w:pPr>
        <w:tabs>
          <w:tab w:val="left" w:pos="2100"/>
        </w:tabs>
        <w:spacing w:before="0" w:after="160"/>
        <w:jc w:val="center"/>
        <w:rPr>
          <w:rFonts w:asciiTheme="majorHAnsi" w:hAnsiTheme="majorHAnsi" w:cstheme="majorHAnsi"/>
          <w:b/>
          <w:sz w:val="24"/>
        </w:rPr>
      </w:pP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jc w:val="center"/>
        <w:rPr>
          <w:rFonts w:cs="Calibri"/>
          <w:b/>
          <w:color w:val="000000"/>
          <w:szCs w:val="24"/>
          <w:lang w:val="es-ES"/>
        </w:rPr>
      </w:pP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jc w:val="center"/>
        <w:rPr>
          <w:rFonts w:cs="Calibri"/>
          <w:color w:val="000000"/>
          <w:szCs w:val="24"/>
          <w:lang w:val="es-ES"/>
        </w:rPr>
      </w:pPr>
      <w:r w:rsidRPr="00B12536">
        <w:rPr>
          <w:rFonts w:cs="Calibri"/>
          <w:b/>
          <w:color w:val="000000"/>
          <w:szCs w:val="24"/>
          <w:lang w:val="es-ES"/>
        </w:rPr>
        <w:t>Formulario de acuerdo del/la consultor/ de la evaluación</w:t>
      </w:r>
      <w:r w:rsidRPr="00B12536">
        <w:rPr>
          <w:rStyle w:val="Refdenotaalpie"/>
          <w:rFonts w:cs="Calibri"/>
          <w:b/>
          <w:color w:val="000000"/>
          <w:szCs w:val="24"/>
          <w:lang w:val="es-ES"/>
        </w:rPr>
        <w:footnoteReference w:id="22"/>
      </w: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szCs w:val="24"/>
          <w:lang w:val="es-ES"/>
        </w:rPr>
      </w:pPr>
      <w:r w:rsidRPr="00B12536">
        <w:rPr>
          <w:rFonts w:cs="Calibri"/>
          <w:b/>
          <w:color w:val="000000"/>
          <w:szCs w:val="24"/>
          <w:lang w:val="es-ES"/>
        </w:rPr>
        <w:t xml:space="preserve">Acuerdo para acatar el Código de conducta para la evaluación en el Sistema de las Naciones Unidas </w:t>
      </w: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after="0"/>
        <w:rPr>
          <w:rFonts w:cs="Calibri"/>
          <w:color w:val="000000"/>
          <w:szCs w:val="24"/>
          <w:lang w:val="es-ES"/>
        </w:rPr>
      </w:pPr>
      <w:r w:rsidRPr="00B12536">
        <w:rPr>
          <w:rFonts w:cs="Calibri"/>
          <w:b/>
          <w:color w:val="000000"/>
          <w:szCs w:val="24"/>
          <w:lang w:val="es-ES"/>
        </w:rPr>
        <w:t xml:space="preserve">Nombre del/la consultor/a: </w:t>
      </w:r>
      <w:r w:rsidRPr="00B12536">
        <w:rPr>
          <w:rFonts w:cs="Calibri"/>
          <w:color w:val="000000"/>
          <w:szCs w:val="24"/>
          <w:lang w:val="es-ES"/>
        </w:rPr>
        <w:t>__</w:t>
      </w:r>
      <w:r w:rsidR="0038099D">
        <w:rPr>
          <w:rFonts w:cs="Calibri"/>
          <w:color w:val="000000"/>
          <w:szCs w:val="24"/>
          <w:u w:val="single"/>
          <w:lang w:val="es-ES"/>
        </w:rPr>
        <w:t xml:space="preserve">Laura del Pilar Magdaleno Chapa </w:t>
      </w:r>
      <w:r w:rsidRPr="00B12536">
        <w:rPr>
          <w:rFonts w:cs="Calibri"/>
          <w:color w:val="000000"/>
          <w:szCs w:val="24"/>
          <w:lang w:val="es-ES"/>
        </w:rPr>
        <w:t xml:space="preserve">________ </w:t>
      </w: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after="0"/>
        <w:rPr>
          <w:rFonts w:cs="Calibri"/>
          <w:szCs w:val="24"/>
          <w:lang w:val="es-ES"/>
        </w:rPr>
      </w:pP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after="0"/>
        <w:rPr>
          <w:rFonts w:cs="Calibri"/>
          <w:szCs w:val="24"/>
          <w:lang w:val="es-ES"/>
        </w:rPr>
      </w:pPr>
      <w:r w:rsidRPr="00B12536">
        <w:rPr>
          <w:rFonts w:cs="Calibri"/>
          <w:b/>
          <w:color w:val="000000"/>
          <w:szCs w:val="24"/>
          <w:lang w:val="es-ES"/>
        </w:rPr>
        <w:t>Nombre de la organización consultiva</w:t>
      </w:r>
      <w:r w:rsidRPr="00B12536">
        <w:rPr>
          <w:rFonts w:cs="Calibri"/>
          <w:color w:val="000000"/>
          <w:szCs w:val="24"/>
          <w:lang w:val="es-ES"/>
        </w:rPr>
        <w:t xml:space="preserve"> (donde corresponda):</w:t>
      </w:r>
      <w:r w:rsidRPr="00B12536">
        <w:rPr>
          <w:rFonts w:cs="Calibri"/>
          <w:b/>
          <w:color w:val="000000"/>
          <w:szCs w:val="24"/>
          <w:lang w:val="es-ES"/>
        </w:rPr>
        <w:t xml:space="preserve"> </w:t>
      </w:r>
      <w:r w:rsidRPr="00B12536">
        <w:rPr>
          <w:rFonts w:cs="Calibri"/>
          <w:color w:val="000000"/>
          <w:szCs w:val="24"/>
          <w:lang w:val="es-ES"/>
        </w:rPr>
        <w:t xml:space="preserve">________________________ </w:t>
      </w: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szCs w:val="24"/>
          <w:lang w:val="es-ES"/>
        </w:rPr>
      </w:pPr>
      <w:r w:rsidRPr="00B12536">
        <w:rPr>
          <w:rFonts w:cs="Calibri"/>
          <w:b/>
          <w:color w:val="000000"/>
          <w:szCs w:val="24"/>
          <w:lang w:val="es-ES"/>
        </w:rPr>
        <w:t xml:space="preserve">Confirmo que he recibido y entendido y que acataré el Código de Conducta para la Evaluación de las Naciones Unidas. </w:t>
      </w: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color w:val="000000"/>
          <w:szCs w:val="24"/>
          <w:lang w:val="es-ES"/>
        </w:rPr>
      </w:pPr>
      <w:r w:rsidRPr="00B12536">
        <w:rPr>
          <w:rFonts w:cs="Calibri"/>
          <w:color w:val="000000"/>
          <w:szCs w:val="24"/>
          <w:lang w:val="es-ES"/>
        </w:rPr>
        <w:t>Firmado en</w:t>
      </w:r>
      <w:r w:rsidRPr="00B12536">
        <w:rPr>
          <w:rFonts w:cs="Calibri"/>
          <w:i/>
          <w:color w:val="000000"/>
          <w:lang w:val="es-ES" w:bidi="en-US"/>
        </w:rPr>
        <w:t xml:space="preserve"> </w:t>
      </w:r>
      <w:r w:rsidR="0038099D">
        <w:rPr>
          <w:rFonts w:cs="Calibri"/>
          <w:i/>
          <w:color w:val="000000"/>
          <w:lang w:val="es-ES" w:bidi="en-US"/>
        </w:rPr>
        <w:t xml:space="preserve">Ciudad de México </w:t>
      </w:r>
      <w:r w:rsidRPr="00B12536">
        <w:rPr>
          <w:rFonts w:cs="Calibri"/>
          <w:color w:val="000000"/>
          <w:szCs w:val="24"/>
          <w:lang w:val="es-ES"/>
        </w:rPr>
        <w:t xml:space="preserve"> el </w:t>
      </w:r>
      <w:r w:rsidR="0038099D">
        <w:rPr>
          <w:rFonts w:cs="Calibri"/>
          <w:color w:val="000000"/>
          <w:szCs w:val="24"/>
          <w:lang w:val="es-ES"/>
        </w:rPr>
        <w:t>25 de agosto de 2018</w:t>
      </w:r>
    </w:p>
    <w:p w:rsidR="00E848C7" w:rsidRPr="00B12536"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color w:val="000000"/>
          <w:szCs w:val="24"/>
          <w:lang w:val="es-ES"/>
        </w:rPr>
      </w:pPr>
    </w:p>
    <w:p w:rsidR="00E848C7" w:rsidRPr="00773A85"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color w:val="000000"/>
          <w:szCs w:val="24"/>
          <w:lang w:val="en-US"/>
        </w:rPr>
      </w:pPr>
      <w:r w:rsidRPr="00773A85">
        <w:rPr>
          <w:rFonts w:cs="Calibri"/>
          <w:color w:val="000000"/>
          <w:szCs w:val="24"/>
          <w:lang w:val="en-US"/>
        </w:rPr>
        <w:t>Firma: ________________________________________</w:t>
      </w:r>
    </w:p>
    <w:p w:rsidR="00E848C7" w:rsidRPr="00773A85" w:rsidRDefault="00E848C7" w:rsidP="00E848C7">
      <w:pPr>
        <w:pBdr>
          <w:top w:val="single" w:sz="4" w:space="1" w:color="auto"/>
          <w:left w:val="single" w:sz="4" w:space="4" w:color="auto"/>
          <w:bottom w:val="single" w:sz="4" w:space="1" w:color="auto"/>
          <w:right w:val="single" w:sz="4" w:space="4" w:color="auto"/>
        </w:pBdr>
        <w:autoSpaceDE w:val="0"/>
        <w:autoSpaceDN w:val="0"/>
        <w:adjustRightInd w:val="0"/>
        <w:spacing w:before="200" w:line="280" w:lineRule="auto"/>
        <w:rPr>
          <w:rFonts w:cs="Calibri"/>
          <w:szCs w:val="24"/>
          <w:lang w:val="en-US"/>
        </w:rPr>
      </w:pPr>
    </w:p>
    <w:p w:rsidR="00E07B7C" w:rsidRPr="00773A85" w:rsidRDefault="00E848C7" w:rsidP="00E848C7">
      <w:pPr>
        <w:spacing w:before="0" w:after="160"/>
        <w:jc w:val="left"/>
        <w:rPr>
          <w:rFonts w:asciiTheme="majorHAnsi" w:hAnsiTheme="majorHAnsi" w:cstheme="majorHAnsi"/>
          <w:b/>
          <w:sz w:val="24"/>
          <w:lang w:val="en-US"/>
        </w:rPr>
      </w:pPr>
      <w:r w:rsidRPr="00773A85">
        <w:rPr>
          <w:rFonts w:cs="Calibri"/>
          <w:sz w:val="20"/>
          <w:szCs w:val="24"/>
          <w:lang w:val="en-US"/>
        </w:rPr>
        <w:br w:type="page"/>
      </w:r>
    </w:p>
    <w:p w:rsidR="00EA7C41" w:rsidRDefault="00EA7C41" w:rsidP="004840ED">
      <w:pPr>
        <w:pStyle w:val="Ttulo2"/>
        <w:numPr>
          <w:ilvl w:val="0"/>
          <w:numId w:val="0"/>
        </w:numPr>
        <w:ind w:left="720"/>
      </w:pPr>
      <w:bookmarkStart w:id="80" w:name="_Toc10631063"/>
      <w:r w:rsidRPr="00161D92">
        <w:t>Annex 9. Audit Trail</w:t>
      </w:r>
      <w:bookmarkEnd w:id="80"/>
    </w:p>
    <w:p w:rsidR="00875F34" w:rsidRPr="00875F34" w:rsidRDefault="00875F34" w:rsidP="00875F34">
      <w:pPr>
        <w:rPr>
          <w:lang w:val="en-US" w:eastAsia="es-MX"/>
        </w:rPr>
      </w:pPr>
    </w:p>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16" w:lineRule="auto"/>
        <w:jc w:val="center"/>
        <w:rPr>
          <w:rFonts w:ascii="Calibri" w:eastAsia="Times New Roman" w:hAnsi="Calibri" w:cs="Helvetica"/>
          <w:b/>
          <w:sz w:val="24"/>
          <w:szCs w:val="24"/>
          <w:lang w:val="en-US"/>
        </w:rPr>
      </w:pPr>
      <w:r w:rsidRPr="00EA7C41">
        <w:rPr>
          <w:rFonts w:ascii="Calibri" w:eastAsia="Times New Roman" w:hAnsi="Calibri" w:cs="Helvetica"/>
          <w:b/>
          <w:sz w:val="24"/>
          <w:szCs w:val="24"/>
          <w:lang w:val="en-US"/>
        </w:rPr>
        <w:t>UNDP Project PIMS#4933, GEF ID#5140</w:t>
      </w:r>
    </w:p>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16" w:lineRule="auto"/>
        <w:jc w:val="center"/>
        <w:rPr>
          <w:rFonts w:ascii="Calibri" w:eastAsia="Times New Roman" w:hAnsi="Calibri" w:cs="Helvetica"/>
          <w:b/>
          <w:sz w:val="24"/>
          <w:szCs w:val="24"/>
          <w:lang w:val="en-US"/>
        </w:rPr>
      </w:pPr>
      <w:r w:rsidRPr="00EA7C41">
        <w:rPr>
          <w:rFonts w:ascii="Calibri" w:eastAsia="Times New Roman" w:hAnsi="Calibri" w:cs="Helvetica"/>
          <w:b/>
          <w:sz w:val="24"/>
          <w:szCs w:val="24"/>
          <w:lang w:val="en-US"/>
        </w:rPr>
        <w:t>Mexico’s 6th National Communication to the United Nations Framework Convention on Climate Change</w:t>
      </w:r>
    </w:p>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line="216" w:lineRule="auto"/>
        <w:jc w:val="center"/>
        <w:rPr>
          <w:rFonts w:ascii="Calibri" w:eastAsia="Times New Roman" w:hAnsi="Calibri" w:cs="Helvetica"/>
          <w:b/>
          <w:szCs w:val="24"/>
          <w:lang w:val="en-US"/>
        </w:rPr>
      </w:pPr>
      <w:r w:rsidRPr="00EA7C41">
        <w:rPr>
          <w:rFonts w:ascii="Calibri" w:eastAsia="Times New Roman" w:hAnsi="Calibri" w:cs="Helvetica"/>
          <w:b/>
          <w:szCs w:val="24"/>
          <w:lang w:val="en-US"/>
        </w:rPr>
        <w:t>AUDIT TRAIL OF OBSERVATIONS AND RESPONSES TO FINAL EVALUATION (FE)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134"/>
        <w:gridCol w:w="4394"/>
      </w:tblGrid>
      <w:tr w:rsidR="00EA7C41" w:rsidRPr="00EA7C41" w:rsidTr="002B0A0A">
        <w:trPr>
          <w:tblHeader/>
        </w:trPr>
        <w:tc>
          <w:tcPr>
            <w:tcW w:w="4111" w:type="dxa"/>
            <w:shd w:val="clear" w:color="auto" w:fill="F2F2F2"/>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center"/>
              <w:rPr>
                <w:rFonts w:ascii="Calibri" w:eastAsia="Times New Roman" w:hAnsi="Calibri" w:cs="Calibri"/>
                <w:b/>
                <w:kern w:val="1"/>
                <w:sz w:val="20"/>
                <w:szCs w:val="20"/>
                <w:highlight w:val="lightGray"/>
                <w:lang w:val="en-US"/>
              </w:rPr>
            </w:pPr>
            <w:bookmarkStart w:id="81" w:name="_Hlk535849012"/>
            <w:r w:rsidRPr="00EA7C41">
              <w:rPr>
                <w:rFonts w:ascii="Calibri" w:eastAsia="Times New Roman" w:hAnsi="Calibri" w:cs="Calibri"/>
                <w:b/>
                <w:kern w:val="1"/>
                <w:sz w:val="20"/>
                <w:szCs w:val="20"/>
                <w:highlight w:val="lightGray"/>
                <w:lang w:val="en-US"/>
              </w:rPr>
              <w:t>Comments</w:t>
            </w:r>
          </w:p>
        </w:tc>
        <w:tc>
          <w:tcPr>
            <w:tcW w:w="1134" w:type="dxa"/>
            <w:shd w:val="clear" w:color="auto" w:fill="F2F2F2"/>
          </w:tcPr>
          <w:p w:rsidR="00EA7C41" w:rsidRPr="00EA7C41" w:rsidRDefault="00EA7C41" w:rsidP="00E97416">
            <w:pPr>
              <w:widowControl w:val="0"/>
              <w:autoSpaceDE w:val="0"/>
              <w:autoSpaceDN w:val="0"/>
              <w:adjustRightInd w:val="0"/>
              <w:spacing w:before="0" w:after="0" w:line="228" w:lineRule="auto"/>
              <w:contextualSpacing/>
              <w:jc w:val="center"/>
              <w:rPr>
                <w:rFonts w:ascii="Calibri" w:eastAsia="Times New Roman" w:hAnsi="Calibri" w:cs="Calibri"/>
                <w:b/>
                <w:bCs/>
                <w:sz w:val="20"/>
                <w:szCs w:val="20"/>
                <w:highlight w:val="lightGray"/>
                <w:lang w:val="en-US"/>
              </w:rPr>
            </w:pPr>
            <w:r w:rsidRPr="00EA7C41">
              <w:rPr>
                <w:rFonts w:ascii="Calibri" w:eastAsia="Times New Roman" w:hAnsi="Calibri" w:cs="Calibri"/>
                <w:b/>
                <w:bCs/>
                <w:sz w:val="20"/>
                <w:szCs w:val="20"/>
                <w:highlight w:val="lightGray"/>
                <w:lang w:val="en-US"/>
              </w:rPr>
              <w:t>Source</w:t>
            </w:r>
          </w:p>
        </w:tc>
        <w:tc>
          <w:tcPr>
            <w:tcW w:w="4394" w:type="dxa"/>
            <w:shd w:val="clear" w:color="auto" w:fill="F2F2F2"/>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center"/>
              <w:rPr>
                <w:rFonts w:ascii="Calibri" w:eastAsia="Times New Roman" w:hAnsi="Calibri" w:cs="Calibri"/>
                <w:kern w:val="1"/>
                <w:sz w:val="20"/>
                <w:szCs w:val="20"/>
                <w:highlight w:val="lightGray"/>
                <w:lang w:val="en-US"/>
              </w:rPr>
            </w:pPr>
            <w:r w:rsidRPr="00EA7C41">
              <w:rPr>
                <w:rFonts w:ascii="Calibri" w:eastAsia="Times New Roman" w:hAnsi="Calibri" w:cs="Calibri"/>
                <w:b/>
                <w:bCs/>
                <w:sz w:val="20"/>
                <w:szCs w:val="20"/>
                <w:highlight w:val="lightGray"/>
                <w:lang w:val="en-US"/>
              </w:rPr>
              <w:t xml:space="preserve">Answers from the </w:t>
            </w:r>
            <w:r w:rsidR="009759B3" w:rsidRPr="002B0A0A">
              <w:rPr>
                <w:rFonts w:ascii="Calibri" w:eastAsia="Times New Roman" w:hAnsi="Calibri" w:cs="Calibri"/>
                <w:b/>
                <w:bCs/>
                <w:sz w:val="20"/>
                <w:szCs w:val="20"/>
                <w:highlight w:val="lightGray"/>
                <w:lang w:val="en-US"/>
              </w:rPr>
              <w:t>Consultant</w:t>
            </w:r>
          </w:p>
        </w:tc>
      </w:tr>
      <w:bookmarkEnd w:id="81"/>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7, in the matter of Co-financing the table includes the total project amount. It should only include the INECC contribution, which consisted of $4 million USD.</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7 &amp; 49, (Project Financing) it was pointed out that co-financing of the INECC was of $4 million USD.</w:t>
            </w:r>
          </w:p>
        </w:tc>
      </w:tr>
      <w:tr w:rsidR="00EA7C41" w:rsidRPr="00E31F1C" w:rsidTr="002B0A0A">
        <w:tc>
          <w:tcPr>
            <w:tcW w:w="4111" w:type="dxa"/>
            <w:tcMar>
              <w:top w:w="80" w:type="nil"/>
              <w:left w:w="80" w:type="nil"/>
              <w:bottom w:w="80" w:type="nil"/>
              <w:right w:w="80" w:type="nil"/>
            </w:tcMar>
          </w:tcPr>
          <w:p w:rsidR="00EA7C41" w:rsidRPr="00EA7C41" w:rsidRDefault="00EA7C41" w:rsidP="00E97416">
            <w:pPr>
              <w:autoSpaceDE w:val="0"/>
              <w:autoSpaceDN w:val="0"/>
              <w:adjustRightInd w:val="0"/>
              <w:spacing w:before="0" w:after="0" w:line="228" w:lineRule="auto"/>
              <w:contextualSpacing/>
              <w:jc w:val="left"/>
              <w:rPr>
                <w:rFonts w:ascii="Calibri" w:eastAsia="Times New Roman" w:hAnsi="Calibri" w:cs="Calibri"/>
                <w:color w:val="000000"/>
                <w:sz w:val="20"/>
                <w:szCs w:val="20"/>
                <w:lang w:val="en-US"/>
              </w:rPr>
            </w:pPr>
            <w:r w:rsidRPr="00EA7C41">
              <w:rPr>
                <w:rFonts w:ascii="Calibri" w:eastAsia="Times New Roman" w:hAnsi="Calibri" w:cs="Calibri"/>
                <w:color w:val="000000"/>
                <w:kern w:val="1"/>
                <w:sz w:val="20"/>
                <w:szCs w:val="20"/>
                <w:lang w:val="en-US"/>
              </w:rPr>
              <w:t>p. 8, third line, the Canada Platform Project is mentioned. The full name should be included, which is “Project 00086487 Platform for Cooperation between Canada and Mexico on Climate Change and Green Growth”.</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8, the complete name of the Project was included pointing out (from now on Canada Platform Project) in order to abbreviate the Project name throughout the document when it is mentioned again.</w:t>
            </w:r>
          </w:p>
        </w:tc>
      </w:tr>
      <w:tr w:rsidR="00EA7C41" w:rsidRPr="00E31F1C" w:rsidTr="002B0A0A">
        <w:tc>
          <w:tcPr>
            <w:tcW w:w="4111" w:type="dxa"/>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 xml:space="preserve">p. 11, summary of conclusions. The item that </w:t>
            </w:r>
            <w:r w:rsidR="00B92E6A" w:rsidRPr="00EA7C41">
              <w:rPr>
                <w:rFonts w:ascii="Calibri" w:eastAsia="Times New Roman" w:hAnsi="Calibri" w:cs="Calibri"/>
                <w:kern w:val="1"/>
                <w:sz w:val="20"/>
                <w:szCs w:val="20"/>
                <w:lang w:val="en-US"/>
              </w:rPr>
              <w:t>says,</w:t>
            </w:r>
            <w:r w:rsidRPr="00EA7C41">
              <w:rPr>
                <w:rFonts w:ascii="Calibri" w:eastAsia="Times New Roman" w:hAnsi="Calibri" w:cs="Calibri"/>
                <w:kern w:val="1"/>
                <w:sz w:val="20"/>
                <w:szCs w:val="20"/>
                <w:lang w:val="en-US"/>
              </w:rPr>
              <w:t xml:space="preserve"> “The Sixth and INECC were built mutually”, requires explanation.</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11, 17, (issues faced by the Project) and p. 55, (conclusions) it was explained pointing out that the INECC, instituted in 2012 based on article 13 of the LGCC, was also in process of consolidation through its new functions and organic structure.</w:t>
            </w:r>
          </w:p>
        </w:tc>
      </w:tr>
      <w:tr w:rsidR="00EA7C41" w:rsidRPr="00E31F1C" w:rsidTr="002B0A0A">
        <w:tc>
          <w:tcPr>
            <w:tcW w:w="4111" w:type="dxa"/>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11, summary of lessons learned. Item 3 mentions that lack of a validation process of the information generated from the data provided by the sectors … can affect the execution of activities … requires additional explanation. Modify wording. It is important to mention that during the process the INECC was in constant communication with the main actors and workshops, work meetings, etc. were held.</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11, a bullet was included pointing out the results generated by the good practice of establishing a transparent and continuous process of communication with the sectors.</w:t>
            </w:r>
          </w:p>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 xml:space="preserve">p. 12, wording was modified in item 3 (initial) by including the effect that the private sector considers that the lack of work meetings may have had in validating the final numbers that support the costs of the Nationally Determined Contributions). The latter to clarify that it was the perception of said sector and that they considered it necessary that the information be validated in work meetings </w:t>
            </w:r>
            <w:r w:rsidR="00FA55E4" w:rsidRPr="00EA7C41">
              <w:rPr>
                <w:rFonts w:ascii="Calibri" w:eastAsia="Times New Roman" w:hAnsi="Calibri" w:cs="Calibri"/>
                <w:kern w:val="1"/>
                <w:sz w:val="20"/>
                <w:szCs w:val="20"/>
                <w:lang w:val="en-US"/>
              </w:rPr>
              <w:t>before</w:t>
            </w:r>
            <w:r w:rsidRPr="00EA7C41">
              <w:rPr>
                <w:rFonts w:ascii="Calibri" w:eastAsia="Times New Roman" w:hAnsi="Calibri" w:cs="Calibri"/>
                <w:kern w:val="1"/>
                <w:sz w:val="20"/>
                <w:szCs w:val="20"/>
                <w:lang w:val="en-US"/>
              </w:rPr>
              <w:t xml:space="preserve"> making them public in forums.</w:t>
            </w:r>
          </w:p>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The same modifications were made on p. 56 (Lessons Learned).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b/>
                <w:kern w:val="1"/>
                <w:sz w:val="20"/>
                <w:szCs w:val="20"/>
                <w:lang w:val="en-US"/>
              </w:rPr>
            </w:pPr>
            <w:r w:rsidRPr="00EA7C41">
              <w:rPr>
                <w:rFonts w:ascii="Calibri" w:eastAsia="Times New Roman" w:hAnsi="Calibri" w:cs="Calibri"/>
                <w:kern w:val="1"/>
                <w:sz w:val="20"/>
                <w:szCs w:val="20"/>
                <w:lang w:val="en-US"/>
              </w:rPr>
              <w:t>p. 15, sustainability strategy. Include after the … climate change “in the national development priorities”.</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16, in the sustainability strategy “in the national development priorities” was included.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it mentions that the private sector pointed out that the information presented in the Sixth Communication does not support decision making.</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 xml:space="preserve">p. 20 &amp; </w:t>
            </w:r>
            <w:r w:rsidR="00B92E6A" w:rsidRPr="00EA7C41">
              <w:rPr>
                <w:rFonts w:ascii="Calibri" w:eastAsia="Times New Roman" w:hAnsi="Calibri" w:cs="Calibri"/>
                <w:sz w:val="20"/>
                <w:szCs w:val="20"/>
                <w:lang w:val="en-US"/>
              </w:rPr>
              <w:t>58 a</w:t>
            </w:r>
            <w:r w:rsidRPr="00EA7C41">
              <w:rPr>
                <w:rFonts w:ascii="Calibri" w:eastAsia="Times New Roman" w:hAnsi="Calibri" w:cs="Calibri"/>
                <w:sz w:val="20"/>
                <w:szCs w:val="20"/>
                <w:lang w:val="en-US"/>
              </w:rPr>
              <w:t xml:space="preserve"> recommendation was included so that the design of the 7 NC considers the identification with the involved sectors of which would be the information handling required in a NC so that it better supports the </w:t>
            </w:r>
            <w:r w:rsidR="00B92E6A" w:rsidRPr="00EA7C41">
              <w:rPr>
                <w:rFonts w:ascii="Calibri" w:eastAsia="Times New Roman" w:hAnsi="Calibri" w:cs="Calibri"/>
                <w:sz w:val="20"/>
                <w:szCs w:val="20"/>
                <w:lang w:val="en-US"/>
              </w:rPr>
              <w:t>decision-making</w:t>
            </w:r>
            <w:r w:rsidRPr="00EA7C41">
              <w:rPr>
                <w:rFonts w:ascii="Calibri" w:eastAsia="Times New Roman" w:hAnsi="Calibri" w:cs="Calibri"/>
                <w:sz w:val="20"/>
                <w:szCs w:val="20"/>
                <w:lang w:val="en-US"/>
              </w:rPr>
              <w:t xml:space="preserve"> process.</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 xml:space="preserve">p. 20, on the Project Board. Need to include the International Affairs Office of the INECC and where it says that the objectives were, among others, authorize all contracts, substitute for “authorize execution of the budget”. In practice, the </w:t>
            </w:r>
            <w:proofErr w:type="spellStart"/>
            <w:r w:rsidRPr="00EA7C41">
              <w:rPr>
                <w:rFonts w:ascii="Calibri" w:eastAsia="Times New Roman" w:hAnsi="Calibri" w:cs="Calibri"/>
                <w:kern w:val="1"/>
                <w:sz w:val="20"/>
                <w:szCs w:val="20"/>
                <w:lang w:val="en-US"/>
              </w:rPr>
              <w:t>Secretaría</w:t>
            </w:r>
            <w:proofErr w:type="spellEnd"/>
            <w:r w:rsidRPr="00EA7C41">
              <w:rPr>
                <w:rFonts w:ascii="Calibri" w:eastAsia="Times New Roman" w:hAnsi="Calibri" w:cs="Calibri"/>
                <w:kern w:val="1"/>
                <w:sz w:val="20"/>
                <w:szCs w:val="20"/>
                <w:lang w:val="en-US"/>
              </w:rPr>
              <w:t xml:space="preserve"> de </w:t>
            </w:r>
            <w:proofErr w:type="spellStart"/>
            <w:r w:rsidRPr="00EA7C41">
              <w:rPr>
                <w:rFonts w:ascii="Calibri" w:eastAsia="Times New Roman" w:hAnsi="Calibri" w:cs="Calibri"/>
                <w:kern w:val="1"/>
                <w:sz w:val="20"/>
                <w:szCs w:val="20"/>
                <w:lang w:val="en-US"/>
              </w:rPr>
              <w:t>Relaciones</w:t>
            </w:r>
            <w:proofErr w:type="spellEnd"/>
            <w:r w:rsidRPr="00EA7C41">
              <w:rPr>
                <w:rFonts w:ascii="Calibri" w:eastAsia="Times New Roman" w:hAnsi="Calibri" w:cs="Calibri"/>
                <w:kern w:val="1"/>
                <w:sz w:val="20"/>
                <w:szCs w:val="20"/>
                <w:lang w:val="en-US"/>
              </w:rPr>
              <w:t xml:space="preserve"> </w:t>
            </w:r>
            <w:proofErr w:type="spellStart"/>
            <w:r w:rsidRPr="00EA7C41">
              <w:rPr>
                <w:rFonts w:ascii="Calibri" w:eastAsia="Times New Roman" w:hAnsi="Calibri" w:cs="Calibri"/>
                <w:kern w:val="1"/>
                <w:sz w:val="20"/>
                <w:szCs w:val="20"/>
                <w:lang w:val="en-US"/>
              </w:rPr>
              <w:t>Exteriores</w:t>
            </w:r>
            <w:proofErr w:type="spellEnd"/>
            <w:r w:rsidRPr="00EA7C41">
              <w:rPr>
                <w:rFonts w:ascii="Calibri" w:eastAsia="Times New Roman" w:hAnsi="Calibri" w:cs="Calibri"/>
                <w:kern w:val="1"/>
                <w:sz w:val="20"/>
                <w:szCs w:val="20"/>
                <w:lang w:val="en-US"/>
              </w:rPr>
              <w:t xml:space="preserve"> (Ministry of Foreign Affairs) was not invited to the Project Board meetings.</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21, the texts “</w:t>
            </w:r>
            <w:proofErr w:type="spellStart"/>
            <w:r w:rsidRPr="00EA7C41">
              <w:rPr>
                <w:rFonts w:ascii="Calibri" w:eastAsia="Times New Roman" w:hAnsi="Calibri" w:cs="Calibri"/>
                <w:sz w:val="20"/>
                <w:szCs w:val="20"/>
                <w:lang w:val="en-US"/>
              </w:rPr>
              <w:t>Dirección</w:t>
            </w:r>
            <w:proofErr w:type="spellEnd"/>
            <w:r w:rsidRPr="00EA7C41">
              <w:rPr>
                <w:rFonts w:ascii="Calibri" w:eastAsia="Times New Roman" w:hAnsi="Calibri" w:cs="Calibri"/>
                <w:sz w:val="20"/>
                <w:szCs w:val="20"/>
                <w:lang w:val="en-US"/>
              </w:rPr>
              <w:t xml:space="preserve"> de </w:t>
            </w:r>
            <w:proofErr w:type="spellStart"/>
            <w:r w:rsidRPr="00EA7C41">
              <w:rPr>
                <w:rFonts w:ascii="Calibri" w:eastAsia="Times New Roman" w:hAnsi="Calibri" w:cs="Calibri"/>
                <w:sz w:val="20"/>
                <w:szCs w:val="20"/>
                <w:lang w:val="en-US"/>
              </w:rPr>
              <w:t>Asuntos</w:t>
            </w:r>
            <w:proofErr w:type="spellEnd"/>
            <w:r w:rsidRPr="00EA7C41">
              <w:rPr>
                <w:rFonts w:ascii="Calibri" w:eastAsia="Times New Roman" w:hAnsi="Calibri" w:cs="Calibri"/>
                <w:sz w:val="20"/>
                <w:szCs w:val="20"/>
                <w:lang w:val="en-US"/>
              </w:rPr>
              <w:t xml:space="preserve"> </w:t>
            </w:r>
            <w:proofErr w:type="spellStart"/>
            <w:r w:rsidRPr="00EA7C41">
              <w:rPr>
                <w:rFonts w:ascii="Calibri" w:eastAsia="Times New Roman" w:hAnsi="Calibri" w:cs="Calibri"/>
                <w:sz w:val="20"/>
                <w:szCs w:val="20"/>
                <w:lang w:val="en-US"/>
              </w:rPr>
              <w:t>Internacionales</w:t>
            </w:r>
            <w:proofErr w:type="spellEnd"/>
            <w:r w:rsidRPr="00EA7C41">
              <w:rPr>
                <w:rFonts w:ascii="Calibri" w:eastAsia="Times New Roman" w:hAnsi="Calibri" w:cs="Calibri"/>
                <w:sz w:val="20"/>
                <w:szCs w:val="20"/>
                <w:lang w:val="en-US"/>
              </w:rPr>
              <w:t>” and “authorize disbursement of the budget” were included (instead of “authorize all contracts”).</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b/>
                <w:kern w:val="1"/>
                <w:sz w:val="20"/>
                <w:szCs w:val="20"/>
                <w:lang w:val="en-US"/>
              </w:rPr>
            </w:pPr>
            <w:r w:rsidRPr="00EA7C41">
              <w:rPr>
                <w:rFonts w:ascii="Calibri" w:eastAsia="Times New Roman" w:hAnsi="Calibri" w:cs="Calibri"/>
                <w:kern w:val="1"/>
                <w:sz w:val="20"/>
                <w:szCs w:val="20"/>
                <w:lang w:val="en-US"/>
              </w:rPr>
              <w:t>P. 20, on participation of the INECC, this was not only during the integration. The Institute is responsible, by law, of producing the Communications and the Biennial Update Reports. Change text.</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22, the text was changed to clarify the official function of the INECC and point out its involvement in the whole process of producing the 6NC.</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21, on the Project Coordination Unit, it says that it reports to the UNDP, it should also include to the Direction General of the INECC.</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22, text was added to indicate that it also reports to the INECC Direction General.</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21, on the Administrative Unit, it is part of the Coordination Unit. Only when it was decided to have synergy between projects was the UNDP Project Administrative Unit created at INECC.</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22, it was cleared up that the PAU is part of the PCU and that it was later integrated as PAU of the UNDP Projects at INECC.</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Times New Roman"/>
                <w:sz w:val="20"/>
                <w:szCs w:val="20"/>
                <w:lang w:val="en-US" w:eastAsia="pt-BR"/>
              </w:rPr>
            </w:pPr>
            <w:r w:rsidRPr="00EA7C41">
              <w:rPr>
                <w:rFonts w:ascii="Calibri" w:eastAsia="Times New Roman" w:hAnsi="Calibri" w:cs="Calibri"/>
                <w:kern w:val="1"/>
                <w:sz w:val="20"/>
                <w:szCs w:val="20"/>
                <w:lang w:val="en-US"/>
              </w:rPr>
              <w:t>p. 22, the change in the Project Technical Coordination is pointed out (it should say General Coordination). It is considered important to mention that fact, but without making it personal and pointing out that the process of producing the Communication was undertaken, from the beginning, through close collaboration between the project and the INECC, responsible for its content.</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24, technical was changed for general and the reasons for chang</w:t>
            </w:r>
            <w:r w:rsidR="00B95C1A">
              <w:rPr>
                <w:rFonts w:ascii="Calibri" w:eastAsia="Times New Roman" w:hAnsi="Calibri" w:cs="Calibri"/>
                <w:sz w:val="20"/>
                <w:szCs w:val="20"/>
                <w:lang w:val="en-US"/>
              </w:rPr>
              <w:t>e in coordination were handled i</w:t>
            </w:r>
            <w:r w:rsidRPr="00EA7C41">
              <w:rPr>
                <w:rFonts w:ascii="Calibri" w:eastAsia="Times New Roman" w:hAnsi="Calibri" w:cs="Calibri"/>
                <w:sz w:val="20"/>
                <w:szCs w:val="20"/>
                <w:lang w:val="en-US"/>
              </w:rPr>
              <w:t>n a more general manner. It is considered fundamental to provide, even in a general form, the reasons for the change in Project Coordination given that the function of General Coordination is fundamental to the Project and making the change must have had a basis in favor of the Project.</w:t>
            </w:r>
          </w:p>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It was pointed out that all the actors interviewed mentioned that the process of preparing the Communication was undertaken, from the beginning, through close collaboration between the Project and INECC, and the staff interviewed pointed out that the change in Coordination did not have a relevant impact on the outcome of the Project objectives.</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23, strategic risks. It says: “Scenarios of climate change generated do not have a proper scale for the evaluation of national, regional or local impacts, vulnerability and adaptation to climate change or have a high level of uncertainty.” This paragraph has a problem, the idea is not clear.</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25, the text was corrected to the following: “The climate change scenarios generated do not have a proper scale for evaluating national, regional or local impacts and the estimation of vulnerability and adaptation to climate has a high level of uncertainty.”</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27, it is pointed out that 18 Service Contracts were signed on topics such as seas, environmental education, emissions from electricity sector …</w:t>
            </w:r>
          </w:p>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It should say 26 and it is necessary to review the topics because of those included not all are appropriate.</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29, the topics of the SC were adjusted based on the titles of the contracts.</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28, it is mentioned that the salaries assigned by UNDP to the SC are equivalent to the highest used at INECC. This is not always the case, they depend on the job profile, so it is suggested to mention that the amounts were equivalent to those at INECC.</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29, the text was adjusted as follows: “It is important to point out that the amounts of the Service Contracts were made equivalent with those applied by INECC for contracts and per diem in order to not cause disruptions in the structure.”</w:t>
            </w:r>
          </w:p>
        </w:tc>
      </w:tr>
      <w:tr w:rsidR="00EA7C41" w:rsidRPr="00EA7C41"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bookmarkStart w:id="82" w:name="_Hlk536003925"/>
          </w:p>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highlight w:val="yellow"/>
                <w:lang w:val="en-US"/>
              </w:rPr>
            </w:pPr>
            <w:r w:rsidRPr="00EA7C41">
              <w:rPr>
                <w:rFonts w:ascii="Calibri" w:eastAsia="Times New Roman" w:hAnsi="Calibri" w:cs="Calibri"/>
                <w:sz w:val="20"/>
                <w:szCs w:val="20"/>
                <w:lang w:val="en-US"/>
              </w:rPr>
              <w:t>p. 32, it is mentioned that the Chancellery and AMEX</w:t>
            </w:r>
            <w:r w:rsidR="00644F14">
              <w:rPr>
                <w:rFonts w:ascii="Calibri" w:eastAsia="Times New Roman" w:hAnsi="Calibri" w:cs="Calibri"/>
                <w:sz w:val="20"/>
                <w:szCs w:val="20"/>
                <w:lang w:val="en-US"/>
              </w:rPr>
              <w:t>C</w:t>
            </w:r>
            <w:r w:rsidRPr="00EA7C41">
              <w:rPr>
                <w:rFonts w:ascii="Calibri" w:eastAsia="Times New Roman" w:hAnsi="Calibri" w:cs="Calibri"/>
                <w:sz w:val="20"/>
                <w:szCs w:val="20"/>
                <w:lang w:val="en-US"/>
              </w:rPr>
              <w:t>ID were always invited to the Project Board meetings, which is not correct. Eliminate.</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33, in the First Minutes of the Project Board of February 16, 2016, it is mentioned textually as an agreement of the meeting: “</w:t>
            </w:r>
            <w:r w:rsidRPr="00EA7C41">
              <w:rPr>
                <w:rFonts w:ascii="Calibri" w:eastAsia="Times New Roman" w:hAnsi="Calibri" w:cs="Calibri"/>
                <w:i/>
                <w:sz w:val="20"/>
                <w:szCs w:val="20"/>
                <w:lang w:val="en-US"/>
              </w:rPr>
              <w:t>It is agreed to always invite the Chancellery and AMEXI</w:t>
            </w:r>
            <w:r w:rsidR="00644F14">
              <w:rPr>
                <w:rFonts w:ascii="Calibri" w:eastAsia="Times New Roman" w:hAnsi="Calibri" w:cs="Calibri"/>
                <w:i/>
                <w:sz w:val="20"/>
                <w:szCs w:val="20"/>
                <w:lang w:val="en-US"/>
              </w:rPr>
              <w:t>C</w:t>
            </w:r>
            <w:r w:rsidRPr="00EA7C41">
              <w:rPr>
                <w:rFonts w:ascii="Calibri" w:eastAsia="Times New Roman" w:hAnsi="Calibri" w:cs="Calibri"/>
                <w:i/>
                <w:sz w:val="20"/>
                <w:szCs w:val="20"/>
                <w:lang w:val="en-US"/>
              </w:rPr>
              <w:t>D to the meetings</w:t>
            </w:r>
            <w:r w:rsidRPr="00EA7C41">
              <w:rPr>
                <w:rFonts w:ascii="Calibri" w:eastAsia="Times New Roman" w:hAnsi="Calibri" w:cs="Calibri"/>
                <w:sz w:val="20"/>
                <w:szCs w:val="20"/>
                <w:lang w:val="en-US"/>
              </w:rPr>
              <w:t>”</w:t>
            </w:r>
          </w:p>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Evidence was not found of a modification of said agreement in any other meeting. The original text was left in place.</w:t>
            </w:r>
          </w:p>
        </w:tc>
      </w:tr>
      <w:bookmarkEnd w:id="82"/>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33, it is mentioned that the project attained four of its five planned goals. Given that to date the Sixth Communication and Second Biennial Report have been concluded and presented, it is necessary to modify the text each time it is mentioned in this evaluation.</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33, given that during the comment review period of the FE report, the 6NC was presented in the framework of the 24</w:t>
            </w:r>
            <w:r w:rsidRPr="00EA7C41">
              <w:rPr>
                <w:rFonts w:ascii="Calibri" w:eastAsia="Times New Roman" w:hAnsi="Calibri" w:cs="Calibri"/>
                <w:sz w:val="20"/>
                <w:szCs w:val="20"/>
                <w:vertAlign w:val="superscript"/>
                <w:lang w:val="en-US"/>
              </w:rPr>
              <w:t>th</w:t>
            </w:r>
            <w:r w:rsidRPr="00EA7C41">
              <w:rPr>
                <w:rFonts w:ascii="Calibri" w:eastAsia="Times New Roman" w:hAnsi="Calibri" w:cs="Calibri"/>
                <w:sz w:val="20"/>
                <w:szCs w:val="20"/>
                <w:lang w:val="en-US"/>
              </w:rPr>
              <w:t xml:space="preserve"> edition of the Conference of the Parties of the Climate Change Convention (COP24), that took place in Katowice, Poland and was published, throughout the document the information that mentions that four of five Project objectives had been reached, was updated to say that all five planned objectives had been attained.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34, it is mentioned that the Sixth NC includes the emissions database for the period 1990 – 2015 GHG. It should be pointed out that originally it was foreseen to update it to 2014, thus more was attained than originally considered.</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35 and throughout the document (results matrices). The update of an additional year (2015) to that planned was stressed.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line="228" w:lineRule="auto"/>
              <w:contextualSpacing/>
              <w:jc w:val="left"/>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35, it is mentioned that six courses on databases were undertaken. It should be pointed out that 18 people were trained by taking the 6 courses given by the GHG Institute on the 2006 methodology of the IPCC: introductory, energy, forestry, agriculture, waste and industry. In total, 38 courses were given.</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37, quantities and text were adjusted based on suggestion.</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51, it is mentioned that 98% of the contracts (SC or IC) undertaken by the Project were national and only one was foreign. This is not correct, please revise.</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54, the amount was adjusted based on the new information obtained on foreign consultancies, therefore the paragraph was changed to the following:</w:t>
            </w:r>
          </w:p>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It is pointed out that in order to strengthen capacities and take advantage of local resources, 83.1% of contracts (SC or IC) undertaken by the Project were national and only 10 were foreign.</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51, in reference to sustainability, it is mentioned that evidence was not identified of a global sustainability strategy for the project.</w:t>
            </w:r>
          </w:p>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For this there is currently in process a contract for developing a microsite about the Sixth Communication and the generation of a mechanism to ensure its sustainability. It is suggested that this be included in the text.</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54, the paragraph on sustainability strategies of the Project was adjusted to provide more clarity and the strategy relative to the microsite was included.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52, in the paragraph on management, it is suggested to mention that the importance of strengthening the CICC and the existing mechanisms of coordination between federal government agencies to ensure continuity in the climate change policy and its inclusion in the development of the country. Also, point out the need to develop mechanisms to maintain a close communication and collaboration with the sectors involved in compliance of the NDC.</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54 &amp; 58 (recommendations), the suggested concept was included.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52, in financial sustainability, could some options be included, such as participation of other agencies or local governments? Expand.</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55 &amp; 60 (recommendations), proposals of options for search of financing were included.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53 &amp; 54, in conclusions and recommendations make adjustments according to the modifications made throughout the document.</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57 – 61, adjustments were made to conclusions, recommendations and lessons learned based on the modifications included throughout the document (shown in control of modifications)</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check out the whole document because it has some grammatical and spelling mistakes (the document with these observations is included)</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Berta Helena de Buen</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the grammatical and spelling mistakes were corrected.</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23, it is necessary to clarify the gap between the project design and restructuring the INECC.</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 xml:space="preserve">Gerardo Arroyo </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21, the explanation on the gap between the project design and restructuring the INECC was broadened, as well as on p. 11.</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24, need to complete the inserts in operational risks assigning them letters, and in insert f) change Sect for Sixth.</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 xml:space="preserve">Gerardo Arroyo </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 xml:space="preserve">p. </w:t>
            </w:r>
            <w:r w:rsidR="00B92E6A" w:rsidRPr="00EA7C41">
              <w:rPr>
                <w:rFonts w:ascii="Calibri" w:eastAsia="Times New Roman" w:hAnsi="Calibri" w:cs="Calibri"/>
                <w:sz w:val="20"/>
                <w:szCs w:val="20"/>
                <w:lang w:val="en-US"/>
              </w:rPr>
              <w:t>26, inserts</w:t>
            </w:r>
            <w:r w:rsidRPr="00EA7C41">
              <w:rPr>
                <w:rFonts w:ascii="Calibri" w:eastAsia="Times New Roman" w:hAnsi="Calibri" w:cs="Calibri"/>
                <w:sz w:val="20"/>
                <w:szCs w:val="20"/>
                <w:lang w:val="en-US"/>
              </w:rPr>
              <w:t xml:space="preserve"> were included and the word Sect was changed to Sixth.</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25, have the attendees to the “Climate Weeks” been included in the count?</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Gerardo Arroyo</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27, it is understood that the National Encounters on Climate Change are called “Climate Weeks.” The number was changed to include the attendees to the first event.</w:t>
            </w:r>
          </w:p>
        </w:tc>
      </w:tr>
      <w:tr w:rsidR="00EA7C41" w:rsidRPr="00E31F1C" w:rsidTr="002B0A0A">
        <w:tc>
          <w:tcPr>
            <w:tcW w:w="4111" w:type="dxa"/>
            <w:shd w:val="clear" w:color="auto" w:fill="auto"/>
            <w:tcMar>
              <w:top w:w="80" w:type="nil"/>
              <w:left w:w="80" w:type="nil"/>
              <w:bottom w:w="80" w:type="nil"/>
              <w:right w:w="80" w:type="nil"/>
            </w:tcMar>
          </w:tcPr>
          <w:p w:rsidR="00EA7C41" w:rsidRPr="00EA7C41" w:rsidRDefault="00EA7C41" w:rsidP="00E97416">
            <w:pPr>
              <w:spacing w:before="0" w:after="0" w:line="228" w:lineRule="auto"/>
              <w:contextualSpacing/>
              <w:rPr>
                <w:rFonts w:ascii="Calibri" w:eastAsia="Times New Roman" w:hAnsi="Calibri" w:cs="Calibri"/>
                <w:kern w:val="1"/>
                <w:sz w:val="20"/>
                <w:szCs w:val="20"/>
                <w:lang w:val="en-US"/>
              </w:rPr>
            </w:pPr>
            <w:r w:rsidRPr="00EA7C41">
              <w:rPr>
                <w:rFonts w:ascii="Calibri" w:eastAsia="Times New Roman" w:hAnsi="Calibri" w:cs="Calibri"/>
                <w:kern w:val="1"/>
                <w:sz w:val="20"/>
                <w:szCs w:val="20"/>
                <w:lang w:val="en-US"/>
              </w:rPr>
              <w:t>p. 26, “Opportunity areas” are not in the section on UNDP Comparative Advantage. It’s ok to include them.</w:t>
            </w:r>
          </w:p>
        </w:tc>
        <w:tc>
          <w:tcPr>
            <w:tcW w:w="1134" w:type="dxa"/>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Gerardo Arroyo</w:t>
            </w:r>
          </w:p>
        </w:tc>
        <w:tc>
          <w:tcPr>
            <w:tcW w:w="4394" w:type="dxa"/>
            <w:shd w:val="clear" w:color="auto" w:fill="auto"/>
            <w:tcMar>
              <w:top w:w="80" w:type="nil"/>
              <w:left w:w="80" w:type="nil"/>
              <w:bottom w:w="80" w:type="nil"/>
              <w:right w:w="80" w:type="nil"/>
            </w:tcMar>
          </w:tcPr>
          <w:p w:rsidR="00EA7C41" w:rsidRPr="00EA7C41"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A7C41">
              <w:rPr>
                <w:rFonts w:ascii="Calibri" w:eastAsia="Times New Roman" w:hAnsi="Calibri" w:cs="Calibri"/>
                <w:sz w:val="20"/>
                <w:szCs w:val="20"/>
                <w:lang w:val="en-US"/>
              </w:rPr>
              <w:t>p. 28, it was included as an opportunity area in “That some time periods for hiring consultancies were too long and in some cases the paperwork was too tedious,” which is the only opportunity area toward the UNDP pointed out by the interviewees and that it had been included in the section “Administrative Provisions” (p. 31).</w:t>
            </w:r>
          </w:p>
        </w:tc>
      </w:tr>
      <w:tr w:rsidR="00EA7C41" w:rsidRPr="00E31F1C" w:rsidTr="002B0A0A">
        <w:tc>
          <w:tcPr>
            <w:tcW w:w="4111" w:type="dxa"/>
            <w:shd w:val="clear" w:color="auto" w:fill="auto"/>
            <w:tcMar>
              <w:top w:w="80" w:type="nil"/>
              <w:left w:w="80" w:type="nil"/>
              <w:bottom w:w="80" w:type="nil"/>
              <w:right w:w="80" w:type="nil"/>
            </w:tcMar>
          </w:tcPr>
          <w:p w:rsidR="00EA7C41" w:rsidRPr="00E97416" w:rsidRDefault="00EA7C41" w:rsidP="00E97416">
            <w:pPr>
              <w:spacing w:before="0" w:after="0" w:line="228" w:lineRule="auto"/>
              <w:contextualSpacing/>
              <w:rPr>
                <w:rFonts w:ascii="Calibri" w:eastAsia="Times New Roman" w:hAnsi="Calibri" w:cs="Calibri"/>
                <w:kern w:val="1"/>
                <w:sz w:val="20"/>
                <w:szCs w:val="20"/>
                <w:lang w:val="en-US"/>
              </w:rPr>
            </w:pPr>
            <w:r w:rsidRPr="00E97416">
              <w:rPr>
                <w:rFonts w:ascii="Calibri" w:eastAsia="Times New Roman" w:hAnsi="Calibri" w:cs="Calibri"/>
                <w:kern w:val="1"/>
                <w:sz w:val="20"/>
                <w:szCs w:val="20"/>
                <w:lang w:val="en-US"/>
              </w:rPr>
              <w:t xml:space="preserve">p. 29, table of Suggested Changes … section adjustment of </w:t>
            </w:r>
            <w:proofErr w:type="spellStart"/>
            <w:r w:rsidRPr="00E97416">
              <w:rPr>
                <w:rFonts w:ascii="Calibri" w:eastAsia="Times New Roman" w:hAnsi="Calibri" w:cs="Calibri"/>
                <w:kern w:val="1"/>
                <w:sz w:val="20"/>
                <w:szCs w:val="20"/>
                <w:lang w:val="en-US"/>
              </w:rPr>
              <w:t>Prodoc</w:t>
            </w:r>
            <w:proofErr w:type="spellEnd"/>
            <w:r w:rsidRPr="00E97416">
              <w:rPr>
                <w:rFonts w:ascii="Calibri" w:eastAsia="Times New Roman" w:hAnsi="Calibri" w:cs="Calibri"/>
                <w:kern w:val="1"/>
                <w:sz w:val="20"/>
                <w:szCs w:val="20"/>
                <w:lang w:val="en-US"/>
              </w:rPr>
              <w:t>, column cause, says administration 2007-2017” and should say “administration 2006-2012.”</w:t>
            </w:r>
          </w:p>
        </w:tc>
        <w:tc>
          <w:tcPr>
            <w:tcW w:w="1134" w:type="dxa"/>
          </w:tcPr>
          <w:p w:rsidR="00EA7C41" w:rsidRPr="00E97416"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97416">
              <w:rPr>
                <w:rFonts w:ascii="Calibri" w:eastAsia="Times New Roman" w:hAnsi="Calibri" w:cs="Calibri"/>
                <w:sz w:val="20"/>
                <w:szCs w:val="20"/>
                <w:lang w:val="en-US"/>
              </w:rPr>
              <w:t>Gerardo Arroyo</w:t>
            </w:r>
          </w:p>
        </w:tc>
        <w:tc>
          <w:tcPr>
            <w:tcW w:w="4394" w:type="dxa"/>
            <w:shd w:val="clear" w:color="auto" w:fill="auto"/>
            <w:tcMar>
              <w:top w:w="80" w:type="nil"/>
              <w:left w:w="80" w:type="nil"/>
              <w:bottom w:w="80" w:type="nil"/>
              <w:right w:w="80" w:type="nil"/>
            </w:tcMar>
          </w:tcPr>
          <w:p w:rsidR="00EA7C41" w:rsidRPr="00E97416" w:rsidRDefault="00EA7C41"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E97416">
              <w:rPr>
                <w:rFonts w:ascii="Calibri" w:eastAsia="Times New Roman" w:hAnsi="Calibri" w:cs="Calibri"/>
                <w:sz w:val="20"/>
                <w:szCs w:val="20"/>
                <w:lang w:val="en-US"/>
              </w:rPr>
              <w:t>p. 32, the period of the administration was corrected to “2006-2012.”</w:t>
            </w:r>
          </w:p>
        </w:tc>
      </w:tr>
      <w:tr w:rsidR="002A0F0E" w:rsidRPr="00781C9E"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781C9E" w:rsidRDefault="00781C9E" w:rsidP="00E97416">
            <w:pPr>
              <w:spacing w:before="0" w:after="0" w:line="228" w:lineRule="auto"/>
              <w:contextualSpacing/>
              <w:rPr>
                <w:rFonts w:ascii="Calibri" w:eastAsia="Times New Roman" w:hAnsi="Calibri" w:cs="Calibri"/>
                <w:kern w:val="1"/>
                <w:sz w:val="20"/>
                <w:szCs w:val="20"/>
                <w:lang w:val="en-US"/>
              </w:rPr>
            </w:pPr>
            <w:r w:rsidRPr="00781C9E">
              <w:rPr>
                <w:rFonts w:ascii="Calibri" w:eastAsia="Times New Roman" w:hAnsi="Calibri" w:cs="Calibri"/>
                <w:kern w:val="1"/>
                <w:sz w:val="20"/>
                <w:szCs w:val="20"/>
                <w:lang w:val="en-US"/>
              </w:rPr>
              <w:t>p. 7 The project was given an extension, then the original end date and the extended date against the start date would remain in the table. Please make visible the amount of time considered an extended period.</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781C9E" w:rsidRDefault="00781C9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 xml:space="preserve">p. </w:t>
            </w:r>
            <w:r w:rsidRPr="00781C9E">
              <w:rPr>
                <w:rFonts w:ascii="Calibri" w:eastAsia="Times New Roman" w:hAnsi="Calibri" w:cs="Calibri"/>
                <w:sz w:val="20"/>
                <w:szCs w:val="20"/>
                <w:lang w:val="en-US"/>
              </w:rPr>
              <w:t>7 It was done</w:t>
            </w:r>
            <w:r>
              <w:rPr>
                <w:rFonts w:ascii="Calibri" w:eastAsia="Times New Roman" w:hAnsi="Calibri" w:cs="Calibri"/>
                <w:sz w:val="20"/>
                <w:szCs w:val="20"/>
                <w:lang w:val="en-US"/>
              </w:rPr>
              <w:t xml:space="preserve"> t</w:t>
            </w:r>
            <w:r w:rsidRPr="00781C9E">
              <w:rPr>
                <w:rFonts w:ascii="Calibri" w:eastAsia="Times New Roman" w:hAnsi="Calibri" w:cs="Calibri"/>
                <w:sz w:val="20"/>
                <w:szCs w:val="20"/>
                <w:lang w:val="en-US"/>
              </w:rPr>
              <w:t>he adjustment indicated the dates and periods related to the extension and definitive closing date. Based on this, lessons learned and recommendations were complemented.</w:t>
            </w:r>
          </w:p>
        </w:tc>
      </w:tr>
      <w:tr w:rsidR="002A0F0E" w:rsidRPr="00781C9E"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2A0F0E" w:rsidRDefault="00781C9E" w:rsidP="00E97416">
            <w:pPr>
              <w:spacing w:before="0" w:after="0" w:line="228" w:lineRule="auto"/>
              <w:contextualSpacing/>
              <w:rPr>
                <w:rFonts w:ascii="Calibri" w:eastAsia="Times New Roman" w:hAnsi="Calibri" w:cs="Calibri"/>
                <w:kern w:val="1"/>
                <w:sz w:val="20"/>
                <w:szCs w:val="20"/>
                <w:lang w:val="en-US"/>
              </w:rPr>
            </w:pPr>
            <w:r>
              <w:rPr>
                <w:rFonts w:ascii="Calibri" w:eastAsia="Times New Roman" w:hAnsi="Calibri" w:cs="Calibri"/>
                <w:kern w:val="1"/>
                <w:sz w:val="20"/>
                <w:szCs w:val="20"/>
                <w:lang w:val="en-US"/>
              </w:rPr>
              <w:t xml:space="preserve">p. </w:t>
            </w:r>
            <w:r w:rsidRPr="00781C9E">
              <w:rPr>
                <w:rFonts w:ascii="Calibri" w:eastAsia="Times New Roman" w:hAnsi="Calibri" w:cs="Calibri"/>
                <w:kern w:val="1"/>
                <w:sz w:val="20"/>
                <w:szCs w:val="20"/>
                <w:lang w:val="en-US"/>
              </w:rPr>
              <w:t>17 It was actually extended after its completion and is still open. The revised closing date is June 30, 2019.</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781C9E" w:rsidRDefault="00781C9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 xml:space="preserve">p. 17 </w:t>
            </w:r>
            <w:r w:rsidRPr="00781C9E">
              <w:rPr>
                <w:rFonts w:ascii="Calibri" w:eastAsia="Times New Roman" w:hAnsi="Calibri" w:cs="Calibri"/>
                <w:sz w:val="20"/>
                <w:szCs w:val="20"/>
                <w:lang w:val="en-US"/>
              </w:rPr>
              <w:t xml:space="preserve">The indicated adjustment was made and extended after its completion. Based on this, lessons </w:t>
            </w:r>
            <w:r w:rsidR="00E97416" w:rsidRPr="00781C9E">
              <w:rPr>
                <w:rFonts w:ascii="Calibri" w:eastAsia="Times New Roman" w:hAnsi="Calibri" w:cs="Calibri"/>
                <w:sz w:val="20"/>
                <w:szCs w:val="20"/>
                <w:lang w:val="en-US"/>
              </w:rPr>
              <w:t>learned,</w:t>
            </w:r>
            <w:r w:rsidR="00E97416">
              <w:rPr>
                <w:rFonts w:ascii="Calibri" w:eastAsia="Times New Roman" w:hAnsi="Calibri" w:cs="Calibri"/>
                <w:sz w:val="20"/>
                <w:szCs w:val="20"/>
                <w:lang w:val="en-US"/>
              </w:rPr>
              <w:t xml:space="preserve"> </w:t>
            </w:r>
            <w:r w:rsidRPr="00781C9E">
              <w:rPr>
                <w:rFonts w:ascii="Calibri" w:eastAsia="Times New Roman" w:hAnsi="Calibri" w:cs="Calibri"/>
                <w:sz w:val="20"/>
                <w:szCs w:val="20"/>
                <w:lang w:val="en-US"/>
              </w:rPr>
              <w:t>and recommendations were complemented.</w:t>
            </w:r>
          </w:p>
        </w:tc>
      </w:tr>
      <w:tr w:rsidR="002A0F0E" w:rsidRPr="00E31F1C"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781C9E" w:rsidRDefault="00765F4B" w:rsidP="00E97416">
            <w:pPr>
              <w:spacing w:before="0" w:after="0" w:line="228" w:lineRule="auto"/>
              <w:contextualSpacing/>
              <w:rPr>
                <w:rFonts w:ascii="Calibri" w:eastAsia="Times New Roman" w:hAnsi="Calibri" w:cs="Calibri"/>
                <w:kern w:val="1"/>
                <w:sz w:val="20"/>
                <w:szCs w:val="20"/>
                <w:lang w:val="en-US"/>
              </w:rPr>
            </w:pPr>
            <w:r>
              <w:rPr>
                <w:rFonts w:ascii="Calibri" w:eastAsia="Times New Roman" w:hAnsi="Calibri" w:cs="Calibri"/>
                <w:kern w:val="1"/>
                <w:sz w:val="20"/>
                <w:szCs w:val="20"/>
                <w:lang w:val="en-US"/>
              </w:rPr>
              <w:t xml:space="preserve">p. 19 </w:t>
            </w:r>
            <w:r w:rsidR="00781C9E" w:rsidRPr="00781C9E">
              <w:rPr>
                <w:rFonts w:ascii="Calibri" w:eastAsia="Times New Roman" w:hAnsi="Calibri" w:cs="Calibri"/>
                <w:kern w:val="1"/>
                <w:sz w:val="20"/>
                <w:szCs w:val="20"/>
                <w:lang w:val="en-US"/>
              </w:rPr>
              <w:t>Restate to indicate that the rating that the consultant also considers</w:t>
            </w:r>
            <w:r>
              <w:rPr>
                <w:rFonts w:ascii="Calibri" w:eastAsia="Times New Roman" w:hAnsi="Calibri" w:cs="Calibri"/>
                <w:kern w:val="1"/>
                <w:sz w:val="20"/>
                <w:szCs w:val="20"/>
                <w:lang w:val="en-US"/>
              </w:rPr>
              <w:t xml:space="preserve"> it</w:t>
            </w:r>
            <w:r w:rsidR="00781C9E" w:rsidRPr="00781C9E">
              <w:rPr>
                <w:rFonts w:ascii="Calibri" w:eastAsia="Times New Roman" w:hAnsi="Calibri" w:cs="Calibri"/>
                <w:kern w:val="1"/>
                <w:sz w:val="20"/>
                <w:szCs w:val="20"/>
                <w:lang w:val="en-US"/>
              </w:rPr>
              <w:t xml:space="preserve"> relevant</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765F4B" w:rsidRDefault="00966368"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p.</w:t>
            </w:r>
            <w:r w:rsidR="00765F4B" w:rsidRPr="00765F4B">
              <w:rPr>
                <w:rFonts w:ascii="Calibri" w:eastAsia="Times New Roman" w:hAnsi="Calibri" w:cs="Calibri"/>
                <w:sz w:val="20"/>
                <w:szCs w:val="20"/>
                <w:lang w:val="en-US"/>
              </w:rPr>
              <w:t xml:space="preserve"> 19 The Consultant's rating was incorporated on this page and throughout the document.</w:t>
            </w:r>
          </w:p>
        </w:tc>
      </w:tr>
      <w:tr w:rsidR="002A0F0E" w:rsidRPr="00966368"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8137BD" w:rsidRDefault="008137BD" w:rsidP="00E97416">
            <w:pPr>
              <w:spacing w:before="0" w:after="0" w:line="228" w:lineRule="auto"/>
              <w:contextualSpacing/>
              <w:rPr>
                <w:rFonts w:ascii="Calibri" w:eastAsia="Times New Roman" w:hAnsi="Calibri" w:cs="Calibri"/>
                <w:kern w:val="1"/>
                <w:sz w:val="20"/>
                <w:szCs w:val="20"/>
                <w:lang w:val="en-US"/>
              </w:rPr>
            </w:pPr>
            <w:r w:rsidRPr="008137BD">
              <w:rPr>
                <w:rFonts w:ascii="Calibri" w:eastAsia="Times New Roman" w:hAnsi="Calibri" w:cs="Calibri"/>
                <w:kern w:val="1"/>
                <w:sz w:val="20"/>
                <w:szCs w:val="20"/>
                <w:lang w:val="en-US"/>
              </w:rPr>
              <w:t>p. 32 It would be worth mentioning that the mid-term review of the project was carried out practically on the date scheduled for its closure, in addition to the request for extension of the project was made 6 months after the closing date of it. In my opinion, for these reasons the satisfactory rating would not be correct in this case.</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966368" w:rsidRDefault="008137BD"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 xml:space="preserve">p. </w:t>
            </w:r>
            <w:r w:rsidRPr="008137BD">
              <w:rPr>
                <w:rFonts w:ascii="Calibri" w:eastAsia="Times New Roman" w:hAnsi="Calibri" w:cs="Calibri"/>
                <w:sz w:val="20"/>
                <w:szCs w:val="20"/>
                <w:lang w:val="en-US"/>
              </w:rPr>
              <w:t>32 It was mentioned that the EMT was carried out in the closing phase of the Project. Based on this, lessons learned</w:t>
            </w:r>
            <w:r w:rsidR="00E97416">
              <w:rPr>
                <w:rFonts w:ascii="Calibri" w:eastAsia="Times New Roman" w:hAnsi="Calibri" w:cs="Calibri"/>
                <w:sz w:val="20"/>
                <w:szCs w:val="20"/>
                <w:lang w:val="en-US"/>
              </w:rPr>
              <w:t xml:space="preserve">, </w:t>
            </w:r>
            <w:r w:rsidRPr="008137BD">
              <w:rPr>
                <w:rFonts w:ascii="Calibri" w:eastAsia="Times New Roman" w:hAnsi="Calibri" w:cs="Calibri"/>
                <w:sz w:val="20"/>
                <w:szCs w:val="20"/>
                <w:lang w:val="en-US"/>
              </w:rPr>
              <w:t>and recommendations were complemented.</w:t>
            </w:r>
          </w:p>
        </w:tc>
      </w:tr>
      <w:tr w:rsidR="002A0F0E" w:rsidRPr="00E31F1C"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BC4DB9" w:rsidRDefault="008137BD" w:rsidP="00E97416">
            <w:pPr>
              <w:spacing w:before="0" w:after="0" w:line="228" w:lineRule="auto"/>
              <w:contextualSpacing/>
              <w:rPr>
                <w:rFonts w:ascii="Calibri" w:eastAsia="Times New Roman" w:hAnsi="Calibri" w:cs="Calibri"/>
                <w:kern w:val="1"/>
                <w:sz w:val="20"/>
                <w:szCs w:val="20"/>
                <w:lang w:val="en-US"/>
              </w:rPr>
            </w:pPr>
            <w:r>
              <w:rPr>
                <w:rFonts w:ascii="Calibri" w:eastAsia="Times New Roman" w:hAnsi="Calibri" w:cs="Calibri"/>
                <w:kern w:val="1"/>
                <w:sz w:val="20"/>
                <w:szCs w:val="20"/>
                <w:lang w:val="en-US"/>
              </w:rPr>
              <w:t>p</w:t>
            </w:r>
            <w:r w:rsidR="00BC4DB9">
              <w:rPr>
                <w:rFonts w:ascii="Calibri" w:eastAsia="Times New Roman" w:hAnsi="Calibri" w:cs="Calibri"/>
                <w:kern w:val="1"/>
                <w:sz w:val="20"/>
                <w:szCs w:val="20"/>
                <w:lang w:val="en-US"/>
              </w:rPr>
              <w:t xml:space="preserve">. </w:t>
            </w:r>
            <w:r w:rsidR="00BC4DB9" w:rsidRPr="00BC4DB9">
              <w:rPr>
                <w:rFonts w:ascii="Calibri" w:eastAsia="Times New Roman" w:hAnsi="Calibri" w:cs="Calibri"/>
                <w:kern w:val="1"/>
                <w:sz w:val="20"/>
                <w:szCs w:val="20"/>
                <w:lang w:val="en-US"/>
              </w:rPr>
              <w:t>35 It would be good to include the rating at the beginning of each justification of the different criteria, for example where the asterisk goes.</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BC4DB9" w:rsidRDefault="008137BD"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 xml:space="preserve">p. 35 </w:t>
            </w:r>
            <w:r w:rsidR="00BC4DB9" w:rsidRPr="00BC4DB9">
              <w:rPr>
                <w:rFonts w:ascii="Calibri" w:eastAsia="Times New Roman" w:hAnsi="Calibri" w:cs="Calibri"/>
                <w:sz w:val="20"/>
                <w:szCs w:val="20"/>
                <w:lang w:val="en-US"/>
              </w:rPr>
              <w:t xml:space="preserve">It was included at the beginning of the sections where the parameters were evaluated. It was not included in the </w:t>
            </w:r>
            <w:r w:rsidRPr="00BC4DB9">
              <w:rPr>
                <w:rFonts w:ascii="Calibri" w:eastAsia="Times New Roman" w:hAnsi="Calibri" w:cs="Calibri"/>
                <w:sz w:val="20"/>
                <w:szCs w:val="20"/>
                <w:lang w:val="en-US"/>
              </w:rPr>
              <w:t>asterisk</w:t>
            </w:r>
            <w:r w:rsidR="00BC4DB9" w:rsidRPr="00BC4DB9">
              <w:rPr>
                <w:rFonts w:ascii="Calibri" w:eastAsia="Times New Roman" w:hAnsi="Calibri" w:cs="Calibri"/>
                <w:sz w:val="20"/>
                <w:szCs w:val="20"/>
                <w:lang w:val="en-US"/>
              </w:rPr>
              <w:t xml:space="preserve"> because several parameters in the same section were rated with the same scale and it was considered very repetitive to see it in each asterisk. However, the reference to the corresponding scale with which each parameter was rated was indicated.</w:t>
            </w:r>
          </w:p>
        </w:tc>
      </w:tr>
      <w:tr w:rsidR="002A0F0E" w:rsidRPr="00E31F1C"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8137BD" w:rsidRDefault="008137BD" w:rsidP="00E97416">
            <w:pPr>
              <w:spacing w:before="0" w:after="0" w:line="228" w:lineRule="auto"/>
              <w:contextualSpacing/>
              <w:rPr>
                <w:rFonts w:ascii="Calibri" w:eastAsia="Times New Roman" w:hAnsi="Calibri" w:cs="Calibri"/>
                <w:kern w:val="1"/>
                <w:sz w:val="20"/>
                <w:szCs w:val="20"/>
                <w:lang w:val="en-US"/>
              </w:rPr>
            </w:pPr>
            <w:r>
              <w:rPr>
                <w:rFonts w:ascii="Calibri" w:eastAsia="Times New Roman" w:hAnsi="Calibri" w:cs="Calibri"/>
                <w:kern w:val="1"/>
                <w:sz w:val="20"/>
                <w:szCs w:val="20"/>
                <w:lang w:val="en-US"/>
              </w:rPr>
              <w:t>p</w:t>
            </w:r>
            <w:r w:rsidRPr="008137BD">
              <w:rPr>
                <w:rFonts w:ascii="Calibri" w:eastAsia="Times New Roman" w:hAnsi="Calibri" w:cs="Calibri"/>
                <w:kern w:val="1"/>
                <w:sz w:val="20"/>
                <w:szCs w:val="20"/>
                <w:lang w:val="en-US"/>
              </w:rPr>
              <w:t>. 51 Please see previous comment related to the consultant's rating.</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8137BD" w:rsidRDefault="008137BD"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 xml:space="preserve">p. </w:t>
            </w:r>
            <w:r w:rsidRPr="008137BD">
              <w:rPr>
                <w:rFonts w:ascii="Calibri" w:eastAsia="Times New Roman" w:hAnsi="Calibri" w:cs="Calibri"/>
                <w:sz w:val="20"/>
                <w:szCs w:val="20"/>
                <w:lang w:val="en-US"/>
              </w:rPr>
              <w:t>51 The Consultant's rating was established.</w:t>
            </w:r>
          </w:p>
        </w:tc>
      </w:tr>
      <w:tr w:rsidR="002A0F0E" w:rsidRPr="00E31F1C"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8137BD" w:rsidRDefault="008137BD" w:rsidP="00E97416">
            <w:pPr>
              <w:spacing w:before="0" w:after="0" w:line="228" w:lineRule="auto"/>
              <w:contextualSpacing/>
              <w:rPr>
                <w:rFonts w:ascii="Calibri" w:eastAsia="Times New Roman" w:hAnsi="Calibri" w:cs="Calibri"/>
                <w:kern w:val="1"/>
                <w:sz w:val="20"/>
                <w:szCs w:val="20"/>
                <w:lang w:val="en-US"/>
              </w:rPr>
            </w:pPr>
            <w:r>
              <w:rPr>
                <w:rFonts w:ascii="Calibri" w:eastAsia="Times New Roman" w:hAnsi="Calibri" w:cs="Calibri"/>
                <w:kern w:val="1"/>
                <w:sz w:val="20"/>
                <w:szCs w:val="20"/>
                <w:lang w:val="en-US"/>
              </w:rPr>
              <w:t>p</w:t>
            </w:r>
            <w:r w:rsidRPr="008137BD">
              <w:rPr>
                <w:rFonts w:ascii="Calibri" w:eastAsia="Times New Roman" w:hAnsi="Calibri" w:cs="Calibri"/>
                <w:kern w:val="1"/>
                <w:sz w:val="20"/>
                <w:szCs w:val="20"/>
                <w:lang w:val="en-US"/>
              </w:rPr>
              <w:t>. 80 Include the name of the consultant and sign in the final version (which must be in English) (Agreement to abide by the Code of Conduct for Evaluation in the United Nations System).</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8137BD" w:rsidRDefault="008137BD"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 xml:space="preserve">p. </w:t>
            </w:r>
            <w:r w:rsidRPr="008137BD">
              <w:rPr>
                <w:rFonts w:ascii="Calibri" w:eastAsia="Times New Roman" w:hAnsi="Calibri" w:cs="Calibri"/>
                <w:sz w:val="20"/>
                <w:szCs w:val="20"/>
                <w:lang w:val="en-US"/>
              </w:rPr>
              <w:t>80 Awaiting the response of the OP on the attention of comments made by the Consultant and indications on the procedure for signing the documents (physical and digital).</w:t>
            </w:r>
          </w:p>
        </w:tc>
      </w:tr>
      <w:tr w:rsidR="002A0F0E"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8137BD" w:rsidRDefault="008137BD" w:rsidP="00E97416">
            <w:pPr>
              <w:spacing w:before="0" w:after="0" w:line="228" w:lineRule="auto"/>
              <w:contextualSpacing/>
              <w:rPr>
                <w:rFonts w:ascii="Calibri" w:eastAsia="Times New Roman" w:hAnsi="Calibri" w:cs="Calibri"/>
                <w:kern w:val="1"/>
                <w:sz w:val="20"/>
                <w:szCs w:val="20"/>
                <w:lang w:val="en-US"/>
              </w:rPr>
            </w:pPr>
            <w:r>
              <w:rPr>
                <w:rFonts w:ascii="Calibri" w:eastAsia="Times New Roman" w:hAnsi="Calibri" w:cs="Calibri"/>
                <w:kern w:val="1"/>
                <w:sz w:val="20"/>
                <w:szCs w:val="20"/>
                <w:lang w:val="en-US"/>
              </w:rPr>
              <w:t xml:space="preserve">p. </w:t>
            </w:r>
            <w:r w:rsidRPr="008137BD">
              <w:rPr>
                <w:rFonts w:ascii="Calibri" w:eastAsia="Times New Roman" w:hAnsi="Calibri" w:cs="Calibri"/>
                <w:kern w:val="1"/>
                <w:sz w:val="20"/>
                <w:szCs w:val="20"/>
                <w:lang w:val="en-US"/>
              </w:rPr>
              <w:t xml:space="preserve">84 </w:t>
            </w:r>
            <w:r>
              <w:rPr>
                <w:rFonts w:ascii="Calibri" w:eastAsia="Times New Roman" w:hAnsi="Calibri" w:cs="Calibri"/>
                <w:kern w:val="1"/>
                <w:sz w:val="20"/>
                <w:szCs w:val="20"/>
                <w:lang w:val="en-US"/>
              </w:rPr>
              <w:t>The</w:t>
            </w:r>
            <w:r w:rsidRPr="008137BD">
              <w:rPr>
                <w:rFonts w:ascii="Calibri" w:eastAsia="Times New Roman" w:hAnsi="Calibri" w:cs="Calibri"/>
                <w:kern w:val="1"/>
                <w:sz w:val="20"/>
                <w:szCs w:val="20"/>
                <w:lang w:val="en-US"/>
              </w:rPr>
              <w:t xml:space="preserve"> country office and the RTA must sign once the changes are accepted (authorization form of the evaluation report).</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2A0F0E" w:rsidRDefault="008137BD"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8137BD">
              <w:rPr>
                <w:rFonts w:ascii="Calibri" w:eastAsia="Times New Roman" w:hAnsi="Calibri" w:cs="Calibri"/>
                <w:sz w:val="20"/>
                <w:szCs w:val="20"/>
                <w:lang w:val="en-US"/>
              </w:rPr>
              <w:t>Comment for UNDP.</w:t>
            </w:r>
          </w:p>
        </w:tc>
      </w:tr>
      <w:tr w:rsidR="002A0F0E" w:rsidRPr="00E31F1C" w:rsidTr="002A0F0E">
        <w:tc>
          <w:tcPr>
            <w:tcW w:w="4111"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E97416" w:rsidRDefault="00E97416" w:rsidP="00E97416">
            <w:pPr>
              <w:spacing w:before="0" w:after="0" w:line="228" w:lineRule="auto"/>
              <w:contextualSpacing/>
              <w:rPr>
                <w:rFonts w:ascii="Calibri" w:eastAsia="Times New Roman" w:hAnsi="Calibri" w:cs="Calibri"/>
                <w:kern w:val="1"/>
                <w:sz w:val="20"/>
                <w:szCs w:val="20"/>
                <w:lang w:val="en-US"/>
              </w:rPr>
            </w:pPr>
            <w:r w:rsidRPr="00E97416">
              <w:rPr>
                <w:rFonts w:ascii="Calibri" w:eastAsia="Times New Roman" w:hAnsi="Calibri" w:cs="Calibri"/>
                <w:kern w:val="1"/>
                <w:sz w:val="20"/>
                <w:szCs w:val="20"/>
                <w:lang w:val="en-US"/>
              </w:rPr>
              <w:t>p. 96 See comments in Annex G of the TOR (authorization form for the evaluation report).</w:t>
            </w:r>
          </w:p>
        </w:tc>
        <w:tc>
          <w:tcPr>
            <w:tcW w:w="1134" w:type="dxa"/>
            <w:tcBorders>
              <w:top w:val="single" w:sz="4" w:space="0" w:color="auto"/>
              <w:left w:val="single" w:sz="4" w:space="0" w:color="auto"/>
              <w:bottom w:val="single" w:sz="4" w:space="0" w:color="auto"/>
              <w:right w:val="single" w:sz="4" w:space="0" w:color="auto"/>
            </w:tcBorders>
          </w:tcPr>
          <w:p w:rsidR="002A0F0E" w:rsidRPr="002A0F0E" w:rsidRDefault="002A0F0E"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sidRPr="002A0F0E">
              <w:rPr>
                <w:rFonts w:ascii="Calibri" w:eastAsia="Times New Roman" w:hAnsi="Calibri" w:cs="Calibri"/>
                <w:sz w:val="20"/>
                <w:szCs w:val="20"/>
                <w:lang w:val="en-US"/>
              </w:rPr>
              <w:t>Ernesto Kraus</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80" w:type="nil"/>
              <w:left w:w="80" w:type="nil"/>
              <w:bottom w:w="80" w:type="nil"/>
              <w:right w:w="80" w:type="nil"/>
            </w:tcMar>
          </w:tcPr>
          <w:p w:rsidR="002A0F0E" w:rsidRPr="00E97416" w:rsidRDefault="00E97416" w:rsidP="00E97416">
            <w:pPr>
              <w:widowControl w:val="0"/>
              <w:autoSpaceDE w:val="0"/>
              <w:autoSpaceDN w:val="0"/>
              <w:adjustRightInd w:val="0"/>
              <w:spacing w:before="0" w:after="0" w:line="228" w:lineRule="auto"/>
              <w:contextualSpacing/>
              <w:jc w:val="left"/>
              <w:rPr>
                <w:rFonts w:ascii="Calibri" w:eastAsia="Times New Roman" w:hAnsi="Calibri" w:cs="Calibri"/>
                <w:sz w:val="20"/>
                <w:szCs w:val="20"/>
                <w:lang w:val="en-US"/>
              </w:rPr>
            </w:pPr>
            <w:r>
              <w:rPr>
                <w:rFonts w:ascii="Calibri" w:eastAsia="Times New Roman" w:hAnsi="Calibri" w:cs="Calibri"/>
                <w:sz w:val="20"/>
                <w:szCs w:val="20"/>
                <w:lang w:val="en-US"/>
              </w:rPr>
              <w:t>p.</w:t>
            </w:r>
            <w:r w:rsidRPr="00E97416">
              <w:rPr>
                <w:rFonts w:ascii="Calibri" w:eastAsia="Times New Roman" w:hAnsi="Calibri" w:cs="Calibri"/>
                <w:sz w:val="20"/>
                <w:szCs w:val="20"/>
                <w:lang w:val="en-US"/>
              </w:rPr>
              <w:t xml:space="preserve"> 80 Awaiting the response of the OP on the attention of comments made by the Consultant and indications on the procedure for signing the documents (physical and digital).</w:t>
            </w:r>
          </w:p>
        </w:tc>
      </w:tr>
    </w:tbl>
    <w:p w:rsidR="00624044" w:rsidRPr="00E97416" w:rsidRDefault="00624044" w:rsidP="00EA7C41">
      <w:pPr>
        <w:spacing w:before="0" w:line="276" w:lineRule="auto"/>
        <w:rPr>
          <w:rFonts w:ascii="Calibri" w:eastAsia="Times New Roman" w:hAnsi="Calibri" w:cs="Times New Roman"/>
          <w:sz w:val="21"/>
          <w:lang w:val="en-US" w:eastAsia="pt-BR"/>
        </w:rPr>
      </w:pPr>
    </w:p>
    <w:p w:rsidR="00EA7C41" w:rsidRPr="00EA7C41" w:rsidRDefault="00EA7C41" w:rsidP="00EA7C41">
      <w:pPr>
        <w:spacing w:before="0" w:line="276" w:lineRule="auto"/>
        <w:rPr>
          <w:rFonts w:ascii="Calibri" w:eastAsia="Times New Roman" w:hAnsi="Calibri" w:cs="Times New Roman"/>
          <w:lang w:val="en-US" w:eastAsia="pt-BR"/>
        </w:rPr>
      </w:pPr>
      <w:r w:rsidRPr="00EA7C41">
        <w:rPr>
          <w:rFonts w:ascii="Calibri" w:eastAsia="Times New Roman" w:hAnsi="Calibri" w:cs="Times New Roman"/>
          <w:lang w:val="en-US" w:eastAsia="pt-BR"/>
        </w:rPr>
        <w:t>Additional modifications undertaken by suggestion of the consultant: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7"/>
        <w:gridCol w:w="1559"/>
        <w:gridCol w:w="4423"/>
      </w:tblGrid>
      <w:tr w:rsidR="00EA7C41" w:rsidRPr="002B0A0A" w:rsidTr="00EA7C41">
        <w:trPr>
          <w:tblHeader/>
        </w:trPr>
        <w:tc>
          <w:tcPr>
            <w:tcW w:w="3657" w:type="dxa"/>
            <w:shd w:val="clear" w:color="auto" w:fill="F2F2F2"/>
            <w:tcMar>
              <w:top w:w="80" w:type="nil"/>
              <w:left w:w="80" w:type="nil"/>
              <w:bottom w:w="80" w:type="nil"/>
              <w:right w:w="80" w:type="nil"/>
            </w:tcMar>
          </w:tcPr>
          <w:p w:rsidR="00EA7C41" w:rsidRPr="00EA7C41" w:rsidRDefault="00EA7C41" w:rsidP="00EA7C41">
            <w:pPr>
              <w:widowControl w:val="0"/>
              <w:autoSpaceDE w:val="0"/>
              <w:autoSpaceDN w:val="0"/>
              <w:adjustRightInd w:val="0"/>
              <w:spacing w:before="0" w:after="0" w:line="264" w:lineRule="auto"/>
              <w:jc w:val="left"/>
              <w:rPr>
                <w:rFonts w:ascii="Calibri" w:eastAsia="Times New Roman" w:hAnsi="Calibri" w:cs="Calibri"/>
                <w:b/>
                <w:kern w:val="1"/>
                <w:sz w:val="18"/>
                <w:szCs w:val="16"/>
                <w:highlight w:val="lightGray"/>
                <w:lang w:val="en-US"/>
              </w:rPr>
            </w:pPr>
          </w:p>
        </w:tc>
        <w:tc>
          <w:tcPr>
            <w:tcW w:w="1559" w:type="dxa"/>
            <w:shd w:val="clear" w:color="auto" w:fill="F2F2F2"/>
          </w:tcPr>
          <w:p w:rsidR="00EA7C41" w:rsidRPr="00EA7C41" w:rsidRDefault="00EA7C41" w:rsidP="00EA7C41">
            <w:pPr>
              <w:widowControl w:val="0"/>
              <w:autoSpaceDE w:val="0"/>
              <w:autoSpaceDN w:val="0"/>
              <w:adjustRightInd w:val="0"/>
              <w:spacing w:before="0" w:after="0" w:line="264" w:lineRule="auto"/>
              <w:jc w:val="left"/>
              <w:rPr>
                <w:rFonts w:ascii="Calibri" w:eastAsia="Times New Roman" w:hAnsi="Calibri" w:cs="Calibri"/>
                <w:b/>
                <w:bCs/>
                <w:sz w:val="18"/>
                <w:szCs w:val="16"/>
                <w:highlight w:val="lightGray"/>
                <w:lang w:val="en-US"/>
              </w:rPr>
            </w:pPr>
            <w:r w:rsidRPr="00EA7C41">
              <w:rPr>
                <w:rFonts w:ascii="Calibri" w:eastAsia="Times New Roman" w:hAnsi="Calibri" w:cs="Calibri"/>
                <w:b/>
                <w:bCs/>
                <w:sz w:val="18"/>
                <w:szCs w:val="16"/>
                <w:highlight w:val="lightGray"/>
                <w:lang w:val="en-US"/>
              </w:rPr>
              <w:t>Source</w:t>
            </w:r>
          </w:p>
        </w:tc>
        <w:tc>
          <w:tcPr>
            <w:tcW w:w="4423" w:type="dxa"/>
            <w:shd w:val="clear" w:color="auto" w:fill="F2F2F2"/>
            <w:tcMar>
              <w:top w:w="80" w:type="nil"/>
              <w:left w:w="80" w:type="nil"/>
              <w:bottom w:w="80" w:type="nil"/>
              <w:right w:w="80" w:type="nil"/>
            </w:tcMar>
          </w:tcPr>
          <w:p w:rsidR="00EA7C41" w:rsidRPr="00EA7C41" w:rsidRDefault="00EA7C41" w:rsidP="00EA7C41">
            <w:pPr>
              <w:widowControl w:val="0"/>
              <w:autoSpaceDE w:val="0"/>
              <w:autoSpaceDN w:val="0"/>
              <w:adjustRightInd w:val="0"/>
              <w:spacing w:before="0" w:after="0" w:line="264" w:lineRule="auto"/>
              <w:jc w:val="left"/>
              <w:rPr>
                <w:rFonts w:ascii="Calibri" w:eastAsia="Times New Roman" w:hAnsi="Calibri" w:cs="Calibri"/>
                <w:kern w:val="1"/>
                <w:sz w:val="18"/>
                <w:szCs w:val="16"/>
                <w:highlight w:val="lightGray"/>
                <w:lang w:val="en-US"/>
              </w:rPr>
            </w:pPr>
            <w:r w:rsidRPr="00EA7C41">
              <w:rPr>
                <w:rFonts w:ascii="Calibri" w:eastAsia="Times New Roman" w:hAnsi="Calibri" w:cs="Calibri"/>
                <w:b/>
                <w:bCs/>
                <w:sz w:val="18"/>
                <w:szCs w:val="16"/>
                <w:highlight w:val="lightGray"/>
                <w:lang w:val="en-US"/>
              </w:rPr>
              <w:t>Comments</w:t>
            </w:r>
          </w:p>
        </w:tc>
      </w:tr>
      <w:tr w:rsidR="00EA7C41" w:rsidRPr="00E31F1C" w:rsidTr="00B92E6A">
        <w:tc>
          <w:tcPr>
            <w:tcW w:w="3657" w:type="dxa"/>
            <w:shd w:val="clear" w:color="auto" w:fill="auto"/>
            <w:tcMar>
              <w:top w:w="80" w:type="nil"/>
              <w:left w:w="80" w:type="nil"/>
              <w:bottom w:w="80" w:type="nil"/>
              <w:right w:w="80" w:type="nil"/>
            </w:tcMar>
          </w:tcPr>
          <w:p w:rsidR="00EA7C41" w:rsidRPr="00EA7C41" w:rsidRDefault="00EA7C41" w:rsidP="00EA7C41">
            <w:pPr>
              <w:spacing w:before="0" w:after="0" w:line="240" w:lineRule="auto"/>
              <w:rPr>
                <w:rFonts w:ascii="Calibri" w:eastAsia="Times New Roman" w:hAnsi="Calibri" w:cs="Calibri"/>
                <w:kern w:val="1"/>
                <w:sz w:val="18"/>
                <w:szCs w:val="16"/>
                <w:lang w:val="en-US"/>
              </w:rPr>
            </w:pPr>
          </w:p>
        </w:tc>
        <w:tc>
          <w:tcPr>
            <w:tcW w:w="1559" w:type="dxa"/>
            <w:vMerge w:val="restart"/>
          </w:tcPr>
          <w:p w:rsidR="00EA7C41" w:rsidRPr="00EA7C41" w:rsidRDefault="00EA7C41" w:rsidP="00EA7C41">
            <w:pPr>
              <w:widowControl w:val="0"/>
              <w:autoSpaceDE w:val="0"/>
              <w:autoSpaceDN w:val="0"/>
              <w:adjustRightInd w:val="0"/>
              <w:spacing w:before="0" w:after="0" w:line="240" w:lineRule="auto"/>
              <w:jc w:val="left"/>
              <w:rPr>
                <w:rFonts w:ascii="Calibri" w:eastAsia="Times New Roman" w:hAnsi="Calibri" w:cs="Calibri"/>
                <w:sz w:val="18"/>
                <w:szCs w:val="16"/>
                <w:lang w:val="en-US"/>
              </w:rPr>
            </w:pPr>
            <w:r w:rsidRPr="00EA7C41">
              <w:rPr>
                <w:rFonts w:ascii="Calibri" w:eastAsia="Times New Roman" w:hAnsi="Calibri" w:cs="Calibri"/>
                <w:sz w:val="18"/>
                <w:szCs w:val="16"/>
                <w:lang w:val="en-US"/>
              </w:rPr>
              <w:t>Laura Magdaleno</w:t>
            </w:r>
          </w:p>
        </w:tc>
        <w:tc>
          <w:tcPr>
            <w:tcW w:w="4423" w:type="dxa"/>
            <w:shd w:val="clear" w:color="auto" w:fill="auto"/>
            <w:tcMar>
              <w:top w:w="80" w:type="nil"/>
              <w:left w:w="80" w:type="nil"/>
              <w:bottom w:w="80" w:type="nil"/>
              <w:right w:w="80" w:type="nil"/>
            </w:tcMar>
          </w:tcPr>
          <w:p w:rsidR="00EA7C41" w:rsidRPr="00EA7C41" w:rsidRDefault="00EA7C41" w:rsidP="00EA7C41">
            <w:pPr>
              <w:widowControl w:val="0"/>
              <w:autoSpaceDE w:val="0"/>
              <w:autoSpaceDN w:val="0"/>
              <w:adjustRightInd w:val="0"/>
              <w:spacing w:before="0" w:after="0" w:line="264" w:lineRule="auto"/>
              <w:jc w:val="left"/>
              <w:rPr>
                <w:rFonts w:ascii="Calibri" w:eastAsia="Times New Roman" w:hAnsi="Calibri" w:cs="Calibri"/>
                <w:sz w:val="18"/>
                <w:szCs w:val="16"/>
                <w:lang w:val="en-US"/>
              </w:rPr>
            </w:pPr>
            <w:r w:rsidRPr="00EA7C41">
              <w:rPr>
                <w:rFonts w:ascii="Calibri" w:eastAsia="Times New Roman" w:hAnsi="Calibri" w:cs="Calibri"/>
                <w:sz w:val="18"/>
                <w:szCs w:val="16"/>
                <w:lang w:val="en-US"/>
              </w:rPr>
              <w:t xml:space="preserve">The syntax of the acronyms was modified in some evaluation criteria so that the MTE and FE would be comparable (since said acronyms are handled in a different manner in the </w:t>
            </w:r>
            <w:proofErr w:type="spellStart"/>
            <w:r w:rsidRPr="00EA7C41">
              <w:rPr>
                <w:rFonts w:ascii="Calibri" w:eastAsia="Times New Roman" w:hAnsi="Calibri" w:cs="Calibri"/>
                <w:sz w:val="18"/>
                <w:szCs w:val="16"/>
                <w:lang w:val="en-US"/>
              </w:rPr>
              <w:t>ToR</w:t>
            </w:r>
            <w:proofErr w:type="spellEnd"/>
            <w:r w:rsidRPr="00EA7C41">
              <w:rPr>
                <w:rFonts w:ascii="Calibri" w:eastAsia="Times New Roman" w:hAnsi="Calibri" w:cs="Calibri"/>
                <w:sz w:val="18"/>
                <w:szCs w:val="16"/>
                <w:lang w:val="en-US"/>
              </w:rPr>
              <w:t xml:space="preserve"> and the Guideline to Prepare Final Evaluations).</w:t>
            </w:r>
          </w:p>
        </w:tc>
      </w:tr>
      <w:tr w:rsidR="00EA7C41" w:rsidRPr="00E31F1C" w:rsidTr="00B92E6A">
        <w:tc>
          <w:tcPr>
            <w:tcW w:w="3657" w:type="dxa"/>
            <w:shd w:val="clear" w:color="auto" w:fill="auto"/>
            <w:tcMar>
              <w:top w:w="80" w:type="nil"/>
              <w:left w:w="80" w:type="nil"/>
              <w:bottom w:w="80" w:type="nil"/>
              <w:right w:w="80" w:type="nil"/>
            </w:tcMar>
          </w:tcPr>
          <w:p w:rsidR="00EA7C41" w:rsidRPr="00EA7C41" w:rsidRDefault="00EA7C41" w:rsidP="00EA7C41">
            <w:pPr>
              <w:spacing w:before="0" w:after="0" w:line="240" w:lineRule="auto"/>
              <w:rPr>
                <w:rFonts w:ascii="Calibri" w:eastAsia="Times New Roman" w:hAnsi="Calibri" w:cs="Calibri"/>
                <w:kern w:val="1"/>
                <w:sz w:val="18"/>
                <w:szCs w:val="16"/>
                <w:lang w:val="en-US"/>
              </w:rPr>
            </w:pPr>
          </w:p>
        </w:tc>
        <w:tc>
          <w:tcPr>
            <w:tcW w:w="1559" w:type="dxa"/>
            <w:vMerge/>
          </w:tcPr>
          <w:p w:rsidR="00EA7C41" w:rsidRPr="00EA7C41" w:rsidRDefault="00EA7C41" w:rsidP="00EA7C41">
            <w:pPr>
              <w:widowControl w:val="0"/>
              <w:autoSpaceDE w:val="0"/>
              <w:autoSpaceDN w:val="0"/>
              <w:adjustRightInd w:val="0"/>
              <w:spacing w:before="0" w:after="0" w:line="240" w:lineRule="auto"/>
              <w:jc w:val="left"/>
              <w:rPr>
                <w:rFonts w:ascii="Calibri" w:eastAsia="Times New Roman" w:hAnsi="Calibri" w:cs="Calibri"/>
                <w:sz w:val="18"/>
                <w:szCs w:val="16"/>
                <w:lang w:val="en-US"/>
              </w:rPr>
            </w:pPr>
          </w:p>
        </w:tc>
        <w:tc>
          <w:tcPr>
            <w:tcW w:w="4423" w:type="dxa"/>
            <w:shd w:val="clear" w:color="auto" w:fill="auto"/>
            <w:tcMar>
              <w:top w:w="80" w:type="nil"/>
              <w:left w:w="80" w:type="nil"/>
              <w:bottom w:w="80" w:type="nil"/>
              <w:right w:w="80" w:type="nil"/>
            </w:tcMar>
          </w:tcPr>
          <w:p w:rsidR="00EA7C41" w:rsidRPr="00EA7C41" w:rsidRDefault="00EA7C41" w:rsidP="00EA7C41">
            <w:pPr>
              <w:widowControl w:val="0"/>
              <w:autoSpaceDE w:val="0"/>
              <w:autoSpaceDN w:val="0"/>
              <w:adjustRightInd w:val="0"/>
              <w:spacing w:before="0" w:after="0" w:line="264" w:lineRule="auto"/>
              <w:jc w:val="left"/>
              <w:rPr>
                <w:rFonts w:ascii="Calibri" w:eastAsia="Times New Roman" w:hAnsi="Calibri" w:cs="Calibri"/>
                <w:sz w:val="18"/>
                <w:szCs w:val="16"/>
                <w:lang w:val="en-US"/>
              </w:rPr>
            </w:pPr>
            <w:r w:rsidRPr="00EA7C41">
              <w:rPr>
                <w:rFonts w:ascii="Calibri" w:eastAsia="Times New Roman" w:hAnsi="Calibri" w:cs="Calibri"/>
                <w:sz w:val="18"/>
                <w:szCs w:val="16"/>
                <w:lang w:val="en-US"/>
              </w:rPr>
              <w:t>The page number changed due to the adjustments in the acronyms, hence the page number of the comment by UNDP/INECC does not coincide, but the page number in the final version is pointed out in the answer column, where the corresponding comment was addressed.</w:t>
            </w:r>
          </w:p>
        </w:tc>
      </w:tr>
      <w:tr w:rsidR="00EA7C41" w:rsidRPr="00E31F1C" w:rsidTr="00B92E6A">
        <w:tc>
          <w:tcPr>
            <w:tcW w:w="3657" w:type="dxa"/>
            <w:shd w:val="clear" w:color="auto" w:fill="auto"/>
            <w:tcMar>
              <w:top w:w="80" w:type="nil"/>
              <w:left w:w="80" w:type="nil"/>
              <w:bottom w:w="80" w:type="nil"/>
              <w:right w:w="80" w:type="nil"/>
            </w:tcMar>
          </w:tcPr>
          <w:p w:rsidR="00EA7C41" w:rsidRPr="00EA7C41" w:rsidRDefault="00EA7C41" w:rsidP="00EA7C41">
            <w:pPr>
              <w:spacing w:before="0" w:after="0" w:line="240" w:lineRule="auto"/>
              <w:rPr>
                <w:rFonts w:ascii="Calibri" w:eastAsia="Times New Roman" w:hAnsi="Calibri" w:cs="Calibri"/>
                <w:kern w:val="1"/>
                <w:sz w:val="18"/>
                <w:szCs w:val="16"/>
                <w:lang w:val="en-US"/>
              </w:rPr>
            </w:pPr>
          </w:p>
        </w:tc>
        <w:tc>
          <w:tcPr>
            <w:tcW w:w="1559" w:type="dxa"/>
            <w:vMerge/>
          </w:tcPr>
          <w:p w:rsidR="00EA7C41" w:rsidRPr="00EA7C41" w:rsidRDefault="00EA7C41" w:rsidP="00EA7C41">
            <w:pPr>
              <w:widowControl w:val="0"/>
              <w:autoSpaceDE w:val="0"/>
              <w:autoSpaceDN w:val="0"/>
              <w:adjustRightInd w:val="0"/>
              <w:spacing w:before="0" w:after="0" w:line="240" w:lineRule="auto"/>
              <w:jc w:val="left"/>
              <w:rPr>
                <w:rFonts w:ascii="Calibri" w:eastAsia="Times New Roman" w:hAnsi="Calibri" w:cs="Calibri"/>
                <w:sz w:val="18"/>
                <w:szCs w:val="16"/>
                <w:lang w:val="en-US"/>
              </w:rPr>
            </w:pPr>
          </w:p>
        </w:tc>
        <w:tc>
          <w:tcPr>
            <w:tcW w:w="4423" w:type="dxa"/>
            <w:shd w:val="clear" w:color="auto" w:fill="auto"/>
            <w:tcMar>
              <w:top w:w="80" w:type="nil"/>
              <w:left w:w="80" w:type="nil"/>
              <w:bottom w:w="80" w:type="nil"/>
              <w:right w:w="80" w:type="nil"/>
            </w:tcMar>
          </w:tcPr>
          <w:p w:rsidR="00EA7C41" w:rsidRPr="00EA7C41" w:rsidRDefault="00EA7C41" w:rsidP="00EA7C41">
            <w:pPr>
              <w:widowControl w:val="0"/>
              <w:autoSpaceDE w:val="0"/>
              <w:autoSpaceDN w:val="0"/>
              <w:adjustRightInd w:val="0"/>
              <w:spacing w:before="0" w:after="0" w:line="264" w:lineRule="auto"/>
              <w:jc w:val="left"/>
              <w:rPr>
                <w:rFonts w:ascii="Calibri" w:eastAsia="Times New Roman" w:hAnsi="Calibri" w:cs="Calibri"/>
                <w:sz w:val="18"/>
                <w:szCs w:val="16"/>
                <w:lang w:val="en-US"/>
              </w:rPr>
            </w:pPr>
            <w:r w:rsidRPr="00EA7C41">
              <w:rPr>
                <w:rFonts w:ascii="Calibri" w:eastAsia="Times New Roman" w:hAnsi="Calibri" w:cs="Calibri"/>
                <w:sz w:val="18"/>
                <w:szCs w:val="16"/>
                <w:lang w:val="en-US"/>
              </w:rPr>
              <w:t>p. 36, The number of consultancies contracted was updated from 55 to 59 based on the new information reported on the four new consultancies required to ensure data quality from some sectors of the emissions database.</w:t>
            </w:r>
          </w:p>
        </w:tc>
      </w:tr>
    </w:tbl>
    <w:p w:rsidR="00EA7C41" w:rsidRPr="00EA7C41" w:rsidRDefault="00EA7C41" w:rsidP="00EA7C41">
      <w:pPr>
        <w:spacing w:before="0" w:line="276" w:lineRule="auto"/>
        <w:rPr>
          <w:rFonts w:ascii="Calibri" w:eastAsia="Times New Roman" w:hAnsi="Calibri" w:cs="Times New Roman"/>
          <w:lang w:val="en-US" w:eastAsia="pt-BR"/>
        </w:rPr>
      </w:pPr>
    </w:p>
    <w:p w:rsidR="002A0F0E" w:rsidRDefault="00EA7C41">
      <w:pPr>
        <w:spacing w:before="0" w:after="160"/>
        <w:jc w:val="left"/>
        <w:rPr>
          <w:rFonts w:ascii="Calibri" w:eastAsiaTheme="majorEastAsia" w:hAnsi="Calibri" w:cstheme="majorBidi"/>
          <w:b/>
          <w:color w:val="2F5496" w:themeColor="accent1" w:themeShade="BF"/>
          <w:sz w:val="28"/>
          <w:szCs w:val="26"/>
          <w:lang w:val="en-US" w:eastAsia="es-MX"/>
        </w:rPr>
        <w:sectPr w:rsidR="002A0F0E" w:rsidSect="00DF3A8F">
          <w:pgSz w:w="12240" w:h="15840"/>
          <w:pgMar w:top="1417" w:right="1701" w:bottom="1417" w:left="1701" w:header="708" w:footer="708" w:gutter="0"/>
          <w:cols w:space="708"/>
          <w:docGrid w:linePitch="360"/>
        </w:sectPr>
      </w:pPr>
      <w:r w:rsidRPr="002B0A0A">
        <w:rPr>
          <w:rFonts w:ascii="Calibri" w:eastAsiaTheme="majorEastAsia" w:hAnsi="Calibri" w:cstheme="majorBidi"/>
          <w:b/>
          <w:color w:val="2F5496" w:themeColor="accent1" w:themeShade="BF"/>
          <w:sz w:val="28"/>
          <w:szCs w:val="26"/>
          <w:lang w:val="en-US" w:eastAsia="es-MX"/>
        </w:rPr>
        <w:br w:type="page"/>
      </w:r>
    </w:p>
    <w:p w:rsidR="00EA7C41" w:rsidRPr="00161D92" w:rsidRDefault="002A0F0E" w:rsidP="004840ED">
      <w:pPr>
        <w:pStyle w:val="Ttulo2"/>
        <w:numPr>
          <w:ilvl w:val="0"/>
          <w:numId w:val="0"/>
        </w:numPr>
        <w:ind w:left="720"/>
      </w:pPr>
      <w:bookmarkStart w:id="83" w:name="_Toc10631064"/>
      <w:r w:rsidRPr="00161D92">
        <w:t>Annex 10: Management response</w:t>
      </w:r>
      <w:bookmarkEnd w:id="83"/>
    </w:p>
    <w:p w:rsidR="00B279FA" w:rsidRDefault="00B279FA" w:rsidP="00B279FA">
      <w:pPr>
        <w:spacing w:before="0" w:after="0" w:line="240" w:lineRule="auto"/>
        <w:jc w:val="center"/>
        <w:rPr>
          <w:rFonts w:ascii="Calibri Light" w:eastAsia="Times New Roman" w:hAnsi="Calibri Light" w:cs="Calibri Light"/>
          <w:b/>
          <w:sz w:val="20"/>
          <w:szCs w:val="20"/>
          <w:lang w:val="en-US"/>
        </w:rPr>
      </w:pPr>
    </w:p>
    <w:p w:rsidR="00B279FA" w:rsidRPr="002A0F0E" w:rsidRDefault="00B279FA" w:rsidP="00B279FA">
      <w:pPr>
        <w:spacing w:before="0" w:after="0" w:line="240" w:lineRule="auto"/>
        <w:jc w:val="center"/>
        <w:rPr>
          <w:rFonts w:ascii="Calibri Light" w:eastAsia="Times New Roman" w:hAnsi="Calibri Light" w:cs="Calibri Light"/>
          <w:b/>
          <w:sz w:val="20"/>
          <w:szCs w:val="20"/>
          <w:lang w:val="en-US"/>
        </w:rPr>
      </w:pPr>
      <w:r w:rsidRPr="002A0F0E">
        <w:rPr>
          <w:rFonts w:ascii="Calibri Light" w:eastAsia="Times New Roman" w:hAnsi="Calibri Light" w:cs="Calibri Light"/>
          <w:b/>
          <w:sz w:val="20"/>
          <w:szCs w:val="20"/>
          <w:lang w:val="en-US"/>
        </w:rPr>
        <w:t>UNDP Management Response Template</w:t>
      </w:r>
    </w:p>
    <w:p w:rsidR="00B279FA" w:rsidRPr="002A0F0E" w:rsidRDefault="00B279FA" w:rsidP="00B279FA">
      <w:pPr>
        <w:spacing w:before="0" w:after="0" w:line="240" w:lineRule="auto"/>
        <w:jc w:val="center"/>
        <w:rPr>
          <w:rFonts w:ascii="Calibri Light" w:eastAsia="Times New Roman" w:hAnsi="Calibri Light" w:cs="Calibri Light"/>
          <w:sz w:val="20"/>
          <w:szCs w:val="20"/>
          <w:lang w:val="en-US"/>
        </w:rPr>
      </w:pPr>
      <w:r w:rsidRPr="002A0F0E">
        <w:rPr>
          <w:rFonts w:ascii="Calibri Light" w:eastAsia="Times New Roman" w:hAnsi="Calibri Light" w:cs="Calibri Light"/>
          <w:b/>
          <w:sz w:val="20"/>
          <w:szCs w:val="20"/>
          <w:lang w:val="en-US"/>
        </w:rPr>
        <w:t xml:space="preserve">[Final Evaluation of the Project Sixth National Communication of Mexico </w:t>
      </w:r>
      <w:r>
        <w:rPr>
          <w:rFonts w:ascii="Calibri Light" w:eastAsia="Times New Roman" w:hAnsi="Calibri Light" w:cs="Calibri Light"/>
          <w:b/>
          <w:sz w:val="20"/>
          <w:szCs w:val="20"/>
          <w:lang w:val="en-US"/>
        </w:rPr>
        <w:t>to</w:t>
      </w:r>
      <w:r w:rsidRPr="002A0F0E">
        <w:rPr>
          <w:rFonts w:ascii="Calibri Light" w:eastAsia="Times New Roman" w:hAnsi="Calibri Light" w:cs="Calibri Light"/>
          <w:b/>
          <w:sz w:val="20"/>
          <w:szCs w:val="20"/>
          <w:lang w:val="en-US"/>
        </w:rPr>
        <w:t xml:space="preserve"> the United Nations Framework Convention on Climate Change and its Biennial Update Report (BUR)]</w:t>
      </w:r>
      <w:r w:rsidRPr="002A0F0E">
        <w:rPr>
          <w:rFonts w:ascii="Calibri Light" w:eastAsia="Times New Roman" w:hAnsi="Calibri Light" w:cs="Calibri Light"/>
          <w:sz w:val="20"/>
          <w:szCs w:val="20"/>
          <w:lang w:val="en-US"/>
        </w:rPr>
        <w:t xml:space="preserve"> </w:t>
      </w:r>
    </w:p>
    <w:p w:rsidR="00B279FA" w:rsidRPr="00475EEB" w:rsidRDefault="00B279FA" w:rsidP="00B279FA">
      <w:pPr>
        <w:rPr>
          <w:lang w:val="en-GB"/>
        </w:rPr>
      </w:pPr>
      <w:r w:rsidRPr="00475EEB">
        <w:rPr>
          <w:lang w:val="en-GB"/>
        </w:rPr>
        <w:t>PIMS Number: 5140</w:t>
      </w:r>
    </w:p>
    <w:p w:rsidR="00B279FA" w:rsidRPr="00475EEB" w:rsidRDefault="00B279FA" w:rsidP="00B279FA">
      <w:pPr>
        <w:rPr>
          <w:lang w:val="en-GB"/>
        </w:rPr>
      </w:pPr>
      <w:r w:rsidRPr="002A0F0E">
        <w:rPr>
          <w:rFonts w:ascii="Calibri Light" w:eastAsia="Times New Roman" w:hAnsi="Calibri Light" w:cs="Calibri Light"/>
          <w:noProof/>
          <w:sz w:val="20"/>
          <w:szCs w:val="20"/>
          <w:lang w:eastAsia="es-MX"/>
        </w:rPr>
        <mc:AlternateContent>
          <mc:Choice Requires="wps">
            <w:drawing>
              <wp:anchor distT="0" distB="0" distL="114300" distR="114300" simplePos="0" relativeHeight="251670528" behindDoc="0" locked="0" layoutInCell="1" allowOverlap="1" wp14:anchorId="6263E128" wp14:editId="2CC1ACAD">
                <wp:simplePos x="0" y="0"/>
                <wp:positionH relativeFrom="column">
                  <wp:posOffset>-112616</wp:posOffset>
                </wp:positionH>
                <wp:positionV relativeFrom="paragraph">
                  <wp:posOffset>174349</wp:posOffset>
                </wp:positionV>
                <wp:extent cx="8458200" cy="1009816"/>
                <wp:effectExtent l="0" t="0" r="19050" b="19050"/>
                <wp:wrapNone/>
                <wp:docPr id="5"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0" cy="1009816"/>
                        </a:xfrm>
                        <a:prstGeom prst="rect">
                          <a:avLst/>
                        </a:prstGeom>
                        <a:solidFill>
                          <a:srgbClr val="FFFFFF"/>
                        </a:solidFill>
                        <a:ln w="9525">
                          <a:solidFill>
                            <a:srgbClr val="000000"/>
                          </a:solidFill>
                          <a:miter lim="800000"/>
                          <a:headEnd/>
                          <a:tailEnd/>
                        </a:ln>
                      </wps:spPr>
                      <wps:txbx>
                        <w:txbxContent>
                          <w:p w:rsidR="00DF6C02" w:rsidRPr="00475EEB" w:rsidRDefault="00DF6C02" w:rsidP="00B279FA">
                            <w:pPr>
                              <w:rPr>
                                <w:b/>
                                <w:sz w:val="20"/>
                                <w:szCs w:val="20"/>
                                <w:lang w:val="en-GB"/>
                              </w:rPr>
                            </w:pPr>
                            <w:r w:rsidRPr="00475EEB">
                              <w:rPr>
                                <w:b/>
                                <w:sz w:val="20"/>
                                <w:szCs w:val="20"/>
                                <w:lang w:val="en-GB"/>
                              </w:rPr>
                              <w:t>Overall comments:</w:t>
                            </w:r>
                          </w:p>
                          <w:p w:rsidR="00DF6C02" w:rsidRPr="00475EEB" w:rsidRDefault="00DF6C02" w:rsidP="00B2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rPr>
                                <w:rFonts w:eastAsia="Times New Roman" w:cs="Courier New"/>
                                <w:color w:val="212121"/>
                                <w:sz w:val="20"/>
                                <w:szCs w:val="20"/>
                                <w:lang w:val="en-GB" w:eastAsia="es-MX"/>
                              </w:rPr>
                            </w:pPr>
                            <w:r w:rsidRPr="00475EEB">
                              <w:rPr>
                                <w:rFonts w:cs="Arial"/>
                                <w:color w:val="212121"/>
                                <w:sz w:val="20"/>
                                <w:szCs w:val="20"/>
                                <w:shd w:val="clear" w:color="auto" w:fill="FFFFFF"/>
                                <w:lang w:val="en-GB"/>
                              </w:rPr>
                              <w:t xml:space="preserve">The attached format includes both key issues and recommendations. The first will be considered, but in strict sense they do not require follow-up actions. Most recommendations are aimed at improving the process of preparation of future National Communications. They </w:t>
                            </w:r>
                            <w:r>
                              <w:rPr>
                                <w:rFonts w:cs="Arial"/>
                                <w:color w:val="212121"/>
                                <w:sz w:val="20"/>
                                <w:szCs w:val="20"/>
                                <w:shd w:val="clear" w:color="auto" w:fill="FFFFFF"/>
                                <w:lang w:val="en-GB"/>
                              </w:rPr>
                              <w:t>a</w:t>
                            </w:r>
                            <w:r w:rsidRPr="00475EEB">
                              <w:rPr>
                                <w:rFonts w:cs="Arial"/>
                                <w:color w:val="212121"/>
                                <w:sz w:val="20"/>
                                <w:szCs w:val="20"/>
                                <w:shd w:val="clear" w:color="auto" w:fill="FFFFFF"/>
                                <w:lang w:val="en-GB"/>
                              </w:rPr>
                              <w:t>re presented according to the three phases of the project: design, execution and sustainability, and therefore there are some recommendations that are repeated in two or more phases.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9" type="#_x0000_t202" style="position:absolute;left:0;text-align:left;margin-left:-8.85pt;margin-top:13.75pt;width:666pt;height: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">
                <v:textbox>
                  <w:txbxContent>
                    <w:p w:rsidR="00DF6C02" w:rsidRPr="00475EEB" w:rsidRDefault="00DF6C02" w:rsidP="00B279FA">
                      <w:pPr>
                        <w:rPr>
                          <w:b/>
                          <w:sz w:val="20"/>
                          <w:szCs w:val="20"/>
                          <w:lang w:val="en-GB"/>
                        </w:rPr>
                      </w:pPr>
                      <w:r w:rsidRPr="00475EEB">
                        <w:rPr>
                          <w:b/>
                          <w:sz w:val="20"/>
                          <w:szCs w:val="20"/>
                          <w:lang w:val="en-GB"/>
                        </w:rPr>
                        <w:t>Overall comments:</w:t>
                      </w:r>
                    </w:p>
                    <w:p w:rsidR="00DF6C02" w:rsidRPr="00475EEB" w:rsidRDefault="00DF6C02" w:rsidP="00B2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rPr>
                          <w:rFonts w:eastAsia="Times New Roman" w:cs="Courier New"/>
                          <w:color w:val="212121"/>
                          <w:sz w:val="20"/>
                          <w:szCs w:val="20"/>
                          <w:lang w:val="en-GB" w:eastAsia="es-MX"/>
                        </w:rPr>
                      </w:pPr>
                      <w:r w:rsidRPr="00475EEB">
                        <w:rPr>
                          <w:rFonts w:cs="Arial"/>
                          <w:color w:val="212121"/>
                          <w:sz w:val="20"/>
                          <w:szCs w:val="20"/>
                          <w:shd w:val="clear" w:color="auto" w:fill="FFFFFF"/>
                          <w:lang w:val="en-GB"/>
                        </w:rPr>
                        <w:t xml:space="preserve">The attached format includes both key issues and recommendations. The first will be considered, but in strict sense they do not require follow-up actions. Most recommendations are aimed at improving the process of preparation of future National Communications. They </w:t>
                      </w:r>
                      <w:r>
                        <w:rPr>
                          <w:rFonts w:cs="Arial"/>
                          <w:color w:val="212121"/>
                          <w:sz w:val="20"/>
                          <w:szCs w:val="20"/>
                          <w:shd w:val="clear" w:color="auto" w:fill="FFFFFF"/>
                          <w:lang w:val="en-GB"/>
                        </w:rPr>
                        <w:t>a</w:t>
                      </w:r>
                      <w:r w:rsidRPr="00475EEB">
                        <w:rPr>
                          <w:rFonts w:cs="Arial"/>
                          <w:color w:val="212121"/>
                          <w:sz w:val="20"/>
                          <w:szCs w:val="20"/>
                          <w:shd w:val="clear" w:color="auto" w:fill="FFFFFF"/>
                          <w:lang w:val="en-GB"/>
                        </w:rPr>
                        <w:t>re presented according to the three phases of the project: design, execution and sustainability, and therefore there are some recommendations that are repeated in two or more phases.</w:t>
                      </w:r>
                    </w:p>
                  </w:txbxContent>
                </v:textbox>
              </v:shape>
            </w:pict>
          </mc:Fallback>
        </mc:AlternateContent>
      </w:r>
      <w:r w:rsidRPr="00475EEB">
        <w:rPr>
          <w:lang w:val="en-GB"/>
        </w:rPr>
        <w:t>Finishing date: March 14, 2019</w:t>
      </w:r>
    </w:p>
    <w:p w:rsidR="00B279FA" w:rsidRPr="002A0F0E" w:rsidRDefault="00B279FA" w:rsidP="00B279FA">
      <w:pPr>
        <w:spacing w:before="0" w:after="0" w:line="240" w:lineRule="auto"/>
        <w:jc w:val="left"/>
        <w:rPr>
          <w:rFonts w:ascii="Calibri Light" w:eastAsia="Times New Roman" w:hAnsi="Calibri Light" w:cs="Calibri Light"/>
          <w:sz w:val="20"/>
          <w:szCs w:val="20"/>
          <w:lang w:val="en-US"/>
        </w:rPr>
      </w:pPr>
    </w:p>
    <w:p w:rsidR="00B279FA" w:rsidRPr="002A0F0E" w:rsidRDefault="00B279FA" w:rsidP="00B279FA">
      <w:pPr>
        <w:spacing w:before="0" w:after="0" w:line="240" w:lineRule="auto"/>
        <w:jc w:val="left"/>
        <w:rPr>
          <w:rFonts w:ascii="Calibri Light" w:eastAsia="Times New Roman" w:hAnsi="Calibri Light" w:cs="Calibri Light"/>
          <w:sz w:val="20"/>
          <w:szCs w:val="20"/>
          <w:lang w:val="en-US"/>
        </w:rPr>
      </w:pPr>
    </w:p>
    <w:p w:rsidR="00B279FA" w:rsidRPr="002A0F0E" w:rsidRDefault="00B279FA" w:rsidP="00B279FA">
      <w:pPr>
        <w:spacing w:before="0" w:after="0" w:line="240" w:lineRule="auto"/>
        <w:jc w:val="left"/>
        <w:rPr>
          <w:rFonts w:ascii="Calibri Light" w:eastAsia="Times New Roman" w:hAnsi="Calibri Light" w:cs="Calibri Light"/>
          <w:sz w:val="20"/>
          <w:szCs w:val="20"/>
          <w:lang w:val="en-US"/>
        </w:rPr>
      </w:pPr>
    </w:p>
    <w:p w:rsidR="00B279FA" w:rsidRPr="002A0F0E" w:rsidRDefault="00B279FA" w:rsidP="00B279FA">
      <w:pPr>
        <w:spacing w:before="0" w:after="0" w:line="240" w:lineRule="auto"/>
        <w:jc w:val="left"/>
        <w:rPr>
          <w:rFonts w:ascii="Calibri Light" w:eastAsia="Times New Roman" w:hAnsi="Calibri Light" w:cs="Calibri Light"/>
          <w:sz w:val="20"/>
          <w:szCs w:val="20"/>
          <w:lang w:val="en-US"/>
        </w:rPr>
      </w:pPr>
    </w:p>
    <w:p w:rsidR="00B279FA" w:rsidRPr="002A0F0E" w:rsidRDefault="00B279FA" w:rsidP="00B279FA">
      <w:pPr>
        <w:spacing w:before="0" w:after="0" w:line="240" w:lineRule="auto"/>
        <w:jc w:val="left"/>
        <w:rPr>
          <w:rFonts w:ascii="Calibri Light" w:eastAsia="Times New Roman" w:hAnsi="Calibri Light" w:cs="Calibri Light"/>
          <w:sz w:val="20"/>
          <w:szCs w:val="20"/>
          <w:lang w:val="en-US"/>
        </w:rPr>
      </w:pPr>
    </w:p>
    <w:p w:rsidR="00B279FA" w:rsidRDefault="00B279FA" w:rsidP="00B279FA">
      <w:pPr>
        <w:spacing w:before="0" w:after="0" w:line="240" w:lineRule="auto"/>
        <w:jc w:val="left"/>
        <w:rPr>
          <w:rFonts w:ascii="Calibri Light" w:eastAsia="Times New Roman" w:hAnsi="Calibri Light" w:cs="Calibri Light"/>
          <w:sz w:val="20"/>
          <w:szCs w:val="20"/>
          <w:lang w:val="en-US"/>
        </w:rPr>
      </w:pPr>
    </w:p>
    <w:p w:rsidR="00B279FA" w:rsidRDefault="00B279FA" w:rsidP="00B279FA">
      <w:pPr>
        <w:spacing w:before="0" w:after="0" w:line="240" w:lineRule="auto"/>
        <w:jc w:val="left"/>
        <w:rPr>
          <w:rFonts w:ascii="Calibri Light" w:eastAsia="Times New Roman" w:hAnsi="Calibri Light" w:cs="Calibri Light"/>
          <w:sz w:val="20"/>
          <w:szCs w:val="20"/>
          <w:lang w:val="en-US"/>
        </w:rPr>
      </w:pPr>
    </w:p>
    <w:p w:rsidR="00074CB2" w:rsidRDefault="00074CB2" w:rsidP="00B279FA">
      <w:pPr>
        <w:spacing w:before="0" w:after="0" w:line="240" w:lineRule="auto"/>
        <w:jc w:val="left"/>
        <w:rPr>
          <w:rFonts w:ascii="Calibri Light" w:eastAsia="Times New Roman" w:hAnsi="Calibri Light" w:cs="Calibri Light"/>
          <w:sz w:val="20"/>
          <w:szCs w:val="20"/>
          <w:lang w:val="en-US"/>
        </w:rPr>
      </w:pPr>
    </w:p>
    <w:tbl>
      <w:tblPr>
        <w:tblW w:w="132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3964"/>
        <w:gridCol w:w="2127"/>
        <w:gridCol w:w="1701"/>
        <w:gridCol w:w="708"/>
        <w:gridCol w:w="113"/>
        <w:gridCol w:w="1163"/>
        <w:gridCol w:w="1134"/>
        <w:gridCol w:w="2268"/>
        <w:gridCol w:w="44"/>
      </w:tblGrid>
      <w:tr w:rsidR="00B279FA"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rPr>
            </w:pPr>
            <w:r>
              <w:rPr>
                <w:rFonts w:ascii="Calibri Light" w:hAnsi="Calibri Light" w:cs="Calibri Light"/>
                <w:b/>
                <w:sz w:val="20"/>
                <w:szCs w:val="20"/>
              </w:rPr>
              <w:t xml:space="preserve">Management </w:t>
            </w:r>
            <w:proofErr w:type="spellStart"/>
            <w:r>
              <w:rPr>
                <w:rFonts w:ascii="Calibri Light" w:hAnsi="Calibri Light" w:cs="Calibri Light"/>
                <w:b/>
                <w:sz w:val="20"/>
                <w:szCs w:val="20"/>
              </w:rPr>
              <w:t>measures</w:t>
            </w:r>
            <w:proofErr w:type="spellEnd"/>
          </w:p>
        </w:tc>
        <w:tc>
          <w:tcPr>
            <w:tcW w:w="7131" w:type="dxa"/>
            <w:gridSpan w:val="7"/>
            <w:tcBorders>
              <w:top w:val="single" w:sz="4" w:space="0" w:color="auto"/>
              <w:left w:val="single" w:sz="4" w:space="0" w:color="auto"/>
              <w:bottom w:val="single" w:sz="4" w:space="0" w:color="auto"/>
              <w:right w:val="single" w:sz="4" w:space="0" w:color="auto"/>
            </w:tcBorders>
            <w:shd w:val="clear" w:color="auto" w:fill="F3F3F3"/>
            <w:vAlign w:val="center"/>
          </w:tcPr>
          <w:p w:rsidR="00B279FA" w:rsidRDefault="00B279FA" w:rsidP="00C547B4">
            <w:pPr>
              <w:jc w:val="center"/>
              <w:rPr>
                <w:rFonts w:ascii="Calibri Light" w:hAnsi="Calibri Light" w:cs="Calibri Light"/>
                <w:b/>
                <w:sz w:val="20"/>
                <w:szCs w:val="20"/>
              </w:rPr>
            </w:pPr>
            <w:r w:rsidRPr="002A0F0E">
              <w:rPr>
                <w:rFonts w:ascii="Calibri Light" w:eastAsia="Times New Roman" w:hAnsi="Calibri Light" w:cs="Calibri Light"/>
                <w:b/>
                <w:sz w:val="20"/>
                <w:szCs w:val="20"/>
                <w:lang w:val="en-US"/>
              </w:rPr>
              <w:t>Tracking*</w:t>
            </w:r>
          </w:p>
        </w:tc>
      </w:tr>
      <w:tr w:rsidR="00B279FA"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lang w:val="en-US"/>
              </w:rPr>
            </w:pPr>
            <w:r w:rsidRPr="002A0F0E">
              <w:rPr>
                <w:rFonts w:ascii="Calibri Light" w:eastAsia="Times New Roman" w:hAnsi="Calibri Light" w:cs="Calibri Light"/>
                <w:b/>
                <w:sz w:val="20"/>
                <w:szCs w:val="20"/>
                <w:lang w:val="en-US"/>
              </w:rPr>
              <w:t xml:space="preserve">Lesson learned/Recommendation  </w:t>
            </w:r>
          </w:p>
        </w:tc>
        <w:tc>
          <w:tcPr>
            <w:tcW w:w="212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rPr>
            </w:pPr>
            <w:r>
              <w:rPr>
                <w:rFonts w:ascii="Calibri Light" w:hAnsi="Calibri Light" w:cs="Calibri Light"/>
                <w:b/>
                <w:sz w:val="20"/>
                <w:szCs w:val="20"/>
              </w:rPr>
              <w:t>Response</w:t>
            </w:r>
          </w:p>
        </w:tc>
        <w:tc>
          <w:tcPr>
            <w:tcW w:w="170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rPr>
            </w:pPr>
            <w:r>
              <w:rPr>
                <w:rFonts w:ascii="Calibri Light" w:hAnsi="Calibri Light" w:cs="Calibri Light"/>
                <w:b/>
                <w:sz w:val="20"/>
                <w:szCs w:val="20"/>
              </w:rPr>
              <w:t xml:space="preserve">Key </w:t>
            </w:r>
            <w:proofErr w:type="spellStart"/>
            <w:r>
              <w:rPr>
                <w:rFonts w:ascii="Calibri Light" w:hAnsi="Calibri Light" w:cs="Calibri Light"/>
                <w:b/>
                <w:sz w:val="20"/>
                <w:szCs w:val="20"/>
              </w:rPr>
              <w:t>action</w:t>
            </w:r>
            <w:proofErr w:type="spellEnd"/>
            <w:r>
              <w:rPr>
                <w:rFonts w:ascii="Calibri Light" w:hAnsi="Calibri Light" w:cs="Calibri Light"/>
                <w:b/>
                <w:sz w:val="20"/>
                <w:szCs w:val="20"/>
              </w:rPr>
              <w:t>(s)</w:t>
            </w:r>
          </w:p>
        </w:tc>
        <w:tc>
          <w:tcPr>
            <w:tcW w:w="70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rPr>
            </w:pPr>
            <w:r>
              <w:rPr>
                <w:rFonts w:ascii="Calibri Light" w:hAnsi="Calibri Light" w:cs="Calibri Light"/>
                <w:b/>
                <w:sz w:val="20"/>
                <w:szCs w:val="20"/>
              </w:rPr>
              <w:t xml:space="preserve">Time </w:t>
            </w:r>
            <w:proofErr w:type="spellStart"/>
            <w:r>
              <w:rPr>
                <w:rFonts w:ascii="Calibri Light" w:hAnsi="Calibri Light" w:cs="Calibri Light"/>
                <w:b/>
                <w:sz w:val="20"/>
                <w:szCs w:val="20"/>
              </w:rPr>
              <w:t>frame</w:t>
            </w:r>
            <w:proofErr w:type="spellEnd"/>
          </w:p>
        </w:tc>
        <w:tc>
          <w:tcPr>
            <w:tcW w:w="1276" w:type="dxa"/>
            <w:gridSpan w:val="2"/>
            <w:tcBorders>
              <w:top w:val="single" w:sz="4" w:space="0" w:color="auto"/>
              <w:left w:val="single" w:sz="4" w:space="0" w:color="auto"/>
              <w:bottom w:val="single" w:sz="4" w:space="0" w:color="auto"/>
              <w:right w:val="single" w:sz="4" w:space="0" w:color="auto"/>
            </w:tcBorders>
            <w:shd w:val="clear" w:color="auto" w:fill="F3F3F3"/>
            <w:vAlign w:val="center"/>
            <w:hideMark/>
          </w:tcPr>
          <w:p w:rsidR="00B279FA" w:rsidRDefault="00B279FA" w:rsidP="00C547B4">
            <w:pPr>
              <w:jc w:val="center"/>
              <w:rPr>
                <w:rFonts w:ascii="Calibri Light" w:hAnsi="Calibri Light" w:cs="Calibri Light"/>
                <w:b/>
                <w:sz w:val="20"/>
                <w:szCs w:val="20"/>
              </w:rPr>
            </w:pPr>
            <w:r w:rsidRPr="002A0F0E">
              <w:rPr>
                <w:rFonts w:ascii="Calibri Light" w:eastAsia="Times New Roman" w:hAnsi="Calibri Light" w:cs="Calibri Light"/>
                <w:b/>
                <w:sz w:val="20"/>
                <w:szCs w:val="20"/>
                <w:lang w:val="en-US"/>
              </w:rPr>
              <w:t>Responsible Unit(s)</w:t>
            </w:r>
          </w:p>
        </w:tc>
        <w:tc>
          <w:tcPr>
            <w:tcW w:w="1134" w:type="dxa"/>
            <w:tcBorders>
              <w:top w:val="single" w:sz="4" w:space="0" w:color="auto"/>
              <w:left w:val="single" w:sz="4" w:space="0" w:color="auto"/>
              <w:bottom w:val="single" w:sz="4" w:space="0" w:color="auto"/>
              <w:right w:val="single" w:sz="4" w:space="0" w:color="auto"/>
            </w:tcBorders>
            <w:shd w:val="clear" w:color="auto" w:fill="F3F3F3"/>
            <w:vAlign w:val="center"/>
          </w:tcPr>
          <w:p w:rsidR="00B279FA" w:rsidRDefault="00B279FA" w:rsidP="00C547B4">
            <w:pPr>
              <w:jc w:val="center"/>
              <w:rPr>
                <w:rFonts w:ascii="Calibri Light" w:hAnsi="Calibri Light" w:cs="Calibri Light"/>
                <w:b/>
                <w:sz w:val="20"/>
                <w:szCs w:val="20"/>
              </w:rPr>
            </w:pPr>
            <w:r w:rsidRPr="002A0F0E">
              <w:rPr>
                <w:rFonts w:ascii="Calibri Light" w:eastAsia="Times New Roman" w:hAnsi="Calibri Light" w:cs="Calibri Light"/>
                <w:b/>
                <w:sz w:val="20"/>
                <w:szCs w:val="20"/>
                <w:lang w:val="en-US"/>
              </w:rPr>
              <w:t>Status</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3F3F3"/>
          </w:tcPr>
          <w:p w:rsidR="00B279FA" w:rsidRDefault="00B279FA" w:rsidP="00447DC3">
            <w:pPr>
              <w:jc w:val="center"/>
              <w:rPr>
                <w:rFonts w:ascii="Calibri Light" w:hAnsi="Calibri Light" w:cs="Calibri Light"/>
                <w:b/>
                <w:sz w:val="20"/>
                <w:szCs w:val="20"/>
              </w:rPr>
            </w:pPr>
            <w:proofErr w:type="spellStart"/>
            <w:r>
              <w:rPr>
                <w:rFonts w:ascii="Calibri Light" w:hAnsi="Calibri Light" w:cs="Calibri Light"/>
                <w:b/>
                <w:sz w:val="20"/>
                <w:szCs w:val="20"/>
              </w:rPr>
              <w:t>Com</w:t>
            </w:r>
            <w:r w:rsidR="00447DC3">
              <w:rPr>
                <w:rFonts w:ascii="Calibri Light" w:hAnsi="Calibri Light" w:cs="Calibri Light"/>
                <w:b/>
                <w:sz w:val="20"/>
                <w:szCs w:val="20"/>
              </w:rPr>
              <w:t>m</w:t>
            </w:r>
            <w:r>
              <w:rPr>
                <w:rFonts w:ascii="Calibri Light" w:hAnsi="Calibri Light" w:cs="Calibri Light"/>
                <w:b/>
                <w:sz w:val="20"/>
                <w:szCs w:val="20"/>
              </w:rPr>
              <w:t>ent</w:t>
            </w:r>
            <w:r w:rsidR="00447DC3">
              <w:rPr>
                <w:rFonts w:ascii="Calibri Light" w:hAnsi="Calibri Light" w:cs="Calibri Light"/>
                <w:b/>
                <w:sz w:val="20"/>
                <w:szCs w:val="20"/>
              </w:rPr>
              <w:t>s</w:t>
            </w:r>
            <w:proofErr w:type="spellEnd"/>
          </w:p>
        </w:tc>
      </w:tr>
      <w:tr w:rsidR="00B279FA" w:rsidRPr="002A0F0E" w:rsidTr="00706756">
        <w:trPr>
          <w:gridAfter w:val="1"/>
          <w:wAfter w:w="44" w:type="dxa"/>
          <w:trHeight w:val="63"/>
        </w:trPr>
        <w:tc>
          <w:tcPr>
            <w:tcW w:w="13212" w:type="dxa"/>
            <w:gridSpan w:val="9"/>
            <w:shd w:val="clear" w:color="auto" w:fill="C5E0B3"/>
          </w:tcPr>
          <w:p w:rsidR="00B279FA" w:rsidRPr="002A0F0E" w:rsidRDefault="00B279FA" w:rsidP="00C547B4">
            <w:pPr>
              <w:spacing w:before="0" w:after="0" w:line="240" w:lineRule="auto"/>
              <w:jc w:val="left"/>
              <w:rPr>
                <w:rFonts w:ascii="Calibri Light" w:eastAsia="Times New Roman" w:hAnsi="Calibri Light" w:cs="Calibri Light"/>
                <w:sz w:val="20"/>
                <w:szCs w:val="20"/>
                <w:lang w:val="en-US"/>
              </w:rPr>
            </w:pPr>
            <w:proofErr w:type="spellStart"/>
            <w:r w:rsidRPr="002A0F0E">
              <w:rPr>
                <w:rFonts w:ascii="Calibri Light" w:eastAsia="Times New Roman" w:hAnsi="Calibri Light" w:cs="Calibri Light"/>
                <w:b/>
                <w:color w:val="000000"/>
                <w:sz w:val="18"/>
                <w:lang w:eastAsia="es-ES"/>
              </w:rPr>
              <w:t>Lesson</w:t>
            </w:r>
            <w:r w:rsidR="00447DC3">
              <w:rPr>
                <w:rFonts w:ascii="Calibri Light" w:eastAsia="Times New Roman" w:hAnsi="Calibri Light" w:cs="Calibri Light"/>
                <w:b/>
                <w:color w:val="000000"/>
                <w:sz w:val="18"/>
                <w:lang w:eastAsia="es-ES"/>
              </w:rPr>
              <w:t>s</w:t>
            </w:r>
            <w:proofErr w:type="spellEnd"/>
            <w:r w:rsidRPr="002A0F0E">
              <w:rPr>
                <w:rFonts w:ascii="Calibri Light" w:eastAsia="Times New Roman" w:hAnsi="Calibri Light" w:cs="Calibri Light"/>
                <w:b/>
                <w:color w:val="000000"/>
                <w:sz w:val="18"/>
                <w:lang w:eastAsia="es-ES"/>
              </w:rPr>
              <w:t xml:space="preserve"> </w:t>
            </w:r>
            <w:proofErr w:type="spellStart"/>
            <w:r w:rsidRPr="002A0F0E">
              <w:rPr>
                <w:rFonts w:ascii="Calibri Light" w:eastAsia="Times New Roman" w:hAnsi="Calibri Light" w:cs="Calibri Light"/>
                <w:b/>
                <w:color w:val="000000"/>
                <w:sz w:val="18"/>
                <w:lang w:eastAsia="es-ES"/>
              </w:rPr>
              <w:t>learned</w:t>
            </w:r>
            <w:proofErr w:type="spellEnd"/>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Adequate risk management and prompt decision making made the change of the National Project Coordinator </w:t>
            </w:r>
            <w:r>
              <w:rPr>
                <w:rFonts w:ascii="Calibri Light" w:eastAsia="Times New Roman" w:hAnsi="Calibri Light" w:cs="Calibri Light"/>
                <w:sz w:val="18"/>
                <w:szCs w:val="18"/>
                <w:lang w:val="en-US"/>
              </w:rPr>
              <w:t xml:space="preserve">in the middle of the project </w:t>
            </w:r>
            <w:r w:rsidRPr="003A0520">
              <w:rPr>
                <w:rFonts w:ascii="Calibri Light" w:eastAsia="Times New Roman" w:hAnsi="Calibri Light" w:cs="Calibri Light"/>
                <w:sz w:val="18"/>
                <w:szCs w:val="18"/>
                <w:lang w:val="en-US"/>
              </w:rPr>
              <w:t xml:space="preserve">a positive move for </w:t>
            </w:r>
            <w:r>
              <w:rPr>
                <w:rFonts w:ascii="Calibri Light" w:eastAsia="Times New Roman" w:hAnsi="Calibri Light" w:cs="Calibri Light"/>
                <w:sz w:val="18"/>
                <w:szCs w:val="18"/>
                <w:lang w:val="en-US"/>
              </w:rPr>
              <w:t>it</w:t>
            </w:r>
            <w:r w:rsidRPr="003A0520">
              <w:rPr>
                <w:rFonts w:ascii="Calibri Light" w:eastAsia="Times New Roman" w:hAnsi="Calibri Light" w:cs="Calibri Light"/>
                <w:sz w:val="18"/>
                <w:szCs w:val="18"/>
                <w:lang w:val="en-US"/>
              </w:rPr>
              <w:t xml:space="preserve"> and did not significantly affect its programing.</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GB"/>
              </w:rPr>
            </w:pPr>
            <w:r w:rsidRPr="003A0520">
              <w:rPr>
                <w:rFonts w:ascii="Calibri Light" w:hAnsi="Calibri Light" w:cs="Calibri Light"/>
                <w:sz w:val="18"/>
                <w:szCs w:val="18"/>
                <w:lang w:val="en-GB"/>
              </w:rPr>
              <w:t>N/A This is a learned lesson, not a recommendation.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N/A</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N/A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 xml:space="preserve">General </w:t>
            </w:r>
            <w:proofErr w:type="spellStart"/>
            <w:r w:rsidRPr="003A0520">
              <w:rPr>
                <w:rFonts w:ascii="Calibri Light" w:hAnsi="Calibri Light" w:cs="Calibri Light"/>
                <w:sz w:val="18"/>
                <w:szCs w:val="18"/>
              </w:rPr>
              <w:t>Directorate</w:t>
            </w:r>
            <w:proofErr w:type="spellEnd"/>
            <w:r>
              <w:rPr>
                <w:rFonts w:ascii="Calibri Light" w:hAnsi="Calibri Light" w:cs="Calibri Light"/>
                <w:sz w:val="18"/>
                <w:szCs w:val="18"/>
              </w:rPr>
              <w:t xml:space="preserve"> of </w:t>
            </w:r>
            <w:r w:rsidRPr="003A0520">
              <w:rPr>
                <w:rFonts w:ascii="Calibri Light" w:hAnsi="Calibri Light" w:cs="Calibri Light"/>
                <w:sz w:val="18"/>
                <w:szCs w:val="18"/>
              </w:rPr>
              <w:t>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A1CDA" w:rsidRDefault="00DA1CDA" w:rsidP="00B95C1A">
            <w:pPr>
              <w:spacing w:before="0" w:after="0" w:line="216" w:lineRule="auto"/>
              <w:rPr>
                <w:rFonts w:ascii="Calibri Light" w:hAnsi="Calibri Light" w:cs="Calibri Light"/>
                <w:sz w:val="18"/>
                <w:szCs w:val="18"/>
              </w:rPr>
            </w:pPr>
            <w:proofErr w:type="spellStart"/>
            <w:r>
              <w:rPr>
                <w:rFonts w:ascii="Calibri Light" w:hAnsi="Calibri Light" w:cs="Calibri Light"/>
                <w:sz w:val="18"/>
                <w:szCs w:val="18"/>
              </w:rPr>
              <w:t>Completed</w:t>
            </w:r>
            <w:proofErr w:type="spellEnd"/>
          </w:p>
          <w:p w:rsidR="00B279FA" w:rsidRPr="003A0520" w:rsidRDefault="00B279FA" w:rsidP="00B95C1A">
            <w:pPr>
              <w:spacing w:before="0" w:after="0" w:line="216" w:lineRule="auto"/>
              <w:rPr>
                <w:rFonts w:ascii="Calibri Light" w:hAnsi="Calibri Light" w:cs="Calibri Light"/>
                <w:sz w:val="18"/>
                <w:szCs w:val="18"/>
              </w:rPr>
            </w:pPr>
            <w:proofErr w:type="spellStart"/>
            <w:r w:rsidRPr="003A0520">
              <w:rPr>
                <w:rFonts w:ascii="Calibri Light" w:hAnsi="Calibri Light" w:cs="Calibri Light"/>
                <w:sz w:val="18"/>
                <w:szCs w:val="18"/>
              </w:rPr>
              <w:t>April</w:t>
            </w:r>
            <w:proofErr w:type="spellEnd"/>
            <w:r w:rsidRPr="003A0520">
              <w:rPr>
                <w:rFonts w:ascii="Calibri Light" w:hAnsi="Calibri Light" w:cs="Calibri Light"/>
                <w:sz w:val="18"/>
                <w:szCs w:val="18"/>
              </w:rPr>
              <w:t xml:space="preserve"> 2017</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US"/>
              </w:rPr>
              <w:t>In this situation, the presence of a technical and administrative team was strategic because it took charge of the project during the three months in which the Coordination Plaza was vacant.</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High flexibility in adjusting times for </w:t>
            </w:r>
            <w:r>
              <w:rPr>
                <w:rFonts w:ascii="Calibri Light" w:eastAsia="Times New Roman" w:hAnsi="Calibri Light" w:cs="Calibri Light"/>
                <w:sz w:val="18"/>
                <w:szCs w:val="18"/>
                <w:lang w:val="en-US"/>
              </w:rPr>
              <w:t xml:space="preserve">the </w:t>
            </w:r>
            <w:r w:rsidRPr="003A0520">
              <w:rPr>
                <w:rFonts w:ascii="Calibri Light" w:eastAsia="Times New Roman" w:hAnsi="Calibri Light" w:cs="Calibri Light"/>
                <w:sz w:val="18"/>
                <w:szCs w:val="18"/>
                <w:lang w:val="en-US"/>
              </w:rPr>
              <w:t xml:space="preserve">delivery of products (chapters) led to significant delays in the publication of the Sixth NC. </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GB"/>
              </w:rPr>
            </w:pPr>
            <w:r w:rsidRPr="003A0520">
              <w:rPr>
                <w:rFonts w:ascii="Calibri Light" w:hAnsi="Calibri Light" w:cs="Calibri Light"/>
                <w:sz w:val="18"/>
                <w:szCs w:val="18"/>
                <w:lang w:val="en-GB"/>
              </w:rPr>
              <w:t>N/A This is a learned lesson, not a recommendation.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N/A</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N/A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 xml:space="preserve">General </w:t>
            </w:r>
            <w:proofErr w:type="spellStart"/>
            <w:r w:rsidRPr="003A0520">
              <w:rPr>
                <w:rFonts w:ascii="Calibri Light" w:hAnsi="Calibri Light" w:cs="Calibri Light"/>
                <w:sz w:val="18"/>
                <w:szCs w:val="18"/>
              </w:rPr>
              <w:t>Directorate</w:t>
            </w:r>
            <w:proofErr w:type="spellEnd"/>
            <w:r>
              <w:rPr>
                <w:rFonts w:ascii="Calibri Light" w:hAnsi="Calibri Light" w:cs="Calibri Light"/>
                <w:sz w:val="18"/>
                <w:szCs w:val="18"/>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B95C1A">
            <w:pPr>
              <w:spacing w:before="0" w:after="0" w:line="216" w:lineRule="auto"/>
              <w:rPr>
                <w:rFonts w:ascii="Calibri Light" w:hAnsi="Calibri Light" w:cs="Calibri Light"/>
                <w:sz w:val="18"/>
                <w:szCs w:val="18"/>
              </w:rPr>
            </w:pPr>
            <w:proofErr w:type="spellStart"/>
            <w:r>
              <w:rPr>
                <w:rFonts w:ascii="Calibri Light" w:hAnsi="Calibri Light" w:cs="Calibri Light"/>
                <w:sz w:val="18"/>
                <w:szCs w:val="18"/>
              </w:rPr>
              <w:t>Complet</w:t>
            </w:r>
            <w:r w:rsidR="00B279FA" w:rsidRPr="003A0520">
              <w:rPr>
                <w:rFonts w:ascii="Calibri Light" w:hAnsi="Calibri Light" w:cs="Calibri Light"/>
                <w:sz w:val="18"/>
                <w:szCs w:val="18"/>
              </w:rPr>
              <w: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Default="00B279FA" w:rsidP="00B95C1A">
            <w:pPr>
              <w:spacing w:before="0" w:after="0" w:line="216" w:lineRule="auto"/>
              <w:rPr>
                <w:rFonts w:ascii="Calibri Light" w:hAnsi="Calibri Light" w:cs="Calibri Light"/>
                <w:sz w:val="18"/>
                <w:szCs w:val="18"/>
                <w:lang w:val="en-GB"/>
              </w:rPr>
            </w:pPr>
            <w:r>
              <w:rPr>
                <w:rFonts w:ascii="Calibri Light" w:hAnsi="Calibri Light" w:cs="Calibri Light"/>
                <w:sz w:val="18"/>
                <w:szCs w:val="18"/>
                <w:lang w:val="en-GB"/>
              </w:rPr>
              <w:t>For f</w:t>
            </w:r>
            <w:r w:rsidRPr="003A0520">
              <w:rPr>
                <w:rFonts w:ascii="Calibri Light" w:hAnsi="Calibri Light" w:cs="Calibri Light"/>
                <w:sz w:val="18"/>
                <w:szCs w:val="18"/>
                <w:lang w:val="en-GB"/>
              </w:rPr>
              <w:t xml:space="preserve">uture processes of </w:t>
            </w:r>
            <w:r>
              <w:rPr>
                <w:rFonts w:ascii="Calibri Light" w:hAnsi="Calibri Light" w:cs="Calibri Light"/>
                <w:sz w:val="18"/>
                <w:szCs w:val="18"/>
                <w:lang w:val="en-GB"/>
              </w:rPr>
              <w:t xml:space="preserve">elaboration of </w:t>
            </w:r>
            <w:r w:rsidRPr="003A0520">
              <w:rPr>
                <w:rFonts w:ascii="Calibri Light" w:hAnsi="Calibri Light" w:cs="Calibri Light"/>
                <w:sz w:val="18"/>
                <w:szCs w:val="18"/>
                <w:lang w:val="en-GB"/>
              </w:rPr>
              <w:t>National Communications</w:t>
            </w:r>
            <w:r>
              <w:rPr>
                <w:rFonts w:ascii="Calibri Light" w:hAnsi="Calibri Light" w:cs="Calibri Light"/>
                <w:sz w:val="18"/>
                <w:szCs w:val="18"/>
                <w:lang w:val="en-GB"/>
              </w:rPr>
              <w:t xml:space="preserve">, </w:t>
            </w:r>
            <w:r w:rsidRPr="003A0520">
              <w:rPr>
                <w:rFonts w:ascii="Calibri Light" w:hAnsi="Calibri Light" w:cs="Calibri Light"/>
                <w:sz w:val="18"/>
                <w:szCs w:val="18"/>
                <w:lang w:val="en-GB"/>
              </w:rPr>
              <w:t xml:space="preserve">activities </w:t>
            </w:r>
            <w:r>
              <w:rPr>
                <w:rFonts w:ascii="Calibri Light" w:hAnsi="Calibri Light" w:cs="Calibri Light"/>
                <w:sz w:val="18"/>
                <w:szCs w:val="18"/>
                <w:lang w:val="en-GB"/>
              </w:rPr>
              <w:t xml:space="preserve">of the areas involved should be part of </w:t>
            </w:r>
            <w:r w:rsidRPr="003A0520">
              <w:rPr>
                <w:rFonts w:ascii="Calibri Light" w:hAnsi="Calibri Light" w:cs="Calibri Light"/>
                <w:sz w:val="18"/>
                <w:szCs w:val="18"/>
                <w:lang w:val="en-GB"/>
              </w:rPr>
              <w:t>their work</w:t>
            </w:r>
            <w:r>
              <w:rPr>
                <w:rFonts w:ascii="Calibri Light" w:hAnsi="Calibri Light" w:cs="Calibri Light"/>
                <w:sz w:val="18"/>
                <w:szCs w:val="18"/>
                <w:lang w:val="en-GB"/>
              </w:rPr>
              <w:t>ing</w:t>
            </w:r>
            <w:r w:rsidRPr="003A0520">
              <w:rPr>
                <w:rFonts w:ascii="Calibri Light" w:hAnsi="Calibri Light" w:cs="Calibri Light"/>
                <w:sz w:val="18"/>
                <w:szCs w:val="18"/>
                <w:lang w:val="en-GB"/>
              </w:rPr>
              <w:t xml:space="preserve"> </w:t>
            </w:r>
            <w:r>
              <w:rPr>
                <w:rFonts w:ascii="Calibri Light" w:hAnsi="Calibri Light" w:cs="Calibri Light"/>
                <w:sz w:val="18"/>
                <w:szCs w:val="18"/>
                <w:lang w:val="en-GB"/>
              </w:rPr>
              <w:t xml:space="preserve">programs. </w:t>
            </w:r>
            <w:r w:rsidRPr="003A0520">
              <w:rPr>
                <w:rFonts w:ascii="Calibri Light" w:hAnsi="Calibri Light" w:cs="Calibri Light"/>
                <w:sz w:val="18"/>
                <w:szCs w:val="18"/>
                <w:lang w:val="en-GB"/>
              </w:rPr>
              <w:t xml:space="preserve">It will also be necessary to agree from the beginning of the process on a critical route and ensure compliance in the </w:t>
            </w:r>
            <w:r>
              <w:rPr>
                <w:rFonts w:ascii="Calibri Light" w:hAnsi="Calibri Light" w:cs="Calibri Light"/>
                <w:sz w:val="18"/>
                <w:szCs w:val="18"/>
                <w:lang w:val="en-GB"/>
              </w:rPr>
              <w:t>determined times.</w:t>
            </w:r>
          </w:p>
          <w:p w:rsidR="00074CB2" w:rsidRPr="003A0520" w:rsidRDefault="00074CB2" w:rsidP="00B95C1A">
            <w:pPr>
              <w:spacing w:before="0" w:after="0" w:line="216" w:lineRule="auto"/>
              <w:rPr>
                <w:rFonts w:ascii="Calibri Light" w:hAnsi="Calibri Light" w:cs="Calibri Light"/>
                <w:sz w:val="18"/>
                <w:szCs w:val="18"/>
                <w:lang w:val="en-GB"/>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Default="00B279FA" w:rsidP="00B95C1A">
            <w:pPr>
              <w:spacing w:before="0" w:after="0" w:line="216" w:lineRule="auto"/>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The establishment of the participative and transparent process implemented by INECC to prepare the Sixth NC through a close and continuous communication (by means of workshops, work meetings, forums, training, etc.) with the priority sectors, contributed to establish and maintain the climate change agenda in and with the different sectors, established communication bridges between these and the institution, facilitated data contribution from the sectors, as well as INECC support for strengthening methodologies (for estimating and reducing emissions, etc.) in different public and private institutions.</w:t>
            </w:r>
          </w:p>
          <w:p w:rsidR="00074CB2" w:rsidRPr="003A0520" w:rsidRDefault="00074CB2" w:rsidP="00B95C1A">
            <w:pPr>
              <w:spacing w:before="0" w:after="0" w:line="216" w:lineRule="auto"/>
              <w:rPr>
                <w:rFonts w:ascii="Calibri Light" w:eastAsia="Times New Roman" w:hAnsi="Calibri Light" w:cs="Calibri Light"/>
                <w:sz w:val="18"/>
                <w:szCs w:val="18"/>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Maintain ongoing communication with actors involved in mitigation and adaptation actions</w:t>
            </w:r>
          </w:p>
          <w:p w:rsidR="00B279FA" w:rsidRPr="003A0520" w:rsidRDefault="00B279FA" w:rsidP="00B95C1A">
            <w:pPr>
              <w:spacing w:before="0" w:after="0" w:line="216" w:lineRule="auto"/>
              <w:rPr>
                <w:rFonts w:ascii="Calibri Light" w:eastAsia="Times New Roman" w:hAnsi="Calibri Light" w:cs="Calibri Light"/>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Reproduce this communication model in the Seventh NC</w:t>
            </w:r>
          </w:p>
          <w:p w:rsidR="00B279FA" w:rsidRPr="003A0520" w:rsidRDefault="00B279FA" w:rsidP="00B95C1A">
            <w:pPr>
              <w:spacing w:before="0" w:after="0" w:line="216" w:lineRule="auto"/>
              <w:rPr>
                <w:rFonts w:ascii="Calibri Light" w:hAnsi="Calibri Light" w:cs="Calibri Light"/>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lang w:val="en-GB"/>
              </w:rPr>
            </w:pPr>
            <w:r w:rsidRPr="003A0520">
              <w:rPr>
                <w:rFonts w:ascii="Calibri Light" w:hAnsi="Calibri Light" w:cs="Calibri Light"/>
                <w:sz w:val="18"/>
                <w:szCs w:val="18"/>
                <w:lang w:val="en-GB"/>
              </w:rPr>
              <w:t xml:space="preserve">General Directorate and General </w:t>
            </w:r>
            <w:proofErr w:type="spellStart"/>
            <w:r w:rsidRPr="003A0520">
              <w:rPr>
                <w:rFonts w:ascii="Calibri Light" w:hAnsi="Calibri Light" w:cs="Calibri Light"/>
                <w:sz w:val="18"/>
                <w:szCs w:val="18"/>
                <w:lang w:val="en-GB"/>
              </w:rPr>
              <w:t>Coordinations</w:t>
            </w:r>
            <w:proofErr w:type="spellEnd"/>
            <w:r>
              <w:rPr>
                <w:rFonts w:ascii="Calibri Light" w:hAnsi="Calibri Light" w:cs="Calibri Light"/>
                <w:sz w:val="18"/>
                <w:szCs w:val="18"/>
                <w:lang w:val="en-GB"/>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B95C1A">
            <w:pPr>
              <w:spacing w:before="0" w:after="0" w:line="216" w:lineRule="auto"/>
              <w:rPr>
                <w:rFonts w:ascii="Calibri Light" w:hAnsi="Calibri Light" w:cs="Calibri Light"/>
                <w:sz w:val="18"/>
                <w:szCs w:val="18"/>
              </w:rPr>
            </w:pPr>
            <w:proofErr w:type="spellStart"/>
            <w:r>
              <w:rPr>
                <w:rFonts w:ascii="Calibri Light" w:hAnsi="Calibri Light" w:cs="Calibri Light"/>
                <w:sz w:val="18"/>
                <w:szCs w:val="18"/>
              </w:rPr>
              <w:t>Complet</w:t>
            </w:r>
            <w:r w:rsidRPr="003A0520">
              <w:rPr>
                <w:rFonts w:ascii="Calibri Light" w:hAnsi="Calibri Light" w:cs="Calibri Light"/>
                <w:sz w:val="18"/>
                <w:szCs w:val="18"/>
              </w:rPr>
              <w: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Communications must report actions carried out throughout the country, therefore a close relationship with stakeholders is important</w:t>
            </w:r>
          </w:p>
          <w:p w:rsidR="00B279FA" w:rsidRPr="003A0520" w:rsidRDefault="00B279FA" w:rsidP="00B95C1A">
            <w:pPr>
              <w:spacing w:before="0" w:after="0" w:line="216" w:lineRule="auto"/>
              <w:rPr>
                <w:rFonts w:ascii="Calibri Light" w:hAnsi="Calibri Light" w:cs="Calibri Light"/>
                <w:sz w:val="18"/>
                <w:szCs w:val="18"/>
                <w:lang w:val="en-GB"/>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Default="00B279FA" w:rsidP="00B95C1A">
            <w:pPr>
              <w:spacing w:before="0" w:after="0" w:line="216" w:lineRule="auto"/>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The industrial sector pointed out the fact that the INECC had not undertaken, through work meetings, a final validation of the information generated from the data provided said sector, which affected process transparency in the integration of the Sixth NC and the acceptance of said data as valid for some institutions of the private sector (primarily the costs of the Nationally Determined Contributions – NDC-.</w:t>
            </w:r>
          </w:p>
          <w:p w:rsidR="00074CB2" w:rsidRDefault="00074CB2" w:rsidP="00B95C1A">
            <w:pPr>
              <w:spacing w:before="0" w:after="0" w:line="216" w:lineRule="auto"/>
              <w:rPr>
                <w:rFonts w:ascii="Calibri Light" w:eastAsia="Times New Roman" w:hAnsi="Calibri Light" w:cs="Calibri Light"/>
                <w:sz w:val="18"/>
                <w:szCs w:val="18"/>
                <w:lang w:val="en-US"/>
              </w:rPr>
            </w:pPr>
          </w:p>
          <w:p w:rsidR="00074CB2" w:rsidRDefault="00074CB2" w:rsidP="00B95C1A">
            <w:pPr>
              <w:spacing w:before="0" w:after="0" w:line="216" w:lineRule="auto"/>
              <w:rPr>
                <w:rFonts w:ascii="Calibri Light" w:eastAsia="Times New Roman" w:hAnsi="Calibri Light" w:cs="Calibri Light"/>
                <w:sz w:val="18"/>
                <w:szCs w:val="18"/>
                <w:lang w:val="en-US"/>
              </w:rPr>
            </w:pPr>
          </w:p>
          <w:p w:rsidR="00074CB2" w:rsidRPr="003A0520" w:rsidRDefault="00074CB2" w:rsidP="00B95C1A">
            <w:pPr>
              <w:spacing w:before="0" w:after="0" w:line="216" w:lineRule="auto"/>
              <w:rPr>
                <w:rFonts w:ascii="Calibri Light" w:eastAsia="Times New Roman" w:hAnsi="Calibri Light" w:cs="Calibri Light"/>
                <w:sz w:val="18"/>
                <w:szCs w:val="18"/>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GB"/>
              </w:rPr>
            </w:pPr>
            <w:r w:rsidRPr="003A0520">
              <w:rPr>
                <w:rFonts w:ascii="Calibri Light" w:eastAsia="Times New Roman" w:hAnsi="Calibri Light" w:cs="Calibri Light"/>
                <w:sz w:val="18"/>
                <w:szCs w:val="18"/>
                <w:lang w:val="en-US"/>
              </w:rPr>
              <w:t>Maintain close communication with actors that provide information to update the Inventory and for the implementation of mitigation routes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 xml:space="preserve">Develop a communication platform with the </w:t>
            </w:r>
            <w:r>
              <w:rPr>
                <w:rFonts w:ascii="Calibri Light" w:hAnsi="Calibri Light" w:cs="Calibri Light"/>
                <w:sz w:val="18"/>
                <w:szCs w:val="18"/>
                <w:lang w:val="en-GB"/>
              </w:rPr>
              <w:t xml:space="preserve">main stakeholders </w:t>
            </w:r>
            <w:r w:rsidRPr="003A0520">
              <w:rPr>
                <w:rFonts w:ascii="Calibri Light" w:hAnsi="Calibri Light" w:cs="Calibri Light"/>
                <w:sz w:val="18"/>
                <w:szCs w:val="18"/>
                <w:lang w:val="en-GB"/>
              </w:rPr>
              <w:t>for the preparation process of the Seventh NC</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 xml:space="preserve">General </w:t>
            </w:r>
            <w:proofErr w:type="spellStart"/>
            <w:r w:rsidRPr="003A0520">
              <w:rPr>
                <w:rFonts w:ascii="Calibri Light" w:hAnsi="Calibri Light" w:cs="Calibri Light"/>
                <w:sz w:val="18"/>
                <w:szCs w:val="18"/>
              </w:rPr>
              <w:t>Directorate</w:t>
            </w:r>
            <w:proofErr w:type="spellEnd"/>
            <w:r w:rsidRPr="003A0520">
              <w:rPr>
                <w:rFonts w:ascii="Calibri Light" w:hAnsi="Calibri Light" w:cs="Calibri Light"/>
                <w:sz w:val="18"/>
                <w:szCs w:val="18"/>
              </w:rPr>
              <w:t xml:space="preserve"> </w:t>
            </w:r>
            <w:r>
              <w:rPr>
                <w:rFonts w:ascii="Calibri Light" w:hAnsi="Calibri Light" w:cs="Calibri Light"/>
                <w:sz w:val="18"/>
                <w:szCs w:val="18"/>
              </w:rPr>
              <w:t xml:space="preserve">of </w:t>
            </w:r>
            <w:r w:rsidRPr="003A0520">
              <w:rPr>
                <w:rFonts w:ascii="Calibri Light" w:hAnsi="Calibri Light" w:cs="Calibri Light"/>
                <w:sz w:val="18"/>
                <w:szCs w:val="18"/>
              </w:rPr>
              <w:t>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B95C1A">
            <w:pPr>
              <w:spacing w:before="0" w:after="0" w:line="216" w:lineRule="auto"/>
              <w:rPr>
                <w:rFonts w:ascii="Calibri Light" w:hAnsi="Calibri Light" w:cs="Calibri Light"/>
                <w:sz w:val="18"/>
                <w:szCs w:val="18"/>
              </w:rPr>
            </w:pPr>
            <w:proofErr w:type="spellStart"/>
            <w:r>
              <w:rPr>
                <w:rFonts w:ascii="Calibri Light" w:hAnsi="Calibri Light" w:cs="Calibri Light"/>
                <w:sz w:val="18"/>
                <w:szCs w:val="18"/>
              </w:rPr>
              <w:t>Complet</w:t>
            </w:r>
            <w:r w:rsidRPr="003A0520">
              <w:rPr>
                <w:rFonts w:ascii="Calibri Light" w:hAnsi="Calibri Light" w:cs="Calibri Light"/>
                <w:sz w:val="18"/>
                <w:szCs w:val="18"/>
              </w:rPr>
              <w: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This is part of the activities carried out by INECC</w:t>
            </w:r>
          </w:p>
          <w:p w:rsidR="00B279FA" w:rsidRPr="003A0520" w:rsidRDefault="00B279FA" w:rsidP="00B95C1A">
            <w:pPr>
              <w:spacing w:before="0" w:after="0" w:line="216" w:lineRule="auto"/>
              <w:rPr>
                <w:rFonts w:ascii="Calibri Light" w:hAnsi="Calibri Light" w:cs="Calibri Light"/>
                <w:sz w:val="18"/>
                <w:szCs w:val="18"/>
                <w:lang w:val="en-GB"/>
              </w:rPr>
            </w:pPr>
          </w:p>
        </w:tc>
      </w:tr>
      <w:tr w:rsidR="00B279FA" w:rsidRPr="003A0520" w:rsidTr="00706756">
        <w:trPr>
          <w:gridBefore w:val="1"/>
          <w:gridAfter w:val="1"/>
          <w:wBefore w:w="34" w:type="dxa"/>
          <w:wAfter w:w="44" w:type="dxa"/>
          <w:trHeight w:val="63"/>
        </w:trPr>
        <w:tc>
          <w:tcPr>
            <w:tcW w:w="13178" w:type="dxa"/>
            <w:gridSpan w:val="8"/>
            <w:tcBorders>
              <w:bottom w:val="single" w:sz="4" w:space="0" w:color="auto"/>
            </w:tcBorders>
            <w:shd w:val="clear" w:color="auto" w:fill="C5E0B3"/>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roofErr w:type="spellStart"/>
            <w:r w:rsidRPr="003A0520">
              <w:rPr>
                <w:rFonts w:ascii="Calibri Light" w:eastAsia="Times New Roman" w:hAnsi="Calibri Light" w:cs="Calibri Light"/>
                <w:b/>
                <w:color w:val="000000"/>
                <w:sz w:val="18"/>
                <w:szCs w:val="18"/>
                <w:lang w:val="es-ES" w:eastAsia="es-ES"/>
              </w:rPr>
              <w:t>Recommendations</w:t>
            </w:r>
            <w:proofErr w:type="spellEnd"/>
          </w:p>
        </w:tc>
      </w:tr>
      <w:tr w:rsidR="00B279FA" w:rsidRPr="003A0520" w:rsidTr="00DF6C02">
        <w:trPr>
          <w:trHeight w:val="270"/>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roofErr w:type="spellStart"/>
            <w:r w:rsidRPr="003A0520">
              <w:rPr>
                <w:rFonts w:ascii="Calibri Light" w:eastAsia="Times New Roman" w:hAnsi="Calibri Light" w:cs="Calibri Light"/>
                <w:b/>
                <w:color w:val="000000"/>
                <w:sz w:val="18"/>
                <w:szCs w:val="18"/>
                <w:lang w:val="es-ES" w:eastAsia="es-ES"/>
              </w:rPr>
              <w:t>Design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
        </w:tc>
        <w:tc>
          <w:tcPr>
            <w:tcW w:w="1701"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
        </w:tc>
        <w:tc>
          <w:tcPr>
            <w:tcW w:w="708"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
        </w:tc>
        <w:tc>
          <w:tcPr>
            <w:tcW w:w="231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color w:val="000000"/>
                <w:sz w:val="18"/>
                <w:szCs w:val="18"/>
                <w:lang w:val="es-ES" w:eastAsia="es-ES"/>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highlight w:val="yellow"/>
                <w:lang w:val="en-US"/>
              </w:rPr>
            </w:pPr>
            <w:r w:rsidRPr="003A0520">
              <w:rPr>
                <w:rFonts w:ascii="Calibri Light" w:eastAsia="Times New Roman" w:hAnsi="Calibri Light" w:cs="Calibri Light"/>
                <w:sz w:val="18"/>
                <w:szCs w:val="18"/>
                <w:lang w:val="en-US"/>
              </w:rPr>
              <w:t>Share the results of project evaluations in a timely manner with the counterpart.</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color w:val="000000"/>
                <w:sz w:val="18"/>
                <w:szCs w:val="18"/>
                <w:lang w:val="en-GB" w:eastAsia="es-ES"/>
              </w:rPr>
            </w:pPr>
            <w:r w:rsidRPr="003A0520">
              <w:rPr>
                <w:rFonts w:ascii="Calibri Light" w:eastAsia="Times New Roman" w:hAnsi="Calibri Light" w:cs="Calibri Light"/>
                <w:color w:val="000000"/>
                <w:sz w:val="18"/>
                <w:szCs w:val="18"/>
                <w:lang w:val="en-GB" w:eastAsia="es-ES"/>
              </w:rPr>
              <w:t xml:space="preserve">Results of evaluations are shared with areas </w:t>
            </w:r>
            <w:r>
              <w:rPr>
                <w:rFonts w:ascii="Calibri Light" w:eastAsia="Times New Roman" w:hAnsi="Calibri Light" w:cs="Calibri Light"/>
                <w:color w:val="000000"/>
                <w:sz w:val="18"/>
                <w:szCs w:val="18"/>
                <w:lang w:val="en-GB" w:eastAsia="es-ES"/>
              </w:rPr>
              <w:t xml:space="preserve">of </w:t>
            </w:r>
            <w:r w:rsidRPr="003A0520">
              <w:rPr>
                <w:rFonts w:ascii="Calibri Light" w:eastAsia="Times New Roman" w:hAnsi="Calibri Light" w:cs="Calibri Light"/>
                <w:color w:val="000000"/>
                <w:sz w:val="18"/>
                <w:szCs w:val="18"/>
                <w:lang w:val="en-GB" w:eastAsia="es-ES"/>
              </w:rPr>
              <w:t>INECC that will be engaged in activities required for the development of future National</w:t>
            </w:r>
            <w:r w:rsidRPr="003A0520">
              <w:rPr>
                <w:rFonts w:ascii="Arial" w:hAnsi="Arial" w:cs="Arial"/>
                <w:color w:val="212121"/>
                <w:sz w:val="18"/>
                <w:szCs w:val="18"/>
                <w:shd w:val="clear" w:color="auto" w:fill="FFFFFF"/>
                <w:lang w:val="en-GB"/>
              </w:rPr>
              <w:t xml:space="preserve"> </w:t>
            </w:r>
            <w:r w:rsidRPr="003A0520">
              <w:rPr>
                <w:rFonts w:ascii="Calibri Light" w:eastAsia="Times New Roman" w:hAnsi="Calibri Light" w:cs="Calibri Light"/>
                <w:color w:val="000000"/>
                <w:sz w:val="18"/>
                <w:szCs w:val="18"/>
                <w:lang w:val="en-GB" w:eastAsia="es-ES"/>
              </w:rPr>
              <w:t>Communications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lang w:val="en-GB"/>
              </w:rPr>
            </w:pPr>
            <w:r w:rsidRPr="003A0520">
              <w:rPr>
                <w:rFonts w:ascii="Calibri Light" w:eastAsia="Times New Roman" w:hAnsi="Calibri Light" w:cs="Calibri Light"/>
                <w:color w:val="000000"/>
                <w:sz w:val="18"/>
                <w:szCs w:val="18"/>
                <w:lang w:val="en-GB" w:eastAsia="es-ES"/>
              </w:rPr>
              <w:t>Include previous evaluations of Communications and Update Reports (IBA) in the document folder that will be delivered to INECC as part of the Project closing documents. This should also be delivered to those engaged in the development of the Seventh Communication</w:t>
            </w:r>
            <w:r w:rsidR="00447DC3">
              <w:rPr>
                <w:rFonts w:ascii="Calibri Light" w:eastAsia="Times New Roman" w:hAnsi="Calibri Light" w:cs="Calibri Light"/>
                <w:color w:val="000000"/>
                <w:sz w:val="18"/>
                <w:szCs w:val="18"/>
                <w:lang w:val="en-GB" w:eastAsia="es-ES"/>
              </w:rPr>
              <w:t>.</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2019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447DC3">
            <w:pPr>
              <w:spacing w:before="0" w:after="0" w:line="216" w:lineRule="auto"/>
              <w:rPr>
                <w:rFonts w:ascii="Calibri Light" w:hAnsi="Calibri Light" w:cs="Calibri Light"/>
                <w:sz w:val="18"/>
                <w:szCs w:val="18"/>
                <w:lang w:val="en-GB"/>
              </w:rPr>
            </w:pPr>
            <w:r w:rsidRPr="003A0520">
              <w:rPr>
                <w:rFonts w:ascii="Calibri Light" w:hAnsi="Calibri Light" w:cs="Calibri Light"/>
                <w:sz w:val="18"/>
                <w:szCs w:val="18"/>
                <w:lang w:val="en-GB"/>
              </w:rPr>
              <w:t>Project Coordination Unit, General Directorate and International Affairs Director</w:t>
            </w:r>
            <w:r>
              <w:rPr>
                <w:rFonts w:ascii="Calibri Light" w:hAnsi="Calibri Light" w:cs="Calibri Light"/>
                <w:sz w:val="18"/>
                <w:szCs w:val="18"/>
                <w:lang w:val="en-GB"/>
              </w:rPr>
              <w:t>ate of INECC</w:t>
            </w:r>
            <w:r w:rsidRPr="003A0520">
              <w:rPr>
                <w:rFonts w:ascii="Calibri Light" w:hAnsi="Calibri Light" w:cs="Calibri Light"/>
                <w:sz w:val="18"/>
                <w:szCs w:val="18"/>
                <w:lang w:val="en-GB"/>
              </w:rPr>
              <w:t xml:space="preserve">, </w:t>
            </w:r>
            <w:r>
              <w:rPr>
                <w:rFonts w:ascii="Calibri Light" w:hAnsi="Calibri Light" w:cs="Calibri Light"/>
                <w:sz w:val="18"/>
                <w:szCs w:val="18"/>
                <w:lang w:val="en-GB"/>
              </w:rPr>
              <w:t>UNDP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DF6C02" w:rsidP="00DF6C02">
            <w:pPr>
              <w:spacing w:before="0" w:after="0" w:line="216" w:lineRule="auto"/>
              <w:rPr>
                <w:rFonts w:ascii="Calibri Light" w:hAnsi="Calibri Light" w:cs="Calibri Light"/>
                <w:sz w:val="18"/>
                <w:szCs w:val="18"/>
              </w:rPr>
            </w:pPr>
            <w:r w:rsidRPr="00DF6C02">
              <w:rPr>
                <w:rFonts w:ascii="Calibri Light" w:eastAsia="Times New Roman" w:hAnsi="Calibri Light" w:cs="Calibri Light"/>
                <w:sz w:val="18"/>
                <w:szCs w:val="18"/>
                <w:lang w:val="en-US"/>
              </w:rPr>
              <w:t>C</w:t>
            </w:r>
            <w:r w:rsidR="00706756" w:rsidRPr="00DF6C02">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B279FA" w:rsidP="00B95C1A">
            <w:pPr>
              <w:pStyle w:val="HTMLconformatoprevio"/>
              <w:shd w:val="clear" w:color="auto" w:fill="FFFFFF"/>
              <w:spacing w:line="216" w:lineRule="auto"/>
              <w:rPr>
                <w:rFonts w:ascii="Calibri Light" w:hAnsi="Calibri Light" w:cs="Calibri Light"/>
                <w:sz w:val="18"/>
                <w:szCs w:val="18"/>
                <w:lang w:val="en-GB" w:eastAsia="es-ES"/>
              </w:rPr>
            </w:pPr>
            <w:r w:rsidRPr="00DF6C02">
              <w:rPr>
                <w:rFonts w:ascii="Calibri Light" w:hAnsi="Calibri Light" w:cs="Calibri Light"/>
                <w:sz w:val="18"/>
                <w:szCs w:val="18"/>
                <w:lang w:val="en-GB" w:eastAsia="es-ES"/>
              </w:rPr>
              <w:t>This is very necessary and INECC and UNDP commit to consider this when the preparation process of the Seventh National Communication starts</w:t>
            </w:r>
            <w:r w:rsidR="00447DC3" w:rsidRPr="00DF6C02">
              <w:rPr>
                <w:rFonts w:ascii="Calibri Light" w:hAnsi="Calibri Light" w:cs="Calibri Light"/>
                <w:sz w:val="18"/>
                <w:szCs w:val="18"/>
                <w:lang w:val="en-GB" w:eastAsia="es-ES"/>
              </w:rPr>
              <w:t xml:space="preserve">. Final documents of the project evaluations will be part of the file that the Coordination of the Project will leave in INECC </w:t>
            </w:r>
            <w:r w:rsidR="00DF6C02" w:rsidRPr="00DF6C02">
              <w:rPr>
                <w:rFonts w:ascii="Calibri Light" w:hAnsi="Calibri Light" w:cs="Calibri Light"/>
                <w:sz w:val="18"/>
                <w:szCs w:val="18"/>
                <w:lang w:val="en-GB" w:eastAsia="es-ES"/>
              </w:rPr>
              <w:t>as part of the</w:t>
            </w:r>
            <w:r w:rsidR="00447DC3" w:rsidRPr="00DF6C02">
              <w:rPr>
                <w:rFonts w:ascii="Calibri Light" w:hAnsi="Calibri Light" w:cs="Calibri Light"/>
                <w:sz w:val="18"/>
                <w:szCs w:val="18"/>
                <w:lang w:val="en-GB" w:eastAsia="es-ES"/>
              </w:rPr>
              <w:t xml:space="preserve"> project clos</w:t>
            </w:r>
            <w:r w:rsidR="00DF6C02" w:rsidRPr="00DF6C02">
              <w:rPr>
                <w:rFonts w:ascii="Calibri Light" w:hAnsi="Calibri Light" w:cs="Calibri Light"/>
                <w:sz w:val="18"/>
                <w:szCs w:val="18"/>
                <w:lang w:val="en-GB" w:eastAsia="es-ES"/>
              </w:rPr>
              <w:t>ure.</w:t>
            </w:r>
          </w:p>
          <w:p w:rsidR="00B279FA" w:rsidRPr="00DF6C02" w:rsidRDefault="00B279FA" w:rsidP="00B95C1A">
            <w:pPr>
              <w:spacing w:before="0" w:after="0" w:line="216" w:lineRule="auto"/>
              <w:rPr>
                <w:rFonts w:ascii="Calibri Light" w:eastAsia="Times New Roman" w:hAnsi="Calibri Light" w:cs="Calibri Light"/>
                <w:sz w:val="18"/>
                <w:szCs w:val="18"/>
                <w:lang w:val="en-GB" w:eastAsia="es-ES"/>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Integrate from the beginning of the design of the National Communications, the vision of what the actors external to INECC consider Mexico requires of and in an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color w:val="000000"/>
                <w:sz w:val="18"/>
                <w:szCs w:val="18"/>
                <w:lang w:val="en-GB" w:eastAsia="es-ES"/>
              </w:rPr>
            </w:pPr>
            <w:r w:rsidRPr="003A0520">
              <w:rPr>
                <w:rFonts w:ascii="Calibri Light" w:hAnsi="Calibri Light" w:cs="Calibri Light"/>
                <w:color w:val="000000"/>
                <w:sz w:val="18"/>
                <w:szCs w:val="18"/>
                <w:lang w:val="en-GB" w:eastAsia="es-ES"/>
              </w:rPr>
              <w:t>National Communications respond to national policy and international commitments assumed in climate change matters. Therefore the process of preparation includes a wide range of consultations and validation with actors from different sectors (environmental, industrial, private, etc.)</w:t>
            </w:r>
          </w:p>
          <w:p w:rsidR="00B279FA" w:rsidRPr="003A0520" w:rsidRDefault="00B279FA" w:rsidP="00B95C1A">
            <w:pPr>
              <w:spacing w:before="0" w:after="0" w:line="216" w:lineRule="auto"/>
              <w:rPr>
                <w:rFonts w:ascii="Calibri Light" w:eastAsia="Times New Roman" w:hAnsi="Calibri Light" w:cs="Calibri Light"/>
                <w:color w:val="000000"/>
                <w:sz w:val="18"/>
                <w:szCs w:val="18"/>
                <w:lang w:val="en-GB" w:eastAsia="es-ES"/>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color w:val="000000"/>
                <w:sz w:val="18"/>
                <w:szCs w:val="18"/>
                <w:lang w:val="en-GB" w:eastAsia="es-ES"/>
              </w:rPr>
            </w:pPr>
            <w:r w:rsidRPr="003A0520">
              <w:rPr>
                <w:rFonts w:ascii="Calibri Light" w:eastAsia="Times New Roman" w:hAnsi="Calibri Light" w:cs="Calibri Light"/>
                <w:color w:val="000000"/>
                <w:sz w:val="18"/>
                <w:szCs w:val="18"/>
                <w:lang w:val="en-GB" w:eastAsia="es-ES"/>
              </w:rPr>
              <w:t>Develop a strategy to involve the Ministries that participate in the</w:t>
            </w:r>
            <w:r w:rsidRPr="003A0520">
              <w:rPr>
                <w:rFonts w:ascii="Calibri Light" w:hAnsi="Calibri Light" w:cs="Calibri Light"/>
                <w:color w:val="000000"/>
                <w:sz w:val="18"/>
                <w:szCs w:val="18"/>
                <w:lang w:val="en-GB" w:eastAsia="es-ES"/>
              </w:rPr>
              <w:t xml:space="preserve"> Intergovernmental Commission for Climate Change (</w:t>
            </w:r>
            <w:r w:rsidRPr="003A0520">
              <w:rPr>
                <w:rFonts w:ascii="Calibri Light" w:eastAsia="Times New Roman" w:hAnsi="Calibri Light" w:cs="Calibri Light"/>
                <w:color w:val="000000"/>
                <w:sz w:val="18"/>
                <w:szCs w:val="18"/>
                <w:lang w:val="en-GB" w:eastAsia="es-ES"/>
              </w:rPr>
              <w:t>CICC) in the definition of the Project aimed to prepare the Seventh National Communication</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lang w:val="en-GB"/>
              </w:rPr>
            </w:pPr>
            <w:r w:rsidRPr="003A0520">
              <w:rPr>
                <w:rFonts w:ascii="Calibri Light" w:hAnsi="Calibri Light" w:cs="Calibri Light"/>
                <w:sz w:val="18"/>
                <w:szCs w:val="18"/>
                <w:lang w:val="en-GB"/>
              </w:rPr>
              <w:t xml:space="preserve">General Directorate and General </w:t>
            </w:r>
            <w:proofErr w:type="spellStart"/>
            <w:r w:rsidRPr="003A0520">
              <w:rPr>
                <w:rFonts w:ascii="Calibri Light" w:hAnsi="Calibri Light" w:cs="Calibri Light"/>
                <w:sz w:val="18"/>
                <w:szCs w:val="18"/>
                <w:lang w:val="en-GB"/>
              </w:rPr>
              <w:t>Coordinations</w:t>
            </w:r>
            <w:proofErr w:type="spellEnd"/>
            <w:r>
              <w:rPr>
                <w:rFonts w:ascii="Calibri Light" w:hAnsi="Calibri Light" w:cs="Calibri Light"/>
                <w:sz w:val="18"/>
                <w:szCs w:val="18"/>
                <w:lang w:val="en-GB"/>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proofErr w:type="spellStart"/>
            <w:r w:rsidRPr="003A0520">
              <w:rPr>
                <w:rFonts w:ascii="Calibri Light" w:hAnsi="Calibri Light" w:cs="Calibri Light"/>
                <w:sz w:val="18"/>
                <w:szCs w:val="18"/>
              </w:rPr>
              <w:t>Pending</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color w:val="000000"/>
                <w:sz w:val="18"/>
                <w:szCs w:val="18"/>
                <w:lang w:val="en-GB" w:eastAsia="es-ES"/>
              </w:rPr>
            </w:pPr>
            <w:r w:rsidRPr="003A0520">
              <w:rPr>
                <w:rFonts w:ascii="Calibri Light" w:hAnsi="Calibri Light" w:cs="Calibri Light"/>
                <w:color w:val="000000"/>
                <w:sz w:val="18"/>
                <w:szCs w:val="18"/>
                <w:lang w:val="en-GB" w:eastAsia="es-ES"/>
              </w:rPr>
              <w:t xml:space="preserve">Ministries that participate in the CICC will be sought in order to involve them in the design of the Seventh National Communication. This activity needs the support of </w:t>
            </w:r>
            <w:proofErr w:type="spellStart"/>
            <w:r w:rsidRPr="003A0520">
              <w:rPr>
                <w:rFonts w:ascii="Calibri Light" w:hAnsi="Calibri Light" w:cs="Calibri Light"/>
                <w:color w:val="000000"/>
                <w:sz w:val="18"/>
                <w:szCs w:val="18"/>
                <w:lang w:val="en-GB" w:eastAsia="es-ES"/>
              </w:rPr>
              <w:t>Semarnat</w:t>
            </w:r>
            <w:proofErr w:type="spellEnd"/>
            <w:r w:rsidRPr="003A0520">
              <w:rPr>
                <w:rFonts w:ascii="Calibri Light" w:hAnsi="Calibri Light" w:cs="Calibri Light"/>
                <w:color w:val="000000"/>
                <w:sz w:val="18"/>
                <w:szCs w:val="18"/>
                <w:lang w:val="en-GB" w:eastAsia="es-ES"/>
              </w:rPr>
              <w:t>, which is in charge of the Technical Secretariat of the C</w:t>
            </w:r>
            <w:r>
              <w:rPr>
                <w:rFonts w:ascii="Calibri Light" w:hAnsi="Calibri Light" w:cs="Calibri Light"/>
                <w:color w:val="000000"/>
                <w:sz w:val="18"/>
                <w:szCs w:val="18"/>
                <w:lang w:val="en-GB" w:eastAsia="es-ES"/>
              </w:rPr>
              <w:t>ICC</w:t>
            </w:r>
          </w:p>
          <w:p w:rsidR="00B279FA" w:rsidRPr="003A0520" w:rsidRDefault="00B279FA" w:rsidP="00B95C1A">
            <w:pPr>
              <w:spacing w:before="0" w:after="0" w:line="216" w:lineRule="auto"/>
              <w:rPr>
                <w:rFonts w:ascii="Calibri Light" w:hAnsi="Calibri Light" w:cs="Calibri Light"/>
                <w:sz w:val="18"/>
                <w:szCs w:val="18"/>
                <w:lang w:val="en-GB"/>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Establish from the beginning of the project a commented outline of the questions that must be answered in the document that will become the National Communication. </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The content of National Communications is determined by priority issues of the country, UNFCCC guidelines, national and international context</w:t>
            </w:r>
            <w:r>
              <w:rPr>
                <w:rFonts w:ascii="Calibri Light" w:hAnsi="Calibri Light" w:cs="Calibri Light"/>
                <w:sz w:val="18"/>
                <w:szCs w:val="18"/>
                <w:lang w:val="en-GB"/>
              </w:rPr>
              <w:t>s</w:t>
            </w:r>
            <w:r w:rsidRPr="003A0520">
              <w:rPr>
                <w:rFonts w:ascii="Calibri Light" w:hAnsi="Calibri Light" w:cs="Calibri Light"/>
                <w:sz w:val="18"/>
                <w:szCs w:val="18"/>
                <w:lang w:val="en-GB"/>
              </w:rPr>
              <w:t>, among others.</w:t>
            </w:r>
          </w:p>
          <w:p w:rsidR="00B279FA" w:rsidRPr="003A0520" w:rsidRDefault="00B279FA" w:rsidP="00B95C1A">
            <w:pPr>
              <w:spacing w:before="0" w:after="0" w:line="216" w:lineRule="auto"/>
              <w:rPr>
                <w:rFonts w:ascii="Calibri Light" w:hAnsi="Calibri Light" w:cs="Calibri Light"/>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pStyle w:val="HTMLconformatoprevio"/>
              <w:shd w:val="clear" w:color="auto" w:fill="FFFFFF"/>
              <w:spacing w:line="216" w:lineRule="auto"/>
              <w:rPr>
                <w:rFonts w:ascii="Calibri Light" w:hAnsi="Calibri Light" w:cs="Calibri Light"/>
                <w:sz w:val="18"/>
                <w:szCs w:val="18"/>
                <w:lang w:val="en-GB"/>
              </w:rPr>
            </w:pPr>
            <w:r w:rsidRPr="003A0520">
              <w:rPr>
                <w:rFonts w:ascii="Calibri Light" w:hAnsi="Calibri Light" w:cs="Calibri Light"/>
                <w:sz w:val="18"/>
                <w:szCs w:val="18"/>
                <w:lang w:val="en-GB"/>
              </w:rPr>
              <w:t>Present a proposal of key questions and indicative elements that may contribute to the process of development of the Seventh Communication</w:t>
            </w:r>
          </w:p>
          <w:p w:rsidR="00B279FA" w:rsidRPr="003A0520" w:rsidRDefault="00B279FA" w:rsidP="00B95C1A">
            <w:pPr>
              <w:spacing w:before="0" w:after="0" w:line="216" w:lineRule="auto"/>
              <w:rPr>
                <w:rFonts w:ascii="Calibri Light" w:hAnsi="Calibri Light" w:cs="Calibri Light"/>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rPr>
            </w:pPr>
            <w:r w:rsidRPr="003A0520">
              <w:rPr>
                <w:rFonts w:ascii="Calibri Light" w:hAnsi="Calibri Light" w:cs="Calibri Light"/>
                <w:sz w:val="18"/>
                <w:szCs w:val="18"/>
              </w:rPr>
              <w:t>2019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B95C1A">
            <w:pPr>
              <w:spacing w:before="0" w:after="0" w:line="216" w:lineRule="auto"/>
              <w:rPr>
                <w:rFonts w:ascii="Calibri Light" w:hAnsi="Calibri Light" w:cs="Calibri Light"/>
                <w:sz w:val="18"/>
                <w:szCs w:val="18"/>
                <w:lang w:val="en-GB"/>
              </w:rPr>
            </w:pPr>
            <w:r w:rsidRPr="003A0520">
              <w:rPr>
                <w:rFonts w:ascii="Calibri Light" w:hAnsi="Calibri Light" w:cs="Calibri Light"/>
                <w:sz w:val="18"/>
                <w:szCs w:val="18"/>
                <w:lang w:val="en-GB"/>
              </w:rPr>
              <w:t xml:space="preserve">Project Coordination Unit, with validation of General Directorate </w:t>
            </w:r>
            <w:r>
              <w:rPr>
                <w:rFonts w:ascii="Calibri Light" w:hAnsi="Calibri Light" w:cs="Calibri Light"/>
                <w:sz w:val="18"/>
                <w:szCs w:val="18"/>
                <w:lang w:val="en-GB"/>
              </w:rPr>
              <w:t>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DF6C02" w:rsidP="00B95C1A">
            <w:pPr>
              <w:spacing w:before="0" w:after="0" w:line="216" w:lineRule="auto"/>
              <w:rPr>
                <w:rFonts w:ascii="Calibri Light" w:hAnsi="Calibri Light" w:cs="Calibri Light"/>
                <w:sz w:val="18"/>
                <w:szCs w:val="18"/>
              </w:rPr>
            </w:pPr>
            <w:proofErr w:type="spellStart"/>
            <w:r w:rsidRPr="00DF6C02">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B279FA" w:rsidP="00DF6C02">
            <w:pPr>
              <w:spacing w:before="0" w:after="0" w:line="216" w:lineRule="auto"/>
              <w:rPr>
                <w:rFonts w:ascii="Calibri Light" w:hAnsi="Calibri Light" w:cs="Calibri Light"/>
                <w:sz w:val="18"/>
                <w:szCs w:val="18"/>
                <w:lang w:val="en-GB"/>
              </w:rPr>
            </w:pPr>
            <w:r w:rsidRPr="00DF6C02">
              <w:rPr>
                <w:rFonts w:ascii="Calibri Light" w:hAnsi="Calibri Light" w:cs="Calibri Light"/>
                <w:sz w:val="18"/>
                <w:szCs w:val="18"/>
                <w:lang w:val="en-GB"/>
              </w:rPr>
              <w:t>Agree, but the proposal should be flexible because the process of preparation of a Communication is long and usually there are changes in institutional structures, in personnel, and in other areas, such as the UNFCCC, which require</w:t>
            </w:r>
            <w:r w:rsidRPr="00DF6C02">
              <w:rPr>
                <w:rFonts w:ascii="Arial" w:hAnsi="Arial" w:cs="Arial"/>
                <w:sz w:val="18"/>
                <w:szCs w:val="18"/>
                <w:shd w:val="clear" w:color="auto" w:fill="FFFFFF"/>
                <w:lang w:val="en-GB"/>
              </w:rPr>
              <w:t xml:space="preserve"> </w:t>
            </w:r>
            <w:r w:rsidRPr="00DF6C02">
              <w:rPr>
                <w:rFonts w:ascii="Calibri Light" w:hAnsi="Calibri Light" w:cs="Calibri Light"/>
                <w:sz w:val="18"/>
                <w:szCs w:val="18"/>
                <w:lang w:val="en-GB"/>
              </w:rPr>
              <w:t xml:space="preserve">adjustments and updates. </w:t>
            </w:r>
            <w:r w:rsidR="00B95C1A" w:rsidRPr="00DF6C02">
              <w:rPr>
                <w:rFonts w:ascii="Calibri Light" w:hAnsi="Calibri Light" w:cs="Calibri Light"/>
                <w:sz w:val="18"/>
                <w:szCs w:val="18"/>
                <w:lang w:val="en-GB"/>
              </w:rPr>
              <w:t>Results of the</w:t>
            </w:r>
            <w:r w:rsidRPr="00DF6C02">
              <w:rPr>
                <w:rFonts w:ascii="Calibri Light" w:hAnsi="Calibri Light" w:cs="Calibri Light"/>
                <w:sz w:val="18"/>
                <w:szCs w:val="18"/>
                <w:lang w:val="en-GB"/>
              </w:rPr>
              <w:t xml:space="preserve"> Workshop </w:t>
            </w:r>
            <w:r w:rsidR="00447DC3" w:rsidRPr="00DF6C02">
              <w:rPr>
                <w:rFonts w:ascii="Calibri Light" w:hAnsi="Calibri Light" w:cs="Calibri Light"/>
                <w:sz w:val="18"/>
                <w:szCs w:val="18"/>
                <w:lang w:val="en-GB"/>
              </w:rPr>
              <w:t>on</w:t>
            </w:r>
            <w:r w:rsidR="00B95C1A" w:rsidRPr="00DF6C02">
              <w:rPr>
                <w:rFonts w:ascii="Calibri Light" w:hAnsi="Calibri Light" w:cs="Calibri Light"/>
                <w:sz w:val="18"/>
                <w:szCs w:val="18"/>
                <w:lang w:val="en-GB"/>
              </w:rPr>
              <w:t xml:space="preserve"> lessons </w:t>
            </w:r>
            <w:r w:rsidRPr="00DF6C02">
              <w:rPr>
                <w:rFonts w:ascii="Calibri Light" w:hAnsi="Calibri Light" w:cs="Calibri Light"/>
                <w:sz w:val="18"/>
                <w:szCs w:val="18"/>
                <w:lang w:val="en-GB"/>
              </w:rPr>
              <w:t>le</w:t>
            </w:r>
            <w:r w:rsidR="00B95C1A" w:rsidRPr="00DF6C02">
              <w:rPr>
                <w:rFonts w:ascii="Calibri Light" w:hAnsi="Calibri Light" w:cs="Calibri Light"/>
                <w:sz w:val="18"/>
                <w:szCs w:val="18"/>
                <w:lang w:val="en-GB"/>
              </w:rPr>
              <w:t xml:space="preserve">arned and good practices </w:t>
            </w:r>
            <w:r w:rsidRPr="00DF6C02">
              <w:rPr>
                <w:rFonts w:ascii="Calibri Light" w:hAnsi="Calibri Light" w:cs="Calibri Light"/>
                <w:sz w:val="18"/>
                <w:szCs w:val="18"/>
                <w:lang w:val="en-GB"/>
              </w:rPr>
              <w:t xml:space="preserve">that </w:t>
            </w:r>
            <w:r w:rsidR="00B95C1A" w:rsidRPr="00DF6C02">
              <w:rPr>
                <w:rFonts w:ascii="Calibri Light" w:hAnsi="Calibri Light" w:cs="Calibri Light"/>
                <w:sz w:val="18"/>
                <w:szCs w:val="18"/>
                <w:lang w:val="en-GB"/>
              </w:rPr>
              <w:t>took</w:t>
            </w:r>
            <w:r w:rsidRPr="00DF6C02">
              <w:rPr>
                <w:rFonts w:ascii="Calibri Light" w:hAnsi="Calibri Light" w:cs="Calibri Light"/>
                <w:sz w:val="18"/>
                <w:szCs w:val="18"/>
                <w:lang w:val="en-GB"/>
              </w:rPr>
              <w:t xml:space="preserve"> place in May 2019</w:t>
            </w:r>
            <w:r w:rsidR="00B95C1A" w:rsidRPr="00DF6C02">
              <w:rPr>
                <w:rFonts w:ascii="Calibri Light" w:hAnsi="Calibri Light" w:cs="Calibri Light"/>
                <w:sz w:val="18"/>
                <w:szCs w:val="18"/>
                <w:lang w:val="en-GB"/>
              </w:rPr>
              <w:t xml:space="preserve"> w</w:t>
            </w:r>
            <w:r w:rsidR="00DF6C02" w:rsidRPr="00DF6C02">
              <w:rPr>
                <w:rFonts w:ascii="Calibri Light" w:hAnsi="Calibri Light" w:cs="Calibri Light"/>
                <w:sz w:val="18"/>
                <w:szCs w:val="18"/>
                <w:lang w:val="en-GB"/>
              </w:rPr>
              <w:t xml:space="preserve">ere </w:t>
            </w:r>
            <w:r w:rsidR="00B95C1A" w:rsidRPr="00DF6C02">
              <w:rPr>
                <w:rFonts w:ascii="Calibri Light" w:hAnsi="Calibri Light" w:cs="Calibri Light"/>
                <w:sz w:val="18"/>
                <w:szCs w:val="18"/>
                <w:lang w:val="en-GB"/>
              </w:rPr>
              <w:t>shared with the staff of INECC</w:t>
            </w:r>
            <w:r w:rsidRPr="00DF6C02">
              <w:rPr>
                <w:rFonts w:ascii="Calibri Light" w:hAnsi="Calibri Light" w:cs="Calibri Light"/>
                <w:sz w:val="18"/>
                <w:szCs w:val="18"/>
                <w:lang w:val="en-GB"/>
              </w:rPr>
              <w:t>.</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Develop from the beginning of the project the instructional design of the publication to become the Sixth NC in order to prepare it with pedagogical tools and design the final product oriented towards different users.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This recommendation refers to the process of development of the Seventh Communication.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Assess the Sixth Communication content and format and generate proposals for the development of future Communications</w:t>
            </w:r>
          </w:p>
          <w:p w:rsidR="00B279FA" w:rsidRPr="003A0520" w:rsidRDefault="00B279FA" w:rsidP="00C547B4">
            <w:pPr>
              <w:spacing w:before="0" w:after="0" w:line="216" w:lineRule="auto"/>
              <w:jc w:val="left"/>
              <w:rPr>
                <w:rFonts w:ascii="Calibri Light" w:hAnsi="Calibri Light" w:cs="Calibri Light"/>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proofErr w:type="spellStart"/>
            <w:r w:rsidRPr="003A0520">
              <w:rPr>
                <w:rFonts w:ascii="Calibri Light" w:hAnsi="Calibri Light" w:cs="Calibri Light"/>
                <w:sz w:val="18"/>
                <w:szCs w:val="18"/>
              </w:rPr>
              <w:t>May</w:t>
            </w:r>
            <w:proofErr w:type="spellEnd"/>
            <w:r w:rsidRPr="003A0520">
              <w:rPr>
                <w:rFonts w:ascii="Calibri Light" w:hAnsi="Calibri Light" w:cs="Calibri Light"/>
                <w:sz w:val="18"/>
                <w:szCs w:val="18"/>
              </w:rPr>
              <w:t xml:space="preserve"> 2019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General Directorate</w:t>
            </w:r>
            <w:r>
              <w:rPr>
                <w:rFonts w:ascii="Calibri Light" w:hAnsi="Calibri Light" w:cs="Calibri Light"/>
                <w:sz w:val="18"/>
                <w:szCs w:val="18"/>
                <w:lang w:val="en-GB"/>
              </w:rPr>
              <w:t xml:space="preserve"> of INECC</w:t>
            </w:r>
            <w:r w:rsidRPr="003A0520">
              <w:rPr>
                <w:rFonts w:ascii="Calibri Light" w:hAnsi="Calibri Light" w:cs="Calibri Light"/>
                <w:sz w:val="18"/>
                <w:szCs w:val="18"/>
                <w:lang w:val="en-GB"/>
              </w:rPr>
              <w:t xml:space="preserve">, Project Coordination Unit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DF6C02" w:rsidP="00C547B4">
            <w:pPr>
              <w:spacing w:before="0" w:after="0" w:line="216" w:lineRule="auto"/>
              <w:jc w:val="left"/>
              <w:rPr>
                <w:rFonts w:ascii="Calibri Light" w:hAnsi="Calibri Light" w:cs="Calibri Light"/>
                <w:sz w:val="18"/>
                <w:szCs w:val="18"/>
              </w:rPr>
            </w:pPr>
            <w:r w:rsidRPr="00DF6C02">
              <w:rPr>
                <w:rFonts w:ascii="Calibri Light" w:eastAsia="Times New Roman" w:hAnsi="Calibri Light" w:cs="Calibri Light"/>
                <w:sz w:val="18"/>
                <w:szCs w:val="18"/>
                <w:lang w:val="en-US"/>
              </w:rPr>
              <w:t>C</w:t>
            </w:r>
            <w:r w:rsidR="00706756" w:rsidRPr="00DF6C02">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B279FA" w:rsidP="00DF6C02">
            <w:pPr>
              <w:spacing w:before="0" w:after="0" w:line="216" w:lineRule="auto"/>
              <w:jc w:val="left"/>
              <w:rPr>
                <w:rFonts w:ascii="Calibri Light" w:hAnsi="Calibri Light" w:cs="Calibri Light"/>
                <w:sz w:val="18"/>
                <w:szCs w:val="18"/>
                <w:lang w:val="en-GB"/>
              </w:rPr>
            </w:pPr>
            <w:r w:rsidRPr="00DF6C02">
              <w:rPr>
                <w:rFonts w:ascii="Calibri Light" w:hAnsi="Calibri Light" w:cs="Calibri Light"/>
                <w:sz w:val="18"/>
                <w:szCs w:val="18"/>
                <w:lang w:val="en-GB"/>
              </w:rPr>
              <w:t xml:space="preserve">This matter </w:t>
            </w:r>
            <w:r w:rsidR="00AB4C4D" w:rsidRPr="00DF6C02">
              <w:rPr>
                <w:rFonts w:ascii="Calibri Light" w:hAnsi="Calibri Light" w:cs="Calibri Light"/>
                <w:sz w:val="18"/>
                <w:szCs w:val="18"/>
                <w:lang w:val="en-GB"/>
              </w:rPr>
              <w:t>was</w:t>
            </w:r>
            <w:r w:rsidRPr="00DF6C02">
              <w:rPr>
                <w:rFonts w:ascii="Calibri Light" w:hAnsi="Calibri Light" w:cs="Calibri Light"/>
                <w:sz w:val="18"/>
                <w:szCs w:val="18"/>
                <w:lang w:val="en-GB"/>
              </w:rPr>
              <w:t xml:space="preserve"> reviewed in the workshop </w:t>
            </w:r>
            <w:r w:rsidR="00AB4C4D" w:rsidRPr="00DF6C02">
              <w:rPr>
                <w:rFonts w:ascii="Calibri Light" w:hAnsi="Calibri Light" w:cs="Calibri Light"/>
                <w:sz w:val="18"/>
                <w:szCs w:val="18"/>
                <w:lang w:val="en-GB"/>
              </w:rPr>
              <w:t xml:space="preserve">of lessons learned and good practices that took place on 27-28 </w:t>
            </w:r>
            <w:r w:rsidRPr="00DF6C02">
              <w:rPr>
                <w:rFonts w:ascii="Calibri Light" w:hAnsi="Calibri Light" w:cs="Calibri Light"/>
                <w:sz w:val="18"/>
                <w:szCs w:val="18"/>
                <w:lang w:val="en-GB"/>
              </w:rPr>
              <w:t>May 2019.</w:t>
            </w:r>
            <w:r w:rsidR="00AB4C4D" w:rsidRPr="00DF6C02">
              <w:rPr>
                <w:rFonts w:ascii="Calibri Light" w:hAnsi="Calibri Light" w:cs="Calibri Light"/>
                <w:sz w:val="18"/>
                <w:szCs w:val="18"/>
                <w:lang w:val="en-GB"/>
              </w:rPr>
              <w:t xml:space="preserve"> The final document of this workshop </w:t>
            </w:r>
            <w:r w:rsidR="00DF6C02" w:rsidRPr="00DF6C02">
              <w:rPr>
                <w:rFonts w:ascii="Calibri Light" w:hAnsi="Calibri Light" w:cs="Calibri Light"/>
                <w:sz w:val="18"/>
                <w:szCs w:val="18"/>
                <w:lang w:val="en-GB"/>
              </w:rPr>
              <w:t>was shared</w:t>
            </w:r>
            <w:r w:rsidR="00AB4C4D" w:rsidRPr="00DF6C02">
              <w:rPr>
                <w:rFonts w:ascii="Calibri Light" w:hAnsi="Calibri Light" w:cs="Calibri Light"/>
                <w:sz w:val="18"/>
                <w:szCs w:val="18"/>
                <w:lang w:val="en-GB"/>
              </w:rPr>
              <w:t xml:space="preserve"> with the staff of INECC</w:t>
            </w:r>
            <w:r w:rsidR="00DF6C02" w:rsidRPr="00DF6C02">
              <w:rPr>
                <w:rFonts w:ascii="Calibri Light" w:hAnsi="Calibri Light" w:cs="Calibri Light"/>
                <w:sz w:val="18"/>
                <w:szCs w:val="18"/>
                <w:lang w:val="en-GB"/>
              </w:rPr>
              <w:t>.</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Contents of the NC must be more succinct and focused on decision making by the different actors and sectors.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This will be </w:t>
            </w:r>
            <w:r>
              <w:rPr>
                <w:rFonts w:ascii="Calibri Light" w:hAnsi="Calibri Light" w:cs="Calibri Light"/>
                <w:sz w:val="18"/>
                <w:szCs w:val="18"/>
                <w:lang w:val="en-GB"/>
              </w:rPr>
              <w:t>considered</w:t>
            </w:r>
            <w:r w:rsidRPr="003A0520">
              <w:rPr>
                <w:rFonts w:ascii="Calibri Light" w:hAnsi="Calibri Light" w:cs="Calibri Light"/>
                <w:sz w:val="18"/>
                <w:szCs w:val="18"/>
                <w:lang w:val="en-GB"/>
              </w:rPr>
              <w:t xml:space="preserve"> in the process of development of the Seventh National Communication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Assess the Sixth Communication content and format</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General Directorate and General </w:t>
            </w:r>
            <w:proofErr w:type="spellStart"/>
            <w:r w:rsidRPr="003A0520">
              <w:rPr>
                <w:rFonts w:ascii="Calibri Light" w:hAnsi="Calibri Light" w:cs="Calibri Light"/>
                <w:sz w:val="18"/>
                <w:szCs w:val="18"/>
                <w:lang w:val="en-GB"/>
              </w:rPr>
              <w:t>Coordinations</w:t>
            </w:r>
            <w:proofErr w:type="spellEnd"/>
            <w:r w:rsidRPr="003A0520">
              <w:rPr>
                <w:rFonts w:ascii="Calibri Light" w:hAnsi="Calibri Light" w:cs="Calibri Light"/>
                <w:sz w:val="18"/>
                <w:szCs w:val="18"/>
                <w:lang w:val="en-GB"/>
              </w:rPr>
              <w:t xml:space="preserve"> </w:t>
            </w:r>
            <w:r>
              <w:rPr>
                <w:rFonts w:ascii="Calibri Light" w:hAnsi="Calibri Light" w:cs="Calibri Light"/>
                <w:sz w:val="18"/>
                <w:szCs w:val="18"/>
                <w:lang w:val="en-GB"/>
              </w:rPr>
              <w:t>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DF6C02" w:rsidRDefault="00DF6C02" w:rsidP="00DF6C02">
            <w:pPr>
              <w:spacing w:before="0" w:after="0" w:line="216" w:lineRule="auto"/>
              <w:jc w:val="left"/>
              <w:rPr>
                <w:rFonts w:ascii="Calibri Light" w:hAnsi="Calibri Light" w:cs="Calibri Light"/>
                <w:sz w:val="18"/>
                <w:szCs w:val="18"/>
              </w:rPr>
            </w:pPr>
            <w:r w:rsidRPr="00DF6C02">
              <w:rPr>
                <w:rFonts w:ascii="Calibri Light" w:eastAsia="Times New Roman" w:hAnsi="Calibri Light" w:cs="Calibri Light"/>
                <w:sz w:val="18"/>
                <w:szCs w:val="18"/>
                <w:lang w:val="en-US"/>
              </w:rPr>
              <w:t>C</w:t>
            </w:r>
            <w:r w:rsidR="00706756" w:rsidRPr="00DF6C02">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B4C4D" w:rsidRDefault="00B279FA" w:rsidP="00DF6C02">
            <w:pPr>
              <w:spacing w:before="0" w:after="0" w:line="216" w:lineRule="auto"/>
              <w:jc w:val="left"/>
              <w:rPr>
                <w:rFonts w:ascii="Calibri Light" w:hAnsi="Calibri Light" w:cs="Calibri Light"/>
                <w:sz w:val="18"/>
                <w:szCs w:val="18"/>
                <w:lang w:val="en-GB"/>
              </w:rPr>
            </w:pPr>
            <w:r w:rsidRPr="00DF6C02">
              <w:rPr>
                <w:rFonts w:ascii="Calibri Light" w:hAnsi="Calibri Light" w:cs="Calibri Light"/>
                <w:sz w:val="18"/>
                <w:szCs w:val="18"/>
                <w:lang w:val="en-GB"/>
              </w:rPr>
              <w:t>For future Communications, an important work in synthesizing is required in order to accurately attend UNFCCC requests.</w:t>
            </w:r>
            <w:r w:rsidR="00447DC3" w:rsidRPr="00DF6C02">
              <w:rPr>
                <w:rFonts w:ascii="Calibri Light" w:hAnsi="Calibri Light" w:cs="Calibri Light"/>
                <w:sz w:val="18"/>
                <w:szCs w:val="18"/>
                <w:lang w:val="en-GB"/>
              </w:rPr>
              <w:t xml:space="preserve"> </w:t>
            </w:r>
            <w:r w:rsidR="00DF6C02">
              <w:rPr>
                <w:rFonts w:ascii="Calibri Light" w:hAnsi="Calibri Light" w:cs="Calibri Light"/>
                <w:sz w:val="18"/>
                <w:szCs w:val="18"/>
                <w:lang w:val="en-GB"/>
              </w:rPr>
              <w:t xml:space="preserve">This was also a recommendation of the </w:t>
            </w:r>
            <w:r w:rsidR="00447DC3" w:rsidRPr="00DF6C02">
              <w:rPr>
                <w:rFonts w:ascii="Calibri Light" w:hAnsi="Calibri Light" w:cs="Calibri Light"/>
                <w:sz w:val="18"/>
                <w:szCs w:val="18"/>
                <w:lang w:val="en-GB"/>
              </w:rPr>
              <w:t>workshop on lessons learned and good practices held on May 2019</w:t>
            </w:r>
            <w:r w:rsidR="00DF6C02">
              <w:rPr>
                <w:rFonts w:ascii="Calibri Light" w:hAnsi="Calibri Light" w:cs="Calibri Light"/>
                <w:sz w:val="18"/>
                <w:szCs w:val="18"/>
                <w:lang w:val="en-GB"/>
              </w:rPr>
              <w:t xml:space="preserve">. </w:t>
            </w:r>
          </w:p>
          <w:p w:rsidR="00DF6C02" w:rsidRPr="00DF6C02" w:rsidRDefault="00DF6C02" w:rsidP="00DF6C02">
            <w:pPr>
              <w:spacing w:before="0" w:after="0" w:line="216" w:lineRule="auto"/>
              <w:jc w:val="left"/>
              <w:rPr>
                <w:rFonts w:ascii="Calibri Light" w:hAnsi="Calibri Light" w:cs="Calibri Light"/>
                <w:sz w:val="18"/>
                <w:szCs w:val="18"/>
                <w:lang w:val="en-GB"/>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For the development of the Seventh National Communication, establish work groups that identify the ideal form to maintain and reflect the information in the document, so that this assists more decision making (considering the guidelines of the UNFCCC with respect to objective and focus of the NCs).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This will be considered in the process of development of the Seventh National Communication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Assess and determine this process in the inc</w:t>
            </w:r>
            <w:r>
              <w:rPr>
                <w:rFonts w:ascii="Calibri Light" w:hAnsi="Calibri Light" w:cs="Calibri Light"/>
                <w:sz w:val="18"/>
                <w:szCs w:val="18"/>
                <w:lang w:val="en-GB"/>
              </w:rPr>
              <w:t>eption workshop at the beginning</w:t>
            </w:r>
            <w:r w:rsidRPr="003A0520">
              <w:rPr>
                <w:rFonts w:ascii="Calibri Light" w:hAnsi="Calibri Light" w:cs="Calibri Light"/>
                <w:sz w:val="18"/>
                <w:szCs w:val="18"/>
                <w:lang w:val="en-GB"/>
              </w:rPr>
              <w:t xml:space="preserve"> of the development of the Seventh NC</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General Directorate and General </w:t>
            </w:r>
            <w:proofErr w:type="spellStart"/>
            <w:r w:rsidRPr="003A0520">
              <w:rPr>
                <w:rFonts w:ascii="Calibri Light" w:hAnsi="Calibri Light" w:cs="Calibri Light"/>
                <w:sz w:val="18"/>
                <w:szCs w:val="18"/>
                <w:lang w:val="en-GB"/>
              </w:rPr>
              <w:t>Coordinations</w:t>
            </w:r>
            <w:proofErr w:type="spellEnd"/>
            <w:r>
              <w:rPr>
                <w:rFonts w:ascii="Calibri Light" w:hAnsi="Calibri Light" w:cs="Calibri Light"/>
                <w:sz w:val="18"/>
                <w:szCs w:val="18"/>
                <w:lang w:val="en-GB"/>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4F2630" w:rsidP="00C547B4">
            <w:pPr>
              <w:spacing w:before="0" w:after="0" w:line="216" w:lineRule="auto"/>
              <w:jc w:val="left"/>
              <w:rPr>
                <w:rFonts w:ascii="Calibri Light" w:hAnsi="Calibri Light" w:cs="Calibri Light"/>
                <w:sz w:val="18"/>
                <w:szCs w:val="18"/>
              </w:rPr>
            </w:pPr>
            <w:proofErr w:type="spellStart"/>
            <w:r>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Ok, this is linked to the previous recommendation </w:t>
            </w:r>
          </w:p>
        </w:tc>
      </w:tr>
      <w:tr w:rsidR="00B279FA" w:rsidRPr="00C63344" w:rsidTr="00706756">
        <w:trPr>
          <w:trHeight w:val="1074"/>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Establish a tracking and monitoring system of the satisfaction degree of external actors, with specific indicators.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Default="00B279FA" w:rsidP="00C547B4">
            <w:pPr>
              <w:pStyle w:val="HTMLconformatoprevio"/>
              <w:shd w:val="clear" w:color="auto" w:fill="FFFFFF"/>
              <w:spacing w:line="216" w:lineRule="auto"/>
              <w:jc w:val="left"/>
              <w:rPr>
                <w:rFonts w:ascii="Calibri Light" w:hAnsi="Calibri Light" w:cs="Calibri Light"/>
                <w:sz w:val="18"/>
                <w:szCs w:val="18"/>
                <w:lang w:val="en-US"/>
              </w:rPr>
            </w:pPr>
            <w:r w:rsidRPr="003A0520">
              <w:rPr>
                <w:rFonts w:ascii="Calibri Light" w:hAnsi="Calibri Light" w:cs="Calibri Light"/>
                <w:sz w:val="18"/>
                <w:szCs w:val="18"/>
                <w:lang w:val="en-US"/>
              </w:rPr>
              <w:t xml:space="preserve">It is not feasible to track </w:t>
            </w:r>
            <w:proofErr w:type="gramStart"/>
            <w:r w:rsidRPr="003A0520">
              <w:rPr>
                <w:rFonts w:ascii="Calibri Light" w:hAnsi="Calibri Light" w:cs="Calibri Light"/>
                <w:sz w:val="18"/>
                <w:szCs w:val="18"/>
                <w:lang w:val="en-US"/>
              </w:rPr>
              <w:t>satisfaction,</w:t>
            </w:r>
            <w:proofErr w:type="gramEnd"/>
            <w:r w:rsidRPr="003A0520">
              <w:rPr>
                <w:rFonts w:ascii="Calibri Light" w:hAnsi="Calibri Light" w:cs="Calibri Light"/>
                <w:sz w:val="18"/>
                <w:szCs w:val="18"/>
                <w:lang w:val="en-US"/>
              </w:rPr>
              <w:t xml:space="preserve"> there are no indicators </w:t>
            </w:r>
            <w:r>
              <w:rPr>
                <w:rFonts w:ascii="Calibri Light" w:hAnsi="Calibri Light" w:cs="Calibri Light"/>
                <w:sz w:val="18"/>
                <w:szCs w:val="18"/>
                <w:lang w:val="en-US"/>
              </w:rPr>
              <w:t xml:space="preserve">for </w:t>
            </w:r>
            <w:r w:rsidRPr="003A0520">
              <w:rPr>
                <w:rFonts w:ascii="Calibri Light" w:hAnsi="Calibri Light" w:cs="Calibri Light"/>
                <w:sz w:val="18"/>
                <w:szCs w:val="18"/>
                <w:lang w:val="en-US"/>
              </w:rPr>
              <w:t>this. If close communication is maintained and work is coordinated through workshops and working groups, satisfaction of external actors will be secured</w:t>
            </w:r>
          </w:p>
          <w:p w:rsidR="00074CB2" w:rsidRPr="003A0520" w:rsidRDefault="00074CB2" w:rsidP="00C547B4">
            <w:pPr>
              <w:pStyle w:val="HTMLconformatoprevio"/>
              <w:shd w:val="clear" w:color="auto" w:fill="FFFFFF"/>
              <w:spacing w:line="216" w:lineRule="auto"/>
              <w:jc w:val="left"/>
              <w:rPr>
                <w:rFonts w:ascii="Calibri Light" w:hAnsi="Calibri Light" w:cs="Calibri Light"/>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proofErr w:type="spellStart"/>
            <w:r w:rsidRPr="003A0520">
              <w:rPr>
                <w:rFonts w:ascii="Calibri Light" w:hAnsi="Calibri Light" w:cs="Calibri Light"/>
                <w:sz w:val="18"/>
                <w:szCs w:val="18"/>
              </w:rPr>
              <w:t>Rejected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US"/>
              </w:rPr>
              <w:t>This is not feasible to track satisfaction. If close communication is maintained and work is coordinated through workshops and working groups, satisfaction of external actors will be secured</w:t>
            </w:r>
            <w:r w:rsidRPr="003A0520">
              <w:rPr>
                <w:rFonts w:ascii="Calibri Light" w:hAnsi="Calibri Light" w:cs="Calibri Light"/>
                <w:sz w:val="18"/>
                <w:szCs w:val="18"/>
                <w:lang w:val="en-GB"/>
              </w:rPr>
              <w:t>.</w:t>
            </w:r>
          </w:p>
        </w:tc>
      </w:tr>
      <w:tr w:rsidR="00B279FA" w:rsidRPr="003A0520" w:rsidTr="00706756">
        <w:trPr>
          <w:trHeight w:val="619"/>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Include in the design of the MTE and FE that the interviews include external actors in its preparation process.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There was no restriction regarding interviews with external actors in the Terms of Reference of the MTE and the FE</w:t>
            </w:r>
          </w:p>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proofErr w:type="spellStart"/>
            <w:r w:rsidRPr="003A0520">
              <w:rPr>
                <w:rFonts w:ascii="Calibri Light" w:hAnsi="Calibri Light" w:cs="Calibri Light"/>
                <w:sz w:val="18"/>
                <w:szCs w:val="18"/>
              </w:rPr>
              <w:t>Rejected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Design a general route for the implementation of the project and also a route for each of INECC´s General </w:t>
            </w:r>
            <w:proofErr w:type="spellStart"/>
            <w:r w:rsidRPr="003A0520">
              <w:rPr>
                <w:rFonts w:ascii="Calibri Light" w:eastAsia="Times New Roman" w:hAnsi="Calibri Light" w:cs="Calibri Light"/>
                <w:sz w:val="18"/>
                <w:szCs w:val="18"/>
                <w:lang w:val="en-US"/>
              </w:rPr>
              <w:t>Coordinations</w:t>
            </w:r>
            <w:proofErr w:type="spellEnd"/>
            <w:r w:rsidRPr="003A0520">
              <w:rPr>
                <w:rFonts w:ascii="Calibri Light" w:eastAsia="Times New Roman" w:hAnsi="Calibri Light" w:cs="Calibri Light"/>
                <w:sz w:val="18"/>
                <w:szCs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eastAsia="Times New Roman" w:hAnsi="Calibri Light" w:cs="Calibri Light"/>
                <w:sz w:val="18"/>
                <w:szCs w:val="18"/>
                <w:lang w:val="en-GB"/>
              </w:rPr>
            </w:pPr>
            <w:r w:rsidRPr="003A0520">
              <w:rPr>
                <w:rFonts w:ascii="Calibri Light" w:hAnsi="Calibri Light" w:cs="Calibri Light"/>
                <w:sz w:val="18"/>
                <w:szCs w:val="18"/>
                <w:lang w:val="en-GB"/>
              </w:rPr>
              <w:t>This will be considered in the process of development of the Seventh National Communication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Develop institutional work programs that include activities necessary to update and generate strategic information for the Seventh Communication</w:t>
            </w:r>
          </w:p>
          <w:p w:rsidR="00B279FA" w:rsidRDefault="00B279FA" w:rsidP="00C547B4">
            <w:pPr>
              <w:tabs>
                <w:tab w:val="left" w:pos="708"/>
              </w:tabs>
              <w:spacing w:before="0" w:after="0" w:line="216" w:lineRule="auto"/>
              <w:jc w:val="left"/>
              <w:rPr>
                <w:rFonts w:ascii="Calibri Light" w:hAnsi="Calibri Light" w:cs="Calibri Light"/>
                <w:sz w:val="18"/>
                <w:szCs w:val="18"/>
                <w:lang w:val="en-GB"/>
              </w:rPr>
            </w:pPr>
          </w:p>
          <w:p w:rsidR="00706756" w:rsidRDefault="00706756" w:rsidP="00C547B4">
            <w:pPr>
              <w:tabs>
                <w:tab w:val="left" w:pos="708"/>
              </w:tabs>
              <w:spacing w:before="0" w:after="0" w:line="216" w:lineRule="auto"/>
              <w:jc w:val="left"/>
              <w:rPr>
                <w:rFonts w:ascii="Calibri Light" w:hAnsi="Calibri Light" w:cs="Calibri Light"/>
                <w:sz w:val="18"/>
                <w:szCs w:val="18"/>
                <w:lang w:val="en-GB"/>
              </w:rPr>
            </w:pPr>
          </w:p>
          <w:p w:rsidR="00706756" w:rsidRDefault="00706756" w:rsidP="00C547B4">
            <w:pPr>
              <w:tabs>
                <w:tab w:val="left" w:pos="708"/>
              </w:tabs>
              <w:spacing w:before="0" w:after="0" w:line="216" w:lineRule="auto"/>
              <w:jc w:val="left"/>
              <w:rPr>
                <w:rFonts w:ascii="Calibri Light" w:hAnsi="Calibri Light" w:cs="Calibri Light"/>
                <w:sz w:val="18"/>
                <w:szCs w:val="18"/>
                <w:lang w:val="en-GB"/>
              </w:rPr>
            </w:pPr>
          </w:p>
          <w:p w:rsidR="00706756" w:rsidRDefault="00706756" w:rsidP="00C547B4">
            <w:pPr>
              <w:tabs>
                <w:tab w:val="left" w:pos="708"/>
              </w:tabs>
              <w:spacing w:before="0" w:after="0" w:line="216" w:lineRule="auto"/>
              <w:jc w:val="left"/>
              <w:rPr>
                <w:rFonts w:ascii="Calibri Light" w:hAnsi="Calibri Light" w:cs="Calibri Light"/>
                <w:sz w:val="18"/>
                <w:szCs w:val="18"/>
                <w:lang w:val="en-GB"/>
              </w:rPr>
            </w:pPr>
          </w:p>
          <w:p w:rsidR="00706756" w:rsidRPr="003A0520" w:rsidRDefault="00706756" w:rsidP="00C547B4">
            <w:pPr>
              <w:tabs>
                <w:tab w:val="left" w:pos="708"/>
              </w:tabs>
              <w:spacing w:before="0" w:after="0" w:line="216" w:lineRule="auto"/>
              <w:jc w:val="left"/>
              <w:rPr>
                <w:rFonts w:ascii="Calibri Light" w:hAnsi="Calibri Light" w:cs="Calibri Light"/>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sz w:val="18"/>
                <w:szCs w:val="18"/>
                <w:lang w:val="en-GB"/>
              </w:rPr>
            </w:pPr>
            <w:r w:rsidRPr="003A0520">
              <w:rPr>
                <w:rFonts w:ascii="Calibri Light" w:hAnsi="Calibri Light" w:cs="Calibri Light"/>
                <w:sz w:val="18"/>
                <w:szCs w:val="18"/>
                <w:lang w:val="en-GB"/>
              </w:rPr>
              <w:t xml:space="preserve">General Directorate and General </w:t>
            </w:r>
            <w:proofErr w:type="spellStart"/>
            <w:r w:rsidRPr="003A0520">
              <w:rPr>
                <w:rFonts w:ascii="Calibri Light" w:hAnsi="Calibri Light" w:cs="Calibri Light"/>
                <w:sz w:val="18"/>
                <w:szCs w:val="18"/>
                <w:lang w:val="en-GB"/>
              </w:rPr>
              <w:t>Coordinations</w:t>
            </w:r>
            <w:proofErr w:type="spellEnd"/>
            <w:r w:rsidRPr="003A0520">
              <w:rPr>
                <w:rFonts w:ascii="Calibri Light" w:hAnsi="Calibri Light" w:cs="Calibri Light"/>
                <w:sz w:val="18"/>
                <w:szCs w:val="18"/>
                <w:lang w:val="en-GB"/>
              </w:rPr>
              <w:t xml:space="preserve"> </w:t>
            </w:r>
            <w:r>
              <w:rPr>
                <w:rFonts w:ascii="Calibri Light" w:hAnsi="Calibri Light" w:cs="Calibri Light"/>
                <w:sz w:val="18"/>
                <w:szCs w:val="18"/>
                <w:lang w:val="en-GB"/>
              </w:rPr>
              <w:t>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4F2630" w:rsidP="00C547B4">
            <w:pPr>
              <w:tabs>
                <w:tab w:val="left" w:pos="708"/>
              </w:tabs>
              <w:spacing w:before="0" w:after="0" w:line="216" w:lineRule="auto"/>
              <w:jc w:val="left"/>
              <w:rPr>
                <w:rFonts w:ascii="Calibri Light" w:hAnsi="Calibri Light" w:cs="Calibri Light"/>
                <w:sz w:val="18"/>
                <w:szCs w:val="18"/>
              </w:rPr>
            </w:pPr>
            <w:proofErr w:type="spellStart"/>
            <w:r>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highlight w:val="yellow"/>
                <w:lang w:val="en-GB"/>
              </w:rPr>
            </w:pPr>
            <w:r w:rsidRPr="003A0520">
              <w:rPr>
                <w:rFonts w:ascii="Calibri Light" w:hAnsi="Calibri Light" w:cs="Calibri Light"/>
                <w:sz w:val="18"/>
                <w:szCs w:val="18"/>
                <w:lang w:val="en-GB"/>
              </w:rPr>
              <w:t>In order to ensure compliance with times and results determined in the critical path, it will be necessary to include the activities required for the integration of the National Communication in the working programs of all involved areas of INECC</w:t>
            </w:r>
            <w:r w:rsidRPr="003A0520">
              <w:rPr>
                <w:rFonts w:ascii="Arial" w:hAnsi="Arial" w:cs="Arial"/>
                <w:color w:val="212121"/>
                <w:sz w:val="18"/>
                <w:szCs w:val="18"/>
                <w:shd w:val="clear" w:color="auto" w:fill="FFFFFF"/>
                <w:lang w:val="en-GB"/>
              </w:rPr>
              <w:t>.</w:t>
            </w:r>
            <w:r w:rsidR="004F2630">
              <w:rPr>
                <w:rFonts w:ascii="Arial" w:hAnsi="Arial" w:cs="Arial"/>
                <w:color w:val="212121"/>
                <w:sz w:val="18"/>
                <w:szCs w:val="18"/>
                <w:shd w:val="clear" w:color="auto" w:fill="FFFFFF"/>
                <w:lang w:val="en-GB"/>
              </w:rPr>
              <w:t xml:space="preserve"> </w:t>
            </w:r>
            <w:r w:rsidR="004F2630" w:rsidRPr="005D04FA">
              <w:rPr>
                <w:rFonts w:ascii="Calibri Light" w:hAnsi="Calibri Light" w:cs="Calibri Light"/>
                <w:sz w:val="18"/>
                <w:szCs w:val="18"/>
                <w:lang w:val="en-GB"/>
              </w:rPr>
              <w:t xml:space="preserve">This was also a </w:t>
            </w:r>
            <w:r w:rsidR="005D04FA">
              <w:rPr>
                <w:rFonts w:ascii="Calibri Light" w:hAnsi="Calibri Light" w:cs="Calibri Light"/>
                <w:sz w:val="18"/>
                <w:szCs w:val="18"/>
                <w:lang w:val="en-GB"/>
              </w:rPr>
              <w:t>recommenda</w:t>
            </w:r>
            <w:r w:rsidR="004F2630" w:rsidRPr="005D04FA">
              <w:rPr>
                <w:rFonts w:ascii="Calibri Light" w:hAnsi="Calibri Light" w:cs="Calibri Light"/>
                <w:sz w:val="18"/>
                <w:szCs w:val="18"/>
                <w:lang w:val="en-GB"/>
              </w:rPr>
              <w:t>tion of the workshop</w:t>
            </w:r>
            <w:r w:rsidR="005D04FA" w:rsidRPr="005D04FA">
              <w:rPr>
                <w:rFonts w:ascii="Calibri Light" w:hAnsi="Calibri Light" w:cs="Calibri Light"/>
                <w:sz w:val="18"/>
                <w:szCs w:val="18"/>
                <w:lang w:val="en-GB"/>
              </w:rPr>
              <w:t xml:space="preserve"> on lessons learned</w:t>
            </w:r>
            <w:r w:rsidR="005D04FA">
              <w:rPr>
                <w:rFonts w:ascii="Calibri Light" w:hAnsi="Calibri Light" w:cs="Calibri Light"/>
                <w:sz w:val="18"/>
                <w:szCs w:val="18"/>
                <w:lang w:val="en-GB"/>
              </w:rPr>
              <w:t>.</w:t>
            </w:r>
          </w:p>
        </w:tc>
      </w:tr>
      <w:tr w:rsidR="00B279FA" w:rsidRPr="003A0520" w:rsidTr="00706756">
        <w:trPr>
          <w:gridAfter w:val="1"/>
          <w:wAfter w:w="44" w:type="dxa"/>
          <w:trHeight w:val="63"/>
        </w:trPr>
        <w:tc>
          <w:tcPr>
            <w:tcW w:w="13212" w:type="dxa"/>
            <w:gridSpan w:val="9"/>
            <w:shd w:val="clear" w:color="auto" w:fill="BFBFBF"/>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b/>
                <w:sz w:val="18"/>
                <w:szCs w:val="18"/>
                <w:lang w:val="en-US"/>
              </w:rPr>
              <w:t>Execution:</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Request project budget ex</w:t>
            </w:r>
            <w:r>
              <w:rPr>
                <w:rFonts w:ascii="Calibri Light" w:eastAsia="Times New Roman" w:hAnsi="Calibri Light" w:cs="Calibri Light"/>
                <w:sz w:val="18"/>
                <w:szCs w:val="18"/>
                <w:lang w:val="en-US"/>
              </w:rPr>
              <w:t>tension</w:t>
            </w:r>
            <w:r w:rsidRPr="003A0520">
              <w:rPr>
                <w:rFonts w:ascii="Calibri Light" w:eastAsia="Times New Roman" w:hAnsi="Calibri Light" w:cs="Calibri Light"/>
                <w:sz w:val="18"/>
                <w:szCs w:val="18"/>
                <w:lang w:val="en-US"/>
              </w:rPr>
              <w:t>s based on the UNDP-GEF guidelines.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During the development of the Sixth Communication, extensions of the project were requested when it was required. This was done due to the methodological changes requested by the Convention and the closing strategy of the Project, considering the recent change of the federal authorities of the country.</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9A6B39" w:rsidRDefault="00B279FA" w:rsidP="00C547B4">
            <w:pPr>
              <w:tabs>
                <w:tab w:val="left" w:pos="708"/>
              </w:tabs>
              <w:spacing w:before="0" w:after="0" w:line="216" w:lineRule="auto"/>
              <w:jc w:val="left"/>
              <w:rPr>
                <w:rFonts w:ascii="Calibri Light" w:hAnsi="Calibri Light" w:cs="Calibri Light"/>
                <w:sz w:val="18"/>
                <w:szCs w:val="18"/>
                <w:lang w:val="en-GB"/>
              </w:rPr>
            </w:pPr>
            <w:r w:rsidRPr="009A6B39">
              <w:rPr>
                <w:rFonts w:ascii="Calibri Light" w:hAnsi="Calibri Light" w:cs="Calibri Light"/>
                <w:sz w:val="18"/>
                <w:szCs w:val="18"/>
                <w:lang w:val="en-GB"/>
              </w:rPr>
              <w:t>UNDP, General Directorate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C547B4">
            <w:pPr>
              <w:tabs>
                <w:tab w:val="left" w:pos="708"/>
              </w:tabs>
              <w:spacing w:before="0" w:after="0" w:line="216" w:lineRule="auto"/>
              <w:jc w:val="left"/>
              <w:rPr>
                <w:rFonts w:ascii="Calibri Light" w:hAnsi="Calibri Light" w:cs="Calibri Light"/>
                <w:sz w:val="18"/>
                <w:szCs w:val="18"/>
              </w:rPr>
            </w:pPr>
            <w:proofErr w:type="spellStart"/>
            <w:r>
              <w:rPr>
                <w:rFonts w:ascii="Calibri Light" w:hAnsi="Calibri Light" w:cs="Calibri Light"/>
                <w:sz w:val="18"/>
                <w:szCs w:val="18"/>
              </w:rPr>
              <w:t>Complet</w:t>
            </w:r>
            <w:r w:rsidRPr="003A0520">
              <w:rPr>
                <w:rFonts w:ascii="Calibri Light" w:hAnsi="Calibri Light" w:cs="Calibri Light"/>
                <w:sz w:val="18"/>
                <w:szCs w:val="18"/>
              </w:rPr>
              <w: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During the development of the Sixth Communication, extensions of the project were requested when it was required. This was done due to the methodological changes requested by the Convention and the closing strategy of the Project, considering the recent change of the federal authorities of the country.</w:t>
            </w:r>
          </w:p>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MTE must be carried out in the intermediate phase of the project and the results of the evaluation must be shared with the counterpart (MTE and FE).</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Given the characteristics of the projects for the development of National Communication</w:t>
            </w:r>
            <w:r>
              <w:rPr>
                <w:rFonts w:ascii="Calibri Light" w:hAnsi="Calibri Light" w:cs="Calibri Light"/>
                <w:sz w:val="18"/>
                <w:szCs w:val="18"/>
                <w:lang w:val="en-GB"/>
              </w:rPr>
              <w:t>s</w:t>
            </w:r>
            <w:r w:rsidRPr="003A0520">
              <w:rPr>
                <w:rFonts w:ascii="Calibri Light" w:hAnsi="Calibri Light" w:cs="Calibri Light"/>
                <w:sz w:val="18"/>
                <w:szCs w:val="18"/>
                <w:lang w:val="en-GB"/>
              </w:rPr>
              <w:t>, MTE must be done when the process is sufficiently mature to review its implementation.</w:t>
            </w:r>
            <w:r w:rsidRPr="003A0520">
              <w:rPr>
                <w:rFonts w:ascii="Arial" w:hAnsi="Arial" w:cs="Arial"/>
                <w:color w:val="212121"/>
                <w:sz w:val="18"/>
                <w:szCs w:val="18"/>
                <w:shd w:val="clear" w:color="auto" w:fill="FFFFFF"/>
                <w:lang w:val="en-GB"/>
              </w:rPr>
              <w:t xml:space="preserve"> </w:t>
            </w:r>
            <w:r w:rsidRPr="003A0520">
              <w:rPr>
                <w:rFonts w:ascii="Calibri Light" w:hAnsi="Calibri Light" w:cs="Calibri Light"/>
                <w:sz w:val="18"/>
                <w:szCs w:val="18"/>
                <w:lang w:val="en-GB"/>
              </w:rPr>
              <w:t>Therefore, flexibility and understanding of the national context is required to determine the ideal moment to carry out this exercise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This will be considered in the process of development of the Seventh National Communication</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Project Steering </w:t>
            </w:r>
            <w:proofErr w:type="spellStart"/>
            <w:r w:rsidRPr="003A0520">
              <w:rPr>
                <w:rFonts w:ascii="Calibri Light" w:hAnsi="Calibri Light" w:cs="Calibri Light"/>
                <w:sz w:val="18"/>
                <w:szCs w:val="18"/>
                <w:lang w:val="en-GB"/>
              </w:rPr>
              <w:t>Committe</w:t>
            </w:r>
            <w:proofErr w:type="spellEnd"/>
            <w:r w:rsidRPr="003A0520">
              <w:rPr>
                <w:rFonts w:ascii="Calibri Light" w:hAnsi="Calibri Light" w:cs="Calibri Light"/>
                <w:sz w:val="18"/>
                <w:szCs w:val="18"/>
                <w:lang w:val="en-GB"/>
              </w:rPr>
              <w:t xml:space="preserve"> UNDP-INECC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C547B4">
            <w:pPr>
              <w:tabs>
                <w:tab w:val="left" w:pos="708"/>
              </w:tabs>
              <w:spacing w:before="0" w:after="0" w:line="216" w:lineRule="auto"/>
              <w:jc w:val="left"/>
              <w:rPr>
                <w:rFonts w:ascii="Calibri Light" w:hAnsi="Calibri Light" w:cs="Calibri Light"/>
                <w:sz w:val="18"/>
                <w:szCs w:val="18"/>
              </w:rPr>
            </w:pPr>
            <w:proofErr w:type="spellStart"/>
            <w:r>
              <w:rPr>
                <w:rFonts w:ascii="Calibri Light" w:hAnsi="Calibri Light" w:cs="Calibri Light"/>
                <w:sz w:val="18"/>
                <w:szCs w:val="18"/>
              </w:rPr>
              <w:t>Complet</w:t>
            </w:r>
            <w:r w:rsidRPr="003A0520">
              <w:rPr>
                <w:rFonts w:ascii="Calibri Light" w:hAnsi="Calibri Light" w:cs="Calibri Light"/>
                <w:sz w:val="18"/>
                <w:szCs w:val="18"/>
              </w:rPr>
              <w: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Given the characteristics of the projects for the development of National Communication</w:t>
            </w:r>
            <w:r>
              <w:rPr>
                <w:rFonts w:ascii="Calibri Light" w:hAnsi="Calibri Light" w:cs="Calibri Light"/>
                <w:sz w:val="18"/>
                <w:szCs w:val="18"/>
                <w:lang w:val="en-GB"/>
              </w:rPr>
              <w:t>s</w:t>
            </w:r>
            <w:r w:rsidRPr="003A0520">
              <w:rPr>
                <w:rFonts w:ascii="Calibri Light" w:hAnsi="Calibri Light" w:cs="Calibri Light"/>
                <w:sz w:val="18"/>
                <w:szCs w:val="18"/>
                <w:lang w:val="en-GB"/>
              </w:rPr>
              <w:t>, MTE must be done when the process is sufficiently mature to review its implementation.</w:t>
            </w:r>
            <w:r w:rsidRPr="003A0520">
              <w:rPr>
                <w:rFonts w:ascii="Arial" w:hAnsi="Arial" w:cs="Arial"/>
                <w:color w:val="212121"/>
                <w:sz w:val="18"/>
                <w:szCs w:val="18"/>
                <w:shd w:val="clear" w:color="auto" w:fill="FFFFFF"/>
                <w:lang w:val="en-GB"/>
              </w:rPr>
              <w:t xml:space="preserve"> </w:t>
            </w:r>
            <w:r w:rsidRPr="003A0520">
              <w:rPr>
                <w:rFonts w:ascii="Calibri Light" w:hAnsi="Calibri Light" w:cs="Calibri Light"/>
                <w:sz w:val="18"/>
                <w:szCs w:val="18"/>
                <w:lang w:val="en-GB"/>
              </w:rPr>
              <w:t>Therefore, flexibility and understanding of the national context is required to determine the ideal moment to carry out this exercise</w:t>
            </w:r>
          </w:p>
        </w:tc>
      </w:tr>
      <w:tr w:rsidR="00B279FA" w:rsidRPr="00C63344" w:rsidTr="00706756">
        <w:trPr>
          <w:trHeight w:val="1394"/>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Establish a systemized reporting process on climate change that aligns the reports and makes more effective, efficient and sustainable the gathering of National information to be used in the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inherit" w:hAnsi="inherit"/>
                <w:color w:val="212121"/>
                <w:sz w:val="18"/>
                <w:szCs w:val="18"/>
                <w:lang w:val="en-GB"/>
              </w:rPr>
            </w:pPr>
            <w:r w:rsidRPr="003A0520">
              <w:rPr>
                <w:rFonts w:ascii="Calibri Light" w:hAnsi="Calibri Light" w:cs="Calibri Light"/>
                <w:sz w:val="18"/>
                <w:szCs w:val="18"/>
                <w:lang w:val="en-GB"/>
              </w:rPr>
              <w:t>The way to generate sectoral and national climate change reports is a decision of the country's administration, so this recommendation would require a readjustment of the existing reporting structures and instruments and goes beyond the mandate of INECC</w:t>
            </w:r>
            <w:r w:rsidRPr="003A0520">
              <w:rPr>
                <w:rFonts w:ascii="inherit" w:hAnsi="inherit"/>
                <w:color w:val="212121"/>
                <w:sz w:val="18"/>
                <w:szCs w:val="18"/>
                <w:lang w:val="en"/>
              </w:rPr>
              <w:t>.</w:t>
            </w:r>
          </w:p>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Propose a strategy for the preparation of sectoral reports on climate change to the CICC</w:t>
            </w:r>
          </w:p>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p>
          <w:p w:rsidR="00B279FA" w:rsidRPr="00147E2A" w:rsidRDefault="00B279FA" w:rsidP="00C547B4">
            <w:pPr>
              <w:tabs>
                <w:tab w:val="left" w:pos="708"/>
              </w:tabs>
              <w:spacing w:before="0" w:after="0" w:line="216" w:lineRule="auto"/>
              <w:jc w:val="left"/>
              <w:rPr>
                <w:rFonts w:ascii="Calibri Light" w:hAnsi="Calibri Light" w:cs="Calibri Light"/>
                <w:sz w:val="18"/>
                <w:szCs w:val="18"/>
                <w:lang w:val="en-GB"/>
              </w:rPr>
            </w:pP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2020</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 xml:space="preserve">General </w:t>
            </w:r>
            <w:proofErr w:type="spellStart"/>
            <w:r w:rsidRPr="003A0520">
              <w:rPr>
                <w:rFonts w:ascii="Calibri Light" w:hAnsi="Calibri Light" w:cs="Calibri Light"/>
                <w:sz w:val="18"/>
                <w:szCs w:val="18"/>
              </w:rPr>
              <w:t>Directorate</w:t>
            </w:r>
            <w:proofErr w:type="spellEnd"/>
            <w:r>
              <w:rPr>
                <w:rFonts w:ascii="Calibri Light" w:hAnsi="Calibri Light" w:cs="Calibri Light"/>
                <w:sz w:val="18"/>
                <w:szCs w:val="18"/>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Rejected, this is not a function of INECC</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tabs>
                <w:tab w:val="left" w:pos="708"/>
              </w:tabs>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 xml:space="preserve">This requires an intense work that must be coordinated by the CICC in order to be able to ask the ministries that are part of it, to make their own reports on climate change. This must be promoted by </w:t>
            </w:r>
            <w:proofErr w:type="spellStart"/>
            <w:r w:rsidRPr="003A0520">
              <w:rPr>
                <w:rFonts w:ascii="Calibri Light" w:hAnsi="Calibri Light" w:cs="Calibri Light"/>
                <w:sz w:val="18"/>
                <w:szCs w:val="18"/>
                <w:lang w:val="en-GB"/>
              </w:rPr>
              <w:t>Semarnat</w:t>
            </w:r>
            <w:proofErr w:type="spellEnd"/>
            <w:r w:rsidRPr="003A0520">
              <w:rPr>
                <w:rFonts w:ascii="Calibri Light" w:hAnsi="Calibri Light" w:cs="Calibri Light"/>
                <w:sz w:val="18"/>
                <w:szCs w:val="18"/>
                <w:lang w:val="en-GB"/>
              </w:rPr>
              <w:t>, since it is in charge of the Technical Secretariat of the CICC.</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Define a validation process for the information generated from the data provided by the private sector. </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Maintain close communication with actors that provide information to update the Inventory and to implement mitigation routes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Develop a communication platform with the sectors involved in the preparation process of the Seventh CN</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2020</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General </w:t>
            </w:r>
            <w:proofErr w:type="spellStart"/>
            <w:r w:rsidRPr="003A0520">
              <w:rPr>
                <w:rFonts w:ascii="Calibri Light" w:eastAsia="Times New Roman" w:hAnsi="Calibri Light" w:cs="Calibri Light"/>
                <w:sz w:val="18"/>
                <w:szCs w:val="18"/>
                <w:lang w:val="en-US"/>
              </w:rPr>
              <w:t>Coordinations</w:t>
            </w:r>
            <w:proofErr w:type="spellEnd"/>
            <w:r w:rsidRPr="003A0520">
              <w:rPr>
                <w:rFonts w:ascii="Calibri Light" w:eastAsia="Times New Roman" w:hAnsi="Calibri Light" w:cs="Calibri Light"/>
                <w:sz w:val="18"/>
                <w:szCs w:val="18"/>
                <w:lang w:val="en-US"/>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Pending</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It will be useful for the MRV mechanism</w:t>
            </w:r>
          </w:p>
        </w:tc>
      </w:tr>
      <w:tr w:rsidR="00B279FA" w:rsidRPr="003A0520"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Work closer with subnational governments and in a systemic manner.</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INECC has among its functions to work with local governments in order to identify and document mitigation and adaptation actions and to support them with the development of their GHG inventories and in the generation of information.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Train local governments in the integration of their National GHG Inventories and in the preparation of their State Climate Change Programs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General </w:t>
            </w:r>
            <w:proofErr w:type="spellStart"/>
            <w:r w:rsidRPr="003A0520">
              <w:rPr>
                <w:rFonts w:ascii="Calibri Light" w:eastAsia="Times New Roman" w:hAnsi="Calibri Light" w:cs="Calibri Light"/>
                <w:sz w:val="18"/>
                <w:szCs w:val="18"/>
                <w:lang w:val="en-US"/>
              </w:rPr>
              <w:t>Coordinations</w:t>
            </w:r>
            <w:proofErr w:type="spellEnd"/>
            <w:r w:rsidRPr="003A0520">
              <w:rPr>
                <w:rFonts w:ascii="Calibri Light" w:eastAsia="Times New Roman" w:hAnsi="Calibri Light" w:cs="Calibri Light"/>
                <w:sz w:val="18"/>
                <w:szCs w:val="18"/>
                <w:lang w:val="en-US"/>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Partially completed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2B001C" w:rsidP="00C547B4">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This is part of INECC’s work</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After the presentation of the Sixth NC publication, undertake a consultation and socialization process of the Sixth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The Sixth N</w:t>
            </w:r>
            <w:r>
              <w:rPr>
                <w:rFonts w:ascii="Calibri Light" w:eastAsia="Times New Roman" w:hAnsi="Calibri Light" w:cs="Calibri Light"/>
                <w:sz w:val="18"/>
                <w:szCs w:val="18"/>
                <w:lang w:val="en-US"/>
              </w:rPr>
              <w:t>C</w:t>
            </w:r>
            <w:r w:rsidRPr="003A0520">
              <w:rPr>
                <w:rFonts w:ascii="Calibri Light" w:eastAsia="Times New Roman" w:hAnsi="Calibri Light" w:cs="Calibri Light"/>
                <w:sz w:val="18"/>
                <w:szCs w:val="18"/>
                <w:lang w:val="en-US"/>
              </w:rPr>
              <w:t xml:space="preserve"> was presented to the National Climate Change System and stakeholders in November 2019, during the Third National Meeting on Climate Change.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Develop a microsite inside the country </w:t>
            </w:r>
            <w:r>
              <w:rPr>
                <w:rFonts w:ascii="Calibri Light" w:eastAsia="Times New Roman" w:hAnsi="Calibri Light" w:cs="Calibri Light"/>
                <w:sz w:val="18"/>
                <w:szCs w:val="18"/>
                <w:lang w:val="en-US"/>
              </w:rPr>
              <w:t>web</w:t>
            </w:r>
            <w:r w:rsidRPr="003A0520">
              <w:rPr>
                <w:rFonts w:ascii="Calibri Light" w:eastAsia="Times New Roman" w:hAnsi="Calibri Light" w:cs="Calibri Light"/>
                <w:sz w:val="18"/>
                <w:szCs w:val="18"/>
                <w:lang w:val="en-US"/>
              </w:rPr>
              <w:t>page on climate change, with i</w:t>
            </w:r>
            <w:r>
              <w:rPr>
                <w:rFonts w:ascii="Calibri Light" w:eastAsia="Times New Roman" w:hAnsi="Calibri Light" w:cs="Calibri Light"/>
                <w:sz w:val="18"/>
                <w:szCs w:val="18"/>
                <w:lang w:val="en-US"/>
              </w:rPr>
              <w:t xml:space="preserve">nformation regarding the Sixth </w:t>
            </w:r>
            <w:r w:rsidRPr="003A0520">
              <w:rPr>
                <w:rFonts w:ascii="Calibri Light" w:eastAsia="Times New Roman" w:hAnsi="Calibri Light" w:cs="Calibri Light"/>
                <w:sz w:val="18"/>
                <w:szCs w:val="18"/>
                <w:lang w:val="en-US"/>
              </w:rPr>
              <w:t>N</w:t>
            </w:r>
            <w:r>
              <w:rPr>
                <w:rFonts w:ascii="Calibri Light" w:eastAsia="Times New Roman" w:hAnsi="Calibri Light" w:cs="Calibri Light"/>
                <w:sz w:val="18"/>
                <w:szCs w:val="18"/>
                <w:lang w:val="en-US"/>
              </w:rPr>
              <w:t>C</w:t>
            </w:r>
            <w:r w:rsidRPr="003A0520">
              <w:rPr>
                <w:rFonts w:ascii="Calibri Light" w:eastAsia="Times New Roman" w:hAnsi="Calibri Light" w:cs="Calibri Light"/>
                <w:sz w:val="18"/>
                <w:szCs w:val="18"/>
                <w:lang w:val="en-US"/>
              </w:rPr>
              <w:t>.</w:t>
            </w:r>
          </w:p>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Working meeting with authorities of the new government administration</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UNDP-INECC (Project Coordination</w:t>
            </w:r>
            <w:r>
              <w:rPr>
                <w:rFonts w:ascii="Calibri Light" w:eastAsia="Times New Roman" w:hAnsi="Calibri Light" w:cs="Calibri Light"/>
                <w:sz w:val="18"/>
                <w:szCs w:val="18"/>
                <w:lang w:val="en-US"/>
              </w:rPr>
              <w:t xml:space="preserve"> Unit</w:t>
            </w:r>
            <w:r w:rsidRPr="003A0520">
              <w:rPr>
                <w:rFonts w:ascii="Calibri Light" w:eastAsia="Times New Roman" w:hAnsi="Calibri Light" w:cs="Calibri Light"/>
                <w:sz w:val="18"/>
                <w:szCs w:val="18"/>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4F2630" w:rsidP="004F2630">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4F2630" w:rsidP="004F2630">
            <w:pPr>
              <w:spacing w:before="0" w:after="0" w:line="216" w:lineRule="auto"/>
              <w:jc w:val="left"/>
              <w:rPr>
                <w:rFonts w:ascii="Calibri Light" w:eastAsia="Times New Roman" w:hAnsi="Calibri Light" w:cs="Calibri Light"/>
                <w:sz w:val="18"/>
                <w:szCs w:val="18"/>
                <w:lang w:val="en-GB"/>
              </w:rPr>
            </w:pPr>
            <w:r>
              <w:rPr>
                <w:rFonts w:ascii="Calibri Light" w:eastAsia="Times New Roman" w:hAnsi="Calibri Light" w:cs="Calibri Light"/>
                <w:sz w:val="18"/>
                <w:szCs w:val="18"/>
                <w:lang w:val="en-US"/>
              </w:rPr>
              <w:t xml:space="preserve">A </w:t>
            </w:r>
            <w:r w:rsidR="00B279FA" w:rsidRPr="003A0520">
              <w:rPr>
                <w:rFonts w:ascii="Calibri Light" w:eastAsia="Times New Roman" w:hAnsi="Calibri Light" w:cs="Calibri Light"/>
                <w:sz w:val="18"/>
                <w:szCs w:val="18"/>
                <w:lang w:val="en-US"/>
              </w:rPr>
              <w:t xml:space="preserve">microsite </w:t>
            </w:r>
            <w:r>
              <w:rPr>
                <w:rFonts w:ascii="Calibri Light" w:eastAsia="Times New Roman" w:hAnsi="Calibri Light" w:cs="Calibri Light"/>
                <w:sz w:val="18"/>
                <w:szCs w:val="18"/>
                <w:lang w:val="en-US"/>
              </w:rPr>
              <w:t xml:space="preserve">was developed and includes </w:t>
            </w:r>
            <w:r w:rsidR="00B279FA" w:rsidRPr="003A0520">
              <w:rPr>
                <w:rFonts w:ascii="Calibri Light" w:eastAsia="Times New Roman" w:hAnsi="Calibri Light" w:cs="Calibri Light"/>
                <w:sz w:val="18"/>
                <w:szCs w:val="18"/>
                <w:lang w:val="en-US"/>
              </w:rPr>
              <w:t>information related to the process of drafting the Sixth NC and documents of interest, such as INEGYCEI, among others, videos and brochures.</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Design a monitoring system that will allow identifying the perception of the different sectors on the preparation process of the Sixth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pStyle w:val="HTMLconformatoprevio"/>
              <w:shd w:val="clear" w:color="auto" w:fill="FFFFFF"/>
              <w:spacing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US"/>
              </w:rPr>
              <w:t xml:space="preserve">It is not feasible to track </w:t>
            </w:r>
            <w:proofErr w:type="gramStart"/>
            <w:r w:rsidRPr="003A0520">
              <w:rPr>
                <w:rFonts w:ascii="Calibri Light" w:hAnsi="Calibri Light" w:cs="Calibri Light"/>
                <w:sz w:val="18"/>
                <w:szCs w:val="18"/>
                <w:lang w:val="en-US"/>
              </w:rPr>
              <w:t>satisfaction,</w:t>
            </w:r>
            <w:proofErr w:type="gramEnd"/>
            <w:r w:rsidRPr="003A0520">
              <w:rPr>
                <w:rFonts w:ascii="Calibri Light" w:hAnsi="Calibri Light" w:cs="Calibri Light"/>
                <w:sz w:val="18"/>
                <w:szCs w:val="18"/>
                <w:lang w:val="en-US"/>
              </w:rPr>
              <w:t xml:space="preserve"> there are no indicators </w:t>
            </w:r>
            <w:r>
              <w:rPr>
                <w:rFonts w:ascii="Calibri Light" w:hAnsi="Calibri Light" w:cs="Calibri Light"/>
                <w:sz w:val="18"/>
                <w:szCs w:val="18"/>
                <w:lang w:val="en-US"/>
              </w:rPr>
              <w:t>for</w:t>
            </w:r>
            <w:r w:rsidRPr="003A0520">
              <w:rPr>
                <w:rFonts w:ascii="Calibri Light" w:hAnsi="Calibri Light" w:cs="Calibri Light"/>
                <w:sz w:val="18"/>
                <w:szCs w:val="18"/>
                <w:lang w:val="en-US"/>
              </w:rPr>
              <w:t xml:space="preserve"> this. If close communication is maintained and work is coordinated through workshops and working groups, satisfaction of external actors will be secured.</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r w:rsidRPr="003A0520">
              <w:rPr>
                <w:rFonts w:ascii="Calibri Light" w:hAnsi="Calibri Light" w:cs="Calibri Light"/>
                <w:sz w:val="18"/>
                <w:szCs w:val="18"/>
              </w:rPr>
              <w:t>N/A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rPr>
            </w:pPr>
            <w:proofErr w:type="spellStart"/>
            <w:r w:rsidRPr="003A0520">
              <w:rPr>
                <w:rFonts w:ascii="Calibri Light" w:hAnsi="Calibri Light" w:cs="Calibri Light"/>
                <w:sz w:val="18"/>
                <w:szCs w:val="18"/>
              </w:rPr>
              <w:t>Rejected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This recommendation repeats another included in the Design part of this document</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Establish a feedback mechanism of information, scenarios, mitigation projections and costs generated by INECC based on data provided by different sectors (in particular by the private sector).</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This recommendation is very similar to one included in the Execution section. In that part it is mentioned that close communication will be maintained with actors that provide information for the updating of the Inventory and the implementation of mitigation routes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706756" w:rsidRDefault="00B279FA" w:rsidP="00C547B4">
            <w:pPr>
              <w:spacing w:before="0" w:after="0" w:line="216" w:lineRule="auto"/>
              <w:jc w:val="left"/>
              <w:rPr>
                <w:rFonts w:ascii="Calibri Light" w:eastAsia="Times New Roman" w:hAnsi="Calibri Light" w:cs="Calibri Light"/>
                <w:sz w:val="18"/>
                <w:szCs w:val="18"/>
                <w:lang w:val="en-US"/>
              </w:rPr>
            </w:pPr>
            <w:r w:rsidRPr="00706756">
              <w:rPr>
                <w:rFonts w:ascii="Calibri Light" w:eastAsia="Times New Roman" w:hAnsi="Calibri Light" w:cs="Calibri Light"/>
                <w:sz w:val="18"/>
                <w:szCs w:val="18"/>
                <w:lang w:val="en-US"/>
              </w:rPr>
              <w:t>Develop a communication platform with the sectors involved in the preparation process of the Seventh CN</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706756" w:rsidRDefault="00B279FA" w:rsidP="00C547B4">
            <w:pPr>
              <w:spacing w:before="0" w:after="0" w:line="216" w:lineRule="auto"/>
              <w:jc w:val="left"/>
              <w:rPr>
                <w:rFonts w:ascii="Calibri Light" w:hAnsi="Calibri Light" w:cs="Calibri Light"/>
                <w:sz w:val="18"/>
                <w:szCs w:val="18"/>
                <w:lang w:val="en-GB"/>
              </w:rPr>
            </w:pPr>
            <w:r w:rsidRPr="00706756">
              <w:rPr>
                <w:rFonts w:ascii="Calibri Light" w:hAnsi="Calibri Light" w:cs="Calibri Light"/>
                <w:sz w:val="18"/>
                <w:szCs w:val="18"/>
                <w:lang w:val="en-GB"/>
              </w:rPr>
              <w:t>2020</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r w:rsidRPr="003A0520">
              <w:rPr>
                <w:rFonts w:ascii="Calibri Light" w:eastAsia="Times New Roman" w:hAnsi="Calibri Light" w:cs="Calibri Light"/>
                <w:sz w:val="18"/>
                <w:szCs w:val="18"/>
                <w:lang w:val="en-US"/>
              </w:rPr>
              <w:t xml:space="preserve">General </w:t>
            </w:r>
            <w:proofErr w:type="spellStart"/>
            <w:r w:rsidRPr="003A0520">
              <w:rPr>
                <w:rFonts w:ascii="Calibri Light" w:eastAsia="Times New Roman" w:hAnsi="Calibri Light" w:cs="Calibri Light"/>
                <w:sz w:val="18"/>
                <w:szCs w:val="18"/>
                <w:lang w:val="en-US"/>
              </w:rPr>
              <w:t>Coordinations</w:t>
            </w:r>
            <w:proofErr w:type="spellEnd"/>
            <w:r w:rsidRPr="003A0520">
              <w:rPr>
                <w:rFonts w:ascii="Calibri Light" w:eastAsia="Times New Roman" w:hAnsi="Calibri Light" w:cs="Calibri Light"/>
                <w:sz w:val="18"/>
                <w:szCs w:val="18"/>
                <w:lang w:val="en-US"/>
              </w:rPr>
              <w:t xml:space="preserv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4F2630" w:rsidP="00C547B4">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2B001C">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 xml:space="preserve">It will be useful for the MRV </w:t>
            </w:r>
            <w:r w:rsidRPr="002B001C">
              <w:rPr>
                <w:rFonts w:ascii="Calibri Light" w:eastAsia="Times New Roman" w:hAnsi="Calibri Light" w:cs="Calibri Light"/>
                <w:sz w:val="18"/>
                <w:szCs w:val="18"/>
                <w:lang w:val="en-US"/>
              </w:rPr>
              <w:t>mechanism</w:t>
            </w:r>
            <w:r w:rsidR="004F2630" w:rsidRPr="002B001C">
              <w:rPr>
                <w:rFonts w:ascii="Calibri Light" w:eastAsia="Times New Roman" w:hAnsi="Calibri Light" w:cs="Calibri Light"/>
                <w:sz w:val="18"/>
                <w:szCs w:val="18"/>
                <w:lang w:val="en-US"/>
              </w:rPr>
              <w:t xml:space="preserve">. This </w:t>
            </w:r>
            <w:r w:rsidR="002B001C" w:rsidRPr="002B001C">
              <w:rPr>
                <w:rFonts w:ascii="Calibri Light" w:eastAsia="Times New Roman" w:hAnsi="Calibri Light" w:cs="Calibri Light"/>
                <w:sz w:val="18"/>
                <w:szCs w:val="18"/>
                <w:lang w:val="en-US"/>
              </w:rPr>
              <w:t>reco</w:t>
            </w:r>
            <w:r w:rsidR="004F2630" w:rsidRPr="002B001C">
              <w:rPr>
                <w:rFonts w:ascii="Calibri Light" w:eastAsia="Times New Roman" w:hAnsi="Calibri Light" w:cs="Calibri Light"/>
                <w:sz w:val="18"/>
                <w:szCs w:val="18"/>
                <w:lang w:val="en-US"/>
              </w:rPr>
              <w:t>mm</w:t>
            </w:r>
            <w:r w:rsidR="002B001C" w:rsidRPr="002B001C">
              <w:rPr>
                <w:rFonts w:ascii="Calibri Light" w:eastAsia="Times New Roman" w:hAnsi="Calibri Light" w:cs="Calibri Light"/>
                <w:sz w:val="18"/>
                <w:szCs w:val="18"/>
                <w:lang w:val="en-US"/>
              </w:rPr>
              <w:t>endation was also made at the workshop on lessons learned held in May 2019.</w:t>
            </w:r>
          </w:p>
        </w:tc>
      </w:tr>
      <w:tr w:rsidR="00B279FA" w:rsidRPr="003A0520"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That mid-term and final evaluations be conducted at the ideal time of the projects so that their results support the Project in the most effective manner.</w:t>
            </w:r>
          </w:p>
          <w:p w:rsidR="00074CB2" w:rsidRDefault="00074CB2" w:rsidP="00C547B4">
            <w:pPr>
              <w:spacing w:before="0" w:after="0" w:line="216" w:lineRule="auto"/>
              <w:jc w:val="left"/>
              <w:rPr>
                <w:rFonts w:ascii="Calibri Light" w:eastAsia="Times New Roman" w:hAnsi="Calibri Light" w:cs="Calibri Light"/>
                <w:sz w:val="18"/>
                <w:szCs w:val="18"/>
                <w:lang w:val="en-US"/>
              </w:rPr>
            </w:pPr>
          </w:p>
          <w:p w:rsidR="00074CB2" w:rsidRPr="003A0520" w:rsidRDefault="00074CB2" w:rsidP="00C547B4">
            <w:pPr>
              <w:spacing w:before="0" w:after="0" w:line="216" w:lineRule="auto"/>
              <w:jc w:val="left"/>
              <w:rPr>
                <w:rFonts w:ascii="Calibri Light" w:eastAsia="Times New Roman" w:hAnsi="Calibri Light" w:cs="Calibri Light"/>
                <w:sz w:val="18"/>
                <w:szCs w:val="18"/>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9A6B39" w:rsidRDefault="00B279FA" w:rsidP="00C547B4">
            <w:pPr>
              <w:spacing w:before="0" w:after="0" w:line="216" w:lineRule="auto"/>
              <w:jc w:val="left"/>
              <w:rPr>
                <w:rFonts w:ascii="Calibri Light" w:hAnsi="Calibri Light" w:cs="Calibri Light"/>
                <w:sz w:val="18"/>
                <w:szCs w:val="18"/>
                <w:lang w:val="en-GB"/>
              </w:rPr>
            </w:pPr>
            <w:r w:rsidRPr="009A6B39">
              <w:rPr>
                <w:rFonts w:ascii="Calibri Light" w:hAnsi="Calibri Light" w:cs="Calibri Light"/>
                <w:sz w:val="18"/>
                <w:szCs w:val="18"/>
                <w:lang w:val="en-GB"/>
              </w:rPr>
              <w:t>Repeats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p>
        </w:tc>
      </w:tr>
      <w:tr w:rsidR="00B279FA" w:rsidRPr="003A0520"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r w:rsidRPr="003A0520">
              <w:rPr>
                <w:rFonts w:ascii="Calibri Light" w:eastAsia="Times New Roman" w:hAnsi="Calibri Light" w:cs="Calibri Light"/>
                <w:b/>
                <w:sz w:val="18"/>
                <w:szCs w:val="18"/>
                <w:lang w:val="en-US"/>
              </w:rPr>
              <w:t>Sustainability</w:t>
            </w:r>
          </w:p>
        </w:tc>
        <w:tc>
          <w:tcPr>
            <w:tcW w:w="2127"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hAnsi="Calibri Light" w:cs="Calibri Light"/>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hAnsi="Calibri Light" w:cs="Calibri Light"/>
                <w:b/>
                <w:sz w:val="18"/>
                <w:szCs w:val="18"/>
              </w:rPr>
            </w:pPr>
          </w:p>
        </w:tc>
        <w:tc>
          <w:tcPr>
            <w:tcW w:w="82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hAnsi="Calibri Light" w:cs="Calibri Light"/>
                <w:b/>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p>
        </w:tc>
        <w:tc>
          <w:tcPr>
            <w:tcW w:w="231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Pr>
          <w:p w:rsidR="00B279FA" w:rsidRPr="003A0520" w:rsidRDefault="00B279FA" w:rsidP="00C547B4">
            <w:pPr>
              <w:spacing w:before="0" w:after="0" w:line="216" w:lineRule="auto"/>
              <w:jc w:val="left"/>
              <w:rPr>
                <w:rFonts w:ascii="Calibri Light" w:hAnsi="Calibri Light" w:cs="Calibri Light"/>
                <w:b/>
                <w:sz w:val="18"/>
                <w:szCs w:val="18"/>
              </w:rPr>
            </w:pP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Analyze consultancies contracted: their results, the way in which the information generated was shared and used by the </w:t>
            </w:r>
            <w:proofErr w:type="spellStart"/>
            <w:r w:rsidRPr="003A0520">
              <w:rPr>
                <w:rFonts w:ascii="Calibri Light" w:eastAsia="Times New Roman" w:hAnsi="Calibri Light" w:cs="Calibri Light"/>
                <w:sz w:val="18"/>
                <w:szCs w:val="18"/>
                <w:lang w:val="en-US"/>
              </w:rPr>
              <w:t>Coordinations</w:t>
            </w:r>
            <w:proofErr w:type="spellEnd"/>
            <w:r w:rsidRPr="003A0520">
              <w:rPr>
                <w:rFonts w:ascii="Calibri Light" w:eastAsia="Times New Roman" w:hAnsi="Calibri Light" w:cs="Calibri Light"/>
                <w:sz w:val="18"/>
                <w:szCs w:val="18"/>
                <w:lang w:val="en-US"/>
              </w:rPr>
              <w:t xml:space="preserve"> of INECC (to avoid duplication of studies and/or activities), in order to assess the efficiency of the project and the benefits and impacts that consultancies and contracts carried out had for the project.</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 xml:space="preserve">There is already an analysis </w:t>
            </w:r>
            <w:r>
              <w:rPr>
                <w:rFonts w:ascii="Calibri Light" w:eastAsia="Times New Roman" w:hAnsi="Calibri Light" w:cs="Calibri Light"/>
                <w:sz w:val="18"/>
                <w:szCs w:val="18"/>
                <w:lang w:val="en-US"/>
              </w:rPr>
              <w:t xml:space="preserve">made by the Project Coordination Unit </w:t>
            </w:r>
            <w:r w:rsidRPr="003A0520">
              <w:rPr>
                <w:rFonts w:ascii="Calibri Light" w:eastAsia="Times New Roman" w:hAnsi="Calibri Light" w:cs="Calibri Light"/>
                <w:sz w:val="18"/>
                <w:szCs w:val="18"/>
                <w:lang w:val="en-US"/>
              </w:rPr>
              <w:t>on this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2B001C">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Presentation in the workshop of lessons learned and good practices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C547B4">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5D04FA">
            <w:pPr>
              <w:tabs>
                <w:tab w:val="left" w:pos="360"/>
              </w:tabs>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A collective reflection workshop </w:t>
            </w:r>
            <w:r w:rsidR="005D04FA">
              <w:rPr>
                <w:rFonts w:ascii="Calibri Light" w:eastAsia="Times New Roman" w:hAnsi="Calibri Light" w:cs="Calibri Light"/>
                <w:sz w:val="18"/>
                <w:szCs w:val="18"/>
                <w:lang w:val="en-US"/>
              </w:rPr>
              <w:t>was</w:t>
            </w:r>
            <w:r w:rsidRPr="003A0520">
              <w:rPr>
                <w:rFonts w:ascii="Calibri Light" w:eastAsia="Times New Roman" w:hAnsi="Calibri Light" w:cs="Calibri Light"/>
                <w:sz w:val="18"/>
                <w:szCs w:val="18"/>
                <w:lang w:val="en-US"/>
              </w:rPr>
              <w:t xml:space="preserve"> held </w:t>
            </w:r>
            <w:r w:rsidR="005D04FA">
              <w:rPr>
                <w:rFonts w:ascii="Calibri Light" w:eastAsia="Times New Roman" w:hAnsi="Calibri Light" w:cs="Calibri Light"/>
                <w:sz w:val="18"/>
                <w:szCs w:val="18"/>
                <w:lang w:val="en-US"/>
              </w:rPr>
              <w:t xml:space="preserve">on 27-28 May </w:t>
            </w:r>
            <w:r w:rsidRPr="003A0520">
              <w:rPr>
                <w:rFonts w:ascii="Calibri Light" w:eastAsia="Times New Roman" w:hAnsi="Calibri Light" w:cs="Calibri Light"/>
                <w:sz w:val="18"/>
                <w:szCs w:val="18"/>
                <w:lang w:val="en-US"/>
              </w:rPr>
              <w:t>to review positive and negative factors that affected the development of the project, including hiring process of consultancies.</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Conduct a meeting (INECC, SEMARNAT, UNDP) on lessons learned through the preparation process of the Sixth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Workshop on lessons learned and good practices planned for May 2019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Organize and carry out the workshop on lessons learned and</w:t>
            </w:r>
            <w:r w:rsidRPr="003A0520">
              <w:rPr>
                <w:rFonts w:ascii="Arial" w:hAnsi="Arial" w:cs="Arial"/>
                <w:sz w:val="18"/>
                <w:szCs w:val="18"/>
                <w:lang w:val="en-GB"/>
              </w:rPr>
              <w:t xml:space="preserve"> </w:t>
            </w:r>
            <w:r w:rsidRPr="003A0520">
              <w:rPr>
                <w:rFonts w:ascii="Calibri Light" w:eastAsia="Times New Roman" w:hAnsi="Calibri Light" w:cs="Calibri Light"/>
                <w:sz w:val="18"/>
                <w:szCs w:val="18"/>
                <w:lang w:val="en-US"/>
              </w:rPr>
              <w:t>good practices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w:t>
            </w:r>
            <w:r>
              <w:rPr>
                <w:rFonts w:ascii="Calibri Light" w:eastAsia="Times New Roman" w:hAnsi="Calibri Light" w:cs="Calibri Light"/>
                <w:sz w:val="18"/>
                <w:szCs w:val="18"/>
                <w:lang w:val="en-US"/>
              </w:rPr>
              <w:t>ectorate of INECC</w:t>
            </w:r>
            <w:r w:rsidRPr="003A0520">
              <w:rPr>
                <w:rFonts w:ascii="Calibri Light" w:eastAsia="Times New Roman" w:hAnsi="Calibri Light" w:cs="Calibri Light"/>
                <w:sz w:val="18"/>
                <w:szCs w:val="18"/>
                <w:lang w:val="en-US"/>
              </w:rPr>
              <w:t xml:space="preserve"> and 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5D04FA" w:rsidRDefault="00AB4C4D" w:rsidP="00AB4C4D">
            <w:pPr>
              <w:spacing w:before="0" w:after="0" w:line="216" w:lineRule="auto"/>
              <w:jc w:val="left"/>
              <w:rPr>
                <w:rFonts w:ascii="Calibri Light" w:eastAsia="Times New Roman" w:hAnsi="Calibri Light" w:cs="Calibri Light"/>
                <w:sz w:val="18"/>
                <w:szCs w:val="18"/>
                <w:lang w:val="en-US"/>
              </w:rPr>
            </w:pPr>
            <w:r w:rsidRPr="005D04FA">
              <w:rPr>
                <w:rFonts w:ascii="Calibri Light" w:eastAsia="Times New Roman" w:hAnsi="Calibri Light" w:cs="Calibri Light"/>
                <w:sz w:val="18"/>
                <w:szCs w:val="18"/>
                <w:lang w:val="en-US"/>
              </w:rPr>
              <w:t>C</w:t>
            </w:r>
            <w:r w:rsidR="00B279FA" w:rsidRPr="005D04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5D04FA" w:rsidRDefault="00B279FA" w:rsidP="00706756">
            <w:pPr>
              <w:spacing w:before="0" w:after="0" w:line="216" w:lineRule="auto"/>
              <w:jc w:val="left"/>
              <w:rPr>
                <w:rFonts w:ascii="Calibri Light" w:eastAsia="Times New Roman" w:hAnsi="Calibri Light" w:cs="Calibri Light"/>
                <w:sz w:val="18"/>
                <w:szCs w:val="18"/>
                <w:lang w:val="en-US"/>
              </w:rPr>
            </w:pPr>
            <w:r w:rsidRPr="005D04FA">
              <w:rPr>
                <w:rFonts w:ascii="Calibri Light" w:eastAsia="Times New Roman" w:hAnsi="Calibri Light" w:cs="Calibri Light"/>
                <w:sz w:val="18"/>
                <w:szCs w:val="18"/>
                <w:lang w:val="en-US"/>
              </w:rPr>
              <w:t xml:space="preserve">Personnel directly involved in the preparation of the Sixth NC and new authorities of </w:t>
            </w:r>
            <w:proofErr w:type="spellStart"/>
            <w:r w:rsidRPr="005D04FA">
              <w:rPr>
                <w:rFonts w:ascii="Calibri Light" w:eastAsia="Times New Roman" w:hAnsi="Calibri Light" w:cs="Calibri Light"/>
                <w:sz w:val="18"/>
                <w:szCs w:val="18"/>
                <w:lang w:val="en-US"/>
              </w:rPr>
              <w:t>Semarnat</w:t>
            </w:r>
            <w:proofErr w:type="spellEnd"/>
            <w:r w:rsidR="00AB4C4D" w:rsidRPr="005D04FA">
              <w:rPr>
                <w:rFonts w:ascii="Calibri Light" w:eastAsia="Times New Roman" w:hAnsi="Calibri Light" w:cs="Calibri Light"/>
                <w:sz w:val="18"/>
                <w:szCs w:val="18"/>
                <w:lang w:val="en-US"/>
              </w:rPr>
              <w:t xml:space="preserve"> and other ministries of the CICC </w:t>
            </w:r>
            <w:r w:rsidR="00706756" w:rsidRPr="005D04FA">
              <w:rPr>
                <w:rFonts w:ascii="Calibri Light" w:eastAsia="Times New Roman" w:hAnsi="Calibri Light" w:cs="Calibri Light"/>
                <w:sz w:val="18"/>
                <w:szCs w:val="18"/>
                <w:lang w:val="en-US"/>
              </w:rPr>
              <w:t>assisted the workshop held on 27-28 May, 2019.</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Identify strategic partners for the Project that will promote the climate agenda and development of the NC and National Development Plan (NDP).</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This is part of INECC´s attributions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Propose content on climate change for the NDP</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February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Direct</w:t>
            </w:r>
            <w:r>
              <w:rPr>
                <w:rFonts w:ascii="Calibri Light" w:eastAsia="Times New Roman" w:hAnsi="Calibri Light" w:cs="Calibri Light"/>
                <w:sz w:val="18"/>
                <w:szCs w:val="18"/>
                <w:lang w:val="en-US"/>
              </w:rPr>
              <w:t>orate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C547B4">
            <w:pPr>
              <w:spacing w:before="0" w:after="0" w:line="216" w:lineRule="auto"/>
              <w:jc w:val="left"/>
              <w:rPr>
                <w:rFonts w:ascii="Calibri Light" w:eastAsia="Times New Roman" w:hAnsi="Calibri Light" w:cs="Calibri Light"/>
                <w:sz w:val="18"/>
                <w:szCs w:val="18"/>
                <w:lang w:val="en-US"/>
              </w:rPr>
            </w:pPr>
            <w:proofErr w:type="spellStart"/>
            <w:r>
              <w:rPr>
                <w:rFonts w:ascii="Calibri Light" w:hAnsi="Calibri Light" w:cs="Calibri Light"/>
                <w:sz w:val="18"/>
                <w:szCs w:val="18"/>
              </w:rPr>
              <w:t>Complet</w:t>
            </w:r>
            <w:r w:rsidRPr="003A0520">
              <w:rPr>
                <w:rFonts w:ascii="Calibri Light" w:hAnsi="Calibri Light" w:cs="Calibri Light"/>
                <w:sz w:val="18"/>
                <w:szCs w:val="18"/>
              </w:rPr>
              <w: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INECC sent inputs to </w:t>
            </w:r>
            <w:proofErr w:type="spellStart"/>
            <w:r w:rsidRPr="003A0520">
              <w:rPr>
                <w:rFonts w:ascii="Calibri Light" w:eastAsia="Times New Roman" w:hAnsi="Calibri Light" w:cs="Calibri Light"/>
                <w:sz w:val="18"/>
                <w:szCs w:val="18"/>
                <w:lang w:val="en-US"/>
              </w:rPr>
              <w:t>Semarnat</w:t>
            </w:r>
            <w:proofErr w:type="spellEnd"/>
            <w:r w:rsidRPr="003A0520">
              <w:rPr>
                <w:rFonts w:ascii="Calibri Light" w:eastAsia="Times New Roman" w:hAnsi="Calibri Light" w:cs="Calibri Light"/>
                <w:sz w:val="18"/>
                <w:szCs w:val="18"/>
                <w:lang w:val="en-US"/>
              </w:rPr>
              <w:t xml:space="preserve"> for their inclusion in the NDP</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After the presentation of the Sixth NC publication, conduct a consultation and socialization process of the Sixth NC Publication with the different sectors.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proofErr w:type="spellStart"/>
            <w:r w:rsidRPr="003A0520">
              <w:rPr>
                <w:rFonts w:ascii="Calibri Light" w:eastAsia="Times New Roman" w:hAnsi="Calibri Light" w:cs="Calibri Light"/>
                <w:sz w:val="18"/>
                <w:szCs w:val="18"/>
                <w:lang w:val="en-US"/>
              </w:rPr>
              <w:t>Semarnat</w:t>
            </w:r>
            <w:proofErr w:type="spellEnd"/>
            <w:r w:rsidRPr="003A0520">
              <w:rPr>
                <w:rFonts w:ascii="Calibri Light" w:eastAsia="Times New Roman" w:hAnsi="Calibri Light" w:cs="Calibri Light"/>
                <w:sz w:val="18"/>
                <w:szCs w:val="18"/>
                <w:lang w:val="en-US"/>
              </w:rPr>
              <w:t xml:space="preserve"> also presented it to the international community during COP24, in December 2018.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Development of a microsite on the country web page on climate change, with information regarding the Sixth NC. Working meeting with authorities of the new government administration</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UNDP- INECC (Project Coordination</w:t>
            </w:r>
            <w:r>
              <w:rPr>
                <w:rFonts w:ascii="Calibri Light" w:eastAsia="Times New Roman" w:hAnsi="Calibri Light" w:cs="Calibri Light"/>
                <w:sz w:val="18"/>
                <w:szCs w:val="18"/>
                <w:lang w:val="en-US"/>
              </w:rPr>
              <w:t xml:space="preserve"> Unit</w:t>
            </w:r>
            <w:r w:rsidRPr="003A0520">
              <w:rPr>
                <w:rFonts w:ascii="Calibri Light" w:eastAsia="Times New Roman" w:hAnsi="Calibri Light" w:cs="Calibri Light"/>
                <w:sz w:val="18"/>
                <w:szCs w:val="18"/>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5D04FA">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This recommendation repeats the same </w:t>
            </w:r>
            <w:r>
              <w:rPr>
                <w:rFonts w:ascii="Calibri Light" w:eastAsia="Times New Roman" w:hAnsi="Calibri Light" w:cs="Calibri Light"/>
                <w:sz w:val="18"/>
                <w:szCs w:val="18"/>
                <w:lang w:val="en-US"/>
              </w:rPr>
              <w:t>that</w:t>
            </w:r>
            <w:r w:rsidRPr="003A0520">
              <w:rPr>
                <w:rFonts w:ascii="Calibri Light" w:eastAsia="Times New Roman" w:hAnsi="Calibri Light" w:cs="Calibri Light"/>
                <w:sz w:val="18"/>
                <w:szCs w:val="18"/>
                <w:lang w:val="en-US"/>
              </w:rPr>
              <w:t xml:space="preserve"> is in the Execution section</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Undertake a lessons learned workshop with the CICC and external actors that will allow socializing the results and feeding the design of the Seventh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Members of CICC are going to be invited to the workshop on lessons learned and good practices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Workshop on lessons learned and good practices </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General Directorate of INECC</w:t>
            </w:r>
            <w:r w:rsidRPr="003A0520">
              <w:rPr>
                <w:rFonts w:ascii="Calibri Light" w:eastAsia="Times New Roman" w:hAnsi="Calibri Light" w:cs="Calibri Light"/>
                <w:sz w:val="18"/>
                <w:szCs w:val="18"/>
                <w:lang w:val="en-US"/>
              </w:rPr>
              <w:t xml:space="preserve"> and 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5D04FA" w:rsidRDefault="00DA1CDA" w:rsidP="00C547B4">
            <w:pPr>
              <w:spacing w:before="0" w:after="0" w:line="216" w:lineRule="auto"/>
              <w:jc w:val="left"/>
              <w:rPr>
                <w:rFonts w:ascii="Calibri Light" w:eastAsia="Times New Roman" w:hAnsi="Calibri Light" w:cs="Calibri Light"/>
                <w:sz w:val="18"/>
                <w:szCs w:val="18"/>
                <w:lang w:val="en-US"/>
              </w:rPr>
            </w:pPr>
            <w:proofErr w:type="spellStart"/>
            <w:r w:rsidRPr="005D04FA">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B4C4D" w:rsidRPr="005D04FA" w:rsidRDefault="00AB4C4D" w:rsidP="002B001C">
            <w:pPr>
              <w:spacing w:before="0" w:after="0" w:line="216" w:lineRule="auto"/>
              <w:jc w:val="left"/>
              <w:rPr>
                <w:rFonts w:ascii="Calibri Light" w:eastAsia="Times New Roman" w:hAnsi="Calibri Light" w:cs="Calibri Light"/>
                <w:sz w:val="18"/>
                <w:szCs w:val="18"/>
                <w:lang w:val="en-GB"/>
              </w:rPr>
            </w:pPr>
            <w:r w:rsidRPr="005D04FA">
              <w:rPr>
                <w:rFonts w:ascii="Calibri Light" w:eastAsia="Times New Roman" w:hAnsi="Calibri Light" w:cs="Calibri Light"/>
                <w:sz w:val="18"/>
                <w:szCs w:val="18"/>
                <w:lang w:val="en-US"/>
              </w:rPr>
              <w:t xml:space="preserve">New authorities of </w:t>
            </w:r>
            <w:proofErr w:type="spellStart"/>
            <w:r w:rsidRPr="005D04FA">
              <w:rPr>
                <w:rFonts w:ascii="Calibri Light" w:eastAsia="Times New Roman" w:hAnsi="Calibri Light" w:cs="Calibri Light"/>
                <w:sz w:val="18"/>
                <w:szCs w:val="18"/>
                <w:lang w:val="en-US"/>
              </w:rPr>
              <w:t>Semarnat</w:t>
            </w:r>
            <w:proofErr w:type="spellEnd"/>
            <w:r w:rsidRPr="005D04FA">
              <w:rPr>
                <w:rFonts w:ascii="Calibri Light" w:eastAsia="Times New Roman" w:hAnsi="Calibri Light" w:cs="Calibri Light"/>
                <w:sz w:val="18"/>
                <w:szCs w:val="18"/>
                <w:lang w:val="en-US"/>
              </w:rPr>
              <w:t xml:space="preserve"> and of other Ministries of </w:t>
            </w:r>
            <w:r w:rsidR="005D04FA" w:rsidRPr="002B001C">
              <w:rPr>
                <w:rFonts w:ascii="Calibri Light" w:eastAsia="Times New Roman" w:hAnsi="Calibri Light" w:cs="Calibri Light"/>
                <w:sz w:val="18"/>
                <w:szCs w:val="18"/>
                <w:lang w:val="en-US"/>
              </w:rPr>
              <w:t xml:space="preserve">CICC attended the workshop of lessons </w:t>
            </w:r>
            <w:r w:rsidR="002B001C" w:rsidRPr="002B001C">
              <w:rPr>
                <w:rFonts w:ascii="Calibri Light" w:eastAsia="Times New Roman" w:hAnsi="Calibri Light" w:cs="Calibri Light"/>
                <w:sz w:val="18"/>
                <w:szCs w:val="18"/>
                <w:lang w:val="en-US"/>
              </w:rPr>
              <w:t>learned.</w:t>
            </w:r>
          </w:p>
        </w:tc>
      </w:tr>
      <w:tr w:rsidR="00B279FA" w:rsidRPr="00C63344" w:rsidTr="00706756">
        <w:trPr>
          <w:trHeight w:val="602"/>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Make a summary of actions in relation to capacities development and institutional strengthening attained with the Sixth NC to present to the new administration of INECC and SEMARNAT.</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This will be done during the workshop on lessons le</w:t>
            </w:r>
            <w:r w:rsidR="001B43CE">
              <w:rPr>
                <w:rFonts w:ascii="Calibri Light" w:eastAsia="Times New Roman" w:hAnsi="Calibri Light" w:cs="Calibri Light"/>
                <w:sz w:val="18"/>
                <w:szCs w:val="18"/>
                <w:lang w:val="en-US"/>
              </w:rPr>
              <w:t>a</w:t>
            </w:r>
            <w:r w:rsidRPr="003A0520">
              <w:rPr>
                <w:rFonts w:ascii="Calibri Light" w:eastAsia="Times New Roman" w:hAnsi="Calibri Light" w:cs="Calibri Light"/>
                <w:sz w:val="18"/>
                <w:szCs w:val="18"/>
                <w:lang w:val="en-US"/>
              </w:rPr>
              <w:t>rned</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Workshop on lessons learned and good practices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r>
              <w:rPr>
                <w:rFonts w:ascii="Calibri Light" w:eastAsia="Times New Roman" w:hAnsi="Calibri Light" w:cs="Calibri Light"/>
                <w:sz w:val="18"/>
                <w:szCs w:val="18"/>
                <w:lang w:val="en-US"/>
              </w:rPr>
              <w:t>General Directorate of INECC</w:t>
            </w:r>
            <w:r w:rsidRPr="003A0520">
              <w:rPr>
                <w:rFonts w:ascii="Calibri Light" w:eastAsia="Times New Roman" w:hAnsi="Calibri Light" w:cs="Calibri Light"/>
                <w:sz w:val="18"/>
                <w:szCs w:val="18"/>
                <w:lang w:val="en-US"/>
              </w:rPr>
              <w:t xml:space="preserve"> and 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2B001C" w:rsidRDefault="00DA1CDA" w:rsidP="001B43CE">
            <w:pPr>
              <w:spacing w:before="0" w:after="0" w:line="216" w:lineRule="auto"/>
              <w:jc w:val="left"/>
              <w:rPr>
                <w:rFonts w:ascii="Calibri Light" w:eastAsia="Times New Roman" w:hAnsi="Calibri Light" w:cs="Calibri Light"/>
                <w:sz w:val="18"/>
                <w:szCs w:val="18"/>
                <w:lang w:val="en-US"/>
              </w:rPr>
            </w:pPr>
            <w:proofErr w:type="spellStart"/>
            <w:r w:rsidRPr="002B001C">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2B001C" w:rsidRDefault="002B001C" w:rsidP="002B001C">
            <w:pPr>
              <w:spacing w:before="0" w:after="0" w:line="216" w:lineRule="auto"/>
              <w:jc w:val="left"/>
              <w:rPr>
                <w:rFonts w:ascii="Calibri Light" w:hAnsi="Calibri Light" w:cs="Calibri Light"/>
                <w:b/>
                <w:sz w:val="18"/>
                <w:szCs w:val="18"/>
                <w:lang w:val="en-GB"/>
              </w:rPr>
            </w:pPr>
            <w:r w:rsidRPr="002B001C">
              <w:rPr>
                <w:rFonts w:ascii="Calibri Light" w:eastAsia="Times New Roman" w:hAnsi="Calibri Light" w:cs="Calibri Light"/>
                <w:sz w:val="18"/>
                <w:szCs w:val="18"/>
                <w:lang w:val="en-US"/>
              </w:rPr>
              <w:t>The</w:t>
            </w:r>
            <w:r w:rsidR="00B279FA" w:rsidRPr="002B001C">
              <w:rPr>
                <w:rFonts w:ascii="Calibri Light" w:eastAsia="Times New Roman" w:hAnsi="Calibri Light" w:cs="Calibri Light"/>
                <w:sz w:val="18"/>
                <w:szCs w:val="18"/>
                <w:lang w:val="en-US"/>
              </w:rPr>
              <w:t xml:space="preserve"> document on lessons learned and good practices that </w:t>
            </w:r>
            <w:r w:rsidRPr="002B001C">
              <w:rPr>
                <w:rFonts w:ascii="Calibri Light" w:eastAsia="Times New Roman" w:hAnsi="Calibri Light" w:cs="Calibri Light"/>
                <w:sz w:val="18"/>
                <w:szCs w:val="18"/>
                <w:lang w:val="en-US"/>
              </w:rPr>
              <w:t xml:space="preserve">resulted from the workshop </w:t>
            </w:r>
            <w:proofErr w:type="gramStart"/>
            <w:r w:rsidR="00B279FA" w:rsidRPr="002B001C">
              <w:rPr>
                <w:rFonts w:ascii="Calibri Light" w:eastAsia="Times New Roman" w:hAnsi="Calibri Light" w:cs="Calibri Light"/>
                <w:sz w:val="18"/>
                <w:szCs w:val="18"/>
                <w:lang w:val="en-US"/>
              </w:rPr>
              <w:t>include</w:t>
            </w:r>
            <w:r w:rsidRPr="002B001C">
              <w:rPr>
                <w:rFonts w:ascii="Calibri Light" w:eastAsia="Times New Roman" w:hAnsi="Calibri Light" w:cs="Calibri Light"/>
                <w:sz w:val="18"/>
                <w:szCs w:val="18"/>
                <w:lang w:val="en-US"/>
              </w:rPr>
              <w:t>s</w:t>
            </w:r>
            <w:proofErr w:type="gramEnd"/>
            <w:r w:rsidR="00B279FA" w:rsidRPr="002B001C">
              <w:rPr>
                <w:rFonts w:ascii="Calibri Light" w:eastAsia="Times New Roman" w:hAnsi="Calibri Light" w:cs="Calibri Light"/>
                <w:sz w:val="18"/>
                <w:szCs w:val="18"/>
                <w:lang w:val="en-US"/>
              </w:rPr>
              <w:t xml:space="preserve"> </w:t>
            </w:r>
            <w:r w:rsidRPr="002B001C">
              <w:rPr>
                <w:rFonts w:ascii="Calibri Light" w:eastAsia="Times New Roman" w:hAnsi="Calibri Light" w:cs="Calibri Light"/>
                <w:sz w:val="18"/>
                <w:szCs w:val="18"/>
                <w:lang w:val="en-US"/>
              </w:rPr>
              <w:t xml:space="preserve">recommendations on </w:t>
            </w:r>
            <w:r w:rsidR="00B279FA" w:rsidRPr="002B001C">
              <w:rPr>
                <w:rFonts w:ascii="Calibri Light" w:eastAsia="Times New Roman" w:hAnsi="Calibri Light" w:cs="Calibri Light"/>
                <w:sz w:val="18"/>
                <w:szCs w:val="18"/>
                <w:lang w:val="en-US"/>
              </w:rPr>
              <w:t>capacity building and institutional strengthening</w:t>
            </w:r>
            <w:r w:rsidRPr="002B001C">
              <w:rPr>
                <w:rFonts w:ascii="Calibri Light" w:eastAsia="Times New Roman" w:hAnsi="Calibri Light" w:cs="Calibri Light"/>
                <w:sz w:val="18"/>
                <w:szCs w:val="18"/>
                <w:lang w:val="en-US"/>
              </w:rPr>
              <w:t>.</w:t>
            </w:r>
          </w:p>
        </w:tc>
      </w:tr>
      <w:tr w:rsidR="00B279FA" w:rsidRPr="00C63344" w:rsidTr="00706756">
        <w:trPr>
          <w:trHeight w:val="1379"/>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Include the results of the Sixth NC in the cooperation agenda of UNDP with the new administration.</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UNDP systematically supports the fulfillment of the commitments acquired by Mexico before the United Nations Conventions on Climate Change and Biodiversity</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Present the request for support for the preparation of the Third Biennial Update Report (IBA3) and the Seventh NC to </w:t>
            </w:r>
            <w:proofErr w:type="spellStart"/>
            <w:r w:rsidRPr="003A0520">
              <w:rPr>
                <w:rFonts w:ascii="Calibri Light" w:eastAsia="Times New Roman" w:hAnsi="Calibri Light" w:cs="Calibri Light"/>
                <w:sz w:val="18"/>
                <w:szCs w:val="18"/>
                <w:lang w:val="en-US"/>
              </w:rPr>
              <w:t>Semarnat</w:t>
            </w:r>
            <w:proofErr w:type="spellEnd"/>
            <w:r w:rsidRPr="003A0520">
              <w:rPr>
                <w:rFonts w:ascii="Calibri Light" w:eastAsia="Times New Roman" w:hAnsi="Calibri Light" w:cs="Calibri Light"/>
                <w:sz w:val="18"/>
                <w:szCs w:val="18"/>
                <w:lang w:val="en-US"/>
              </w:rPr>
              <w:t>, because this Ministry will make the national portfolio of projects for 2018-2022 to be financed by GEF in its seventh replenishment period (GEF 7)</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April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UNDP-INECC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2B001C" w:rsidRDefault="00DA1CDA" w:rsidP="00C547B4">
            <w:pPr>
              <w:spacing w:before="0" w:after="0" w:line="216" w:lineRule="auto"/>
              <w:jc w:val="left"/>
              <w:rPr>
                <w:rFonts w:ascii="Calibri Light" w:eastAsia="Times New Roman" w:hAnsi="Calibri Light" w:cs="Calibri Light"/>
                <w:sz w:val="18"/>
                <w:szCs w:val="18"/>
                <w:lang w:val="en-US"/>
              </w:rPr>
            </w:pPr>
            <w:proofErr w:type="spellStart"/>
            <w:r w:rsidRPr="002B001C">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2B001C" w:rsidRDefault="00B279FA" w:rsidP="00480E6D">
            <w:pPr>
              <w:spacing w:before="0" w:after="0" w:line="216" w:lineRule="auto"/>
              <w:jc w:val="left"/>
              <w:rPr>
                <w:rFonts w:ascii="Calibri Light" w:eastAsia="Times New Roman" w:hAnsi="Calibri Light" w:cs="Calibri Light"/>
                <w:sz w:val="18"/>
                <w:szCs w:val="18"/>
                <w:lang w:val="en-GB"/>
              </w:rPr>
            </w:pPr>
            <w:r w:rsidRPr="002B001C">
              <w:rPr>
                <w:rFonts w:ascii="Calibri Light" w:eastAsia="Times New Roman" w:hAnsi="Calibri Light" w:cs="Calibri Light"/>
                <w:sz w:val="18"/>
                <w:szCs w:val="18"/>
                <w:lang w:val="en-US"/>
              </w:rPr>
              <w:t xml:space="preserve">INECC </w:t>
            </w:r>
            <w:r w:rsidR="001B43CE" w:rsidRPr="002B001C">
              <w:rPr>
                <w:rFonts w:ascii="Calibri Light" w:eastAsia="Times New Roman" w:hAnsi="Calibri Light" w:cs="Calibri Light"/>
                <w:sz w:val="18"/>
                <w:szCs w:val="18"/>
                <w:lang w:val="en-US"/>
              </w:rPr>
              <w:t xml:space="preserve">presented to </w:t>
            </w:r>
            <w:proofErr w:type="spellStart"/>
            <w:r w:rsidR="001B43CE" w:rsidRPr="002B001C">
              <w:rPr>
                <w:rFonts w:ascii="Calibri Light" w:eastAsia="Times New Roman" w:hAnsi="Calibri Light" w:cs="Calibri Light"/>
                <w:sz w:val="18"/>
                <w:szCs w:val="18"/>
                <w:lang w:val="en-US"/>
              </w:rPr>
              <w:t>Semarnat</w:t>
            </w:r>
            <w:proofErr w:type="spellEnd"/>
            <w:r w:rsidR="001B43CE" w:rsidRPr="002B001C">
              <w:rPr>
                <w:rFonts w:ascii="Calibri Light" w:eastAsia="Times New Roman" w:hAnsi="Calibri Light" w:cs="Calibri Light"/>
                <w:sz w:val="18"/>
                <w:szCs w:val="18"/>
                <w:lang w:val="en-US"/>
              </w:rPr>
              <w:t xml:space="preserve"> and the </w:t>
            </w:r>
            <w:proofErr w:type="spellStart"/>
            <w:r w:rsidR="001B43CE" w:rsidRPr="002B001C">
              <w:rPr>
                <w:rFonts w:ascii="Calibri Light" w:eastAsia="Times New Roman" w:hAnsi="Calibri Light" w:cs="Calibri Light"/>
                <w:sz w:val="18"/>
                <w:szCs w:val="18"/>
                <w:lang w:val="en-US"/>
              </w:rPr>
              <w:t>Min</w:t>
            </w:r>
            <w:r w:rsidR="005D04FA" w:rsidRPr="002B001C">
              <w:rPr>
                <w:rFonts w:ascii="Calibri Light" w:eastAsia="Times New Roman" w:hAnsi="Calibri Light" w:cs="Calibri Light"/>
                <w:sz w:val="18"/>
                <w:szCs w:val="18"/>
                <w:lang w:val="en-US"/>
              </w:rPr>
              <w:t>i</w:t>
            </w:r>
            <w:r w:rsidR="001B43CE" w:rsidRPr="002B001C">
              <w:rPr>
                <w:rFonts w:ascii="Calibri Light" w:eastAsia="Times New Roman" w:hAnsi="Calibri Light" w:cs="Calibri Light"/>
                <w:sz w:val="18"/>
                <w:szCs w:val="18"/>
                <w:lang w:val="en-US"/>
              </w:rPr>
              <w:t>sitry</w:t>
            </w:r>
            <w:proofErr w:type="spellEnd"/>
            <w:r w:rsidR="001B43CE" w:rsidRPr="002B001C">
              <w:rPr>
                <w:rFonts w:ascii="Calibri Light" w:eastAsia="Times New Roman" w:hAnsi="Calibri Light" w:cs="Calibri Light"/>
                <w:sz w:val="18"/>
                <w:szCs w:val="18"/>
                <w:lang w:val="en-US"/>
              </w:rPr>
              <w:t xml:space="preserve"> of </w:t>
            </w:r>
            <w:r w:rsidR="00480E6D" w:rsidRPr="002B001C">
              <w:rPr>
                <w:rFonts w:ascii="Calibri Light" w:eastAsia="Times New Roman" w:hAnsi="Calibri Light" w:cs="Calibri Light"/>
                <w:sz w:val="18"/>
                <w:szCs w:val="18"/>
                <w:lang w:val="en-US"/>
              </w:rPr>
              <w:t>the Treasury</w:t>
            </w:r>
            <w:r w:rsidR="001B43CE" w:rsidRPr="002B001C">
              <w:rPr>
                <w:rFonts w:ascii="Calibri Light" w:eastAsia="Times New Roman" w:hAnsi="Calibri Light" w:cs="Calibri Light"/>
                <w:sz w:val="18"/>
                <w:szCs w:val="18"/>
                <w:lang w:val="en-US"/>
              </w:rPr>
              <w:t xml:space="preserve"> (GEF Focal Point) the </w:t>
            </w:r>
            <w:r w:rsidRPr="002B001C">
              <w:rPr>
                <w:rFonts w:ascii="Calibri Light" w:eastAsia="Times New Roman" w:hAnsi="Calibri Light" w:cs="Calibri Light"/>
                <w:sz w:val="18"/>
                <w:szCs w:val="18"/>
                <w:lang w:val="en-US"/>
              </w:rPr>
              <w:t xml:space="preserve">request for support </w:t>
            </w:r>
            <w:r w:rsidR="001B43CE" w:rsidRPr="002B001C">
              <w:rPr>
                <w:rFonts w:ascii="Calibri Light" w:eastAsia="Times New Roman" w:hAnsi="Calibri Light" w:cs="Calibri Light"/>
                <w:sz w:val="18"/>
                <w:szCs w:val="18"/>
                <w:lang w:val="en-US"/>
              </w:rPr>
              <w:t xml:space="preserve">of </w:t>
            </w:r>
            <w:r w:rsidRPr="002B001C">
              <w:rPr>
                <w:rFonts w:ascii="Calibri Light" w:eastAsia="Times New Roman" w:hAnsi="Calibri Light" w:cs="Calibri Light"/>
                <w:sz w:val="18"/>
                <w:szCs w:val="18"/>
                <w:lang w:val="en-US"/>
              </w:rPr>
              <w:t>GEF</w:t>
            </w:r>
            <w:r w:rsidR="005D04FA" w:rsidRPr="002B001C">
              <w:rPr>
                <w:rFonts w:ascii="Calibri Light" w:eastAsia="Times New Roman" w:hAnsi="Calibri Light" w:cs="Calibri Light"/>
                <w:sz w:val="18"/>
                <w:szCs w:val="18"/>
                <w:lang w:val="en-US"/>
              </w:rPr>
              <w:t xml:space="preserve">’s Seventh reposition in April 2019 for the </w:t>
            </w:r>
            <w:proofErr w:type="spellStart"/>
            <w:r w:rsidR="005D04FA" w:rsidRPr="002B001C">
              <w:rPr>
                <w:rFonts w:ascii="Calibri Light" w:eastAsia="Times New Roman" w:hAnsi="Calibri Light" w:cs="Calibri Light"/>
                <w:sz w:val="18"/>
                <w:szCs w:val="18"/>
                <w:lang w:val="en-US"/>
              </w:rPr>
              <w:t>preparatrion</w:t>
            </w:r>
            <w:proofErr w:type="spellEnd"/>
            <w:r w:rsidR="005D04FA" w:rsidRPr="002B001C">
              <w:rPr>
                <w:rFonts w:ascii="Calibri Light" w:eastAsia="Times New Roman" w:hAnsi="Calibri Light" w:cs="Calibri Light"/>
                <w:sz w:val="18"/>
                <w:szCs w:val="18"/>
                <w:lang w:val="en-US"/>
              </w:rPr>
              <w:t xml:space="preserve"> of BUR</w:t>
            </w:r>
            <w:r w:rsidR="002B001C" w:rsidRPr="002B001C">
              <w:rPr>
                <w:rFonts w:ascii="Calibri Light" w:eastAsia="Times New Roman" w:hAnsi="Calibri Light" w:cs="Calibri Light"/>
                <w:sz w:val="18"/>
                <w:szCs w:val="18"/>
                <w:lang w:val="en-US"/>
              </w:rPr>
              <w:t>3, BUR4 and Seventh Communication.</w:t>
            </w:r>
          </w:p>
        </w:tc>
      </w:tr>
      <w:tr w:rsidR="00B279FA" w:rsidRPr="00C63344" w:rsidTr="00706756">
        <w:trPr>
          <w:trHeight w:val="1209"/>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Make a document and/or video of the activities executed within the framework of the Sixth NC so that external actors can have clarity on all of the results generated by an NC and do away with the perception that the NC are just publications. </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During the Third National Meeting on Climate Change, the presentations of the results of the different topics included in the Sixth Communication were recorded and filmed. These videos will be available in the Microsite that is under development. Also a video of the Sixth NC is going to be available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Video of the Sixth NC</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March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Directorate of INECC and 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DA1CDA" w:rsidP="00C547B4">
            <w:pPr>
              <w:spacing w:before="0" w:after="0" w:line="216" w:lineRule="auto"/>
              <w:jc w:val="left"/>
              <w:rPr>
                <w:rFonts w:ascii="Calibri Light" w:eastAsia="Times New Roman" w:hAnsi="Calibri Light" w:cs="Calibri Light"/>
                <w:sz w:val="18"/>
                <w:szCs w:val="18"/>
                <w:lang w:val="en-US"/>
              </w:rPr>
            </w:pPr>
            <w:proofErr w:type="spellStart"/>
            <w:r w:rsidRPr="00DA1CDA">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2B001C">
            <w:pPr>
              <w:spacing w:before="0" w:after="0" w:line="216" w:lineRule="auto"/>
              <w:jc w:val="left"/>
              <w:rPr>
                <w:rFonts w:ascii="Calibri Light" w:eastAsia="Times New Roman" w:hAnsi="Calibri Light" w:cs="Calibri Light"/>
                <w:sz w:val="18"/>
                <w:szCs w:val="18"/>
                <w:lang w:val="en-US"/>
              </w:rPr>
            </w:pPr>
            <w:r w:rsidRPr="002B001C">
              <w:rPr>
                <w:rFonts w:ascii="Calibri Light" w:eastAsia="Times New Roman" w:hAnsi="Calibri Light" w:cs="Calibri Light"/>
                <w:sz w:val="18"/>
                <w:szCs w:val="18"/>
                <w:lang w:val="en-US"/>
              </w:rPr>
              <w:t xml:space="preserve">This video </w:t>
            </w:r>
            <w:r w:rsidR="005D04FA" w:rsidRPr="002B001C">
              <w:rPr>
                <w:rFonts w:ascii="Calibri Light" w:eastAsia="Times New Roman" w:hAnsi="Calibri Light" w:cs="Calibri Light"/>
                <w:sz w:val="18"/>
                <w:szCs w:val="18"/>
                <w:lang w:val="en-US"/>
              </w:rPr>
              <w:t>is</w:t>
            </w:r>
            <w:r w:rsidRPr="002B001C">
              <w:rPr>
                <w:rFonts w:ascii="Calibri Light" w:eastAsia="Times New Roman" w:hAnsi="Calibri Light" w:cs="Calibri Light"/>
                <w:sz w:val="18"/>
                <w:szCs w:val="18"/>
                <w:lang w:val="en-US"/>
              </w:rPr>
              <w:t xml:space="preserve"> available at the microsite </w:t>
            </w:r>
            <w:r w:rsidR="002B001C">
              <w:rPr>
                <w:rFonts w:ascii="Calibri Light" w:eastAsia="Times New Roman" w:hAnsi="Calibri Light" w:cs="Calibri Light"/>
                <w:sz w:val="18"/>
                <w:szCs w:val="18"/>
                <w:lang w:val="en-US"/>
              </w:rPr>
              <w:t>of the Sixth Communication.</w:t>
            </w:r>
          </w:p>
        </w:tc>
      </w:tr>
      <w:tr w:rsidR="00B279FA" w:rsidRPr="00C63344" w:rsidTr="00706756">
        <w:trPr>
          <w:trHeight w:val="515"/>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Establish a map of key actors, opportunities and barriers to be surpassed in preparing the Seventh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There are lists of actors that participated in various workshops and meetings held during the preparation process of the Sixth Communication.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Workshop on lessons learned and good practices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Directorate of INECC and 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2B001C" w:rsidRDefault="005D04FA" w:rsidP="005D04FA">
            <w:pPr>
              <w:spacing w:before="0" w:after="0" w:line="216" w:lineRule="auto"/>
              <w:jc w:val="left"/>
              <w:rPr>
                <w:rFonts w:ascii="Calibri Light" w:eastAsia="Times New Roman" w:hAnsi="Calibri Light" w:cs="Calibri Light"/>
                <w:sz w:val="18"/>
                <w:szCs w:val="18"/>
                <w:lang w:val="en-US"/>
              </w:rPr>
            </w:pPr>
            <w:r w:rsidRPr="002B001C">
              <w:rPr>
                <w:rFonts w:ascii="Calibri Light" w:eastAsia="Times New Roman" w:hAnsi="Calibri Light" w:cs="Calibri Light"/>
                <w:sz w:val="18"/>
                <w:szCs w:val="18"/>
                <w:lang w:val="en-US"/>
              </w:rPr>
              <w:t>C</w:t>
            </w:r>
            <w:r w:rsidR="00B279FA" w:rsidRPr="002B001C">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2B001C" w:rsidRDefault="002B001C" w:rsidP="002B001C">
            <w:pPr>
              <w:spacing w:before="0" w:after="0" w:line="216" w:lineRule="auto"/>
              <w:jc w:val="left"/>
              <w:rPr>
                <w:rFonts w:ascii="Calibri Light" w:eastAsia="Times New Roman" w:hAnsi="Calibri Light" w:cs="Calibri Light"/>
                <w:sz w:val="18"/>
                <w:szCs w:val="18"/>
                <w:lang w:val="en-GB"/>
              </w:rPr>
            </w:pPr>
            <w:r w:rsidRPr="002B001C">
              <w:rPr>
                <w:rFonts w:ascii="Calibri Light" w:eastAsia="Times New Roman" w:hAnsi="Calibri Light" w:cs="Calibri Light"/>
                <w:sz w:val="18"/>
                <w:szCs w:val="18"/>
                <w:lang w:val="en-US"/>
              </w:rPr>
              <w:t>The document that resulted from the w</w:t>
            </w:r>
            <w:r w:rsidR="00B279FA" w:rsidRPr="002B001C">
              <w:rPr>
                <w:rFonts w:ascii="Calibri Light" w:eastAsia="Times New Roman" w:hAnsi="Calibri Light" w:cs="Calibri Light"/>
                <w:sz w:val="18"/>
                <w:szCs w:val="18"/>
                <w:lang w:val="en-US"/>
              </w:rPr>
              <w:t>orkshop</w:t>
            </w:r>
            <w:r w:rsidRPr="002B001C">
              <w:rPr>
                <w:rFonts w:ascii="Calibri Light" w:eastAsia="Times New Roman" w:hAnsi="Calibri Light" w:cs="Calibri Light"/>
                <w:sz w:val="18"/>
                <w:szCs w:val="18"/>
                <w:lang w:val="en-US"/>
              </w:rPr>
              <w:t xml:space="preserve"> </w:t>
            </w:r>
            <w:r w:rsidR="00B279FA" w:rsidRPr="002B001C">
              <w:rPr>
                <w:rFonts w:ascii="Calibri Light" w:eastAsia="Times New Roman" w:hAnsi="Calibri Light" w:cs="Calibri Light"/>
                <w:sz w:val="18"/>
                <w:szCs w:val="18"/>
                <w:lang w:val="en-US"/>
              </w:rPr>
              <w:t>include</w:t>
            </w:r>
            <w:r w:rsidRPr="002B001C">
              <w:rPr>
                <w:rFonts w:ascii="Calibri Light" w:eastAsia="Times New Roman" w:hAnsi="Calibri Light" w:cs="Calibri Light"/>
                <w:sz w:val="18"/>
                <w:szCs w:val="18"/>
                <w:lang w:val="en-US"/>
              </w:rPr>
              <w:t>s</w:t>
            </w:r>
            <w:r w:rsidR="00B279FA" w:rsidRPr="002B001C">
              <w:rPr>
                <w:rFonts w:ascii="Calibri Light" w:eastAsia="Times New Roman" w:hAnsi="Calibri Light" w:cs="Calibri Light"/>
                <w:sz w:val="18"/>
                <w:szCs w:val="18"/>
                <w:lang w:val="en-US"/>
              </w:rPr>
              <w:t xml:space="preserve"> lessons learned, opportunities and barriers, as well as the mapping of relevant actors.</w:t>
            </w:r>
          </w:p>
        </w:tc>
      </w:tr>
      <w:tr w:rsidR="00B279FA" w:rsidRPr="00C63344" w:rsidTr="00706756">
        <w:trPr>
          <w:trHeight w:val="519"/>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Continue with staff training programs in federal and state agencies in estimating GHG emissions, as well as with developing EF typical for the country.</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Repeats recommendation of the Execution part of this document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 xml:space="preserve">Training course for local governments on how to make GHG inventories </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Coordination o</w:t>
            </w:r>
            <w:r>
              <w:rPr>
                <w:rFonts w:ascii="Calibri Light" w:eastAsia="Times New Roman" w:hAnsi="Calibri Light" w:cs="Calibri Light"/>
                <w:sz w:val="18"/>
                <w:szCs w:val="18"/>
                <w:lang w:val="en-US"/>
              </w:rPr>
              <w:t xml:space="preserve">f Mitigation of Climate Change of </w:t>
            </w:r>
            <w:r w:rsidRPr="003A0520">
              <w:rPr>
                <w:rFonts w:ascii="Calibri Light" w:eastAsia="Times New Roman" w:hAnsi="Calibri Light" w:cs="Calibri Light"/>
                <w:sz w:val="18"/>
                <w:szCs w:val="18"/>
                <w:lang w:val="en-US"/>
              </w:rPr>
              <w:t>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5D04FA">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Repeats recommendation of the Execution part of this document</w:t>
            </w:r>
          </w:p>
        </w:tc>
      </w:tr>
      <w:tr w:rsidR="00B279FA" w:rsidRPr="00C63344" w:rsidTr="00706756">
        <w:trPr>
          <w:trHeight w:val="258"/>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Socialize constantly data and methodologies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This is part of INECC’s attributions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Maintain contact with stakeholders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 xml:space="preserve">General </w:t>
            </w:r>
            <w:proofErr w:type="spellStart"/>
            <w:r>
              <w:rPr>
                <w:rFonts w:ascii="Calibri Light" w:eastAsia="Times New Roman" w:hAnsi="Calibri Light" w:cs="Calibri Light"/>
                <w:sz w:val="18"/>
                <w:szCs w:val="18"/>
                <w:lang w:val="en-US"/>
              </w:rPr>
              <w:t>Coordinations</w:t>
            </w:r>
            <w:proofErr w:type="spellEnd"/>
            <w:r>
              <w:rPr>
                <w:rFonts w:ascii="Calibri Light" w:eastAsia="Times New Roman" w:hAnsi="Calibri Light" w:cs="Calibri Light"/>
                <w:sz w:val="18"/>
                <w:szCs w:val="18"/>
                <w:lang w:val="en-US"/>
              </w:rPr>
              <w:t xml:space="preserve"> of</w:t>
            </w:r>
            <w:r w:rsidRPr="003A0520">
              <w:rPr>
                <w:rFonts w:ascii="Calibri Light" w:eastAsia="Times New Roman" w:hAnsi="Calibri Light" w:cs="Calibri Light"/>
                <w:sz w:val="18"/>
                <w:szCs w:val="18"/>
                <w:lang w:val="en-US"/>
              </w:rPr>
              <w:t xml:space="preserve">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5D04FA">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This is part of INECC´s activities</w:t>
            </w:r>
          </w:p>
        </w:tc>
      </w:tr>
      <w:tr w:rsidR="00B279FA" w:rsidRPr="00C63344" w:rsidTr="00706756">
        <w:trPr>
          <w:trHeight w:val="690"/>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Make available to the public the studies that were undertaken during the process of preparation of the Sixth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The development of a microsite of the Sixth NC is underway and documents of interest, such as the consultancies carried out in the framework of this project are going to be available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Edit final reports of the consultancies, for their publication in the microsite of the Sixth NC</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May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Project Coordination</w:t>
            </w:r>
            <w:r>
              <w:rPr>
                <w:rFonts w:ascii="Calibri Light" w:eastAsia="Times New Roman" w:hAnsi="Calibri Light" w:cs="Calibri Light"/>
                <w:sz w:val="18"/>
                <w:szCs w:val="18"/>
                <w:lang w:val="en-US"/>
              </w:rPr>
              <w:t xml:space="preserve"> unit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5D04FA">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Repeats a recommendation of the Execution part of this document</w:t>
            </w:r>
          </w:p>
        </w:tc>
      </w:tr>
      <w:tr w:rsidR="00B279FA" w:rsidRPr="00C63344" w:rsidTr="00706756">
        <w:trPr>
          <w:trHeight w:val="694"/>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Maintain current contact data and work topics of people and institutions that compose the national system for climate change within the national scope and that was obtained with the Sixth NC.</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 xml:space="preserve">This is part of the activities that General </w:t>
            </w:r>
            <w:proofErr w:type="spellStart"/>
            <w:r w:rsidRPr="003A0520">
              <w:rPr>
                <w:rFonts w:ascii="Calibri Light" w:eastAsia="Times New Roman" w:hAnsi="Calibri Light" w:cs="Calibri Light"/>
                <w:sz w:val="18"/>
                <w:szCs w:val="18"/>
                <w:lang w:val="en-US"/>
              </w:rPr>
              <w:t>Coordinations</w:t>
            </w:r>
            <w:proofErr w:type="spellEnd"/>
            <w:r w:rsidRPr="003A0520">
              <w:rPr>
                <w:rFonts w:ascii="Calibri Light" w:eastAsia="Times New Roman" w:hAnsi="Calibri Light" w:cs="Calibri Light"/>
                <w:sz w:val="18"/>
                <w:szCs w:val="18"/>
                <w:lang w:val="en-US"/>
              </w:rPr>
              <w:t xml:space="preserve"> of INECC do as part as their daily work</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Maintain data bases updated</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9A6B39" w:rsidRDefault="00B279FA" w:rsidP="00C547B4">
            <w:pPr>
              <w:spacing w:before="0" w:after="0" w:line="216" w:lineRule="auto"/>
              <w:jc w:val="left"/>
              <w:rPr>
                <w:rFonts w:ascii="Calibri Light" w:hAnsi="Calibri Light" w:cs="Calibri Light"/>
                <w:sz w:val="18"/>
                <w:szCs w:val="18"/>
                <w:lang w:val="en-GB"/>
              </w:rPr>
            </w:pPr>
            <w:r w:rsidRPr="009A6B39">
              <w:rPr>
                <w:rFonts w:ascii="Calibri Light" w:hAnsi="Calibri Light" w:cs="Calibri Light"/>
                <w:sz w:val="18"/>
                <w:szCs w:val="18"/>
                <w:lang w:val="en-GB"/>
              </w:rPr>
              <w:t>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b/>
                <w:sz w:val="18"/>
                <w:szCs w:val="18"/>
                <w:lang w:val="en-US"/>
              </w:rPr>
            </w:pPr>
            <w:r w:rsidRPr="003A0520">
              <w:rPr>
                <w:rFonts w:ascii="Calibri Light" w:eastAsia="Times New Roman" w:hAnsi="Calibri Light" w:cs="Calibri Light"/>
                <w:sz w:val="18"/>
                <w:szCs w:val="18"/>
                <w:lang w:val="en-US"/>
              </w:rPr>
              <w:t xml:space="preserve">General Directorate and General </w:t>
            </w:r>
            <w:proofErr w:type="spellStart"/>
            <w:r w:rsidRPr="003A0520">
              <w:rPr>
                <w:rFonts w:ascii="Calibri Light" w:eastAsia="Times New Roman" w:hAnsi="Calibri Light" w:cs="Calibri Light"/>
                <w:sz w:val="18"/>
                <w:szCs w:val="18"/>
                <w:lang w:val="en-US"/>
              </w:rPr>
              <w:t>Coordinations</w:t>
            </w:r>
            <w:proofErr w:type="spellEnd"/>
            <w:r>
              <w:rPr>
                <w:rFonts w:ascii="Calibri Light" w:eastAsia="Times New Roman" w:hAnsi="Calibri Light" w:cs="Calibri Light"/>
                <w:sz w:val="18"/>
                <w:szCs w:val="18"/>
                <w:lang w:val="en-US"/>
              </w:rPr>
              <w:t xml:space="preserve"> of</w:t>
            </w:r>
            <w:r w:rsidRPr="003A0520">
              <w:rPr>
                <w:rFonts w:ascii="Calibri Light" w:eastAsia="Times New Roman" w:hAnsi="Calibri Light" w:cs="Calibri Light"/>
                <w:sz w:val="18"/>
                <w:szCs w:val="18"/>
                <w:lang w:val="en-US"/>
              </w:rPr>
              <w:t xml:space="preserve">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5D04FA">
            <w:pPr>
              <w:spacing w:before="0" w:after="0" w:line="216" w:lineRule="auto"/>
              <w:jc w:val="left"/>
              <w:rPr>
                <w:rFonts w:ascii="Calibri Light" w:eastAsia="Times New Roman" w:hAnsi="Calibri Light" w:cs="Calibri Light"/>
                <w:b/>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2B001C">
              <w:rPr>
                <w:rFonts w:ascii="Calibri Light" w:eastAsia="Times New Roman" w:hAnsi="Calibri Light" w:cs="Calibri Light"/>
                <w:sz w:val="18"/>
                <w:szCs w:val="18"/>
                <w:lang w:val="en-US"/>
              </w:rPr>
              <w:t>Agree, although it is necessary to consider the difficulty of maintaining updated directories, particularly in times of change of government such as the one currently experienced in Mexico</w:t>
            </w:r>
            <w:r w:rsidRPr="002B001C">
              <w:rPr>
                <w:rFonts w:ascii="Arial" w:hAnsi="Arial" w:cs="Arial"/>
                <w:sz w:val="18"/>
                <w:szCs w:val="18"/>
                <w:lang w:val="en-GB"/>
              </w:rPr>
              <w:t>.</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Design a monitoring and tracking system of the degree of satisfaction of the external actors and the quality of the information provided, to establish a mechanism for co-responsibility of the report.</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hAnsi="Calibri Light" w:cs="Calibri Light"/>
                <w:sz w:val="18"/>
                <w:szCs w:val="18"/>
                <w:lang w:val="en-US"/>
              </w:rPr>
              <w:t xml:space="preserve">It is not feasible to track </w:t>
            </w:r>
            <w:proofErr w:type="gramStart"/>
            <w:r w:rsidRPr="003A0520">
              <w:rPr>
                <w:rFonts w:ascii="Calibri Light" w:hAnsi="Calibri Light" w:cs="Calibri Light"/>
                <w:sz w:val="18"/>
                <w:szCs w:val="18"/>
                <w:lang w:val="en-US"/>
              </w:rPr>
              <w:t>satisfaction,</w:t>
            </w:r>
            <w:proofErr w:type="gramEnd"/>
            <w:r w:rsidRPr="003A0520">
              <w:rPr>
                <w:rFonts w:ascii="Calibri Light" w:hAnsi="Calibri Light" w:cs="Calibri Light"/>
                <w:sz w:val="18"/>
                <w:szCs w:val="18"/>
                <w:lang w:val="en-US"/>
              </w:rPr>
              <w:t xml:space="preserve"> there are no indicators of this. If close communication is maintained and work is coordinated through workshops and working groups, satisfaction of external actors will be secured</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N/A</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sz w:val="18"/>
                <w:szCs w:val="18"/>
                <w:lang w:val="en-GB"/>
              </w:rPr>
            </w:pPr>
            <w:r w:rsidRPr="003A0520">
              <w:rPr>
                <w:rFonts w:ascii="Calibri Light" w:hAnsi="Calibri Light" w:cs="Calibri Light"/>
                <w:sz w:val="18"/>
                <w:szCs w:val="18"/>
                <w:lang w:val="en-GB"/>
              </w:rPr>
              <w:t>N/A</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N/A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Rejected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hAnsi="Calibri Light" w:cs="Calibri Light"/>
                <w:b/>
                <w:sz w:val="18"/>
                <w:szCs w:val="18"/>
                <w:lang w:val="en-GB"/>
              </w:rPr>
            </w:pPr>
            <w:r w:rsidRPr="003A0520">
              <w:rPr>
                <w:rFonts w:ascii="Calibri Light" w:eastAsia="Times New Roman" w:hAnsi="Calibri Light" w:cs="Calibri Light"/>
                <w:sz w:val="18"/>
                <w:szCs w:val="18"/>
                <w:lang w:val="en-US"/>
              </w:rPr>
              <w:t>Repeats recommendations of the Design and Execution part of this document</w:t>
            </w:r>
          </w:p>
        </w:tc>
      </w:tr>
      <w:tr w:rsidR="001B43CE"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3A0520" w:rsidRDefault="001B43CE"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Once the Sixth NC is published, notify the actors that participated and mention that the efforts will continue to maintain active the process of reporting and gathering information on climate change.</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2B001C" w:rsidRDefault="001B43CE" w:rsidP="005D04FA">
            <w:pPr>
              <w:spacing w:before="0" w:after="0" w:line="216" w:lineRule="auto"/>
              <w:jc w:val="left"/>
              <w:rPr>
                <w:rFonts w:ascii="Calibri Light" w:hAnsi="Calibri Light" w:cs="Calibri Light"/>
                <w:b/>
                <w:sz w:val="18"/>
                <w:szCs w:val="18"/>
                <w:lang w:val="en-GB"/>
              </w:rPr>
            </w:pPr>
            <w:r w:rsidRPr="002B001C">
              <w:rPr>
                <w:rFonts w:ascii="Calibri Light" w:eastAsia="Times New Roman" w:hAnsi="Calibri Light" w:cs="Calibri Light"/>
                <w:sz w:val="18"/>
                <w:szCs w:val="18"/>
                <w:lang w:val="en-US"/>
              </w:rPr>
              <w:t xml:space="preserve">This </w:t>
            </w:r>
            <w:r w:rsidR="005D04FA" w:rsidRPr="002B001C">
              <w:rPr>
                <w:rFonts w:ascii="Calibri Light" w:eastAsia="Times New Roman" w:hAnsi="Calibri Light" w:cs="Calibri Light"/>
                <w:sz w:val="18"/>
                <w:szCs w:val="18"/>
                <w:lang w:val="en-US"/>
              </w:rPr>
              <w:t>was</w:t>
            </w:r>
            <w:r w:rsidRPr="002B001C">
              <w:rPr>
                <w:rFonts w:ascii="Calibri Light" w:eastAsia="Times New Roman" w:hAnsi="Calibri Light" w:cs="Calibri Light"/>
                <w:sz w:val="18"/>
                <w:szCs w:val="18"/>
                <w:lang w:val="en-US"/>
              </w:rPr>
              <w:t xml:space="preserve"> done during the workshop on lessons learned</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2B001C" w:rsidRDefault="001B43CE" w:rsidP="00DF6C02">
            <w:pPr>
              <w:spacing w:before="0" w:after="0" w:line="216" w:lineRule="auto"/>
              <w:jc w:val="left"/>
              <w:rPr>
                <w:rFonts w:ascii="Calibri Light" w:hAnsi="Calibri Light" w:cs="Calibri Light"/>
                <w:b/>
                <w:sz w:val="18"/>
                <w:szCs w:val="18"/>
                <w:lang w:val="en-GB"/>
              </w:rPr>
            </w:pPr>
            <w:r w:rsidRPr="002B001C">
              <w:rPr>
                <w:rFonts w:ascii="Calibri Light" w:eastAsia="Times New Roman" w:hAnsi="Calibri Light" w:cs="Calibri Light"/>
                <w:sz w:val="18"/>
                <w:szCs w:val="18"/>
                <w:lang w:val="en-US"/>
              </w:rPr>
              <w:t>Workshop on lessons learned and good practices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2B001C" w:rsidRDefault="001B43CE" w:rsidP="00DF6C02">
            <w:pPr>
              <w:spacing w:before="0" w:after="0" w:line="216" w:lineRule="auto"/>
              <w:jc w:val="left"/>
              <w:rPr>
                <w:rFonts w:ascii="Calibri Light" w:hAnsi="Calibri Light" w:cs="Calibri Light"/>
                <w:b/>
                <w:sz w:val="18"/>
                <w:szCs w:val="18"/>
                <w:lang w:val="en-GB"/>
              </w:rPr>
            </w:pPr>
            <w:r w:rsidRPr="002B001C">
              <w:rPr>
                <w:rFonts w:ascii="Calibri Light" w:eastAsia="Times New Roman" w:hAnsi="Calibri Light" w:cs="Calibri Light"/>
                <w:sz w:val="18"/>
                <w:szCs w:val="18"/>
                <w:lang w:val="en-US"/>
              </w:rPr>
              <w:t>May 27-28, 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2B001C" w:rsidRDefault="001B43CE" w:rsidP="00970529">
            <w:pPr>
              <w:spacing w:before="0" w:after="0" w:line="216" w:lineRule="auto"/>
              <w:jc w:val="left"/>
              <w:rPr>
                <w:rFonts w:ascii="Calibri Light" w:eastAsia="Times New Roman" w:hAnsi="Calibri Light" w:cs="Calibri Light"/>
                <w:b/>
                <w:sz w:val="18"/>
                <w:szCs w:val="18"/>
                <w:lang w:val="en-US"/>
              </w:rPr>
            </w:pPr>
            <w:r w:rsidRPr="002B001C">
              <w:rPr>
                <w:rFonts w:ascii="Calibri Light" w:eastAsia="Times New Roman" w:hAnsi="Calibri Light" w:cs="Calibri Light"/>
                <w:sz w:val="18"/>
                <w:szCs w:val="18"/>
                <w:lang w:val="en-US"/>
              </w:rPr>
              <w:t xml:space="preserve">General Directorate of INECC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2B001C" w:rsidRDefault="00DA1CDA" w:rsidP="00C547B4">
            <w:pPr>
              <w:spacing w:before="0" w:after="0" w:line="216" w:lineRule="auto"/>
              <w:jc w:val="left"/>
              <w:rPr>
                <w:rFonts w:ascii="Calibri Light" w:eastAsia="Times New Roman" w:hAnsi="Calibri Light" w:cs="Calibri Light"/>
                <w:sz w:val="18"/>
                <w:szCs w:val="18"/>
                <w:lang w:val="en-US"/>
              </w:rPr>
            </w:pPr>
            <w:proofErr w:type="spellStart"/>
            <w:r w:rsidRPr="002B001C">
              <w:rPr>
                <w:rFonts w:ascii="Calibri Light" w:hAnsi="Calibri Light" w:cs="Calibri Light"/>
                <w:sz w:val="18"/>
                <w:szCs w:val="18"/>
              </w:rPr>
              <w:t>Completed</w:t>
            </w:r>
            <w:proofErr w:type="spellEnd"/>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B43CE" w:rsidRPr="002B001C" w:rsidRDefault="00970529" w:rsidP="00C547B4">
            <w:pPr>
              <w:spacing w:before="0" w:after="0" w:line="216" w:lineRule="auto"/>
              <w:jc w:val="left"/>
              <w:rPr>
                <w:rFonts w:ascii="Calibri Light" w:eastAsia="Times New Roman" w:hAnsi="Calibri Light" w:cs="Calibri Light"/>
                <w:sz w:val="18"/>
                <w:szCs w:val="18"/>
                <w:lang w:val="en-US"/>
              </w:rPr>
            </w:pPr>
            <w:r w:rsidRPr="002B001C">
              <w:rPr>
                <w:rFonts w:ascii="Calibri Light" w:eastAsia="Times New Roman" w:hAnsi="Calibri Light" w:cs="Calibri Light"/>
                <w:sz w:val="18"/>
                <w:szCs w:val="18"/>
                <w:lang w:val="en-US"/>
              </w:rPr>
              <w:t xml:space="preserve">Persons directly involved in the preparation of the Sixth NC and new authorities of </w:t>
            </w:r>
            <w:proofErr w:type="spellStart"/>
            <w:r w:rsidRPr="002B001C">
              <w:rPr>
                <w:rFonts w:ascii="Calibri Light" w:eastAsia="Times New Roman" w:hAnsi="Calibri Light" w:cs="Calibri Light"/>
                <w:sz w:val="18"/>
                <w:szCs w:val="18"/>
                <w:lang w:val="en-US"/>
              </w:rPr>
              <w:t>Semarnat</w:t>
            </w:r>
            <w:proofErr w:type="spellEnd"/>
            <w:r w:rsidRPr="002B001C">
              <w:rPr>
                <w:rFonts w:ascii="Calibri Light" w:eastAsia="Times New Roman" w:hAnsi="Calibri Light" w:cs="Calibri Light"/>
                <w:sz w:val="18"/>
                <w:szCs w:val="18"/>
                <w:lang w:val="en-US"/>
              </w:rPr>
              <w:t xml:space="preserve"> and other ministries of the CICC were invited to the workshop and showed interest in following actions</w:t>
            </w:r>
            <w:r w:rsidR="005D04FA" w:rsidRPr="002B001C">
              <w:rPr>
                <w:rFonts w:ascii="Calibri Light" w:eastAsia="Times New Roman" w:hAnsi="Calibri Light" w:cs="Calibri Light"/>
                <w:sz w:val="18"/>
                <w:szCs w:val="18"/>
                <w:lang w:val="en-US"/>
              </w:rPr>
              <w:t>.</w:t>
            </w:r>
          </w:p>
        </w:tc>
      </w:tr>
      <w:tr w:rsidR="00B279FA" w:rsidRPr="00C63344"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Focus the Seventh NC on institutionalization of tools for gathering and validate information.</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It will be proposed for the elaboration process of the Seventh Communication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To be defined</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To be defined</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Directorate of INECC and UNDP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Pending</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It will be proposed for the elaboration process of the Seventh Communication</w:t>
            </w:r>
          </w:p>
        </w:tc>
      </w:tr>
      <w:tr w:rsidR="00B279FA" w:rsidRPr="003A0520"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Establish a reporting system in relation to climate change, which moves forward to develop guidelines for reporting.</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The way to generate sectoral and national climate change reports is a decision of the country's administration, and this recommendation would require a readjustment of the existing reporting structures and instruments, which is beyond INECC´s mandate.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Propose a strategy for the preparation of sectoral reports on climate change to the CI</w:t>
            </w:r>
            <w:r>
              <w:rPr>
                <w:rFonts w:ascii="Calibri Light" w:eastAsia="Times New Roman" w:hAnsi="Calibri Light" w:cs="Calibri Light"/>
                <w:sz w:val="18"/>
                <w:szCs w:val="18"/>
                <w:lang w:val="en-US"/>
              </w:rPr>
              <w:t>C</w:t>
            </w:r>
            <w:r w:rsidRPr="003A0520">
              <w:rPr>
                <w:rFonts w:ascii="Calibri Light" w:eastAsia="Times New Roman" w:hAnsi="Calibri Light" w:cs="Calibri Light"/>
                <w:sz w:val="18"/>
                <w:szCs w:val="18"/>
                <w:lang w:val="en-US"/>
              </w:rPr>
              <w:t>C</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2020</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Directorate of INECC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Pending</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This requires a very intense work that has to be coordinated by the C</w:t>
            </w:r>
            <w:r>
              <w:rPr>
                <w:rFonts w:ascii="Calibri Light" w:eastAsia="Times New Roman" w:hAnsi="Calibri Light" w:cs="Calibri Light"/>
                <w:sz w:val="18"/>
                <w:szCs w:val="18"/>
                <w:lang w:val="en-US"/>
              </w:rPr>
              <w:t>I</w:t>
            </w:r>
            <w:r w:rsidRPr="003A0520">
              <w:rPr>
                <w:rFonts w:ascii="Calibri Light" w:eastAsia="Times New Roman" w:hAnsi="Calibri Light" w:cs="Calibri Light"/>
                <w:sz w:val="18"/>
                <w:szCs w:val="18"/>
                <w:lang w:val="en-US"/>
              </w:rPr>
              <w:t xml:space="preserve">CC in order to request al member Ministries to make their own climate change reports. This must be promoted by </w:t>
            </w:r>
            <w:proofErr w:type="spellStart"/>
            <w:r w:rsidRPr="003A0520">
              <w:rPr>
                <w:rFonts w:ascii="Calibri Light" w:eastAsia="Times New Roman" w:hAnsi="Calibri Light" w:cs="Calibri Light"/>
                <w:sz w:val="18"/>
                <w:szCs w:val="18"/>
                <w:lang w:val="en-US"/>
              </w:rPr>
              <w:t>Semarnat</w:t>
            </w:r>
            <w:proofErr w:type="spellEnd"/>
            <w:r w:rsidRPr="003A0520">
              <w:rPr>
                <w:rFonts w:ascii="Calibri Light" w:eastAsia="Times New Roman" w:hAnsi="Calibri Light" w:cs="Calibri Light"/>
                <w:sz w:val="18"/>
                <w:szCs w:val="18"/>
                <w:lang w:val="en-US"/>
              </w:rPr>
              <w:t>, in its Technical Secretariat of the CCIC capacity. It would be useful for MRV</w:t>
            </w:r>
          </w:p>
        </w:tc>
      </w:tr>
      <w:tr w:rsidR="00B279FA" w:rsidRPr="003A0520" w:rsidTr="00706756">
        <w:trPr>
          <w:trHeight w:val="63"/>
          <w:tblHeader/>
        </w:trPr>
        <w:tc>
          <w:tcPr>
            <w:tcW w:w="39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Identify new financing mechanisms that support the national climate agenda (new mechanisms that the new government would implement, amount of public resources –local government contributions- and resources from other cooperation agencies that have a climate change agenda, as well as the private sector).</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GB"/>
              </w:rPr>
            </w:pPr>
            <w:r w:rsidRPr="003A0520">
              <w:rPr>
                <w:rFonts w:ascii="Calibri Light" w:eastAsia="Times New Roman" w:hAnsi="Calibri Light" w:cs="Calibri Light"/>
                <w:sz w:val="18"/>
                <w:szCs w:val="18"/>
                <w:lang w:val="en-US"/>
              </w:rPr>
              <w:t>This is an activity of the Directorate of International Affairs of INECC that depends on national priorities and of those of INECC</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Mapping of funding sources</w:t>
            </w:r>
          </w:p>
        </w:tc>
        <w:tc>
          <w:tcPr>
            <w:tcW w:w="82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2019</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r w:rsidRPr="003A0520">
              <w:rPr>
                <w:rFonts w:ascii="Calibri Light" w:eastAsia="Times New Roman" w:hAnsi="Calibri Light" w:cs="Calibri Light"/>
                <w:sz w:val="18"/>
                <w:szCs w:val="18"/>
                <w:lang w:val="en-US"/>
              </w:rPr>
              <w:t>General Direc</w:t>
            </w:r>
            <w:r>
              <w:rPr>
                <w:rFonts w:ascii="Calibri Light" w:eastAsia="Times New Roman" w:hAnsi="Calibri Light" w:cs="Calibri Light"/>
                <w:sz w:val="18"/>
                <w:szCs w:val="18"/>
                <w:lang w:val="en-US"/>
              </w:rPr>
              <w:t>torate and Di</w:t>
            </w:r>
            <w:r w:rsidRPr="003A0520">
              <w:rPr>
                <w:rFonts w:ascii="Calibri Light" w:eastAsia="Times New Roman" w:hAnsi="Calibri Light" w:cs="Calibri Light"/>
                <w:sz w:val="18"/>
                <w:szCs w:val="18"/>
                <w:lang w:val="en-US"/>
              </w:rPr>
              <w:t>rectorate of</w:t>
            </w:r>
            <w:r>
              <w:rPr>
                <w:rFonts w:ascii="Calibri Light" w:eastAsia="Times New Roman" w:hAnsi="Calibri Light" w:cs="Calibri Light"/>
                <w:sz w:val="18"/>
                <w:szCs w:val="18"/>
                <w:lang w:val="en-US"/>
              </w:rPr>
              <w:t xml:space="preserve"> International Affairs of I</w:t>
            </w:r>
            <w:r w:rsidRPr="003A0520">
              <w:rPr>
                <w:rFonts w:ascii="Calibri Light" w:eastAsia="Times New Roman" w:hAnsi="Calibri Light" w:cs="Calibri Light"/>
                <w:sz w:val="18"/>
                <w:szCs w:val="18"/>
                <w:lang w:val="en-US"/>
              </w:rPr>
              <w:t>NECC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5D04FA" w:rsidP="005D04FA">
            <w:pPr>
              <w:spacing w:before="0" w:after="0" w:line="216" w:lineRule="auto"/>
              <w:jc w:val="left"/>
              <w:rPr>
                <w:rFonts w:ascii="Calibri Light" w:eastAsia="Times New Roman" w:hAnsi="Calibri Light" w:cs="Calibri Light"/>
                <w:sz w:val="18"/>
                <w:szCs w:val="18"/>
                <w:lang w:val="en-US"/>
              </w:rPr>
            </w:pPr>
            <w:r>
              <w:rPr>
                <w:rFonts w:ascii="Calibri Light" w:eastAsia="Times New Roman" w:hAnsi="Calibri Light" w:cs="Calibri Light"/>
                <w:sz w:val="18"/>
                <w:szCs w:val="18"/>
                <w:lang w:val="en-US"/>
              </w:rPr>
              <w:t>C</w:t>
            </w:r>
            <w:r w:rsidR="00B279FA">
              <w:rPr>
                <w:rFonts w:ascii="Calibri Light" w:eastAsia="Times New Roman" w:hAnsi="Calibri Light" w:cs="Calibri Light"/>
                <w:sz w:val="18"/>
                <w:szCs w:val="18"/>
                <w:lang w:val="en-US"/>
              </w:rPr>
              <w:t>ompleted</w:t>
            </w:r>
          </w:p>
        </w:tc>
        <w:tc>
          <w:tcPr>
            <w:tcW w:w="23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279FA" w:rsidRPr="003A0520" w:rsidRDefault="00B279FA" w:rsidP="00C547B4">
            <w:pPr>
              <w:spacing w:before="0" w:after="0" w:line="216" w:lineRule="auto"/>
              <w:jc w:val="left"/>
              <w:rPr>
                <w:rFonts w:ascii="Calibri Light" w:eastAsia="Times New Roman" w:hAnsi="Calibri Light" w:cs="Calibri Light"/>
                <w:sz w:val="18"/>
                <w:szCs w:val="18"/>
                <w:lang w:val="en-US"/>
              </w:rPr>
            </w:pPr>
          </w:p>
        </w:tc>
      </w:tr>
    </w:tbl>
    <w:p w:rsidR="00B279FA" w:rsidRDefault="00B279FA" w:rsidP="00B279FA">
      <w:pPr>
        <w:spacing w:before="0" w:after="0" w:line="240" w:lineRule="auto"/>
        <w:jc w:val="left"/>
        <w:rPr>
          <w:rFonts w:ascii="Calibri Light" w:eastAsia="Times New Roman" w:hAnsi="Calibri Light" w:cs="Calibri Light"/>
          <w:sz w:val="20"/>
          <w:szCs w:val="20"/>
          <w:lang w:val="en-US"/>
        </w:rPr>
      </w:pPr>
    </w:p>
    <w:p w:rsidR="00B279FA" w:rsidRPr="000D7729" w:rsidRDefault="00B279FA" w:rsidP="00B279FA">
      <w:pPr>
        <w:tabs>
          <w:tab w:val="left" w:pos="2880"/>
        </w:tabs>
        <w:spacing w:before="0" w:after="0" w:line="240" w:lineRule="auto"/>
        <w:jc w:val="left"/>
        <w:rPr>
          <w:rFonts w:ascii="Calibri Light" w:eastAsia="Times New Roman" w:hAnsi="Calibri Light" w:cs="Calibri Light"/>
          <w:sz w:val="16"/>
          <w:szCs w:val="16"/>
          <w:lang w:val="en-US"/>
        </w:rPr>
      </w:pPr>
      <w:r w:rsidRPr="000D7729">
        <w:rPr>
          <w:rFonts w:ascii="Calibri Light" w:eastAsia="Times New Roman" w:hAnsi="Calibri Light" w:cs="Calibri Light"/>
          <w:sz w:val="16"/>
          <w:szCs w:val="16"/>
          <w:lang w:val="en-US"/>
        </w:rPr>
        <w:t xml:space="preserve">* The implementation status is tracked in the ERC. </w:t>
      </w:r>
    </w:p>
    <w:p w:rsidR="00B279FA" w:rsidRPr="000D7729" w:rsidRDefault="00B279FA" w:rsidP="00B279FA">
      <w:pPr>
        <w:tabs>
          <w:tab w:val="left" w:pos="2880"/>
        </w:tabs>
        <w:spacing w:before="0" w:after="0" w:line="240" w:lineRule="auto"/>
        <w:jc w:val="left"/>
        <w:rPr>
          <w:rFonts w:ascii="Calibri Light" w:eastAsia="Times New Roman" w:hAnsi="Calibri Light" w:cs="Calibri Light"/>
          <w:sz w:val="16"/>
          <w:szCs w:val="16"/>
          <w:lang w:val="en-US"/>
        </w:rPr>
      </w:pPr>
      <w:r w:rsidRPr="000D7729">
        <w:rPr>
          <w:rFonts w:ascii="Calibri Light" w:eastAsia="Times New Roman" w:hAnsi="Calibri Light" w:cs="Calibri Light"/>
          <w:sz w:val="16"/>
          <w:szCs w:val="16"/>
          <w:lang w:val="en-US"/>
        </w:rPr>
        <w:t>* Unit(s) responsible for the management response will fill the columns under the management response heading.</w:t>
      </w:r>
    </w:p>
    <w:p w:rsidR="00B279FA" w:rsidRPr="000D7729" w:rsidRDefault="00B279FA" w:rsidP="00B279FA">
      <w:pPr>
        <w:tabs>
          <w:tab w:val="left" w:pos="2880"/>
        </w:tabs>
        <w:spacing w:before="0" w:after="0" w:line="240" w:lineRule="auto"/>
        <w:jc w:val="left"/>
        <w:rPr>
          <w:rFonts w:ascii="Calibri Light" w:eastAsia="Times New Roman" w:hAnsi="Calibri Light" w:cs="Calibri Light"/>
          <w:sz w:val="16"/>
          <w:szCs w:val="16"/>
          <w:lang w:val="en-US"/>
        </w:rPr>
      </w:pPr>
      <w:r w:rsidRPr="000D7729">
        <w:rPr>
          <w:rFonts w:ascii="Calibri Light" w:eastAsia="Times New Roman" w:hAnsi="Calibri Light" w:cs="Calibri Light"/>
          <w:sz w:val="16"/>
          <w:szCs w:val="16"/>
          <w:lang w:val="en-US"/>
        </w:rPr>
        <w:t>** Unit(s) responsible for management response will update the implementation status. Assigned to an oversight function – monitors and verifies the implementation status.</w:t>
      </w:r>
    </w:p>
    <w:p w:rsidR="00B279FA" w:rsidRDefault="00B279FA" w:rsidP="00B279FA">
      <w:pPr>
        <w:tabs>
          <w:tab w:val="left" w:pos="2880"/>
        </w:tabs>
        <w:spacing w:before="0" w:after="0" w:line="240" w:lineRule="auto"/>
        <w:jc w:val="left"/>
        <w:rPr>
          <w:rFonts w:ascii="Calibri Light" w:eastAsia="Times New Roman" w:hAnsi="Calibri Light" w:cs="Calibri Light"/>
          <w:sz w:val="10"/>
          <w:szCs w:val="20"/>
          <w:lang w:val="en-US"/>
        </w:rPr>
      </w:pPr>
      <w:r w:rsidRPr="000D7729">
        <w:rPr>
          <w:rFonts w:ascii="Calibri Light" w:eastAsia="Times New Roman" w:hAnsi="Calibri Light" w:cs="Calibri Light"/>
          <w:sz w:val="16"/>
          <w:szCs w:val="16"/>
          <w:lang w:val="en-US"/>
        </w:rPr>
        <w:t>** * Implementation Status: Complete</w:t>
      </w:r>
      <w:r>
        <w:rPr>
          <w:rFonts w:ascii="Calibri Light" w:eastAsia="Times New Roman" w:hAnsi="Calibri Light" w:cs="Calibri Light"/>
          <w:sz w:val="16"/>
          <w:szCs w:val="16"/>
          <w:lang w:val="en-US"/>
        </w:rPr>
        <w:t>d, Partially Completed, Pending</w:t>
      </w:r>
    </w:p>
    <w:p w:rsidR="00B279FA" w:rsidRDefault="00B279FA" w:rsidP="002A0F0E">
      <w:pPr>
        <w:tabs>
          <w:tab w:val="left" w:pos="2880"/>
        </w:tabs>
        <w:spacing w:before="0" w:after="0" w:line="240" w:lineRule="auto"/>
        <w:jc w:val="left"/>
        <w:rPr>
          <w:rFonts w:ascii="Calibri Light" w:eastAsia="Times New Roman" w:hAnsi="Calibri Light" w:cs="Calibri Light"/>
          <w:sz w:val="10"/>
          <w:szCs w:val="20"/>
          <w:lang w:val="en-US"/>
        </w:rPr>
      </w:pPr>
    </w:p>
    <w:p w:rsidR="00B279FA" w:rsidRPr="002A0F0E" w:rsidRDefault="00B279FA" w:rsidP="002A0F0E">
      <w:pPr>
        <w:tabs>
          <w:tab w:val="left" w:pos="2880"/>
        </w:tabs>
        <w:spacing w:before="0" w:after="0" w:line="240" w:lineRule="auto"/>
        <w:jc w:val="left"/>
        <w:rPr>
          <w:rFonts w:ascii="Calibri Light" w:eastAsia="Times New Roman" w:hAnsi="Calibri Light" w:cs="Calibri Light"/>
          <w:sz w:val="10"/>
          <w:szCs w:val="20"/>
          <w:lang w:val="en-US"/>
        </w:rPr>
      </w:pPr>
      <w:bookmarkStart w:id="84" w:name="_GoBack"/>
      <w:bookmarkEnd w:id="84"/>
    </w:p>
    <w:p w:rsidR="002A0F0E" w:rsidRDefault="002A0F0E">
      <w:pPr>
        <w:spacing w:before="0" w:after="160"/>
        <w:jc w:val="left"/>
        <w:rPr>
          <w:rFonts w:ascii="Calibri" w:eastAsiaTheme="majorEastAsia" w:hAnsi="Calibri" w:cstheme="majorBidi"/>
          <w:b/>
          <w:color w:val="2F5496" w:themeColor="accent1" w:themeShade="BF"/>
          <w:sz w:val="28"/>
          <w:szCs w:val="26"/>
          <w:lang w:val="en-US" w:eastAsia="es-MX"/>
        </w:rPr>
        <w:sectPr w:rsidR="002A0F0E" w:rsidSect="002A0F0E">
          <w:pgSz w:w="15840" w:h="12240" w:orient="landscape"/>
          <w:pgMar w:top="1701" w:right="1417" w:bottom="1701" w:left="1417" w:header="708" w:footer="708" w:gutter="0"/>
          <w:cols w:space="708"/>
          <w:docGrid w:linePitch="360"/>
        </w:sectPr>
      </w:pPr>
    </w:p>
    <w:p w:rsidR="00EA7C41" w:rsidRDefault="003D50B4" w:rsidP="004840ED">
      <w:pPr>
        <w:pStyle w:val="Ttulo2"/>
        <w:numPr>
          <w:ilvl w:val="0"/>
          <w:numId w:val="0"/>
        </w:numPr>
        <w:ind w:left="720"/>
      </w:pPr>
      <w:bookmarkStart w:id="85" w:name="_Toc10631065"/>
      <w:r w:rsidRPr="00161D92">
        <w:t>An</w:t>
      </w:r>
      <w:r w:rsidR="00EA7C41" w:rsidRPr="00161D92">
        <w:t>n</w:t>
      </w:r>
      <w:r w:rsidRPr="00161D92">
        <w:t xml:space="preserve">ex </w:t>
      </w:r>
      <w:r w:rsidR="00EA7C41" w:rsidRPr="00161D92">
        <w:t>1</w:t>
      </w:r>
      <w:r w:rsidR="002A0F0E" w:rsidRPr="00161D92">
        <w:t>1</w:t>
      </w:r>
      <w:r w:rsidRPr="00161D92">
        <w:t xml:space="preserve">: </w:t>
      </w:r>
      <w:r w:rsidR="00EA7C41" w:rsidRPr="00161D92">
        <w:t>Authorization form for the evaluation report</w:t>
      </w:r>
      <w:bookmarkEnd w:id="85"/>
    </w:p>
    <w:p w:rsidR="007458F7" w:rsidRPr="00973B2B" w:rsidRDefault="004720B6" w:rsidP="004720B6">
      <w:pPr>
        <w:pStyle w:val="Ttulo2"/>
        <w:numPr>
          <w:ilvl w:val="0"/>
          <w:numId w:val="0"/>
        </w:numPr>
      </w:pPr>
      <w:bookmarkStart w:id="86" w:name="_Toc2254629"/>
      <w:bookmarkStart w:id="87" w:name="_Toc3417020"/>
      <w:bookmarkStart w:id="88" w:name="_Toc10631066"/>
      <w:r w:rsidRPr="00E97A6B">
        <w:rPr>
          <w:i/>
          <w:noProof/>
          <w:sz w:val="20"/>
          <w:szCs w:val="20"/>
          <w:lang w:val="es-MX"/>
        </w:rPr>
        <mc:AlternateContent>
          <mc:Choice Requires="wps">
            <w:drawing>
              <wp:anchor distT="0" distB="0" distL="114300" distR="114300" simplePos="0" relativeHeight="251666432" behindDoc="0" locked="0" layoutInCell="1" allowOverlap="1" wp14:anchorId="59E246CF" wp14:editId="58C3579A">
                <wp:simplePos x="0" y="0"/>
                <wp:positionH relativeFrom="column">
                  <wp:posOffset>0</wp:posOffset>
                </wp:positionH>
                <wp:positionV relativeFrom="paragraph">
                  <wp:posOffset>703580</wp:posOffset>
                </wp:positionV>
                <wp:extent cx="5835015" cy="2301875"/>
                <wp:effectExtent l="0" t="0" r="13335" b="120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301875"/>
                        </a:xfrm>
                        <a:prstGeom prst="rect">
                          <a:avLst/>
                        </a:prstGeom>
                        <a:solidFill>
                          <a:srgbClr val="FFFFFF"/>
                        </a:solidFill>
                        <a:ln w="9525">
                          <a:solidFill>
                            <a:srgbClr val="000000"/>
                          </a:solidFill>
                          <a:miter lim="800000"/>
                          <a:headEnd/>
                          <a:tailEnd/>
                        </a:ln>
                      </wps:spPr>
                      <wps:txbx>
                        <w:txbxContent>
                          <w:p w:rsidR="00DF6C02" w:rsidRPr="00EA7C41" w:rsidRDefault="00DF6C02" w:rsidP="00EA7C41">
                            <w:pPr>
                              <w:spacing w:line="280" w:lineRule="auto"/>
                              <w:rPr>
                                <w:szCs w:val="24"/>
                                <w:lang w:val="en-US"/>
                              </w:rPr>
                            </w:pPr>
                            <w:r w:rsidRPr="00EA7C41">
                              <w:rPr>
                                <w:szCs w:val="24"/>
                                <w:lang w:val="en-US"/>
                              </w:rPr>
                              <w:t>Evaluation report reviewed and authorized by</w:t>
                            </w:r>
                          </w:p>
                          <w:p w:rsidR="00DF6C02" w:rsidRPr="00EA7C41" w:rsidRDefault="00DF6C02" w:rsidP="00EA7C41">
                            <w:pPr>
                              <w:spacing w:line="280" w:lineRule="auto"/>
                              <w:rPr>
                                <w:b/>
                                <w:szCs w:val="24"/>
                                <w:lang w:val="en-US"/>
                              </w:rPr>
                            </w:pPr>
                            <w:r w:rsidRPr="00EA7C41">
                              <w:rPr>
                                <w:b/>
                                <w:szCs w:val="24"/>
                                <w:lang w:val="en-US"/>
                              </w:rPr>
                              <w:t xml:space="preserve">PNUD Country Office </w:t>
                            </w:r>
                          </w:p>
                          <w:p w:rsidR="00DF6C02" w:rsidRPr="00EA7C41" w:rsidRDefault="00DF6C02" w:rsidP="00EA7C41">
                            <w:pPr>
                              <w:spacing w:line="280" w:lineRule="auto"/>
                              <w:rPr>
                                <w:szCs w:val="24"/>
                                <w:lang w:val="en-US"/>
                              </w:rPr>
                            </w:pPr>
                            <w:r w:rsidRPr="00EA7C41">
                              <w:rPr>
                                <w:szCs w:val="24"/>
                                <w:lang w:val="en-US"/>
                              </w:rPr>
                              <w:t>Name:  __</w:t>
                            </w:r>
                            <w:r>
                              <w:rPr>
                                <w:szCs w:val="24"/>
                                <w:lang w:val="en-US"/>
                              </w:rPr>
                              <w:t>Gerardo Arroyo</w:t>
                            </w:r>
                            <w:r w:rsidRPr="00EA7C41">
                              <w:rPr>
                                <w:szCs w:val="24"/>
                                <w:lang w:val="en-US"/>
                              </w:rPr>
                              <w:t>_________________________________________________</w:t>
                            </w:r>
                          </w:p>
                          <w:p w:rsidR="00DF6C02" w:rsidRPr="00DF26AA" w:rsidRDefault="00DF6C02" w:rsidP="00EA7C41">
                            <w:pPr>
                              <w:spacing w:line="280" w:lineRule="auto"/>
                              <w:rPr>
                                <w:szCs w:val="24"/>
                                <w:lang w:val="en-US"/>
                              </w:rPr>
                            </w:pPr>
                            <w:r w:rsidRPr="00DF26AA">
                              <w:rPr>
                                <w:szCs w:val="24"/>
                                <w:lang w:val="en-US"/>
                              </w:rPr>
                              <w:t>Sign: ______________________________       Date: _________________________________</w:t>
                            </w:r>
                          </w:p>
                          <w:p w:rsidR="00DF6C02" w:rsidRPr="00DF26AA" w:rsidRDefault="00DF6C02" w:rsidP="00EA7C41">
                            <w:pPr>
                              <w:spacing w:line="280" w:lineRule="auto"/>
                              <w:rPr>
                                <w:b/>
                                <w:szCs w:val="24"/>
                                <w:lang w:val="en-US"/>
                              </w:rPr>
                            </w:pPr>
                            <w:r w:rsidRPr="00DF26AA">
                              <w:rPr>
                                <w:b/>
                                <w:szCs w:val="24"/>
                                <w:lang w:val="en-US"/>
                              </w:rPr>
                              <w:t>RTA GEF/UNDP</w:t>
                            </w:r>
                          </w:p>
                          <w:p w:rsidR="00DF6C02" w:rsidRPr="00EA7C41" w:rsidRDefault="00DF6C02" w:rsidP="00EA7C41">
                            <w:pPr>
                              <w:spacing w:line="280" w:lineRule="auto"/>
                              <w:rPr>
                                <w:szCs w:val="24"/>
                                <w:lang w:val="en-US"/>
                              </w:rPr>
                            </w:pPr>
                            <w:r w:rsidRPr="00EA7C41">
                              <w:rPr>
                                <w:szCs w:val="24"/>
                                <w:lang w:val="en-US"/>
                              </w:rPr>
                              <w:t>Name:  ___________________________________________________</w:t>
                            </w:r>
                          </w:p>
                          <w:p w:rsidR="00DF6C02" w:rsidRPr="00EA7C41" w:rsidRDefault="00DF6C02" w:rsidP="00EA7C41">
                            <w:pPr>
                              <w:spacing w:line="280" w:lineRule="auto"/>
                              <w:rPr>
                                <w:szCs w:val="24"/>
                                <w:lang w:val="en-US"/>
                              </w:rPr>
                            </w:pPr>
                            <w:r>
                              <w:rPr>
                                <w:szCs w:val="24"/>
                                <w:lang w:val="en-US"/>
                              </w:rPr>
                              <w:t>S</w:t>
                            </w:r>
                            <w:r w:rsidRPr="00EA7C41">
                              <w:rPr>
                                <w:szCs w:val="24"/>
                                <w:lang w:val="en-US"/>
                              </w:rPr>
                              <w:t>ign: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0;margin-top:55.4pt;width:459.45pt;height:181.2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">
                <v:textbox style="mso-fit-shape-to-text:t">
                  <w:txbxContent>
                    <w:p w:rsidR="00DF6C02" w:rsidRPr="00EA7C41" w:rsidRDefault="00DF6C02" w:rsidP="00EA7C41">
                      <w:pPr>
                        <w:spacing w:line="280" w:lineRule="auto"/>
                        <w:rPr>
                          <w:szCs w:val="24"/>
                          <w:lang w:val="en-US"/>
                        </w:rPr>
                      </w:pPr>
                      <w:r w:rsidRPr="00EA7C41">
                        <w:rPr>
                          <w:szCs w:val="24"/>
                          <w:lang w:val="en-US"/>
                        </w:rPr>
                        <w:t>Evaluation report reviewed and authorized by</w:t>
                      </w:r>
                    </w:p>
                    <w:p w:rsidR="00DF6C02" w:rsidRPr="00EA7C41" w:rsidRDefault="00DF6C02" w:rsidP="00EA7C41">
                      <w:pPr>
                        <w:spacing w:line="280" w:lineRule="auto"/>
                        <w:rPr>
                          <w:b/>
                          <w:szCs w:val="24"/>
                          <w:lang w:val="en-US"/>
                        </w:rPr>
                      </w:pPr>
                      <w:r w:rsidRPr="00EA7C41">
                        <w:rPr>
                          <w:b/>
                          <w:szCs w:val="24"/>
                          <w:lang w:val="en-US"/>
                        </w:rPr>
                        <w:t xml:space="preserve">PNUD Country Office </w:t>
                      </w:r>
                    </w:p>
                    <w:p w:rsidR="00DF6C02" w:rsidRPr="00EA7C41" w:rsidRDefault="00DF6C02" w:rsidP="00EA7C41">
                      <w:pPr>
                        <w:spacing w:line="280" w:lineRule="auto"/>
                        <w:rPr>
                          <w:szCs w:val="24"/>
                          <w:lang w:val="en-US"/>
                        </w:rPr>
                      </w:pPr>
                      <w:r w:rsidRPr="00EA7C41">
                        <w:rPr>
                          <w:szCs w:val="24"/>
                          <w:lang w:val="en-US"/>
                        </w:rPr>
                        <w:t>Name:  __</w:t>
                      </w:r>
                      <w:r>
                        <w:rPr>
                          <w:szCs w:val="24"/>
                          <w:lang w:val="en-US"/>
                        </w:rPr>
                        <w:t>Gerardo Arroyo</w:t>
                      </w:r>
                      <w:r w:rsidRPr="00EA7C41">
                        <w:rPr>
                          <w:szCs w:val="24"/>
                          <w:lang w:val="en-US"/>
                        </w:rPr>
                        <w:t>_________________________________________________</w:t>
                      </w:r>
                    </w:p>
                    <w:p w:rsidR="00DF6C02" w:rsidRPr="00DF26AA" w:rsidRDefault="00DF6C02" w:rsidP="00EA7C41">
                      <w:pPr>
                        <w:spacing w:line="280" w:lineRule="auto"/>
                        <w:rPr>
                          <w:szCs w:val="24"/>
                          <w:lang w:val="en-US"/>
                        </w:rPr>
                      </w:pPr>
                      <w:r w:rsidRPr="00DF26AA">
                        <w:rPr>
                          <w:szCs w:val="24"/>
                          <w:lang w:val="en-US"/>
                        </w:rPr>
                        <w:t>Sign: ______________________________       Date: _________________________________</w:t>
                      </w:r>
                    </w:p>
                    <w:p w:rsidR="00DF6C02" w:rsidRPr="00DF26AA" w:rsidRDefault="00DF6C02" w:rsidP="00EA7C41">
                      <w:pPr>
                        <w:spacing w:line="280" w:lineRule="auto"/>
                        <w:rPr>
                          <w:b/>
                          <w:szCs w:val="24"/>
                          <w:lang w:val="en-US"/>
                        </w:rPr>
                      </w:pPr>
                      <w:r w:rsidRPr="00DF26AA">
                        <w:rPr>
                          <w:b/>
                          <w:szCs w:val="24"/>
                          <w:lang w:val="en-US"/>
                        </w:rPr>
                        <w:t>RTA GEF/UNDP</w:t>
                      </w:r>
                    </w:p>
                    <w:p w:rsidR="00DF6C02" w:rsidRPr="00EA7C41" w:rsidRDefault="00DF6C02" w:rsidP="00EA7C41">
                      <w:pPr>
                        <w:spacing w:line="280" w:lineRule="auto"/>
                        <w:rPr>
                          <w:szCs w:val="24"/>
                          <w:lang w:val="en-US"/>
                        </w:rPr>
                      </w:pPr>
                      <w:r w:rsidRPr="00EA7C41">
                        <w:rPr>
                          <w:szCs w:val="24"/>
                          <w:lang w:val="en-US"/>
                        </w:rPr>
                        <w:t>Name:  ___________________________________________________</w:t>
                      </w:r>
                    </w:p>
                    <w:p w:rsidR="00DF6C02" w:rsidRPr="00EA7C41" w:rsidRDefault="00DF6C02" w:rsidP="00EA7C41">
                      <w:pPr>
                        <w:spacing w:line="280" w:lineRule="auto"/>
                        <w:rPr>
                          <w:szCs w:val="24"/>
                          <w:lang w:val="en-US"/>
                        </w:rPr>
                      </w:pPr>
                      <w:r>
                        <w:rPr>
                          <w:szCs w:val="24"/>
                          <w:lang w:val="en-US"/>
                        </w:rPr>
                        <w:t>S</w:t>
                      </w:r>
                      <w:r w:rsidRPr="00EA7C41">
                        <w:rPr>
                          <w:szCs w:val="24"/>
                          <w:lang w:val="en-US"/>
                        </w:rPr>
                        <w:t>ign: ______________________________       Date: _________________________________</w:t>
                      </w:r>
                    </w:p>
                  </w:txbxContent>
                </v:textbox>
              </v:shape>
            </w:pict>
          </mc:Fallback>
        </mc:AlternateContent>
      </w:r>
      <w:bookmarkEnd w:id="86"/>
      <w:bookmarkEnd w:id="87"/>
      <w:bookmarkEnd w:id="88"/>
    </w:p>
    <w:sectPr w:rsidR="007458F7" w:rsidRPr="00973B2B" w:rsidSect="00DF3A8F">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3A2CBE" w15:done="0"/>
  <w15:commentEx w15:paraId="5E23C42D" w15:done="0"/>
  <w15:commentEx w15:paraId="6A5AEAF5" w15:done="0"/>
  <w15:commentEx w15:paraId="3913DDD6" w15:done="0"/>
  <w15:commentEx w15:paraId="3506E21B" w15:done="0"/>
  <w15:commentEx w15:paraId="59F0EDB7" w15:done="0"/>
  <w15:commentEx w15:paraId="5EC5E4CA" w15:done="0"/>
  <w15:commentEx w15:paraId="1AB154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3A2CBE" w16cid:durableId="204487FF"/>
  <w16cid:commentId w16cid:paraId="5E23C42D" w16cid:durableId="20448DEE"/>
  <w16cid:commentId w16cid:paraId="6A5AEAF5" w16cid:durableId="20448F21"/>
  <w16cid:commentId w16cid:paraId="3913DDD6" w16cid:durableId="2044912E"/>
  <w16cid:commentId w16cid:paraId="3506E21B" w16cid:durableId="208BC1C4"/>
  <w16cid:commentId w16cid:paraId="59F0EDB7" w16cid:durableId="2044926B"/>
  <w16cid:commentId w16cid:paraId="5EC5E4CA" w16cid:durableId="2044A137"/>
  <w16cid:commentId w16cid:paraId="1AB154C8" w16cid:durableId="2044A1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C02" w:rsidRDefault="00DF6C02" w:rsidP="004E6144">
      <w:pPr>
        <w:spacing w:after="0" w:line="240" w:lineRule="auto"/>
      </w:pPr>
      <w:r>
        <w:separator/>
      </w:r>
    </w:p>
  </w:endnote>
  <w:endnote w:type="continuationSeparator" w:id="0">
    <w:p w:rsidR="00DF6C02" w:rsidRDefault="00DF6C02" w:rsidP="004E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yriad-Roman">
    <w:altName w:val="Calibri"/>
    <w:panose1 w:val="00000000000000000000"/>
    <w:charset w:val="00"/>
    <w:family w:val="swiss"/>
    <w:notTrueType/>
    <w:pitch w:val="default"/>
    <w:sig w:usb0="00000003" w:usb1="00000000" w:usb2="00000000" w:usb3="00000000" w:csb0="00000001" w:csb1="00000000"/>
  </w:font>
  <w:font w:name="Myriad-Bold">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105445"/>
      <w:docPartObj>
        <w:docPartGallery w:val="Page Numbers (Bottom of Page)"/>
        <w:docPartUnique/>
      </w:docPartObj>
    </w:sdtPr>
    <w:sdtContent>
      <w:p w:rsidR="00DF6C02" w:rsidRDefault="00DF6C02">
        <w:pPr>
          <w:pStyle w:val="Piedepgina"/>
          <w:jc w:val="right"/>
        </w:pPr>
        <w:r>
          <w:rPr>
            <w:noProof/>
            <w:lang w:val="es-ES"/>
          </w:rPr>
          <w:fldChar w:fldCharType="begin"/>
        </w:r>
        <w:r>
          <w:rPr>
            <w:noProof/>
            <w:lang w:val="es-ES"/>
          </w:rPr>
          <w:instrText>PAGE   \* MERGEFORMAT</w:instrText>
        </w:r>
        <w:r>
          <w:rPr>
            <w:noProof/>
            <w:lang w:val="es-ES"/>
          </w:rPr>
          <w:fldChar w:fldCharType="separate"/>
        </w:r>
        <w:r w:rsidR="004F2630">
          <w:rPr>
            <w:noProof/>
            <w:lang w:val="es-ES"/>
          </w:rPr>
          <w:t>10</w:t>
        </w:r>
        <w:r>
          <w:rPr>
            <w:noProof/>
            <w:lang w:val="es-E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02" w:rsidRPr="00345AB3" w:rsidRDefault="00DF6C02">
    <w:pPr>
      <w:pStyle w:val="Piedepgina"/>
      <w:jc w:val="right"/>
      <w:rPr>
        <w:szCs w:val="24"/>
      </w:rPr>
    </w:pPr>
    <w:r w:rsidRPr="00345AB3">
      <w:rPr>
        <w:szCs w:val="24"/>
      </w:rPr>
      <w:fldChar w:fldCharType="begin"/>
    </w:r>
    <w:r w:rsidRPr="00345AB3">
      <w:rPr>
        <w:szCs w:val="24"/>
      </w:rPr>
      <w:instrText xml:space="preserve"> PAGE   \* MERGEFORMAT </w:instrText>
    </w:r>
    <w:r w:rsidRPr="00345AB3">
      <w:rPr>
        <w:szCs w:val="24"/>
      </w:rPr>
      <w:fldChar w:fldCharType="separate"/>
    </w:r>
    <w:r w:rsidR="002B001C">
      <w:rPr>
        <w:noProof/>
        <w:szCs w:val="24"/>
      </w:rPr>
      <w:t>116</w:t>
    </w:r>
    <w:r w:rsidRPr="00345AB3">
      <w:rPr>
        <w:szCs w:val="24"/>
      </w:rPr>
      <w:fldChar w:fldCharType="end"/>
    </w:r>
  </w:p>
  <w:p w:rsidR="00DF6C02" w:rsidRPr="00345AB3" w:rsidRDefault="00DF6C02">
    <w:pPr>
      <w:pStyle w:val="Piedepgina"/>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C02" w:rsidRDefault="00DF6C02" w:rsidP="004E6144">
      <w:pPr>
        <w:spacing w:after="0" w:line="240" w:lineRule="auto"/>
      </w:pPr>
      <w:r>
        <w:separator/>
      </w:r>
    </w:p>
  </w:footnote>
  <w:footnote w:type="continuationSeparator" w:id="0">
    <w:p w:rsidR="00DF6C02" w:rsidRDefault="00DF6C02" w:rsidP="004E6144">
      <w:pPr>
        <w:spacing w:after="0" w:line="240" w:lineRule="auto"/>
      </w:pPr>
      <w:r>
        <w:continuationSeparator/>
      </w:r>
    </w:p>
  </w:footnote>
  <w:footnote w:id="1">
    <w:p w:rsidR="00DF6C02" w:rsidRPr="003B586D" w:rsidRDefault="00DF6C02">
      <w:pPr>
        <w:pStyle w:val="Textonotapie"/>
        <w:rPr>
          <w:lang w:val="en-US"/>
        </w:rPr>
      </w:pPr>
      <w:r w:rsidRPr="003B643E">
        <w:rPr>
          <w:rStyle w:val="Refdenotaalpie"/>
          <w:sz w:val="18"/>
        </w:rPr>
        <w:footnoteRef/>
      </w:r>
      <w:r w:rsidRPr="003B586D">
        <w:rPr>
          <w:sz w:val="18"/>
          <w:lang w:val="en-US"/>
        </w:rPr>
        <w:t xml:space="preserve"> In official documents, it is referenced in both forms.</w:t>
      </w:r>
    </w:p>
  </w:footnote>
  <w:footnote w:id="2">
    <w:p w:rsidR="00DF6C02" w:rsidRPr="005E7055" w:rsidRDefault="00DF6C02" w:rsidP="00374115">
      <w:pPr>
        <w:pStyle w:val="Textonotapie"/>
        <w:spacing w:before="0" w:line="216" w:lineRule="auto"/>
        <w:rPr>
          <w:rFonts w:asciiTheme="majorHAnsi" w:hAnsiTheme="majorHAnsi" w:cstheme="majorHAnsi"/>
          <w:sz w:val="16"/>
          <w:szCs w:val="16"/>
          <w:lang w:val="en-US"/>
        </w:rPr>
      </w:pPr>
      <w:r w:rsidRPr="007227E4">
        <w:rPr>
          <w:rStyle w:val="Refdenotaalpie"/>
          <w:rFonts w:asciiTheme="majorHAnsi" w:hAnsiTheme="majorHAnsi" w:cstheme="majorHAnsi"/>
          <w:sz w:val="16"/>
          <w:szCs w:val="16"/>
        </w:rPr>
        <w:footnoteRef/>
      </w:r>
      <w:r w:rsidRPr="005E7055">
        <w:rPr>
          <w:rFonts w:asciiTheme="majorHAnsi" w:hAnsiTheme="majorHAnsi" w:cstheme="majorHAnsi"/>
          <w:sz w:val="16"/>
          <w:szCs w:val="16"/>
          <w:lang w:val="en-US"/>
        </w:rPr>
        <w:t xml:space="preserve"> Product, effect or impact (intentional or not, positive and/or negative) of an intervention for development </w:t>
      </w:r>
      <w:sdt>
        <w:sdtPr>
          <w:rPr>
            <w:rFonts w:asciiTheme="majorHAnsi" w:hAnsiTheme="majorHAnsi" w:cstheme="majorHAnsi"/>
            <w:sz w:val="16"/>
            <w:szCs w:val="16"/>
          </w:rPr>
          <w:id w:val="1281309308"/>
          <w:citation/>
        </w:sdtPr>
        <w:sdtContent>
          <w:r w:rsidRPr="007227E4">
            <w:rPr>
              <w:rFonts w:asciiTheme="majorHAnsi" w:hAnsiTheme="majorHAnsi" w:cstheme="majorHAnsi"/>
              <w:sz w:val="16"/>
              <w:szCs w:val="16"/>
            </w:rPr>
            <w:fldChar w:fldCharType="begin"/>
          </w:r>
          <w:r w:rsidRPr="005E7055">
            <w:rPr>
              <w:rFonts w:asciiTheme="majorHAnsi" w:hAnsiTheme="majorHAnsi" w:cstheme="majorHAnsi"/>
              <w:sz w:val="16"/>
              <w:szCs w:val="16"/>
              <w:lang w:val="en-US"/>
            </w:rPr>
            <w:instrText xml:space="preserve">CITATION OEC101 \l 2058 </w:instrText>
          </w:r>
          <w:r w:rsidRPr="007227E4">
            <w:rPr>
              <w:rFonts w:asciiTheme="majorHAnsi" w:hAnsiTheme="majorHAnsi" w:cstheme="majorHAnsi"/>
              <w:sz w:val="16"/>
              <w:szCs w:val="16"/>
            </w:rPr>
            <w:fldChar w:fldCharType="separate"/>
          </w:r>
          <w:r w:rsidRPr="005E7055">
            <w:rPr>
              <w:rFonts w:asciiTheme="majorHAnsi" w:hAnsiTheme="majorHAnsi" w:cstheme="majorHAnsi"/>
              <w:noProof/>
              <w:sz w:val="16"/>
              <w:szCs w:val="16"/>
              <w:lang w:val="en-US"/>
            </w:rPr>
            <w:t>(OECD, 2010)</w:t>
          </w:r>
          <w:r w:rsidRPr="007227E4">
            <w:rPr>
              <w:rFonts w:asciiTheme="majorHAnsi" w:hAnsiTheme="majorHAnsi" w:cstheme="majorHAnsi"/>
              <w:sz w:val="16"/>
              <w:szCs w:val="16"/>
            </w:rPr>
            <w:fldChar w:fldCharType="end"/>
          </w:r>
        </w:sdtContent>
      </w:sdt>
      <w:r w:rsidRPr="005E7055">
        <w:rPr>
          <w:rFonts w:asciiTheme="majorHAnsi" w:hAnsiTheme="majorHAnsi" w:cstheme="majorHAnsi"/>
          <w:sz w:val="16"/>
          <w:szCs w:val="16"/>
          <w:lang w:val="en-US"/>
        </w:rPr>
        <w:t>.</w:t>
      </w:r>
    </w:p>
  </w:footnote>
  <w:footnote w:id="3">
    <w:p w:rsidR="00DF6C02" w:rsidRPr="005E2A66" w:rsidRDefault="00DF6C02" w:rsidP="00374115">
      <w:pPr>
        <w:pStyle w:val="Textonotapie"/>
        <w:spacing w:before="0" w:line="216" w:lineRule="auto"/>
        <w:rPr>
          <w:rFonts w:asciiTheme="majorHAnsi" w:hAnsiTheme="majorHAnsi" w:cstheme="majorHAnsi"/>
          <w:sz w:val="16"/>
          <w:szCs w:val="16"/>
          <w:lang w:val="en-US"/>
        </w:rPr>
      </w:pPr>
      <w:r w:rsidRPr="007227E4">
        <w:rPr>
          <w:rStyle w:val="Refdenotaalpie"/>
          <w:rFonts w:asciiTheme="majorHAnsi" w:hAnsiTheme="majorHAnsi" w:cstheme="majorHAnsi"/>
          <w:sz w:val="16"/>
          <w:szCs w:val="16"/>
        </w:rPr>
        <w:footnoteRef/>
      </w:r>
      <w:r w:rsidRPr="005E7055">
        <w:rPr>
          <w:rFonts w:asciiTheme="majorHAnsi" w:hAnsiTheme="majorHAnsi" w:cstheme="majorHAnsi"/>
          <w:sz w:val="16"/>
          <w:szCs w:val="16"/>
          <w:lang w:val="en-US"/>
        </w:rPr>
        <w:t xml:space="preserve"> Success and failure factors of the intervention reviewed are pointed out, with special attention to the desired and not desired results and impacts and, in a more</w:t>
      </w:r>
      <w:r>
        <w:rPr>
          <w:rFonts w:asciiTheme="majorHAnsi" w:hAnsiTheme="majorHAnsi" w:cstheme="majorHAnsi"/>
          <w:sz w:val="16"/>
          <w:szCs w:val="16"/>
          <w:lang w:val="en-US"/>
        </w:rPr>
        <w:t xml:space="preserve"> </w:t>
      </w:r>
      <w:r w:rsidRPr="005E7055">
        <w:rPr>
          <w:rFonts w:asciiTheme="majorHAnsi" w:hAnsiTheme="majorHAnsi" w:cstheme="majorHAnsi"/>
          <w:sz w:val="16"/>
          <w:szCs w:val="16"/>
          <w:lang w:val="en-US"/>
        </w:rPr>
        <w:t>general wa</w:t>
      </w:r>
      <w:r>
        <w:rPr>
          <w:rFonts w:asciiTheme="majorHAnsi" w:hAnsiTheme="majorHAnsi" w:cstheme="majorHAnsi"/>
          <w:sz w:val="16"/>
          <w:szCs w:val="16"/>
          <w:lang w:val="en-US"/>
        </w:rPr>
        <w:t>y, to other strengths and weaknesses.</w:t>
      </w:r>
      <w:r w:rsidRPr="005E7055">
        <w:rPr>
          <w:rFonts w:asciiTheme="majorHAnsi" w:hAnsiTheme="majorHAnsi" w:cstheme="majorHAnsi"/>
          <w:sz w:val="16"/>
          <w:szCs w:val="16"/>
          <w:lang w:val="en-US"/>
        </w:rPr>
        <w:t xml:space="preserve"> </w:t>
      </w:r>
      <w:r w:rsidRPr="005E2A66">
        <w:rPr>
          <w:rFonts w:asciiTheme="majorHAnsi" w:hAnsiTheme="majorHAnsi" w:cstheme="majorHAnsi"/>
          <w:sz w:val="16"/>
          <w:szCs w:val="16"/>
          <w:lang w:val="en-US"/>
        </w:rPr>
        <w:t xml:space="preserve">A conclusion is based on the gathering of data and analysis performed, through a chain of transparent arguments </w:t>
      </w:r>
      <w:sdt>
        <w:sdtPr>
          <w:rPr>
            <w:rFonts w:asciiTheme="majorHAnsi" w:hAnsiTheme="majorHAnsi" w:cstheme="majorHAnsi"/>
            <w:sz w:val="16"/>
            <w:szCs w:val="16"/>
          </w:rPr>
          <w:id w:val="-232386475"/>
          <w:citation/>
        </w:sdtPr>
        <w:sdtContent>
          <w:r w:rsidRPr="007227E4">
            <w:rPr>
              <w:rFonts w:asciiTheme="majorHAnsi" w:hAnsiTheme="majorHAnsi" w:cstheme="majorHAnsi"/>
              <w:sz w:val="16"/>
              <w:szCs w:val="16"/>
            </w:rPr>
            <w:fldChar w:fldCharType="begin"/>
          </w:r>
          <w:r w:rsidRPr="005E2A66">
            <w:rPr>
              <w:rFonts w:asciiTheme="majorHAnsi" w:hAnsiTheme="majorHAnsi" w:cstheme="majorHAnsi"/>
              <w:sz w:val="16"/>
              <w:szCs w:val="16"/>
              <w:lang w:val="en-US"/>
            </w:rPr>
            <w:instrText xml:space="preserve"> CITATION OEC101 \l 2058 </w:instrText>
          </w:r>
          <w:r w:rsidRPr="007227E4">
            <w:rPr>
              <w:rFonts w:asciiTheme="majorHAnsi" w:hAnsiTheme="majorHAnsi" w:cstheme="majorHAnsi"/>
              <w:sz w:val="16"/>
              <w:szCs w:val="16"/>
            </w:rPr>
            <w:fldChar w:fldCharType="separate"/>
          </w:r>
          <w:r w:rsidRPr="005E2A66">
            <w:rPr>
              <w:rFonts w:asciiTheme="majorHAnsi" w:hAnsiTheme="majorHAnsi" w:cstheme="majorHAnsi"/>
              <w:noProof/>
              <w:sz w:val="16"/>
              <w:szCs w:val="16"/>
              <w:lang w:val="en-US"/>
            </w:rPr>
            <w:t>(OECD, 2010)</w:t>
          </w:r>
          <w:r w:rsidRPr="007227E4">
            <w:rPr>
              <w:rFonts w:asciiTheme="majorHAnsi" w:hAnsiTheme="majorHAnsi" w:cstheme="majorHAnsi"/>
              <w:sz w:val="16"/>
              <w:szCs w:val="16"/>
            </w:rPr>
            <w:fldChar w:fldCharType="end"/>
          </w:r>
        </w:sdtContent>
      </w:sdt>
      <w:r w:rsidRPr="005E2A66">
        <w:rPr>
          <w:rFonts w:asciiTheme="majorHAnsi" w:hAnsiTheme="majorHAnsi" w:cstheme="majorHAnsi"/>
          <w:sz w:val="16"/>
          <w:szCs w:val="16"/>
          <w:lang w:val="en-US"/>
        </w:rPr>
        <w:t>.</w:t>
      </w:r>
    </w:p>
  </w:footnote>
  <w:footnote w:id="4">
    <w:p w:rsidR="00DF6C02" w:rsidRPr="002F2415" w:rsidRDefault="00DF6C02" w:rsidP="00374115">
      <w:pPr>
        <w:pStyle w:val="Textonotapie"/>
        <w:spacing w:before="0" w:line="216" w:lineRule="auto"/>
        <w:rPr>
          <w:rFonts w:asciiTheme="majorHAnsi" w:hAnsiTheme="majorHAnsi" w:cstheme="majorHAnsi"/>
          <w:sz w:val="16"/>
          <w:szCs w:val="16"/>
          <w:lang w:val="en-US"/>
        </w:rPr>
      </w:pPr>
      <w:r w:rsidRPr="007227E4">
        <w:rPr>
          <w:rStyle w:val="Refdenotaalpie"/>
          <w:rFonts w:asciiTheme="majorHAnsi" w:hAnsiTheme="majorHAnsi" w:cstheme="majorHAnsi"/>
          <w:sz w:val="16"/>
          <w:szCs w:val="16"/>
        </w:rPr>
        <w:footnoteRef/>
      </w:r>
      <w:r w:rsidRPr="002F2415">
        <w:rPr>
          <w:rFonts w:asciiTheme="majorHAnsi" w:hAnsiTheme="majorHAnsi" w:cstheme="majorHAnsi"/>
          <w:sz w:val="16"/>
          <w:szCs w:val="16"/>
          <w:lang w:val="en-US"/>
        </w:rPr>
        <w:t xml:space="preserve"> Generalizations based on evaluation experiences of projects, programs or polic</w:t>
      </w:r>
      <w:r>
        <w:rPr>
          <w:rFonts w:asciiTheme="majorHAnsi" w:hAnsiTheme="majorHAnsi" w:cstheme="majorHAnsi"/>
          <w:sz w:val="16"/>
          <w:szCs w:val="16"/>
          <w:lang w:val="en-US"/>
        </w:rPr>
        <w:t>ie</w:t>
      </w:r>
      <w:r w:rsidRPr="002F2415">
        <w:rPr>
          <w:rFonts w:asciiTheme="majorHAnsi" w:hAnsiTheme="majorHAnsi" w:cstheme="majorHAnsi"/>
          <w:sz w:val="16"/>
          <w:szCs w:val="16"/>
          <w:lang w:val="en-US"/>
        </w:rPr>
        <w:t>s. The lessons highlight strengths or weaknesses in preparation, design and application that affect yiel</w:t>
      </w:r>
      <w:r>
        <w:rPr>
          <w:rFonts w:asciiTheme="majorHAnsi" w:hAnsiTheme="majorHAnsi" w:cstheme="majorHAnsi"/>
          <w:sz w:val="16"/>
          <w:szCs w:val="16"/>
          <w:lang w:val="en-US"/>
        </w:rPr>
        <w:t xml:space="preserve">d, results and impact </w:t>
      </w:r>
      <w:sdt>
        <w:sdtPr>
          <w:rPr>
            <w:rFonts w:asciiTheme="majorHAnsi" w:hAnsiTheme="majorHAnsi" w:cstheme="majorHAnsi"/>
            <w:sz w:val="16"/>
            <w:szCs w:val="16"/>
          </w:rPr>
          <w:id w:val="-562793888"/>
          <w:citation/>
        </w:sdtPr>
        <w:sdtContent>
          <w:r w:rsidRPr="007227E4">
            <w:rPr>
              <w:rFonts w:asciiTheme="majorHAnsi" w:hAnsiTheme="majorHAnsi" w:cstheme="majorHAnsi"/>
              <w:sz w:val="16"/>
              <w:szCs w:val="16"/>
            </w:rPr>
            <w:fldChar w:fldCharType="begin"/>
          </w:r>
          <w:r w:rsidRPr="002F2415">
            <w:rPr>
              <w:rFonts w:asciiTheme="majorHAnsi" w:hAnsiTheme="majorHAnsi" w:cstheme="majorHAnsi"/>
              <w:sz w:val="16"/>
              <w:szCs w:val="16"/>
              <w:lang w:val="en-US"/>
            </w:rPr>
            <w:instrText xml:space="preserve">CITATION Guí12 \l 2058 </w:instrText>
          </w:r>
          <w:r w:rsidRPr="007227E4">
            <w:rPr>
              <w:rFonts w:asciiTheme="majorHAnsi" w:hAnsiTheme="majorHAnsi" w:cstheme="majorHAnsi"/>
              <w:sz w:val="16"/>
              <w:szCs w:val="16"/>
            </w:rPr>
            <w:fldChar w:fldCharType="separate"/>
          </w:r>
          <w:r w:rsidRPr="002F2415">
            <w:rPr>
              <w:rFonts w:asciiTheme="majorHAnsi" w:hAnsiTheme="majorHAnsi" w:cstheme="majorHAnsi"/>
              <w:noProof/>
              <w:sz w:val="16"/>
              <w:szCs w:val="16"/>
              <w:lang w:val="en-US"/>
            </w:rPr>
            <w:t>(PNUD, 2012)</w:t>
          </w:r>
          <w:r w:rsidRPr="007227E4">
            <w:rPr>
              <w:rFonts w:asciiTheme="majorHAnsi" w:hAnsiTheme="majorHAnsi" w:cstheme="majorHAnsi"/>
              <w:sz w:val="16"/>
              <w:szCs w:val="16"/>
            </w:rPr>
            <w:fldChar w:fldCharType="end"/>
          </w:r>
        </w:sdtContent>
      </w:sdt>
      <w:r w:rsidRPr="002F2415">
        <w:rPr>
          <w:rFonts w:asciiTheme="majorHAnsi" w:hAnsiTheme="majorHAnsi" w:cstheme="majorHAnsi"/>
          <w:sz w:val="16"/>
          <w:szCs w:val="16"/>
          <w:lang w:val="en-US"/>
        </w:rPr>
        <w:t>.</w:t>
      </w:r>
    </w:p>
  </w:footnote>
  <w:footnote w:id="5">
    <w:p w:rsidR="00DF6C02" w:rsidRPr="005D73E2" w:rsidRDefault="00DF6C02" w:rsidP="00374115">
      <w:pPr>
        <w:pStyle w:val="Textonotapie"/>
        <w:spacing w:before="0" w:line="216" w:lineRule="auto"/>
        <w:rPr>
          <w:rFonts w:asciiTheme="majorHAnsi" w:hAnsiTheme="majorHAnsi" w:cstheme="majorHAnsi"/>
          <w:sz w:val="16"/>
          <w:szCs w:val="16"/>
          <w:lang w:val="en-US"/>
        </w:rPr>
      </w:pPr>
      <w:r w:rsidRPr="007227E4">
        <w:rPr>
          <w:rStyle w:val="Refdenotaalpie"/>
          <w:rFonts w:asciiTheme="majorHAnsi" w:hAnsiTheme="majorHAnsi" w:cstheme="majorHAnsi"/>
          <w:sz w:val="16"/>
          <w:szCs w:val="16"/>
        </w:rPr>
        <w:footnoteRef/>
      </w:r>
      <w:r w:rsidRPr="005D73E2">
        <w:rPr>
          <w:rFonts w:asciiTheme="majorHAnsi" w:hAnsiTheme="majorHAnsi" w:cstheme="majorHAnsi"/>
          <w:sz w:val="16"/>
          <w:szCs w:val="16"/>
          <w:lang w:val="en-US"/>
        </w:rPr>
        <w:t xml:space="preserve"> Proposals that have as an objective to better effectiveness, quality or efficiency of an intervention for development, redesign of objectives and/or reassign resources </w:t>
      </w:r>
      <w:sdt>
        <w:sdtPr>
          <w:rPr>
            <w:rFonts w:asciiTheme="majorHAnsi" w:hAnsiTheme="majorHAnsi" w:cstheme="majorHAnsi"/>
            <w:sz w:val="16"/>
            <w:szCs w:val="16"/>
          </w:rPr>
          <w:id w:val="342836470"/>
          <w:citation/>
        </w:sdtPr>
        <w:sdtContent>
          <w:r w:rsidRPr="007227E4">
            <w:rPr>
              <w:rFonts w:asciiTheme="majorHAnsi" w:hAnsiTheme="majorHAnsi" w:cstheme="majorHAnsi"/>
              <w:sz w:val="16"/>
              <w:szCs w:val="16"/>
            </w:rPr>
            <w:fldChar w:fldCharType="begin"/>
          </w:r>
          <w:r w:rsidRPr="005D73E2">
            <w:rPr>
              <w:rFonts w:asciiTheme="majorHAnsi" w:hAnsiTheme="majorHAnsi" w:cstheme="majorHAnsi"/>
              <w:sz w:val="16"/>
              <w:szCs w:val="16"/>
              <w:lang w:val="en-US"/>
            </w:rPr>
            <w:instrText xml:space="preserve"> CITATION OEC101 \l 2058 </w:instrText>
          </w:r>
          <w:r w:rsidRPr="007227E4">
            <w:rPr>
              <w:rFonts w:asciiTheme="majorHAnsi" w:hAnsiTheme="majorHAnsi" w:cstheme="majorHAnsi"/>
              <w:sz w:val="16"/>
              <w:szCs w:val="16"/>
            </w:rPr>
            <w:fldChar w:fldCharType="separate"/>
          </w:r>
          <w:r w:rsidRPr="005D73E2">
            <w:rPr>
              <w:rFonts w:asciiTheme="majorHAnsi" w:hAnsiTheme="majorHAnsi" w:cstheme="majorHAnsi"/>
              <w:noProof/>
              <w:sz w:val="16"/>
              <w:szCs w:val="16"/>
              <w:lang w:val="en-US"/>
            </w:rPr>
            <w:t>(OECD, 2010)</w:t>
          </w:r>
          <w:r w:rsidRPr="007227E4">
            <w:rPr>
              <w:rFonts w:asciiTheme="majorHAnsi" w:hAnsiTheme="majorHAnsi" w:cstheme="majorHAnsi"/>
              <w:sz w:val="16"/>
              <w:szCs w:val="16"/>
            </w:rPr>
            <w:fldChar w:fldCharType="end"/>
          </w:r>
        </w:sdtContent>
      </w:sdt>
      <w:r w:rsidRPr="005D73E2">
        <w:rPr>
          <w:rFonts w:asciiTheme="majorHAnsi" w:hAnsiTheme="majorHAnsi" w:cstheme="majorHAnsi"/>
          <w:sz w:val="16"/>
          <w:szCs w:val="16"/>
          <w:lang w:val="en-US"/>
        </w:rPr>
        <w:t>.</w:t>
      </w:r>
    </w:p>
  </w:footnote>
  <w:footnote w:id="6">
    <w:p w:rsidR="00DF6C02" w:rsidRPr="005D73E2" w:rsidRDefault="00DF6C02" w:rsidP="00374115">
      <w:pPr>
        <w:pStyle w:val="Textonotapie"/>
        <w:spacing w:before="0" w:line="216" w:lineRule="auto"/>
        <w:rPr>
          <w:lang w:val="en-US"/>
        </w:rPr>
      </w:pPr>
      <w:r w:rsidRPr="007227E4">
        <w:rPr>
          <w:rStyle w:val="Refdenotaalpie"/>
          <w:rFonts w:asciiTheme="majorHAnsi" w:hAnsiTheme="majorHAnsi" w:cstheme="majorHAnsi"/>
          <w:sz w:val="16"/>
          <w:szCs w:val="16"/>
        </w:rPr>
        <w:footnoteRef/>
      </w:r>
      <w:r w:rsidRPr="005D73E2">
        <w:rPr>
          <w:rFonts w:asciiTheme="majorHAnsi" w:hAnsiTheme="majorHAnsi" w:cstheme="majorHAnsi"/>
          <w:sz w:val="16"/>
          <w:szCs w:val="16"/>
          <w:lang w:val="en-US"/>
        </w:rPr>
        <w:t xml:space="preserve"> Measure in which the benefits could continue, within or outside of the scope of the project, from a particular project or program after that </w:t>
      </w:r>
      <w:r>
        <w:rPr>
          <w:rFonts w:asciiTheme="majorHAnsi" w:hAnsiTheme="majorHAnsi" w:cstheme="majorHAnsi"/>
          <w:sz w:val="16"/>
          <w:szCs w:val="16"/>
          <w:lang w:val="en-US"/>
        </w:rPr>
        <w:t>GEF or external assistance has concluded</w:t>
      </w:r>
      <w:r w:rsidRPr="005D73E2">
        <w:rPr>
          <w:rFonts w:asciiTheme="majorHAnsi" w:hAnsiTheme="majorHAnsi" w:cstheme="majorHAnsi"/>
          <w:sz w:val="16"/>
          <w:szCs w:val="16"/>
          <w:lang w:val="en-US"/>
        </w:rPr>
        <w:t>.</w:t>
      </w:r>
      <w:r w:rsidRPr="005D73E2">
        <w:rPr>
          <w:lang w:val="en-US"/>
        </w:rPr>
        <w:t xml:space="preserve"> </w:t>
      </w:r>
    </w:p>
  </w:footnote>
  <w:footnote w:id="7">
    <w:p w:rsidR="00DF6C02" w:rsidRPr="00045531" w:rsidRDefault="00DF6C02" w:rsidP="00CB4671">
      <w:pPr>
        <w:autoSpaceDE w:val="0"/>
        <w:autoSpaceDN w:val="0"/>
        <w:adjustRightInd w:val="0"/>
        <w:spacing w:before="0" w:after="0" w:line="240" w:lineRule="auto"/>
        <w:rPr>
          <w:lang w:val="en-US"/>
        </w:rPr>
      </w:pPr>
      <w:r>
        <w:rPr>
          <w:rStyle w:val="Refdenotaalpie"/>
        </w:rPr>
        <w:footnoteRef/>
      </w:r>
      <w:r w:rsidRPr="00045531">
        <w:rPr>
          <w:lang w:val="en-US"/>
        </w:rPr>
        <w:t xml:space="preserve"> </w:t>
      </w:r>
      <w:r w:rsidRPr="00045531">
        <w:rPr>
          <w:rFonts w:asciiTheme="majorHAnsi" w:hAnsiTheme="majorHAnsi" w:cstheme="majorHAnsi"/>
          <w:sz w:val="18"/>
          <w:lang w:val="en-US"/>
        </w:rPr>
        <w:t xml:space="preserve">Stakeholders are people, groups, institutions or other organizations that have an interest in the results of the project backed by UNDP </w:t>
      </w:r>
      <w:r>
        <w:rPr>
          <w:rFonts w:asciiTheme="majorHAnsi" w:hAnsiTheme="majorHAnsi" w:cstheme="majorHAnsi"/>
          <w:sz w:val="18"/>
          <w:lang w:val="en-US"/>
        </w:rPr>
        <w:t>and</w:t>
      </w:r>
      <w:r w:rsidRPr="00045531">
        <w:rPr>
          <w:rFonts w:asciiTheme="majorHAnsi" w:hAnsiTheme="majorHAnsi" w:cstheme="majorHAnsi"/>
          <w:sz w:val="18"/>
          <w:lang w:val="en-US"/>
        </w:rPr>
        <w:t xml:space="preserve"> financ</w:t>
      </w:r>
      <w:r>
        <w:rPr>
          <w:rFonts w:asciiTheme="majorHAnsi" w:hAnsiTheme="majorHAnsi" w:cstheme="majorHAnsi"/>
          <w:sz w:val="18"/>
          <w:lang w:val="en-US"/>
        </w:rPr>
        <w:t>e</w:t>
      </w:r>
      <w:r w:rsidRPr="00045531">
        <w:rPr>
          <w:rFonts w:asciiTheme="majorHAnsi" w:hAnsiTheme="majorHAnsi" w:cstheme="majorHAnsi"/>
          <w:sz w:val="18"/>
          <w:lang w:val="en-US"/>
        </w:rPr>
        <w:t>d</w:t>
      </w:r>
      <w:r>
        <w:rPr>
          <w:rFonts w:asciiTheme="majorHAnsi" w:hAnsiTheme="majorHAnsi" w:cstheme="majorHAnsi"/>
          <w:sz w:val="18"/>
          <w:lang w:val="en-US"/>
        </w:rPr>
        <w:t xml:space="preserve"> by</w:t>
      </w:r>
      <w:r w:rsidRPr="00045531">
        <w:rPr>
          <w:rFonts w:asciiTheme="majorHAnsi" w:hAnsiTheme="majorHAnsi" w:cstheme="majorHAnsi"/>
          <w:sz w:val="18"/>
          <w:lang w:val="en-US"/>
        </w:rPr>
        <w:t xml:space="preserve"> </w:t>
      </w:r>
      <w:r>
        <w:rPr>
          <w:rFonts w:asciiTheme="majorHAnsi" w:hAnsiTheme="majorHAnsi" w:cstheme="majorHAnsi"/>
          <w:sz w:val="18"/>
          <w:lang w:val="en-US"/>
        </w:rPr>
        <w:t>GEF</w:t>
      </w:r>
      <w:r w:rsidRPr="00045531">
        <w:rPr>
          <w:rFonts w:asciiTheme="majorHAnsi" w:hAnsiTheme="majorHAnsi" w:cstheme="majorHAnsi"/>
          <w:sz w:val="18"/>
          <w:lang w:val="en-US"/>
        </w:rPr>
        <w:t xml:space="preserve">. The term also refers to people possibly affected by a project. The interactions with the stakeholders include providing information, gathering </w:t>
      </w:r>
      <w:r>
        <w:rPr>
          <w:rFonts w:asciiTheme="majorHAnsi" w:hAnsiTheme="majorHAnsi" w:cstheme="majorHAnsi"/>
          <w:sz w:val="18"/>
          <w:lang w:val="en-US"/>
        </w:rPr>
        <w:t>opinions</w:t>
      </w:r>
      <w:r w:rsidRPr="00045531">
        <w:rPr>
          <w:rFonts w:asciiTheme="majorHAnsi" w:hAnsiTheme="majorHAnsi" w:cstheme="majorHAnsi"/>
          <w:sz w:val="18"/>
          <w:lang w:val="en-US"/>
        </w:rPr>
        <w:t xml:space="preserve">, </w:t>
      </w:r>
      <w:r>
        <w:rPr>
          <w:rFonts w:asciiTheme="majorHAnsi" w:hAnsiTheme="majorHAnsi" w:cstheme="majorHAnsi"/>
          <w:sz w:val="18"/>
          <w:lang w:val="en-US"/>
        </w:rPr>
        <w:t>and</w:t>
      </w:r>
      <w:r w:rsidRPr="00045531">
        <w:rPr>
          <w:rFonts w:asciiTheme="majorHAnsi" w:hAnsiTheme="majorHAnsi" w:cstheme="majorHAnsi"/>
          <w:sz w:val="18"/>
          <w:lang w:val="en-US"/>
        </w:rPr>
        <w:t xml:space="preserve"> activ</w:t>
      </w:r>
      <w:r>
        <w:rPr>
          <w:rFonts w:asciiTheme="majorHAnsi" w:hAnsiTheme="majorHAnsi" w:cstheme="majorHAnsi"/>
          <w:sz w:val="18"/>
          <w:lang w:val="en-US"/>
        </w:rPr>
        <w:t>e</w:t>
      </w:r>
      <w:r w:rsidRPr="00045531">
        <w:rPr>
          <w:rFonts w:asciiTheme="majorHAnsi" w:hAnsiTheme="majorHAnsi" w:cstheme="majorHAnsi"/>
          <w:sz w:val="18"/>
          <w:lang w:val="en-US"/>
        </w:rPr>
        <w:t xml:space="preserve"> participa</w:t>
      </w:r>
      <w:r>
        <w:rPr>
          <w:rFonts w:asciiTheme="majorHAnsi" w:hAnsiTheme="majorHAnsi" w:cstheme="majorHAnsi"/>
          <w:sz w:val="18"/>
          <w:lang w:val="en-US"/>
        </w:rPr>
        <w:t>t</w:t>
      </w:r>
      <w:r w:rsidRPr="00045531">
        <w:rPr>
          <w:rFonts w:asciiTheme="majorHAnsi" w:hAnsiTheme="majorHAnsi" w:cstheme="majorHAnsi"/>
          <w:sz w:val="18"/>
          <w:lang w:val="en-US"/>
        </w:rPr>
        <w:t>i</w:t>
      </w:r>
      <w:r>
        <w:rPr>
          <w:rFonts w:asciiTheme="majorHAnsi" w:hAnsiTheme="majorHAnsi" w:cstheme="majorHAnsi"/>
          <w:sz w:val="18"/>
          <w:lang w:val="en-US"/>
        </w:rPr>
        <w:t>o</w:t>
      </w:r>
      <w:r w:rsidRPr="00045531">
        <w:rPr>
          <w:rFonts w:asciiTheme="majorHAnsi" w:hAnsiTheme="majorHAnsi" w:cstheme="majorHAnsi"/>
          <w:sz w:val="18"/>
          <w:lang w:val="en-US"/>
        </w:rPr>
        <w:t xml:space="preserve">n </w:t>
      </w:r>
      <w:r>
        <w:rPr>
          <w:rFonts w:asciiTheme="majorHAnsi" w:hAnsiTheme="majorHAnsi" w:cstheme="majorHAnsi"/>
          <w:sz w:val="18"/>
          <w:lang w:val="en-US"/>
        </w:rPr>
        <w:t>i</w:t>
      </w:r>
      <w:r w:rsidRPr="00045531">
        <w:rPr>
          <w:rFonts w:asciiTheme="majorHAnsi" w:hAnsiTheme="majorHAnsi" w:cstheme="majorHAnsi"/>
          <w:sz w:val="18"/>
          <w:lang w:val="en-US"/>
        </w:rPr>
        <w:t xml:space="preserve">n </w:t>
      </w:r>
      <w:r>
        <w:rPr>
          <w:rFonts w:asciiTheme="majorHAnsi" w:hAnsiTheme="majorHAnsi" w:cstheme="majorHAnsi"/>
          <w:sz w:val="18"/>
          <w:lang w:val="en-US"/>
        </w:rPr>
        <w:t>the</w:t>
      </w:r>
      <w:r w:rsidRPr="00045531">
        <w:rPr>
          <w:rFonts w:asciiTheme="majorHAnsi" w:hAnsiTheme="majorHAnsi" w:cstheme="majorHAnsi"/>
          <w:sz w:val="18"/>
          <w:lang w:val="en-US"/>
        </w:rPr>
        <w:t xml:space="preserve"> pro</w:t>
      </w:r>
      <w:r>
        <w:rPr>
          <w:rFonts w:asciiTheme="majorHAnsi" w:hAnsiTheme="majorHAnsi" w:cstheme="majorHAnsi"/>
          <w:sz w:val="18"/>
          <w:lang w:val="en-US"/>
        </w:rPr>
        <w:t>j</w:t>
      </w:r>
      <w:r w:rsidRPr="00045531">
        <w:rPr>
          <w:rFonts w:asciiTheme="majorHAnsi" w:hAnsiTheme="majorHAnsi" w:cstheme="majorHAnsi"/>
          <w:sz w:val="18"/>
          <w:lang w:val="en-US"/>
        </w:rPr>
        <w:t xml:space="preserve">ect </w:t>
      </w:r>
      <w:sdt>
        <w:sdtPr>
          <w:rPr>
            <w:rFonts w:asciiTheme="majorHAnsi" w:hAnsiTheme="majorHAnsi" w:cstheme="majorHAnsi"/>
            <w:sz w:val="18"/>
          </w:rPr>
          <w:id w:val="935636878"/>
          <w:citation/>
        </w:sdtPr>
        <w:sdtContent>
          <w:r>
            <w:rPr>
              <w:rFonts w:asciiTheme="majorHAnsi" w:hAnsiTheme="majorHAnsi" w:cstheme="majorHAnsi"/>
              <w:sz w:val="18"/>
            </w:rPr>
            <w:fldChar w:fldCharType="begin"/>
          </w:r>
          <w:r w:rsidRPr="00045531">
            <w:rPr>
              <w:rFonts w:asciiTheme="majorHAnsi" w:hAnsiTheme="majorHAnsi" w:cstheme="majorHAnsi"/>
              <w:sz w:val="18"/>
              <w:lang w:val="en-US"/>
            </w:rPr>
            <w:instrText xml:space="preserve"> CITATION MarcadorDePosición3 \l 2058 </w:instrText>
          </w:r>
          <w:r>
            <w:rPr>
              <w:rFonts w:asciiTheme="majorHAnsi" w:hAnsiTheme="majorHAnsi" w:cstheme="majorHAnsi"/>
              <w:sz w:val="18"/>
            </w:rPr>
            <w:fldChar w:fldCharType="separate"/>
          </w:r>
          <w:r w:rsidRPr="00045531">
            <w:rPr>
              <w:rFonts w:asciiTheme="majorHAnsi" w:hAnsiTheme="majorHAnsi" w:cstheme="majorHAnsi"/>
              <w:noProof/>
              <w:sz w:val="18"/>
              <w:lang w:val="en-US"/>
            </w:rPr>
            <w:t>(PNUD, 2012)</w:t>
          </w:r>
          <w:r>
            <w:rPr>
              <w:rFonts w:asciiTheme="majorHAnsi" w:hAnsiTheme="majorHAnsi" w:cstheme="majorHAnsi"/>
              <w:sz w:val="18"/>
            </w:rPr>
            <w:fldChar w:fldCharType="end"/>
          </w:r>
        </w:sdtContent>
      </w:sdt>
      <w:r w:rsidRPr="00045531">
        <w:rPr>
          <w:rFonts w:asciiTheme="majorHAnsi" w:hAnsiTheme="majorHAnsi" w:cstheme="majorHAnsi"/>
          <w:sz w:val="18"/>
          <w:lang w:val="en-US"/>
        </w:rPr>
        <w:t>.</w:t>
      </w:r>
    </w:p>
  </w:footnote>
  <w:footnote w:id="8">
    <w:p w:rsidR="00DF6C02" w:rsidRPr="002F6217" w:rsidRDefault="00DF6C02" w:rsidP="00466C1B">
      <w:pPr>
        <w:shd w:val="clear" w:color="auto" w:fill="FFFFFF" w:themeFill="background1"/>
        <w:spacing w:before="60" w:after="60" w:line="216" w:lineRule="auto"/>
        <w:rPr>
          <w:rFonts w:asciiTheme="majorHAnsi" w:hAnsiTheme="majorHAnsi" w:cstheme="majorHAnsi"/>
          <w:lang w:val="en-US"/>
        </w:rPr>
      </w:pPr>
      <w:r>
        <w:rPr>
          <w:rStyle w:val="Refdenotaalpie"/>
        </w:rPr>
        <w:footnoteRef/>
      </w:r>
      <w:r w:rsidRPr="002F6217">
        <w:rPr>
          <w:lang w:val="en-US"/>
        </w:rPr>
        <w:t xml:space="preserve"> </w:t>
      </w:r>
      <w:r w:rsidRPr="002F6217">
        <w:rPr>
          <w:rFonts w:asciiTheme="majorHAnsi" w:hAnsiTheme="majorHAnsi" w:cstheme="majorHAnsi"/>
          <w:sz w:val="18"/>
          <w:lang w:val="en-US"/>
        </w:rPr>
        <w:t>Strategy 4.1.1 Implement an integral development policy that links environmental sustainability with costs and benefits to society; Strategy 4.4.3 Strengthen National climate change policy and care for the environment in order to move towards a competitive</w:t>
      </w:r>
      <w:r>
        <w:rPr>
          <w:rFonts w:asciiTheme="majorHAnsi" w:hAnsiTheme="majorHAnsi" w:cstheme="majorHAnsi"/>
          <w:sz w:val="18"/>
          <w:lang w:val="en-US"/>
        </w:rPr>
        <w:t>,</w:t>
      </w:r>
      <w:r w:rsidRPr="002F6217">
        <w:rPr>
          <w:rFonts w:asciiTheme="majorHAnsi" w:hAnsiTheme="majorHAnsi" w:cstheme="majorHAnsi"/>
          <w:sz w:val="18"/>
          <w:lang w:val="en-US"/>
        </w:rPr>
        <w:t xml:space="preserve"> sust</w:t>
      </w:r>
      <w:r>
        <w:rPr>
          <w:rFonts w:asciiTheme="majorHAnsi" w:hAnsiTheme="majorHAnsi" w:cstheme="majorHAnsi"/>
          <w:sz w:val="18"/>
          <w:lang w:val="en-US"/>
        </w:rPr>
        <w:t>ai</w:t>
      </w:r>
      <w:r w:rsidRPr="002F6217">
        <w:rPr>
          <w:rFonts w:asciiTheme="majorHAnsi" w:hAnsiTheme="majorHAnsi" w:cstheme="majorHAnsi"/>
          <w:sz w:val="18"/>
          <w:lang w:val="en-US"/>
        </w:rPr>
        <w:t xml:space="preserve">nable, resilient </w:t>
      </w:r>
      <w:r>
        <w:rPr>
          <w:rFonts w:asciiTheme="majorHAnsi" w:hAnsiTheme="majorHAnsi" w:cstheme="majorHAnsi"/>
          <w:sz w:val="18"/>
          <w:lang w:val="en-US"/>
        </w:rPr>
        <w:t>and</w:t>
      </w:r>
      <w:r w:rsidRPr="002F6217">
        <w:rPr>
          <w:rFonts w:asciiTheme="majorHAnsi" w:hAnsiTheme="majorHAnsi" w:cstheme="majorHAnsi"/>
          <w:sz w:val="18"/>
          <w:lang w:val="en-US"/>
        </w:rPr>
        <w:t xml:space="preserve"> </w:t>
      </w:r>
      <w:r>
        <w:rPr>
          <w:rFonts w:asciiTheme="majorHAnsi" w:hAnsiTheme="majorHAnsi" w:cstheme="majorHAnsi"/>
          <w:sz w:val="18"/>
          <w:lang w:val="en-US"/>
        </w:rPr>
        <w:t>low</w:t>
      </w:r>
      <w:r w:rsidRPr="002F6217">
        <w:rPr>
          <w:rFonts w:asciiTheme="majorHAnsi" w:hAnsiTheme="majorHAnsi" w:cstheme="majorHAnsi"/>
          <w:sz w:val="18"/>
          <w:lang w:val="en-US"/>
        </w:rPr>
        <w:t xml:space="preserve"> carbon economy; </w:t>
      </w:r>
      <w:r>
        <w:rPr>
          <w:rFonts w:asciiTheme="majorHAnsi" w:hAnsiTheme="majorHAnsi" w:cstheme="majorHAnsi"/>
          <w:sz w:val="18"/>
          <w:lang w:val="en-US"/>
        </w:rPr>
        <w:t>S</w:t>
      </w:r>
      <w:r w:rsidRPr="002F6217">
        <w:rPr>
          <w:rFonts w:asciiTheme="majorHAnsi" w:hAnsiTheme="majorHAnsi" w:cstheme="majorHAnsi"/>
          <w:sz w:val="18"/>
          <w:lang w:val="en-US"/>
        </w:rPr>
        <w:t>trateg</w:t>
      </w:r>
      <w:r>
        <w:rPr>
          <w:rFonts w:asciiTheme="majorHAnsi" w:hAnsiTheme="majorHAnsi" w:cstheme="majorHAnsi"/>
          <w:sz w:val="18"/>
          <w:lang w:val="en-US"/>
        </w:rPr>
        <w:t>y</w:t>
      </w:r>
      <w:r w:rsidRPr="002F6217">
        <w:rPr>
          <w:rFonts w:asciiTheme="majorHAnsi" w:hAnsiTheme="majorHAnsi" w:cstheme="majorHAnsi"/>
          <w:sz w:val="18"/>
          <w:lang w:val="en-US"/>
        </w:rPr>
        <w:t xml:space="preserve"> 5.1.6 Consolida</w:t>
      </w:r>
      <w:r>
        <w:rPr>
          <w:rFonts w:asciiTheme="majorHAnsi" w:hAnsiTheme="majorHAnsi" w:cstheme="majorHAnsi"/>
          <w:sz w:val="18"/>
          <w:lang w:val="en-US"/>
        </w:rPr>
        <w:t>te</w:t>
      </w:r>
      <w:r w:rsidRPr="002F6217">
        <w:rPr>
          <w:rFonts w:asciiTheme="majorHAnsi" w:hAnsiTheme="majorHAnsi" w:cstheme="majorHAnsi"/>
          <w:sz w:val="18"/>
          <w:lang w:val="en-US"/>
        </w:rPr>
        <w:t xml:space="preserve"> M</w:t>
      </w:r>
      <w:r>
        <w:rPr>
          <w:rFonts w:asciiTheme="majorHAnsi" w:hAnsiTheme="majorHAnsi" w:cstheme="majorHAnsi"/>
          <w:sz w:val="18"/>
          <w:lang w:val="en-US"/>
        </w:rPr>
        <w:t>e</w:t>
      </w:r>
      <w:r w:rsidRPr="002F6217">
        <w:rPr>
          <w:rFonts w:asciiTheme="majorHAnsi" w:hAnsiTheme="majorHAnsi" w:cstheme="majorHAnsi"/>
          <w:sz w:val="18"/>
          <w:lang w:val="en-US"/>
        </w:rPr>
        <w:t>xico</w:t>
      </w:r>
      <w:r>
        <w:rPr>
          <w:rFonts w:asciiTheme="majorHAnsi" w:hAnsiTheme="majorHAnsi" w:cstheme="majorHAnsi"/>
          <w:sz w:val="18"/>
          <w:lang w:val="en-US"/>
        </w:rPr>
        <w:t>´s</w:t>
      </w:r>
      <w:r w:rsidRPr="002F6217">
        <w:rPr>
          <w:rFonts w:asciiTheme="majorHAnsi" w:hAnsiTheme="majorHAnsi" w:cstheme="majorHAnsi"/>
          <w:sz w:val="18"/>
          <w:lang w:val="en-US"/>
        </w:rPr>
        <w:t xml:space="preserve"> </w:t>
      </w:r>
      <w:r>
        <w:rPr>
          <w:rFonts w:asciiTheme="majorHAnsi" w:hAnsiTheme="majorHAnsi" w:cstheme="majorHAnsi"/>
          <w:sz w:val="18"/>
          <w:lang w:val="en-US"/>
        </w:rPr>
        <w:t>role as a</w:t>
      </w:r>
      <w:r w:rsidRPr="002F6217">
        <w:rPr>
          <w:rFonts w:asciiTheme="majorHAnsi" w:hAnsiTheme="majorHAnsi" w:cstheme="majorHAnsi"/>
          <w:sz w:val="18"/>
          <w:lang w:val="en-US"/>
        </w:rPr>
        <w:t xml:space="preserve"> respons</w:t>
      </w:r>
      <w:r>
        <w:rPr>
          <w:rFonts w:asciiTheme="majorHAnsi" w:hAnsiTheme="majorHAnsi" w:cstheme="majorHAnsi"/>
          <w:sz w:val="18"/>
          <w:lang w:val="en-US"/>
        </w:rPr>
        <w:t>i</w:t>
      </w:r>
      <w:r w:rsidRPr="002F6217">
        <w:rPr>
          <w:rFonts w:asciiTheme="majorHAnsi" w:hAnsiTheme="majorHAnsi" w:cstheme="majorHAnsi"/>
          <w:sz w:val="18"/>
          <w:lang w:val="en-US"/>
        </w:rPr>
        <w:t>ble</w:t>
      </w:r>
      <w:r>
        <w:rPr>
          <w:rFonts w:asciiTheme="majorHAnsi" w:hAnsiTheme="majorHAnsi" w:cstheme="majorHAnsi"/>
          <w:sz w:val="18"/>
          <w:lang w:val="en-US"/>
        </w:rPr>
        <w:t>,</w:t>
      </w:r>
      <w:r w:rsidRPr="002F6217">
        <w:rPr>
          <w:rFonts w:asciiTheme="majorHAnsi" w:hAnsiTheme="majorHAnsi" w:cstheme="majorHAnsi"/>
          <w:sz w:val="18"/>
          <w:lang w:val="en-US"/>
        </w:rPr>
        <w:t xml:space="preserve"> activ</w:t>
      </w:r>
      <w:r>
        <w:rPr>
          <w:rFonts w:asciiTheme="majorHAnsi" w:hAnsiTheme="majorHAnsi" w:cstheme="majorHAnsi"/>
          <w:sz w:val="18"/>
          <w:lang w:val="en-US"/>
        </w:rPr>
        <w:t>e and committed</w:t>
      </w:r>
      <w:r w:rsidRPr="002F6217">
        <w:rPr>
          <w:rFonts w:asciiTheme="majorHAnsi" w:hAnsiTheme="majorHAnsi" w:cstheme="majorHAnsi"/>
          <w:sz w:val="18"/>
          <w:lang w:val="en-US"/>
        </w:rPr>
        <w:t xml:space="preserve"> actor </w:t>
      </w:r>
      <w:r>
        <w:rPr>
          <w:rFonts w:asciiTheme="majorHAnsi" w:hAnsiTheme="majorHAnsi" w:cstheme="majorHAnsi"/>
          <w:sz w:val="18"/>
          <w:lang w:val="en-US"/>
        </w:rPr>
        <w:t>i</w:t>
      </w:r>
      <w:r w:rsidRPr="002F6217">
        <w:rPr>
          <w:rFonts w:asciiTheme="majorHAnsi" w:hAnsiTheme="majorHAnsi" w:cstheme="majorHAnsi"/>
          <w:sz w:val="18"/>
          <w:lang w:val="en-US"/>
        </w:rPr>
        <w:t xml:space="preserve">n </w:t>
      </w:r>
      <w:r>
        <w:rPr>
          <w:rFonts w:asciiTheme="majorHAnsi" w:hAnsiTheme="majorHAnsi" w:cstheme="majorHAnsi"/>
          <w:sz w:val="18"/>
          <w:lang w:val="en-US"/>
        </w:rPr>
        <w:t xml:space="preserve">a </w:t>
      </w:r>
      <w:r w:rsidRPr="002F6217">
        <w:rPr>
          <w:rFonts w:asciiTheme="majorHAnsi" w:hAnsiTheme="majorHAnsi" w:cstheme="majorHAnsi"/>
          <w:sz w:val="18"/>
          <w:lang w:val="en-US"/>
        </w:rPr>
        <w:t xml:space="preserve">multilateral </w:t>
      </w:r>
      <w:r>
        <w:rPr>
          <w:rFonts w:asciiTheme="majorHAnsi" w:hAnsiTheme="majorHAnsi" w:cstheme="majorHAnsi"/>
          <w:sz w:val="18"/>
          <w:lang w:val="en-US"/>
        </w:rPr>
        <w:t>scene</w:t>
      </w:r>
      <w:r w:rsidRPr="002F6217">
        <w:rPr>
          <w:rFonts w:asciiTheme="majorHAnsi" w:hAnsiTheme="majorHAnsi" w:cstheme="majorHAnsi"/>
          <w:sz w:val="18"/>
          <w:lang w:val="en-US"/>
        </w:rPr>
        <w:t xml:space="preserve">, </w:t>
      </w:r>
      <w:r>
        <w:rPr>
          <w:rFonts w:asciiTheme="majorHAnsi" w:hAnsiTheme="majorHAnsi" w:cstheme="majorHAnsi"/>
          <w:sz w:val="18"/>
          <w:lang w:val="en-US"/>
        </w:rPr>
        <w:t>promoting primarily strategic topics of global benefit and compatible with the national interest</w:t>
      </w:r>
      <w:r w:rsidRPr="002F6217">
        <w:rPr>
          <w:rFonts w:asciiTheme="majorHAnsi" w:hAnsiTheme="majorHAnsi" w:cstheme="majorHAnsi"/>
          <w:sz w:val="18"/>
          <w:lang w:val="en-US"/>
        </w:rPr>
        <w:t>.</w:t>
      </w:r>
    </w:p>
  </w:footnote>
  <w:footnote w:id="9">
    <w:p w:rsidR="00DF6C02" w:rsidRPr="00205957" w:rsidRDefault="00DF6C02" w:rsidP="00257564">
      <w:pPr>
        <w:spacing w:before="0" w:after="0" w:line="240" w:lineRule="auto"/>
        <w:rPr>
          <w:rFonts w:cstheme="minorHAnsi"/>
          <w:lang w:val="en-US"/>
        </w:rPr>
      </w:pPr>
      <w:r w:rsidRPr="00257564">
        <w:rPr>
          <w:rStyle w:val="Refdenotaalpie"/>
          <w:rFonts w:cstheme="minorHAnsi"/>
          <w:sz w:val="18"/>
        </w:rPr>
        <w:footnoteRef/>
      </w:r>
      <w:r w:rsidRPr="00D03246">
        <w:rPr>
          <w:rFonts w:cstheme="minorHAnsi"/>
          <w:sz w:val="18"/>
          <w:lang w:val="en-US"/>
        </w:rPr>
        <w:t xml:space="preserve"> P</w:t>
      </w:r>
      <w:r w:rsidRPr="00D03246">
        <w:rPr>
          <w:rFonts w:cstheme="minorHAnsi"/>
          <w:sz w:val="18"/>
          <w:lang w:val="en-US" w:eastAsia="es-MX"/>
        </w:rPr>
        <w:t xml:space="preserve">ersons, groups, institutions or other organisms that have interest in the UNDP project results funded by GEF. </w:t>
      </w:r>
      <w:r w:rsidRPr="00205957">
        <w:rPr>
          <w:rFonts w:cstheme="minorHAnsi"/>
          <w:sz w:val="18"/>
          <w:lang w:val="en-US" w:eastAsia="es-MX"/>
        </w:rPr>
        <w:t>The term also refers to people possibly affected by a project.</w:t>
      </w:r>
    </w:p>
  </w:footnote>
  <w:footnote w:id="10">
    <w:p w:rsidR="00DF6C02" w:rsidRPr="0045482A" w:rsidRDefault="00DF6C02" w:rsidP="00B815B3">
      <w:pPr>
        <w:pStyle w:val="Textonotapie"/>
        <w:rPr>
          <w:lang w:val="en-US"/>
        </w:rPr>
      </w:pPr>
      <w:r w:rsidRPr="0036744C">
        <w:rPr>
          <w:rStyle w:val="Refdenotaalpie"/>
          <w:sz w:val="18"/>
        </w:rPr>
        <w:footnoteRef/>
      </w:r>
      <w:r w:rsidRPr="0045482A">
        <w:rPr>
          <w:sz w:val="18"/>
          <w:lang w:val="en-US"/>
        </w:rPr>
        <w:t xml:space="preserve"> </w:t>
      </w:r>
      <w:r>
        <w:rPr>
          <w:sz w:val="18"/>
          <w:lang w:val="en-US"/>
        </w:rPr>
        <w:t xml:space="preserve"> </w:t>
      </w:r>
      <w:r w:rsidRPr="0045482A">
        <w:rPr>
          <w:sz w:val="18"/>
          <w:lang w:val="en-US"/>
        </w:rPr>
        <w:t xml:space="preserve">Since said data have been collected and validated by the MTE in August 2018, it was not necessary to validate the information again with the INECC administrative area. </w:t>
      </w:r>
    </w:p>
  </w:footnote>
  <w:footnote w:id="11">
    <w:p w:rsidR="00DF6C02" w:rsidRPr="00911F09" w:rsidRDefault="00DF6C02" w:rsidP="00BC0528">
      <w:pPr>
        <w:pStyle w:val="Textonotapie"/>
        <w:rPr>
          <w:lang w:val="en-US"/>
        </w:rPr>
      </w:pPr>
      <w:r w:rsidRPr="0042011B">
        <w:rPr>
          <w:rStyle w:val="Refdenotaalpie"/>
          <w:sz w:val="18"/>
        </w:rPr>
        <w:footnoteRef/>
      </w:r>
      <w:r w:rsidRPr="00911F09">
        <w:rPr>
          <w:sz w:val="18"/>
          <w:lang w:val="en-US"/>
        </w:rPr>
        <w:t xml:space="preserve"> Combined Delivery Report approved and validated more recently. </w:t>
      </w:r>
    </w:p>
  </w:footnote>
  <w:footnote w:id="12">
    <w:p w:rsidR="00DF6C02" w:rsidRPr="00C547B4" w:rsidRDefault="00DF6C02" w:rsidP="00285D9B">
      <w:pPr>
        <w:pStyle w:val="Textocomentario"/>
        <w:ind w:left="180" w:hanging="180"/>
        <w:rPr>
          <w:sz w:val="20"/>
          <w:szCs w:val="20"/>
          <w:lang w:val="es-ES_tradnl"/>
        </w:rPr>
      </w:pPr>
      <w:r w:rsidRPr="00C547B4">
        <w:rPr>
          <w:rStyle w:val="Refdenotaalpie"/>
          <w:sz w:val="20"/>
          <w:szCs w:val="20"/>
          <w:lang w:val="en-US"/>
        </w:rPr>
        <w:footnoteRef/>
      </w:r>
      <w:r w:rsidRPr="00C547B4">
        <w:rPr>
          <w:sz w:val="20"/>
          <w:szCs w:val="20"/>
          <w:lang w:val="es-ES_tradnl"/>
        </w:rPr>
        <w:t xml:space="preserve"> </w:t>
      </w:r>
      <w:r w:rsidRPr="00C547B4">
        <w:rPr>
          <w:sz w:val="20"/>
          <w:szCs w:val="20"/>
          <w:lang w:val="es-ES_tradnl"/>
        </w:rPr>
        <w:tab/>
      </w:r>
      <w:r w:rsidRPr="00C547B4">
        <w:rPr>
          <w:sz w:val="20"/>
          <w:szCs w:val="20"/>
        </w:rPr>
        <w:t xml:space="preserve">To </w:t>
      </w:r>
      <w:proofErr w:type="spellStart"/>
      <w:r w:rsidRPr="00C547B4">
        <w:rPr>
          <w:sz w:val="20"/>
          <w:szCs w:val="20"/>
        </w:rPr>
        <w:t>obtain</w:t>
      </w:r>
      <w:proofErr w:type="spellEnd"/>
      <w:r w:rsidRPr="00C547B4">
        <w:rPr>
          <w:sz w:val="20"/>
          <w:szCs w:val="20"/>
        </w:rPr>
        <w:t xml:space="preserve"> more </w:t>
      </w:r>
      <w:proofErr w:type="spellStart"/>
      <w:r w:rsidRPr="00C547B4">
        <w:rPr>
          <w:sz w:val="20"/>
          <w:szCs w:val="20"/>
        </w:rPr>
        <w:t>information</w:t>
      </w:r>
      <w:proofErr w:type="spellEnd"/>
      <w:r w:rsidRPr="00C547B4">
        <w:rPr>
          <w:sz w:val="20"/>
          <w:szCs w:val="20"/>
        </w:rPr>
        <w:t xml:space="preserve"> </w:t>
      </w:r>
      <w:proofErr w:type="spellStart"/>
      <w:r w:rsidRPr="00C547B4">
        <w:rPr>
          <w:sz w:val="20"/>
          <w:szCs w:val="20"/>
        </w:rPr>
        <w:t>on</w:t>
      </w:r>
      <w:proofErr w:type="spellEnd"/>
      <w:r w:rsidRPr="00C547B4">
        <w:rPr>
          <w:sz w:val="20"/>
          <w:szCs w:val="20"/>
        </w:rPr>
        <w:t xml:space="preserve"> </w:t>
      </w:r>
      <w:proofErr w:type="spellStart"/>
      <w:r w:rsidRPr="00C547B4">
        <w:rPr>
          <w:sz w:val="20"/>
          <w:szCs w:val="20"/>
        </w:rPr>
        <w:t>the</w:t>
      </w:r>
      <w:proofErr w:type="spellEnd"/>
      <w:r w:rsidRPr="00C547B4">
        <w:rPr>
          <w:sz w:val="20"/>
          <w:szCs w:val="20"/>
        </w:rPr>
        <w:t xml:space="preserve"> </w:t>
      </w:r>
      <w:proofErr w:type="spellStart"/>
      <w:r w:rsidRPr="00C547B4">
        <w:rPr>
          <w:sz w:val="20"/>
          <w:szCs w:val="20"/>
        </w:rPr>
        <w:t>evaluation</w:t>
      </w:r>
      <w:proofErr w:type="spellEnd"/>
      <w:r w:rsidRPr="00C547B4">
        <w:rPr>
          <w:sz w:val="20"/>
          <w:szCs w:val="20"/>
        </w:rPr>
        <w:t xml:space="preserve"> </w:t>
      </w:r>
      <w:proofErr w:type="spellStart"/>
      <w:r w:rsidRPr="00C547B4">
        <w:rPr>
          <w:sz w:val="20"/>
          <w:szCs w:val="20"/>
        </w:rPr>
        <w:t>methods</w:t>
      </w:r>
      <w:proofErr w:type="spellEnd"/>
      <w:r w:rsidRPr="00C547B4">
        <w:rPr>
          <w:sz w:val="20"/>
          <w:szCs w:val="20"/>
        </w:rPr>
        <w:t xml:space="preserve">, </w:t>
      </w:r>
      <w:proofErr w:type="spellStart"/>
      <w:r w:rsidRPr="00C547B4">
        <w:rPr>
          <w:sz w:val="20"/>
          <w:szCs w:val="20"/>
        </w:rPr>
        <w:t>go</w:t>
      </w:r>
      <w:proofErr w:type="spellEnd"/>
      <w:r w:rsidRPr="00C547B4">
        <w:rPr>
          <w:sz w:val="20"/>
          <w:szCs w:val="20"/>
        </w:rPr>
        <w:t xml:space="preserve"> to</w:t>
      </w:r>
      <w:r w:rsidRPr="00C547B4">
        <w:rPr>
          <w:sz w:val="20"/>
          <w:szCs w:val="20"/>
          <w:lang w:val="es-ES_tradnl"/>
        </w:rPr>
        <w:t xml:space="preserve"> Manual de planificación, seguimiento y evaluación de los resultados de desarrollo, </w:t>
      </w:r>
      <w:proofErr w:type="spellStart"/>
      <w:r w:rsidRPr="00C547B4">
        <w:rPr>
          <w:sz w:val="20"/>
          <w:szCs w:val="20"/>
        </w:rPr>
        <w:t>Chapter</w:t>
      </w:r>
      <w:proofErr w:type="spellEnd"/>
      <w:r w:rsidRPr="00C547B4">
        <w:rPr>
          <w:sz w:val="20"/>
          <w:szCs w:val="20"/>
        </w:rPr>
        <w:t xml:space="preserve"> 7</w:t>
      </w:r>
    </w:p>
  </w:footnote>
  <w:footnote w:id="13">
    <w:p w:rsidR="00DF6C02" w:rsidRPr="00352C84" w:rsidRDefault="00DF6C02" w:rsidP="00285D9B">
      <w:pPr>
        <w:pStyle w:val="Textonotapie"/>
        <w:ind w:left="142" w:hanging="142"/>
        <w:rPr>
          <w:lang w:val="en-US"/>
        </w:rPr>
      </w:pPr>
      <w:r w:rsidRPr="00345AB3">
        <w:rPr>
          <w:rStyle w:val="Refdenotaalpie"/>
        </w:rPr>
        <w:footnoteRef/>
      </w:r>
      <w:r w:rsidRPr="00352C84">
        <w:rPr>
          <w:lang w:val="en-US"/>
        </w:rPr>
        <w:t xml:space="preserve"> </w:t>
      </w:r>
      <w:r w:rsidRPr="00875F34">
        <w:rPr>
          <w:sz w:val="20"/>
          <w:szCs w:val="20"/>
          <w:lang w:val="en-US"/>
        </w:rPr>
        <w:t xml:space="preserve">A useful measure to know the impact of the progress obtained is the method of the Manual para la </w:t>
      </w:r>
      <w:proofErr w:type="spellStart"/>
      <w:r w:rsidRPr="00875F34">
        <w:rPr>
          <w:sz w:val="20"/>
          <w:szCs w:val="20"/>
          <w:lang w:val="en-US"/>
        </w:rPr>
        <w:t>Revisión</w:t>
      </w:r>
      <w:proofErr w:type="spellEnd"/>
      <w:r w:rsidRPr="00875F34">
        <w:rPr>
          <w:sz w:val="20"/>
          <w:szCs w:val="20"/>
          <w:lang w:val="en-US"/>
        </w:rPr>
        <w:t xml:space="preserve"> de </w:t>
      </w:r>
      <w:proofErr w:type="spellStart"/>
      <w:r w:rsidRPr="00875F34">
        <w:rPr>
          <w:sz w:val="20"/>
          <w:szCs w:val="20"/>
          <w:lang w:val="en-US"/>
        </w:rPr>
        <w:t>Efectos</w:t>
      </w:r>
      <w:proofErr w:type="spellEnd"/>
      <w:r w:rsidRPr="00875F34">
        <w:rPr>
          <w:sz w:val="20"/>
          <w:szCs w:val="20"/>
          <w:lang w:val="en-US"/>
        </w:rPr>
        <w:t xml:space="preserve"> </w:t>
      </w:r>
      <w:proofErr w:type="spellStart"/>
      <w:r w:rsidRPr="00875F34">
        <w:rPr>
          <w:sz w:val="20"/>
          <w:szCs w:val="20"/>
          <w:lang w:val="en-US"/>
        </w:rPr>
        <w:t>Directos</w:t>
      </w:r>
      <w:proofErr w:type="spellEnd"/>
      <w:r w:rsidRPr="00875F34">
        <w:rPr>
          <w:sz w:val="20"/>
          <w:szCs w:val="20"/>
          <w:lang w:val="en-US"/>
        </w:rPr>
        <w:t xml:space="preserve"> a </w:t>
      </w:r>
      <w:proofErr w:type="spellStart"/>
      <w:r w:rsidRPr="00875F34">
        <w:rPr>
          <w:sz w:val="20"/>
          <w:szCs w:val="20"/>
          <w:lang w:val="en-US"/>
        </w:rPr>
        <w:t>Impactos</w:t>
      </w:r>
      <w:proofErr w:type="spellEnd"/>
      <w:r w:rsidRPr="00875F34">
        <w:rPr>
          <w:sz w:val="20"/>
          <w:szCs w:val="20"/>
          <w:lang w:val="en-US"/>
        </w:rPr>
        <w:t xml:space="preserve"> (</w:t>
      </w:r>
      <w:proofErr w:type="spellStart"/>
      <w:r w:rsidRPr="00875F34">
        <w:rPr>
          <w:sz w:val="20"/>
          <w:szCs w:val="20"/>
          <w:lang w:val="en-US"/>
        </w:rPr>
        <w:t>RoTI</w:t>
      </w:r>
      <w:proofErr w:type="spellEnd"/>
      <w:r w:rsidRPr="00875F34">
        <w:rPr>
          <w:sz w:val="20"/>
          <w:szCs w:val="20"/>
          <w:lang w:val="en-US"/>
        </w:rPr>
        <w:t xml:space="preserve">) prepared by the Office of Evaluation of GEF:  </w:t>
      </w:r>
      <w:hyperlink r:id="rId1" w:history="1">
        <w:r w:rsidRPr="00875F34">
          <w:rPr>
            <w:sz w:val="20"/>
            <w:szCs w:val="20"/>
            <w:lang w:val="en-US"/>
          </w:rPr>
          <w:t>ROTI</w:t>
        </w:r>
      </w:hyperlink>
      <w:r w:rsidRPr="00875F34">
        <w:rPr>
          <w:sz w:val="20"/>
          <w:szCs w:val="20"/>
          <w:lang w:val="en-US"/>
        </w:rPr>
        <w:t xml:space="preserve"> Handbook 2009</w:t>
      </w:r>
    </w:p>
  </w:footnote>
  <w:footnote w:id="14">
    <w:p w:rsidR="00DF6C02" w:rsidRPr="00875F34" w:rsidRDefault="00DF6C02" w:rsidP="00285D9B">
      <w:pPr>
        <w:pStyle w:val="Textonotapie"/>
        <w:ind w:left="142" w:hanging="142"/>
        <w:rPr>
          <w:sz w:val="20"/>
          <w:szCs w:val="20"/>
          <w:lang w:val="en-US"/>
        </w:rPr>
      </w:pPr>
      <w:r w:rsidRPr="00875F34">
        <w:rPr>
          <w:rStyle w:val="Refdenotaalpie"/>
          <w:sz w:val="20"/>
          <w:szCs w:val="20"/>
        </w:rPr>
        <w:footnoteRef/>
      </w:r>
      <w:r w:rsidRPr="00875F34">
        <w:rPr>
          <w:sz w:val="20"/>
          <w:szCs w:val="20"/>
          <w:lang w:val="en-US"/>
        </w:rPr>
        <w:t xml:space="preserve"> Implies a startup meeting to deliver documents, review these for Start-up Report preparation and its validation on behalf of the CO &amp; GEF and preparing the mission.</w:t>
      </w:r>
    </w:p>
  </w:footnote>
  <w:footnote w:id="15">
    <w:p w:rsidR="00DF6C02" w:rsidRPr="00352C84" w:rsidRDefault="00DF6C02" w:rsidP="00285D9B">
      <w:pPr>
        <w:pStyle w:val="Textonotapie"/>
        <w:rPr>
          <w:lang w:val="en-US"/>
        </w:rPr>
      </w:pPr>
      <w:r w:rsidRPr="00875F34">
        <w:rPr>
          <w:rStyle w:val="Refdenotaalpie"/>
          <w:sz w:val="20"/>
          <w:szCs w:val="20"/>
        </w:rPr>
        <w:footnoteRef/>
      </w:r>
      <w:r w:rsidRPr="00875F34">
        <w:rPr>
          <w:sz w:val="20"/>
          <w:szCs w:val="20"/>
          <w:lang w:val="en-US"/>
        </w:rPr>
        <w:t xml:space="preserve"> It considers preparing the report draft, its review on behalf of CO and GEF, and preparation of the final report.</w:t>
      </w:r>
    </w:p>
  </w:footnote>
  <w:footnote w:id="16">
    <w:p w:rsidR="00DF6C02" w:rsidRDefault="00DF6C02" w:rsidP="00C547B4">
      <w:pPr>
        <w:pStyle w:val="Textonotapie"/>
        <w:rPr>
          <w:i/>
          <w:sz w:val="18"/>
          <w:szCs w:val="18"/>
        </w:rPr>
      </w:pPr>
      <w:r>
        <w:rPr>
          <w:rStyle w:val="Refdenotaalpie"/>
        </w:rPr>
        <w:footnoteRef/>
      </w:r>
      <w:r>
        <w:t xml:space="preserve"> </w:t>
      </w:r>
      <w:proofErr w:type="spellStart"/>
      <w:r w:rsidRPr="0068701B">
        <w:rPr>
          <w:i/>
          <w:sz w:val="18"/>
          <w:szCs w:val="18"/>
        </w:rPr>
        <w:t>Objective</w:t>
      </w:r>
      <w:proofErr w:type="spellEnd"/>
      <w:r w:rsidRPr="0068701B">
        <w:rPr>
          <w:i/>
          <w:sz w:val="18"/>
          <w:szCs w:val="18"/>
        </w:rPr>
        <w:t xml:space="preserve"> (Atlas output) </w:t>
      </w:r>
      <w:proofErr w:type="spellStart"/>
      <w:r w:rsidRPr="0068701B">
        <w:rPr>
          <w:i/>
          <w:sz w:val="18"/>
          <w:szCs w:val="18"/>
        </w:rPr>
        <w:t>monitored</w:t>
      </w:r>
      <w:proofErr w:type="spellEnd"/>
      <w:r w:rsidRPr="0068701B">
        <w:rPr>
          <w:i/>
          <w:sz w:val="18"/>
          <w:szCs w:val="18"/>
        </w:rPr>
        <w:t xml:space="preserve"> </w:t>
      </w:r>
      <w:proofErr w:type="spellStart"/>
      <w:r w:rsidRPr="0068701B">
        <w:rPr>
          <w:i/>
          <w:sz w:val="18"/>
          <w:szCs w:val="18"/>
        </w:rPr>
        <w:t>quarterly</w:t>
      </w:r>
      <w:proofErr w:type="spellEnd"/>
      <w:r>
        <w:rPr>
          <w:i/>
          <w:sz w:val="18"/>
          <w:szCs w:val="18"/>
        </w:rPr>
        <w:t xml:space="preserve"> ERBM </w:t>
      </w:r>
      <w:r w:rsidRPr="0068701B">
        <w:rPr>
          <w:i/>
          <w:sz w:val="18"/>
          <w:szCs w:val="18"/>
        </w:rPr>
        <w:t xml:space="preserve"> and </w:t>
      </w:r>
      <w:proofErr w:type="spellStart"/>
      <w:r w:rsidRPr="0068701B">
        <w:rPr>
          <w:i/>
          <w:sz w:val="18"/>
          <w:szCs w:val="18"/>
        </w:rPr>
        <w:t>annually</w:t>
      </w:r>
      <w:proofErr w:type="spellEnd"/>
      <w:r w:rsidRPr="0068701B">
        <w:rPr>
          <w:i/>
          <w:sz w:val="18"/>
          <w:szCs w:val="18"/>
        </w:rPr>
        <w:t xml:space="preserve"> in APR/PIR</w:t>
      </w:r>
    </w:p>
    <w:p w:rsidR="00DF6C02" w:rsidRDefault="00DF6C02" w:rsidP="00C547B4">
      <w:pPr>
        <w:pStyle w:val="Textonotapie"/>
      </w:pPr>
    </w:p>
  </w:footnote>
  <w:footnote w:id="17">
    <w:p w:rsidR="00DF6C02" w:rsidRPr="00875F34" w:rsidRDefault="00DF6C02" w:rsidP="00285D9B">
      <w:pPr>
        <w:pStyle w:val="Textonotapie"/>
        <w:ind w:left="180" w:hanging="180"/>
        <w:rPr>
          <w:sz w:val="20"/>
          <w:szCs w:val="20"/>
          <w:lang w:val="en-US"/>
        </w:rPr>
      </w:pPr>
      <w:r w:rsidRPr="00875F34">
        <w:rPr>
          <w:rStyle w:val="Refdenotaalpie"/>
          <w:sz w:val="20"/>
          <w:szCs w:val="20"/>
        </w:rPr>
        <w:footnoteRef/>
      </w:r>
      <w:r w:rsidRPr="00875F34">
        <w:rPr>
          <w:sz w:val="20"/>
          <w:szCs w:val="20"/>
          <w:lang w:val="en-US"/>
        </w:rPr>
        <w:t xml:space="preserve"> </w:t>
      </w:r>
      <w:r w:rsidRPr="00875F34">
        <w:rPr>
          <w:sz w:val="20"/>
          <w:szCs w:val="20"/>
          <w:lang w:val="en-US"/>
        </w:rPr>
        <w:tab/>
        <w:t>www.unevaluation.org/unegcodeofconduct</w:t>
      </w:r>
    </w:p>
  </w:footnote>
  <w:footnote w:id="18">
    <w:p w:rsidR="00DF6C02" w:rsidRPr="00875F34" w:rsidRDefault="00DF6C02" w:rsidP="00074CB2">
      <w:pPr>
        <w:spacing w:before="0" w:after="0"/>
        <w:ind w:left="181" w:hanging="181"/>
        <w:rPr>
          <w:sz w:val="20"/>
          <w:szCs w:val="20"/>
          <w:lang w:val="en-US"/>
        </w:rPr>
      </w:pPr>
      <w:r w:rsidRPr="00875F34">
        <w:rPr>
          <w:rStyle w:val="Refdenotaalpie"/>
          <w:rFonts w:ascii="Times New Roman" w:hAnsi="Times New Roman"/>
          <w:sz w:val="20"/>
          <w:szCs w:val="20"/>
        </w:rPr>
        <w:footnoteRef/>
      </w:r>
      <w:r w:rsidRPr="00875F34">
        <w:rPr>
          <w:rFonts w:ascii="Times New Roman" w:hAnsi="Times New Roman"/>
          <w:sz w:val="20"/>
          <w:szCs w:val="20"/>
          <w:lang w:val="en-US"/>
        </w:rPr>
        <w:tab/>
      </w:r>
      <w:r w:rsidRPr="00875F34">
        <w:rPr>
          <w:sz w:val="20"/>
          <w:szCs w:val="20"/>
          <w:lang w:val="en-US"/>
        </w:rPr>
        <w:t>The length of the report should not exceed 40 pages in total (without including annexes)</w:t>
      </w:r>
    </w:p>
  </w:footnote>
  <w:footnote w:id="19">
    <w:p w:rsidR="00DF6C02" w:rsidRPr="00875F34" w:rsidRDefault="00DF6C02" w:rsidP="00074CB2">
      <w:pPr>
        <w:pStyle w:val="Textonotapie"/>
        <w:spacing w:before="0"/>
        <w:ind w:left="181" w:hanging="181"/>
        <w:rPr>
          <w:sz w:val="20"/>
          <w:szCs w:val="20"/>
          <w:lang w:val="en-US"/>
        </w:rPr>
      </w:pPr>
      <w:r w:rsidRPr="00875F34">
        <w:rPr>
          <w:rStyle w:val="Refdenotaalpie"/>
          <w:sz w:val="20"/>
          <w:szCs w:val="20"/>
          <w:lang w:val="en-US"/>
        </w:rPr>
        <w:footnoteRef/>
      </w:r>
      <w:r w:rsidRPr="00875F34">
        <w:rPr>
          <w:sz w:val="20"/>
          <w:szCs w:val="20"/>
          <w:lang w:val="en-US"/>
        </w:rPr>
        <w:t xml:space="preserve"> </w:t>
      </w:r>
      <w:r w:rsidRPr="00875F34">
        <w:rPr>
          <w:sz w:val="20"/>
          <w:szCs w:val="20"/>
          <w:lang w:val="en-US"/>
        </w:rPr>
        <w:tab/>
      </w:r>
      <w:proofErr w:type="gramStart"/>
      <w:r w:rsidRPr="00875F34">
        <w:rPr>
          <w:sz w:val="20"/>
          <w:szCs w:val="20"/>
          <w:lang w:val="en-US"/>
        </w:rPr>
        <w:t>UNDP Style Manual, Office of Communications, Office of Alliances, updated in November 2008.</w:t>
      </w:r>
      <w:proofErr w:type="gramEnd"/>
    </w:p>
  </w:footnote>
  <w:footnote w:id="20">
    <w:p w:rsidR="00DF6C02" w:rsidRPr="00074CB2" w:rsidRDefault="00DF6C02" w:rsidP="00074CB2">
      <w:pPr>
        <w:pStyle w:val="Textonotapie"/>
        <w:spacing w:before="0"/>
        <w:ind w:left="181" w:hanging="181"/>
        <w:rPr>
          <w:sz w:val="20"/>
          <w:szCs w:val="20"/>
          <w:lang w:val="en-US"/>
        </w:rPr>
      </w:pPr>
      <w:r w:rsidRPr="00074CB2">
        <w:rPr>
          <w:rStyle w:val="Refdenotaalpie"/>
          <w:sz w:val="20"/>
          <w:szCs w:val="20"/>
        </w:rPr>
        <w:footnoteRef/>
      </w:r>
      <w:r w:rsidRPr="00074CB2">
        <w:rPr>
          <w:sz w:val="20"/>
          <w:szCs w:val="20"/>
          <w:lang w:val="en-US"/>
        </w:rPr>
        <w:t xml:space="preserve"> </w:t>
      </w:r>
      <w:r w:rsidRPr="00074CB2">
        <w:rPr>
          <w:sz w:val="20"/>
          <w:szCs w:val="20"/>
          <w:lang w:val="en-US"/>
        </w:rPr>
        <w:tab/>
        <w:t xml:space="preserve">On a grading scale of six points: 6: Very satisfactory, 5: Satisfactory, 4: Somewhat satisfactory, 3: Somewhat unsatisfactory, 2: Unsatisfactory and 1: Very unsatisfactory. Go to section 3.5, page 37 to know the details about the grades.  </w:t>
      </w:r>
    </w:p>
  </w:footnote>
  <w:footnote w:id="21">
    <w:p w:rsidR="00DF6C02" w:rsidRPr="00875F34" w:rsidRDefault="00DF6C02" w:rsidP="00FF3375">
      <w:pPr>
        <w:pStyle w:val="Textonotapie"/>
        <w:rPr>
          <w:sz w:val="20"/>
          <w:szCs w:val="20"/>
          <w:lang w:val="en-US"/>
        </w:rPr>
      </w:pPr>
      <w:r w:rsidRPr="00875F34">
        <w:rPr>
          <w:rStyle w:val="Refdenotaalpie"/>
          <w:sz w:val="20"/>
          <w:szCs w:val="20"/>
        </w:rPr>
        <w:footnoteRef/>
      </w:r>
      <w:r w:rsidRPr="00875F34">
        <w:rPr>
          <w:sz w:val="20"/>
          <w:szCs w:val="20"/>
          <w:lang w:val="en-US"/>
        </w:rPr>
        <w:t xml:space="preserve"> </w:t>
      </w:r>
      <w:bookmarkStart w:id="73" w:name="_Hlk526856795"/>
      <w:r w:rsidRPr="00875F34">
        <w:rPr>
          <w:sz w:val="20"/>
          <w:szCs w:val="20"/>
          <w:lang w:val="en-US"/>
        </w:rPr>
        <w:t xml:space="preserve">The findings are a statement of facts as a function of an analysis of the data </w:t>
      </w:r>
      <w:sdt>
        <w:sdtPr>
          <w:rPr>
            <w:sz w:val="20"/>
            <w:szCs w:val="20"/>
          </w:rPr>
          <w:id w:val="287241450"/>
          <w:citation/>
        </w:sdtPr>
        <w:sdtContent>
          <w:r w:rsidRPr="00875F34">
            <w:rPr>
              <w:sz w:val="20"/>
              <w:szCs w:val="20"/>
            </w:rPr>
            <w:fldChar w:fldCharType="begin"/>
          </w:r>
          <w:r w:rsidRPr="00875F34">
            <w:rPr>
              <w:sz w:val="20"/>
              <w:szCs w:val="20"/>
              <w:lang w:val="en-US"/>
            </w:rPr>
            <w:instrText xml:space="preserve"> CITATION Guí12 \l 2058 </w:instrText>
          </w:r>
          <w:r w:rsidRPr="00875F34">
            <w:rPr>
              <w:sz w:val="20"/>
              <w:szCs w:val="20"/>
            </w:rPr>
            <w:fldChar w:fldCharType="separate"/>
          </w:r>
          <w:r w:rsidRPr="00875F34">
            <w:rPr>
              <w:noProof/>
              <w:sz w:val="20"/>
              <w:szCs w:val="20"/>
              <w:lang w:val="en-US"/>
            </w:rPr>
            <w:t>(PNUD, 2012)</w:t>
          </w:r>
          <w:r w:rsidRPr="00875F34">
            <w:rPr>
              <w:sz w:val="20"/>
              <w:szCs w:val="20"/>
            </w:rPr>
            <w:fldChar w:fldCharType="end"/>
          </w:r>
        </w:sdtContent>
      </w:sdt>
      <w:r w:rsidRPr="00875F34">
        <w:rPr>
          <w:sz w:val="20"/>
          <w:szCs w:val="20"/>
          <w:lang w:val="en-US"/>
        </w:rPr>
        <w:t>.</w:t>
      </w:r>
      <w:bookmarkEnd w:id="73"/>
    </w:p>
  </w:footnote>
  <w:footnote w:id="22">
    <w:p w:rsidR="00DF6C02" w:rsidRPr="00E87EF8" w:rsidRDefault="00DF6C02" w:rsidP="00E848C7">
      <w:pPr>
        <w:pStyle w:val="Textonotapie"/>
        <w:ind w:left="180" w:hanging="180"/>
        <w:rPr>
          <w:sz w:val="20"/>
          <w:szCs w:val="20"/>
          <w:lang w:val="en-US"/>
        </w:rPr>
      </w:pPr>
      <w:r w:rsidRPr="00E87EF8">
        <w:rPr>
          <w:rStyle w:val="Refdenotaalpie"/>
          <w:sz w:val="20"/>
          <w:szCs w:val="20"/>
        </w:rPr>
        <w:footnoteRef/>
      </w:r>
      <w:r w:rsidRPr="00E87EF8">
        <w:rPr>
          <w:sz w:val="20"/>
          <w:szCs w:val="20"/>
          <w:lang w:val="en-US"/>
        </w:rPr>
        <w:t xml:space="preserve"> </w:t>
      </w:r>
      <w:r w:rsidRPr="00E87EF8">
        <w:rPr>
          <w:sz w:val="20"/>
          <w:szCs w:val="20"/>
          <w:lang w:val="en-US"/>
        </w:rPr>
        <w:tab/>
        <w:t>www.unevaluation.org/unegcodeofconduct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02" w:rsidRDefault="00DF6C02">
    <w:pPr>
      <w:pStyle w:val="Encabezado"/>
    </w:pPr>
    <w:r>
      <w:rPr>
        <w:noProof/>
        <w:lang w:eastAsia="es-MX"/>
      </w:rPr>
      <w:drawing>
        <wp:inline distT="0" distB="0" distL="0" distR="0" wp14:anchorId="60EFD826" wp14:editId="6C441998">
          <wp:extent cx="5699069" cy="900887"/>
          <wp:effectExtent l="0" t="0" r="0" b="0"/>
          <wp:docPr id="237" name="Imagen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82" cy="921486"/>
                  </a:xfrm>
                  <a:prstGeom prst="rect">
                    <a:avLst/>
                  </a:prstGeom>
                  <a:noFill/>
                </pic:spPr>
              </pic:pic>
            </a:graphicData>
          </a:graphic>
        </wp:inline>
      </w:drawing>
    </w:r>
  </w:p>
  <w:p w:rsidR="00DF6C02" w:rsidRDefault="00DF6C0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02" w:rsidRDefault="00DF6C02">
    <w:pPr>
      <w:pStyle w:val="Encabezado"/>
    </w:pPr>
    <w:r>
      <w:rPr>
        <w:noProof/>
        <w:lang w:eastAsia="es-MX"/>
      </w:rPr>
      <w:drawing>
        <wp:inline distT="0" distB="0" distL="0" distR="0" wp14:anchorId="0B96DCB9" wp14:editId="359E6C77">
          <wp:extent cx="5612130" cy="888363"/>
          <wp:effectExtent l="0" t="0" r="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888363"/>
                  </a:xfrm>
                  <a:prstGeom prst="rect">
                    <a:avLst/>
                  </a:prstGeom>
                  <a:noFill/>
                </pic:spPr>
              </pic:pic>
            </a:graphicData>
          </a:graphic>
        </wp:inline>
      </w:drawing>
    </w:r>
  </w:p>
  <w:p w:rsidR="00DF6C02" w:rsidRDefault="00DF6C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53A3"/>
    <w:multiLevelType w:val="hybridMultilevel"/>
    <w:tmpl w:val="D99E050E"/>
    <w:lvl w:ilvl="0" w:tplc="CD32876C">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87449E"/>
    <w:multiLevelType w:val="multilevel"/>
    <w:tmpl w:val="B538AE60"/>
    <w:lvl w:ilvl="0">
      <w:start w:val="1"/>
      <w:numFmt w:val="bullet"/>
      <w:lvlText w:val=""/>
      <w:lvlJc w:val="left"/>
      <w:pPr>
        <w:ind w:left="36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8A95E6E"/>
    <w:multiLevelType w:val="hybridMultilevel"/>
    <w:tmpl w:val="CA387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8EB4FBE"/>
    <w:multiLevelType w:val="hybridMultilevel"/>
    <w:tmpl w:val="DB085FCE"/>
    <w:lvl w:ilvl="0" w:tplc="080A0001">
      <w:start w:val="1"/>
      <w:numFmt w:val="bullet"/>
      <w:lvlText w:val=""/>
      <w:lvlJc w:val="left"/>
      <w:pPr>
        <w:ind w:left="720" w:hanging="360"/>
      </w:pPr>
      <w:rPr>
        <w:rFonts w:ascii="Symbol" w:hAnsi="Symbol" w:hint="default"/>
      </w:rPr>
    </w:lvl>
    <w:lvl w:ilvl="1" w:tplc="6944CBA4">
      <w:start w:val="5"/>
      <w:numFmt w:val="bullet"/>
      <w:lvlText w:val="-"/>
      <w:lvlJc w:val="left"/>
      <w:pPr>
        <w:ind w:left="1440" w:hanging="360"/>
      </w:pPr>
      <w:rPr>
        <w:rFonts w:ascii="Arial Narrow" w:eastAsiaTheme="minorHAnsi" w:hAnsi="Arial Narrow"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9A701FC"/>
    <w:multiLevelType w:val="hybridMultilevel"/>
    <w:tmpl w:val="C7CA383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3A54EA"/>
    <w:multiLevelType w:val="hybridMultilevel"/>
    <w:tmpl w:val="C23C1458"/>
    <w:lvl w:ilvl="0" w:tplc="080A0003">
      <w:start w:val="1"/>
      <w:numFmt w:val="bullet"/>
      <w:lvlText w:val="o"/>
      <w:lvlJc w:val="left"/>
      <w:pPr>
        <w:ind w:left="720" w:hanging="360"/>
      </w:pPr>
      <w:rPr>
        <w:rFonts w:ascii="Courier New" w:hAnsi="Courier New" w:cs="Courier New" w:hint="default"/>
      </w:rPr>
    </w:lvl>
    <w:lvl w:ilvl="1" w:tplc="6944CBA4">
      <w:start w:val="5"/>
      <w:numFmt w:val="bullet"/>
      <w:lvlText w:val="-"/>
      <w:lvlJc w:val="left"/>
      <w:pPr>
        <w:ind w:left="1440" w:hanging="360"/>
      </w:pPr>
      <w:rPr>
        <w:rFonts w:ascii="Arial Narrow" w:eastAsiaTheme="minorHAnsi" w:hAnsi="Arial Narrow"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C1E0798"/>
    <w:multiLevelType w:val="hybridMultilevel"/>
    <w:tmpl w:val="3B4677F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E0F76F5"/>
    <w:multiLevelType w:val="hybridMultilevel"/>
    <w:tmpl w:val="EDCEBC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573B0"/>
    <w:multiLevelType w:val="hybridMultilevel"/>
    <w:tmpl w:val="525C2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7944DA1"/>
    <w:multiLevelType w:val="multilevel"/>
    <w:tmpl w:val="DB480A4C"/>
    <w:lvl w:ilvl="0">
      <w:start w:val="1"/>
      <w:numFmt w:val="decimal"/>
      <w:lvlText w:val="%1."/>
      <w:lvlJc w:val="left"/>
      <w:pPr>
        <w:ind w:left="720" w:hanging="360"/>
      </w:pPr>
      <w:rPr>
        <w:b w:val="0"/>
      </w:rPr>
    </w:lvl>
    <w:lvl w:ilvl="1">
      <w:start w:val="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85C291A"/>
    <w:multiLevelType w:val="hybridMultilevel"/>
    <w:tmpl w:val="898888D6"/>
    <w:lvl w:ilvl="0" w:tplc="E076991A">
      <w:start w:val="1"/>
      <w:numFmt w:val="decimal"/>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CC1573F"/>
    <w:multiLevelType w:val="hybridMultilevel"/>
    <w:tmpl w:val="E3B2A33A"/>
    <w:lvl w:ilvl="0" w:tplc="6944CBA4">
      <w:start w:val="5"/>
      <w:numFmt w:val="bullet"/>
      <w:lvlText w:val="-"/>
      <w:lvlJc w:val="left"/>
      <w:pPr>
        <w:ind w:left="720" w:hanging="360"/>
      </w:pPr>
      <w:rPr>
        <w:rFonts w:ascii="Arial Narrow" w:eastAsiaTheme="minorHAnsi"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DE81460"/>
    <w:multiLevelType w:val="hybridMultilevel"/>
    <w:tmpl w:val="D6E806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1E8223F1"/>
    <w:multiLevelType w:val="multilevel"/>
    <w:tmpl w:val="8618B22A"/>
    <w:lvl w:ilvl="0">
      <w:start w:val="1"/>
      <w:numFmt w:val="decimal"/>
      <w:lvlText w:val="%1."/>
      <w:lvlJc w:val="left"/>
      <w:pPr>
        <w:ind w:left="360" w:hanging="360"/>
      </w:pPr>
    </w:lvl>
    <w:lvl w:ilvl="1">
      <w:start w:val="1"/>
      <w:numFmt w:val="decimal"/>
      <w:lvlText w:val="%1.%2."/>
      <w:lvlJc w:val="left"/>
      <w:pPr>
        <w:ind w:left="567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F9D7D3B"/>
    <w:multiLevelType w:val="hybridMultilevel"/>
    <w:tmpl w:val="1CB6FA74"/>
    <w:lvl w:ilvl="0" w:tplc="5790B474">
      <w:numFmt w:val="bullet"/>
      <w:lvlText w:val="•"/>
      <w:lvlJc w:val="left"/>
      <w:pPr>
        <w:ind w:left="720" w:hanging="360"/>
      </w:pPr>
      <w:rPr>
        <w:rFonts w:ascii="Calibri Light" w:eastAsiaTheme="minorHAnsi" w:hAnsi="Calibri Light" w:cs="Calibri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220A0C46"/>
    <w:multiLevelType w:val="hybridMultilevel"/>
    <w:tmpl w:val="1B7232CA"/>
    <w:lvl w:ilvl="0" w:tplc="080A0019">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236878F6"/>
    <w:multiLevelType w:val="multilevel"/>
    <w:tmpl w:val="8D649FB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2D844F6F"/>
    <w:multiLevelType w:val="hybridMultilevel"/>
    <w:tmpl w:val="89F4EFD8"/>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hint="default"/>
      </w:rPr>
    </w:lvl>
    <w:lvl w:ilvl="2" w:tplc="39B05FA8" w:tentative="1">
      <w:start w:val="1"/>
      <w:numFmt w:val="bullet"/>
      <w:lvlText w:val=""/>
      <w:lvlJc w:val="left"/>
      <w:pPr>
        <w:ind w:left="2160" w:hanging="360"/>
      </w:pPr>
      <w:rPr>
        <w:rFonts w:ascii="Wingdings" w:hAnsi="Wingdings" w:hint="default"/>
      </w:rPr>
    </w:lvl>
    <w:lvl w:ilvl="3" w:tplc="45F6457E" w:tentative="1">
      <w:start w:val="1"/>
      <w:numFmt w:val="bullet"/>
      <w:lvlText w:val=""/>
      <w:lvlJc w:val="left"/>
      <w:pPr>
        <w:ind w:left="2880" w:hanging="360"/>
      </w:pPr>
      <w:rPr>
        <w:rFonts w:ascii="Symbol" w:hAnsi="Symbol" w:hint="default"/>
      </w:rPr>
    </w:lvl>
    <w:lvl w:ilvl="4" w:tplc="671E70F8" w:tentative="1">
      <w:start w:val="1"/>
      <w:numFmt w:val="bullet"/>
      <w:lvlText w:val="o"/>
      <w:lvlJc w:val="left"/>
      <w:pPr>
        <w:ind w:left="3600" w:hanging="360"/>
      </w:pPr>
      <w:rPr>
        <w:rFonts w:ascii="Courier New" w:hAnsi="Courier New" w:hint="default"/>
      </w:rPr>
    </w:lvl>
    <w:lvl w:ilvl="5" w:tplc="395E422A" w:tentative="1">
      <w:start w:val="1"/>
      <w:numFmt w:val="bullet"/>
      <w:lvlText w:val=""/>
      <w:lvlJc w:val="left"/>
      <w:pPr>
        <w:ind w:left="4320" w:hanging="360"/>
      </w:pPr>
      <w:rPr>
        <w:rFonts w:ascii="Wingdings" w:hAnsi="Wingdings" w:hint="default"/>
      </w:rPr>
    </w:lvl>
    <w:lvl w:ilvl="6" w:tplc="ADC61F6C" w:tentative="1">
      <w:start w:val="1"/>
      <w:numFmt w:val="bullet"/>
      <w:lvlText w:val=""/>
      <w:lvlJc w:val="left"/>
      <w:pPr>
        <w:ind w:left="5040" w:hanging="360"/>
      </w:pPr>
      <w:rPr>
        <w:rFonts w:ascii="Symbol" w:hAnsi="Symbol" w:hint="default"/>
      </w:rPr>
    </w:lvl>
    <w:lvl w:ilvl="7" w:tplc="E2625754" w:tentative="1">
      <w:start w:val="1"/>
      <w:numFmt w:val="bullet"/>
      <w:lvlText w:val="o"/>
      <w:lvlJc w:val="left"/>
      <w:pPr>
        <w:ind w:left="5760" w:hanging="360"/>
      </w:pPr>
      <w:rPr>
        <w:rFonts w:ascii="Courier New" w:hAnsi="Courier New" w:hint="default"/>
      </w:rPr>
    </w:lvl>
    <w:lvl w:ilvl="8" w:tplc="8DB497EA" w:tentative="1">
      <w:start w:val="1"/>
      <w:numFmt w:val="bullet"/>
      <w:lvlText w:val=""/>
      <w:lvlJc w:val="left"/>
      <w:pPr>
        <w:ind w:left="6480" w:hanging="360"/>
      </w:pPr>
      <w:rPr>
        <w:rFonts w:ascii="Wingdings" w:hAnsi="Wingdings" w:hint="default"/>
      </w:rPr>
    </w:lvl>
  </w:abstractNum>
  <w:abstractNum w:abstractNumId="19">
    <w:nsid w:val="33A46415"/>
    <w:multiLevelType w:val="hybridMultilevel"/>
    <w:tmpl w:val="9C226D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5721550"/>
    <w:multiLevelType w:val="hybridMultilevel"/>
    <w:tmpl w:val="BA5AC3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91520DF"/>
    <w:multiLevelType w:val="hybridMultilevel"/>
    <w:tmpl w:val="8BA24C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A20131F"/>
    <w:multiLevelType w:val="multilevel"/>
    <w:tmpl w:val="0BF65BE8"/>
    <w:lvl w:ilvl="0">
      <w:start w:val="1"/>
      <w:numFmt w:val="decimal"/>
      <w:pStyle w:val="Titulo1"/>
      <w:lvlText w:val="%1."/>
      <w:lvlJc w:val="left"/>
      <w:pPr>
        <w:ind w:left="2204"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544F0E"/>
    <w:multiLevelType w:val="hybridMultilevel"/>
    <w:tmpl w:val="4846FEB4"/>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3E614770"/>
    <w:multiLevelType w:val="hybridMultilevel"/>
    <w:tmpl w:val="AD9237CC"/>
    <w:lvl w:ilvl="0" w:tplc="6944CBA4">
      <w:start w:val="5"/>
      <w:numFmt w:val="bullet"/>
      <w:lvlText w:val="-"/>
      <w:lvlJc w:val="left"/>
      <w:pPr>
        <w:ind w:left="720" w:hanging="360"/>
      </w:pPr>
      <w:rPr>
        <w:rFonts w:ascii="Arial Narrow" w:eastAsiaTheme="minorHAnsi"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3FD05B91"/>
    <w:multiLevelType w:val="multilevel"/>
    <w:tmpl w:val="EEAC04C6"/>
    <w:styleLink w:val="Estilo2"/>
    <w:lvl w:ilvl="0">
      <w:start w:val="1"/>
      <w:numFmt w:val="decimal"/>
      <w:lvlText w:val="%1."/>
      <w:lvlJc w:val="left"/>
      <w:pPr>
        <w:ind w:left="397" w:hanging="39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0EE36E2"/>
    <w:multiLevelType w:val="hybridMultilevel"/>
    <w:tmpl w:val="75B0491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43E4341"/>
    <w:multiLevelType w:val="hybridMultilevel"/>
    <w:tmpl w:val="9008EAA6"/>
    <w:lvl w:ilvl="0" w:tplc="CD32876C">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5755605"/>
    <w:multiLevelType w:val="hybridMultilevel"/>
    <w:tmpl w:val="70B65038"/>
    <w:lvl w:ilvl="0" w:tplc="6944CBA4">
      <w:start w:val="5"/>
      <w:numFmt w:val="bullet"/>
      <w:lvlText w:val="-"/>
      <w:lvlJc w:val="left"/>
      <w:pPr>
        <w:ind w:left="720" w:hanging="360"/>
      </w:pPr>
      <w:rPr>
        <w:rFonts w:ascii="Arial Narrow" w:eastAsiaTheme="minorHAnsi"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469B6F4E"/>
    <w:multiLevelType w:val="multilevel"/>
    <w:tmpl w:val="B538AE60"/>
    <w:lvl w:ilvl="0">
      <w:start w:val="1"/>
      <w:numFmt w:val="bullet"/>
      <w:lvlText w:val=""/>
      <w:lvlJc w:val="left"/>
      <w:pPr>
        <w:ind w:left="36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98C3E42"/>
    <w:multiLevelType w:val="hybridMultilevel"/>
    <w:tmpl w:val="E6B89C8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BEA1560"/>
    <w:multiLevelType w:val="hybridMultilevel"/>
    <w:tmpl w:val="A192016A"/>
    <w:lvl w:ilvl="0" w:tplc="95929028">
      <w:start w:val="1"/>
      <w:numFmt w:val="bullet"/>
      <w:pStyle w:val="norm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744407"/>
    <w:multiLevelType w:val="multilevel"/>
    <w:tmpl w:val="27401B0C"/>
    <w:lvl w:ilvl="0">
      <w:start w:val="1"/>
      <w:numFmt w:val="lowerLetter"/>
      <w:lvlText w:val="%1)"/>
      <w:lvlJc w:val="left"/>
      <w:pPr>
        <w:ind w:left="-284" w:hanging="284"/>
      </w:pPr>
      <w:rPr>
        <w:rFonts w:hint="default"/>
      </w:rPr>
    </w:lvl>
    <w:lvl w:ilvl="1">
      <w:start w:val="1"/>
      <w:numFmt w:val="decimal"/>
      <w:isLgl/>
      <w:lvlText w:val="%1.%2"/>
      <w:lvlJc w:val="left"/>
      <w:pPr>
        <w:ind w:left="-208" w:hanging="360"/>
      </w:pPr>
      <w:rPr>
        <w:rFonts w:hint="default"/>
      </w:rPr>
    </w:lvl>
    <w:lvl w:ilvl="2">
      <w:start w:val="1"/>
      <w:numFmt w:val="decimal"/>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872" w:hanging="1440"/>
      </w:pPr>
      <w:rPr>
        <w:rFonts w:hint="default"/>
      </w:rPr>
    </w:lvl>
  </w:abstractNum>
  <w:abstractNum w:abstractNumId="33">
    <w:nsid w:val="4E444A23"/>
    <w:multiLevelType w:val="hybridMultilevel"/>
    <w:tmpl w:val="D1542E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4F5944EA"/>
    <w:multiLevelType w:val="hybridMultilevel"/>
    <w:tmpl w:val="38AA5CEE"/>
    <w:lvl w:ilvl="0" w:tplc="5790B474">
      <w:numFmt w:val="bullet"/>
      <w:lvlText w:val="•"/>
      <w:lvlJc w:val="left"/>
      <w:pPr>
        <w:ind w:left="720" w:hanging="360"/>
      </w:pPr>
      <w:rPr>
        <w:rFonts w:ascii="Calibri Light" w:eastAsiaTheme="minorHAnsi" w:hAnsi="Calibri Light" w:cs="Calibri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55978D3"/>
    <w:multiLevelType w:val="hybridMultilevel"/>
    <w:tmpl w:val="1BEC80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61A6001"/>
    <w:multiLevelType w:val="hybridMultilevel"/>
    <w:tmpl w:val="68F04744"/>
    <w:lvl w:ilvl="0" w:tplc="080A0019">
      <w:start w:val="1"/>
      <w:numFmt w:val="lowerLetter"/>
      <w:lvlText w:val="%1."/>
      <w:lvlJc w:val="left"/>
      <w:pPr>
        <w:ind w:left="720" w:hanging="360"/>
      </w:pPr>
      <w:rPr>
        <w:rFonts w:hint="default"/>
      </w:rPr>
    </w:lvl>
    <w:lvl w:ilvl="1" w:tplc="59267534">
      <w:numFmt w:val="bullet"/>
      <w:lvlText w:val="•"/>
      <w:lvlJc w:val="left"/>
      <w:pPr>
        <w:ind w:left="1440" w:hanging="360"/>
      </w:pPr>
      <w:rPr>
        <w:rFonts w:ascii="Calibri" w:eastAsiaTheme="minorHAnsi" w:hAnsi="Calibri"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69C6E05"/>
    <w:multiLevelType w:val="hybridMultilevel"/>
    <w:tmpl w:val="088063AC"/>
    <w:lvl w:ilvl="0" w:tplc="080A0001">
      <w:start w:val="1"/>
      <w:numFmt w:val="bullet"/>
      <w:lvlText w:val=""/>
      <w:lvlJc w:val="left"/>
      <w:pPr>
        <w:ind w:left="720" w:hanging="360"/>
      </w:pPr>
      <w:rPr>
        <w:rFonts w:ascii="Symbol" w:hAnsi="Symbol" w:hint="default"/>
      </w:rPr>
    </w:lvl>
    <w:lvl w:ilvl="1" w:tplc="6944CBA4">
      <w:start w:val="5"/>
      <w:numFmt w:val="bullet"/>
      <w:lvlText w:val="-"/>
      <w:lvlJc w:val="left"/>
      <w:pPr>
        <w:ind w:left="1440" w:hanging="360"/>
      </w:pPr>
      <w:rPr>
        <w:rFonts w:ascii="Arial Narrow" w:eastAsiaTheme="minorHAnsi" w:hAnsi="Arial Narrow"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5A564DE0"/>
    <w:multiLevelType w:val="multilevel"/>
    <w:tmpl w:val="FD0C6B0E"/>
    <w:lvl w:ilvl="0">
      <w:start w:val="3"/>
      <w:numFmt w:val="decimal"/>
      <w:lvlText w:val="%1"/>
      <w:lvlJc w:val="left"/>
      <w:pPr>
        <w:ind w:left="360" w:hanging="360"/>
      </w:pPr>
      <w:rPr>
        <w:rFonts w:hint="default"/>
      </w:rPr>
    </w:lvl>
    <w:lvl w:ilvl="1">
      <w:start w:val="1"/>
      <w:numFmt w:val="decimal"/>
      <w:pStyle w:val="Ttulo2"/>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nsid w:val="5A8600B4"/>
    <w:multiLevelType w:val="multilevel"/>
    <w:tmpl w:val="DB480A4C"/>
    <w:lvl w:ilvl="0">
      <w:start w:val="1"/>
      <w:numFmt w:val="decimal"/>
      <w:lvlText w:val="%1."/>
      <w:lvlJc w:val="left"/>
      <w:pPr>
        <w:ind w:left="720" w:hanging="360"/>
      </w:pPr>
      <w:rPr>
        <w:b w:val="0"/>
      </w:rPr>
    </w:lvl>
    <w:lvl w:ilvl="1">
      <w:start w:val="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nsid w:val="5CE508F8"/>
    <w:multiLevelType w:val="hybridMultilevel"/>
    <w:tmpl w:val="8868815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5DA12E37"/>
    <w:multiLevelType w:val="multilevel"/>
    <w:tmpl w:val="61626552"/>
    <w:lvl w:ilvl="0">
      <w:start w:val="1"/>
      <w:numFmt w:val="lowerLetter"/>
      <w:lvlText w:val="%1)"/>
      <w:lvlJc w:val="left"/>
      <w:pPr>
        <w:ind w:left="-284" w:hanging="284"/>
      </w:pPr>
      <w:rPr>
        <w:rFonts w:hint="default"/>
      </w:rPr>
    </w:lvl>
    <w:lvl w:ilvl="1">
      <w:start w:val="1"/>
      <w:numFmt w:val="decimal"/>
      <w:isLgl/>
      <w:lvlText w:val="%1.%2"/>
      <w:lvlJc w:val="left"/>
      <w:pPr>
        <w:ind w:left="-208" w:hanging="360"/>
      </w:pPr>
      <w:rPr>
        <w:rFonts w:hint="default"/>
      </w:rPr>
    </w:lvl>
    <w:lvl w:ilvl="2">
      <w:start w:val="1"/>
      <w:numFmt w:val="decimal"/>
      <w:pStyle w:val="Ttulo3"/>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872" w:hanging="1440"/>
      </w:pPr>
      <w:rPr>
        <w:rFonts w:hint="default"/>
      </w:rPr>
    </w:lvl>
  </w:abstractNum>
  <w:abstractNum w:abstractNumId="42">
    <w:nsid w:val="5DE6197C"/>
    <w:multiLevelType w:val="hybridMultilevel"/>
    <w:tmpl w:val="A39059B0"/>
    <w:lvl w:ilvl="0" w:tplc="CD32876C">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5E8551B3"/>
    <w:multiLevelType w:val="hybridMultilevel"/>
    <w:tmpl w:val="084817A2"/>
    <w:lvl w:ilvl="0" w:tplc="6944CBA4">
      <w:start w:val="5"/>
      <w:numFmt w:val="bullet"/>
      <w:lvlText w:val="-"/>
      <w:lvlJc w:val="left"/>
      <w:pPr>
        <w:ind w:left="720" w:hanging="360"/>
      </w:pPr>
      <w:rPr>
        <w:rFonts w:ascii="Arial Narrow" w:eastAsiaTheme="minorHAnsi"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5EBE6499"/>
    <w:multiLevelType w:val="multilevel"/>
    <w:tmpl w:val="3A7E7CFC"/>
    <w:lvl w:ilvl="0">
      <w:start w:val="1"/>
      <w:numFmt w:val="decimal"/>
      <w:lvlText w:val="%1."/>
      <w:lvlJc w:val="right"/>
      <w:pPr>
        <w:ind w:left="568" w:hanging="284"/>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45">
    <w:nsid w:val="5F4360B2"/>
    <w:multiLevelType w:val="multilevel"/>
    <w:tmpl w:val="DB480A4C"/>
    <w:lvl w:ilvl="0">
      <w:start w:val="1"/>
      <w:numFmt w:val="decimal"/>
      <w:lvlText w:val="%1."/>
      <w:lvlJc w:val="left"/>
      <w:pPr>
        <w:ind w:left="720" w:hanging="360"/>
      </w:pPr>
      <w:rPr>
        <w:b w:val="0"/>
      </w:rPr>
    </w:lvl>
    <w:lvl w:ilvl="1">
      <w:start w:val="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nsid w:val="60EF7118"/>
    <w:multiLevelType w:val="hybridMultilevel"/>
    <w:tmpl w:val="81482C00"/>
    <w:lvl w:ilvl="0" w:tplc="5DE20904">
      <w:start w:val="1"/>
      <w:numFmt w:val="decimal"/>
      <w:pStyle w:val="Ttulo11"/>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61CE644F"/>
    <w:multiLevelType w:val="hybridMultilevel"/>
    <w:tmpl w:val="0ECC10E6"/>
    <w:lvl w:ilvl="0" w:tplc="6944CBA4">
      <w:start w:val="5"/>
      <w:numFmt w:val="bullet"/>
      <w:lvlText w:val="-"/>
      <w:lvlJc w:val="left"/>
      <w:pPr>
        <w:ind w:left="720" w:hanging="360"/>
      </w:pPr>
      <w:rPr>
        <w:rFonts w:ascii="Arial Narrow" w:eastAsiaTheme="minorHAnsi"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64F25B33"/>
    <w:multiLevelType w:val="multilevel"/>
    <w:tmpl w:val="ABAA0E16"/>
    <w:lvl w:ilvl="0">
      <w:start w:val="1"/>
      <w:numFmt w:val="none"/>
      <w:lvlText w:val="3.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66EE16BF"/>
    <w:multiLevelType w:val="hybridMultilevel"/>
    <w:tmpl w:val="9BA817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699B1D42"/>
    <w:multiLevelType w:val="hybridMultilevel"/>
    <w:tmpl w:val="3328D1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nsid w:val="6A6146D7"/>
    <w:multiLevelType w:val="multilevel"/>
    <w:tmpl w:val="0808927E"/>
    <w:lvl w:ilvl="0">
      <w:start w:val="1"/>
      <w:numFmt w:val="decimal"/>
      <w:pStyle w:val="Esti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B375F71"/>
    <w:multiLevelType w:val="hybridMultilevel"/>
    <w:tmpl w:val="84182F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nsid w:val="6C512572"/>
    <w:multiLevelType w:val="hybridMultilevel"/>
    <w:tmpl w:val="D99E050E"/>
    <w:lvl w:ilvl="0" w:tplc="CD32876C">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72D17B5C"/>
    <w:multiLevelType w:val="hybridMultilevel"/>
    <w:tmpl w:val="84F072A2"/>
    <w:lvl w:ilvl="0" w:tplc="080A001B">
      <w:start w:val="1"/>
      <w:numFmt w:val="lowerRoman"/>
      <w:lvlText w:val="%1."/>
      <w:lvlJc w:val="right"/>
      <w:pPr>
        <w:ind w:left="766" w:hanging="360"/>
      </w:pPr>
      <w:rPr>
        <w:rFonts w:hint="default"/>
      </w:rPr>
    </w:lvl>
    <w:lvl w:ilvl="1" w:tplc="080A001B">
      <w:start w:val="1"/>
      <w:numFmt w:val="lowerRoman"/>
      <w:lvlText w:val="%2."/>
      <w:lvlJc w:val="right"/>
      <w:pPr>
        <w:ind w:left="1486" w:hanging="360"/>
      </w:pPr>
      <w:rPr>
        <w:rFonts w:hint="default"/>
      </w:rPr>
    </w:lvl>
    <w:lvl w:ilvl="2" w:tplc="080A0005" w:tentative="1">
      <w:start w:val="1"/>
      <w:numFmt w:val="bullet"/>
      <w:lvlText w:val=""/>
      <w:lvlJc w:val="left"/>
      <w:pPr>
        <w:ind w:left="2206" w:hanging="360"/>
      </w:pPr>
      <w:rPr>
        <w:rFonts w:ascii="Wingdings" w:hAnsi="Wingdings" w:hint="default"/>
      </w:rPr>
    </w:lvl>
    <w:lvl w:ilvl="3" w:tplc="080A0001" w:tentative="1">
      <w:start w:val="1"/>
      <w:numFmt w:val="bullet"/>
      <w:lvlText w:val=""/>
      <w:lvlJc w:val="left"/>
      <w:pPr>
        <w:ind w:left="2926" w:hanging="360"/>
      </w:pPr>
      <w:rPr>
        <w:rFonts w:ascii="Symbol" w:hAnsi="Symbol" w:hint="default"/>
      </w:rPr>
    </w:lvl>
    <w:lvl w:ilvl="4" w:tplc="080A0003" w:tentative="1">
      <w:start w:val="1"/>
      <w:numFmt w:val="bullet"/>
      <w:lvlText w:val="o"/>
      <w:lvlJc w:val="left"/>
      <w:pPr>
        <w:ind w:left="3646" w:hanging="360"/>
      </w:pPr>
      <w:rPr>
        <w:rFonts w:ascii="Courier New" w:hAnsi="Courier New" w:cs="Courier New" w:hint="default"/>
      </w:rPr>
    </w:lvl>
    <w:lvl w:ilvl="5" w:tplc="080A0005" w:tentative="1">
      <w:start w:val="1"/>
      <w:numFmt w:val="bullet"/>
      <w:lvlText w:val=""/>
      <w:lvlJc w:val="left"/>
      <w:pPr>
        <w:ind w:left="4366" w:hanging="360"/>
      </w:pPr>
      <w:rPr>
        <w:rFonts w:ascii="Wingdings" w:hAnsi="Wingdings" w:hint="default"/>
      </w:rPr>
    </w:lvl>
    <w:lvl w:ilvl="6" w:tplc="080A0001" w:tentative="1">
      <w:start w:val="1"/>
      <w:numFmt w:val="bullet"/>
      <w:lvlText w:val=""/>
      <w:lvlJc w:val="left"/>
      <w:pPr>
        <w:ind w:left="5086" w:hanging="360"/>
      </w:pPr>
      <w:rPr>
        <w:rFonts w:ascii="Symbol" w:hAnsi="Symbol" w:hint="default"/>
      </w:rPr>
    </w:lvl>
    <w:lvl w:ilvl="7" w:tplc="080A0003" w:tentative="1">
      <w:start w:val="1"/>
      <w:numFmt w:val="bullet"/>
      <w:lvlText w:val="o"/>
      <w:lvlJc w:val="left"/>
      <w:pPr>
        <w:ind w:left="5806" w:hanging="360"/>
      </w:pPr>
      <w:rPr>
        <w:rFonts w:ascii="Courier New" w:hAnsi="Courier New" w:cs="Courier New" w:hint="default"/>
      </w:rPr>
    </w:lvl>
    <w:lvl w:ilvl="8" w:tplc="080A0005" w:tentative="1">
      <w:start w:val="1"/>
      <w:numFmt w:val="bullet"/>
      <w:lvlText w:val=""/>
      <w:lvlJc w:val="left"/>
      <w:pPr>
        <w:ind w:left="6526" w:hanging="360"/>
      </w:pPr>
      <w:rPr>
        <w:rFonts w:ascii="Wingdings" w:hAnsi="Wingdings" w:hint="default"/>
      </w:rPr>
    </w:lvl>
  </w:abstractNum>
  <w:abstractNum w:abstractNumId="55">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6DB7767"/>
    <w:multiLevelType w:val="hybridMultilevel"/>
    <w:tmpl w:val="13E24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nsid w:val="77C63B21"/>
    <w:multiLevelType w:val="hybridMultilevel"/>
    <w:tmpl w:val="6E008E3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7AF43DE3"/>
    <w:multiLevelType w:val="multilevel"/>
    <w:tmpl w:val="4CE2D2D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9">
    <w:nsid w:val="7DEE766C"/>
    <w:multiLevelType w:val="hybridMultilevel"/>
    <w:tmpl w:val="CD385D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nsid w:val="7EBF29D0"/>
    <w:multiLevelType w:val="hybridMultilevel"/>
    <w:tmpl w:val="9A10F006"/>
    <w:lvl w:ilvl="0" w:tplc="F2B24572">
      <w:start w:val="2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1"/>
  </w:num>
  <w:num w:numId="2">
    <w:abstractNumId w:val="14"/>
  </w:num>
  <w:num w:numId="3">
    <w:abstractNumId w:val="22"/>
  </w:num>
  <w:num w:numId="4">
    <w:abstractNumId w:val="25"/>
  </w:num>
  <w:num w:numId="5">
    <w:abstractNumId w:val="32"/>
  </w:num>
  <w:num w:numId="6">
    <w:abstractNumId w:val="44"/>
  </w:num>
  <w:num w:numId="7">
    <w:abstractNumId w:val="30"/>
  </w:num>
  <w:num w:numId="8">
    <w:abstractNumId w:val="39"/>
  </w:num>
  <w:num w:numId="9">
    <w:abstractNumId w:val="12"/>
  </w:num>
  <w:num w:numId="10">
    <w:abstractNumId w:val="2"/>
  </w:num>
  <w:num w:numId="11">
    <w:abstractNumId w:val="18"/>
  </w:num>
  <w:num w:numId="12">
    <w:abstractNumId w:val="8"/>
  </w:num>
  <w:num w:numId="13">
    <w:abstractNumId w:val="55"/>
  </w:num>
  <w:num w:numId="14">
    <w:abstractNumId w:val="31"/>
  </w:num>
  <w:num w:numId="15">
    <w:abstractNumId w:val="40"/>
  </w:num>
  <w:num w:numId="16">
    <w:abstractNumId w:val="7"/>
  </w:num>
  <w:num w:numId="17">
    <w:abstractNumId w:val="23"/>
  </w:num>
  <w:num w:numId="18">
    <w:abstractNumId w:val="9"/>
  </w:num>
  <w:num w:numId="19">
    <w:abstractNumId w:val="60"/>
  </w:num>
  <w:num w:numId="20">
    <w:abstractNumId w:val="21"/>
  </w:num>
  <w:num w:numId="21">
    <w:abstractNumId w:val="27"/>
  </w:num>
  <w:num w:numId="22">
    <w:abstractNumId w:val="41"/>
  </w:num>
  <w:num w:numId="23">
    <w:abstractNumId w:val="43"/>
  </w:num>
  <w:num w:numId="24">
    <w:abstractNumId w:val="0"/>
  </w:num>
  <w:num w:numId="25">
    <w:abstractNumId w:val="42"/>
  </w:num>
  <w:num w:numId="26">
    <w:abstractNumId w:val="28"/>
  </w:num>
  <w:num w:numId="27">
    <w:abstractNumId w:val="24"/>
  </w:num>
  <w:num w:numId="28">
    <w:abstractNumId w:val="4"/>
  </w:num>
  <w:num w:numId="29">
    <w:abstractNumId w:val="57"/>
  </w:num>
  <w:num w:numId="30">
    <w:abstractNumId w:val="36"/>
  </w:num>
  <w:num w:numId="31">
    <w:abstractNumId w:val="47"/>
  </w:num>
  <w:num w:numId="32">
    <w:abstractNumId w:val="45"/>
  </w:num>
  <w:num w:numId="33">
    <w:abstractNumId w:val="10"/>
  </w:num>
  <w:num w:numId="34">
    <w:abstractNumId w:val="53"/>
  </w:num>
  <w:num w:numId="35">
    <w:abstractNumId w:val="6"/>
  </w:num>
  <w:num w:numId="36">
    <w:abstractNumId w:val="33"/>
  </w:num>
  <w:num w:numId="37">
    <w:abstractNumId w:val="16"/>
  </w:num>
  <w:num w:numId="38">
    <w:abstractNumId w:val="26"/>
  </w:num>
  <w:num w:numId="39">
    <w:abstractNumId w:val="54"/>
  </w:num>
  <w:num w:numId="40">
    <w:abstractNumId w:val="59"/>
  </w:num>
  <w:num w:numId="41">
    <w:abstractNumId w:val="37"/>
  </w:num>
  <w:num w:numId="42">
    <w:abstractNumId w:val="49"/>
  </w:num>
  <w:num w:numId="43">
    <w:abstractNumId w:val="56"/>
  </w:num>
  <w:num w:numId="44">
    <w:abstractNumId w:val="52"/>
  </w:num>
  <w:num w:numId="45">
    <w:abstractNumId w:val="50"/>
  </w:num>
  <w:num w:numId="46">
    <w:abstractNumId w:val="46"/>
    <w:lvlOverride w:ilvl="0">
      <w:lvl w:ilvl="0" w:tplc="5DE20904">
        <w:start w:val="1"/>
        <w:numFmt w:val="decimal"/>
        <w:pStyle w:val="Ttulo11"/>
        <w:lvlText w:val="4.2.%1"/>
        <w:lvlJc w:val="left"/>
        <w:pPr>
          <w:ind w:left="720" w:hanging="360"/>
        </w:pPr>
        <w:rPr>
          <w:rFonts w:hint="default"/>
        </w:rPr>
      </w:lvl>
    </w:lvlOverride>
    <w:lvlOverride w:ilvl="1">
      <w:lvl w:ilvl="1" w:tplc="080A0019" w:tentative="1">
        <w:start w:val="1"/>
        <w:numFmt w:val="lowerLetter"/>
        <w:lvlText w:val="%2."/>
        <w:lvlJc w:val="left"/>
        <w:pPr>
          <w:ind w:left="1440" w:hanging="360"/>
        </w:pPr>
      </w:lvl>
    </w:lvlOverride>
    <w:lvlOverride w:ilvl="2">
      <w:lvl w:ilvl="2" w:tplc="080A001B" w:tentative="1">
        <w:start w:val="1"/>
        <w:numFmt w:val="lowerRoman"/>
        <w:lvlText w:val="%3."/>
        <w:lvlJc w:val="right"/>
        <w:pPr>
          <w:ind w:left="2160" w:hanging="180"/>
        </w:pPr>
      </w:lvl>
    </w:lvlOverride>
    <w:lvlOverride w:ilvl="3">
      <w:lvl w:ilvl="3" w:tplc="080A000F" w:tentative="1">
        <w:start w:val="1"/>
        <w:numFmt w:val="decimal"/>
        <w:lvlText w:val="%4."/>
        <w:lvlJc w:val="left"/>
        <w:pPr>
          <w:ind w:left="2880" w:hanging="360"/>
        </w:pPr>
      </w:lvl>
    </w:lvlOverride>
    <w:lvlOverride w:ilvl="4">
      <w:lvl w:ilvl="4" w:tplc="080A0019" w:tentative="1">
        <w:start w:val="1"/>
        <w:numFmt w:val="lowerLetter"/>
        <w:lvlText w:val="%5."/>
        <w:lvlJc w:val="left"/>
        <w:pPr>
          <w:ind w:left="3600" w:hanging="360"/>
        </w:pPr>
      </w:lvl>
    </w:lvlOverride>
    <w:lvlOverride w:ilvl="5">
      <w:lvl w:ilvl="5" w:tplc="080A001B" w:tentative="1">
        <w:start w:val="1"/>
        <w:numFmt w:val="lowerRoman"/>
        <w:lvlText w:val="%6."/>
        <w:lvlJc w:val="right"/>
        <w:pPr>
          <w:ind w:left="4320" w:hanging="180"/>
        </w:pPr>
      </w:lvl>
    </w:lvlOverride>
    <w:lvlOverride w:ilvl="6">
      <w:lvl w:ilvl="6" w:tplc="080A000F" w:tentative="1">
        <w:start w:val="1"/>
        <w:numFmt w:val="decimal"/>
        <w:lvlText w:val="%7."/>
        <w:lvlJc w:val="left"/>
        <w:pPr>
          <w:ind w:left="5040" w:hanging="360"/>
        </w:pPr>
      </w:lvl>
    </w:lvlOverride>
    <w:lvlOverride w:ilvl="7">
      <w:lvl w:ilvl="7" w:tplc="080A0019" w:tentative="1">
        <w:start w:val="1"/>
        <w:numFmt w:val="lowerLetter"/>
        <w:lvlText w:val="%8."/>
        <w:lvlJc w:val="left"/>
        <w:pPr>
          <w:ind w:left="5760" w:hanging="360"/>
        </w:pPr>
      </w:lvl>
    </w:lvlOverride>
    <w:lvlOverride w:ilvl="8">
      <w:lvl w:ilvl="8" w:tplc="080A001B" w:tentative="1">
        <w:start w:val="1"/>
        <w:numFmt w:val="lowerRoman"/>
        <w:lvlText w:val="%9."/>
        <w:lvlJc w:val="right"/>
        <w:pPr>
          <w:ind w:left="6480" w:hanging="180"/>
        </w:pPr>
      </w:lvl>
    </w:lvlOverride>
  </w:num>
  <w:num w:numId="47">
    <w:abstractNumId w:val="48"/>
    <w:lvlOverride w:ilvl="0">
      <w:lvl w:ilvl="0">
        <w:start w:val="1"/>
        <w:numFmt w:val="decimal"/>
        <w:lvlText w:val="3.2.%1"/>
        <w:lvlJc w:val="left"/>
        <w:pPr>
          <w:ind w:left="360" w:hanging="360"/>
        </w:pPr>
        <w:rPr>
          <w:rFonts w:hint="default"/>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8">
    <w:abstractNumId w:val="48"/>
    <w:lvlOverride w:ilvl="0">
      <w:lvl w:ilvl="0">
        <w:start w:val="1"/>
        <w:numFmt w:val="none"/>
        <w:lvlText w:val="3.2.3"/>
        <w:lvlJc w:val="left"/>
        <w:pPr>
          <w:ind w:left="360" w:hanging="360"/>
        </w:pPr>
        <w:rPr>
          <w:rFonts w:hint="default"/>
          <w:lang w:val="en-US"/>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9">
    <w:abstractNumId w:val="48"/>
    <w:lvlOverride w:ilvl="0">
      <w:lvl w:ilvl="0">
        <w:start w:val="1"/>
        <w:numFmt w:val="none"/>
        <w:lvlText w:val="3.2.4"/>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0">
    <w:abstractNumId w:val="48"/>
    <w:lvlOverride w:ilvl="0">
      <w:lvl w:ilvl="0">
        <w:start w:val="1"/>
        <w:numFmt w:val="none"/>
        <w:lvlText w:val="3.3.1"/>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1">
    <w:abstractNumId w:val="48"/>
    <w:lvlOverride w:ilvl="0">
      <w:lvl w:ilvl="0">
        <w:start w:val="1"/>
        <w:numFmt w:val="none"/>
        <w:lvlText w:val="3.3.2"/>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2">
    <w:abstractNumId w:val="48"/>
    <w:lvlOverride w:ilvl="0">
      <w:lvl w:ilvl="0">
        <w:start w:val="1"/>
        <w:numFmt w:val="none"/>
        <w:lvlText w:val="3.3.3"/>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3">
    <w:abstractNumId w:val="48"/>
    <w:lvlOverride w:ilvl="0">
      <w:lvl w:ilvl="0">
        <w:start w:val="1"/>
        <w:numFmt w:val="none"/>
        <w:lvlText w:val="3.5.1"/>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4">
    <w:abstractNumId w:val="48"/>
    <w:lvlOverride w:ilvl="0">
      <w:lvl w:ilvl="0">
        <w:start w:val="1"/>
        <w:numFmt w:val="none"/>
        <w:lvlText w:val="3.5.2"/>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5">
    <w:abstractNumId w:val="48"/>
    <w:lvlOverride w:ilvl="0">
      <w:lvl w:ilvl="0">
        <w:start w:val="1"/>
        <w:numFmt w:val="none"/>
        <w:lvlText w:val="3.6.2"/>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6">
    <w:abstractNumId w:val="48"/>
    <w:lvlOverride w:ilvl="0">
      <w:lvl w:ilvl="0">
        <w:start w:val="1"/>
        <w:numFmt w:val="none"/>
        <w:lvlText w:val="3.6.3"/>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7">
    <w:abstractNumId w:val="3"/>
  </w:num>
  <w:num w:numId="58">
    <w:abstractNumId w:val="20"/>
  </w:num>
  <w:num w:numId="59">
    <w:abstractNumId w:val="5"/>
  </w:num>
  <w:num w:numId="60">
    <w:abstractNumId w:val="29"/>
  </w:num>
  <w:num w:numId="61">
    <w:abstractNumId w:val="1"/>
  </w:num>
  <w:num w:numId="62">
    <w:abstractNumId w:val="19"/>
  </w:num>
  <w:num w:numId="63">
    <w:abstractNumId w:val="11"/>
  </w:num>
  <w:num w:numId="64">
    <w:abstractNumId w:val="11"/>
    <w:lvlOverride w:ilvl="0">
      <w:lvl w:ilvl="0" w:tplc="E076991A">
        <w:start w:val="2"/>
        <w:numFmt w:val="none"/>
        <w:lvlText w:val="2.1"/>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65">
    <w:abstractNumId w:val="11"/>
    <w:lvlOverride w:ilvl="0">
      <w:lvl w:ilvl="0" w:tplc="E076991A">
        <w:start w:val="1"/>
        <w:numFmt w:val="none"/>
        <w:lvlText w:val="2.2"/>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66">
    <w:abstractNumId w:val="11"/>
    <w:lvlOverride w:ilvl="0">
      <w:lvl w:ilvl="0" w:tplc="E076991A">
        <w:start w:val="1"/>
        <w:numFmt w:val="none"/>
        <w:lvlText w:val="2.3"/>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67">
    <w:abstractNumId w:val="11"/>
    <w:lvlOverride w:ilvl="0">
      <w:lvl w:ilvl="0" w:tplc="E076991A">
        <w:start w:val="1"/>
        <w:numFmt w:val="none"/>
        <w:lvlText w:val="2.4"/>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68">
    <w:abstractNumId w:val="11"/>
    <w:lvlOverride w:ilvl="0">
      <w:lvl w:ilvl="0" w:tplc="E076991A">
        <w:start w:val="1"/>
        <w:numFmt w:val="none"/>
        <w:lvlText w:val="2.5"/>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69">
    <w:abstractNumId w:val="11"/>
    <w:lvlOverride w:ilvl="0">
      <w:lvl w:ilvl="0" w:tplc="E076991A">
        <w:start w:val="1"/>
        <w:numFmt w:val="none"/>
        <w:lvlText w:val="3.1"/>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0">
    <w:abstractNumId w:val="11"/>
    <w:lvlOverride w:ilvl="0">
      <w:lvl w:ilvl="0" w:tplc="E076991A">
        <w:start w:val="1"/>
        <w:numFmt w:val="none"/>
        <w:lvlText w:val="3.2"/>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1">
    <w:abstractNumId w:val="11"/>
    <w:lvlOverride w:ilvl="0">
      <w:lvl w:ilvl="0" w:tplc="E076991A">
        <w:start w:val="1"/>
        <w:numFmt w:val="none"/>
        <w:lvlText w:val="3.3"/>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2">
    <w:abstractNumId w:val="11"/>
    <w:lvlOverride w:ilvl="0">
      <w:lvl w:ilvl="0" w:tplc="E076991A">
        <w:start w:val="1"/>
        <w:numFmt w:val="none"/>
        <w:lvlText w:val="3.4"/>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3">
    <w:abstractNumId w:val="11"/>
    <w:lvlOverride w:ilvl="0">
      <w:lvl w:ilvl="0" w:tplc="E076991A">
        <w:start w:val="1"/>
        <w:numFmt w:val="none"/>
        <w:lvlText w:val="3.5"/>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4">
    <w:abstractNumId w:val="11"/>
    <w:lvlOverride w:ilvl="0">
      <w:lvl w:ilvl="0" w:tplc="E076991A">
        <w:start w:val="1"/>
        <w:numFmt w:val="none"/>
        <w:lvlText w:val="3.6"/>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5">
    <w:abstractNumId w:val="48"/>
    <w:lvlOverride w:ilvl="0">
      <w:lvl w:ilvl="0">
        <w:start w:val="1"/>
        <w:numFmt w:val="none"/>
        <w:lvlText w:val="3.6.1"/>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6">
    <w:abstractNumId w:val="48"/>
    <w:lvlOverride w:ilvl="0">
      <w:lvl w:ilvl="0">
        <w:start w:val="1"/>
        <w:numFmt w:val="none"/>
        <w:lvlText w:val="3.6.2"/>
        <w:lvlJc w:val="left"/>
        <w:pPr>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7">
    <w:abstractNumId w:val="11"/>
    <w:lvlOverride w:ilvl="0">
      <w:lvl w:ilvl="0" w:tplc="E076991A">
        <w:start w:val="1"/>
        <w:numFmt w:val="none"/>
        <w:lvlText w:val="3.7"/>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80A0019">
        <w:start w:val="1"/>
        <w:numFmt w:val="lowerLetter"/>
        <w:lvlText w:val="%2."/>
        <w:lvlJc w:val="left"/>
        <w:pPr>
          <w:ind w:left="1440" w:hanging="360"/>
        </w:pPr>
        <w:rPr>
          <w:rFonts w:hint="default"/>
        </w:rPr>
      </w:lvl>
    </w:lvlOverride>
    <w:lvlOverride w:ilvl="2">
      <w:lvl w:ilvl="2" w:tplc="080A001B">
        <w:start w:val="1"/>
        <w:numFmt w:val="lowerRoman"/>
        <w:lvlText w:val="%3."/>
        <w:lvlJc w:val="right"/>
        <w:pPr>
          <w:ind w:left="2160" w:hanging="180"/>
        </w:pPr>
        <w:rPr>
          <w:rFonts w:hint="default"/>
        </w:rPr>
      </w:lvl>
    </w:lvlOverride>
    <w:lvlOverride w:ilvl="3">
      <w:lvl w:ilvl="3" w:tplc="080A000F">
        <w:start w:val="1"/>
        <w:numFmt w:val="decimal"/>
        <w:lvlText w:val="%4."/>
        <w:lvlJc w:val="left"/>
        <w:pPr>
          <w:ind w:left="2880" w:hanging="360"/>
        </w:pPr>
        <w:rPr>
          <w:rFonts w:hint="default"/>
        </w:rPr>
      </w:lvl>
    </w:lvlOverride>
    <w:lvlOverride w:ilvl="4">
      <w:lvl w:ilvl="4" w:tplc="080A0019">
        <w:start w:val="1"/>
        <w:numFmt w:val="lowerLetter"/>
        <w:lvlText w:val="%5."/>
        <w:lvlJc w:val="left"/>
        <w:pPr>
          <w:ind w:left="3600" w:hanging="360"/>
        </w:pPr>
        <w:rPr>
          <w:rFonts w:hint="default"/>
        </w:rPr>
      </w:lvl>
    </w:lvlOverride>
    <w:lvlOverride w:ilvl="5">
      <w:lvl w:ilvl="5" w:tplc="080A001B">
        <w:start w:val="1"/>
        <w:numFmt w:val="lowerRoman"/>
        <w:lvlText w:val="%6."/>
        <w:lvlJc w:val="right"/>
        <w:pPr>
          <w:ind w:left="4320" w:hanging="180"/>
        </w:pPr>
        <w:rPr>
          <w:rFonts w:hint="default"/>
        </w:rPr>
      </w:lvl>
    </w:lvlOverride>
    <w:lvlOverride w:ilvl="6">
      <w:lvl w:ilvl="6" w:tplc="080A000F">
        <w:start w:val="1"/>
        <w:numFmt w:val="decimal"/>
        <w:lvlText w:val="%7."/>
        <w:lvlJc w:val="left"/>
        <w:pPr>
          <w:ind w:left="5040" w:hanging="360"/>
        </w:pPr>
        <w:rPr>
          <w:rFonts w:hint="default"/>
        </w:rPr>
      </w:lvl>
    </w:lvlOverride>
    <w:lvlOverride w:ilvl="7">
      <w:lvl w:ilvl="7" w:tplc="080A0019">
        <w:start w:val="1"/>
        <w:numFmt w:val="lowerLetter"/>
        <w:lvlText w:val="%8."/>
        <w:lvlJc w:val="left"/>
        <w:pPr>
          <w:ind w:left="5760" w:hanging="360"/>
        </w:pPr>
        <w:rPr>
          <w:rFonts w:hint="default"/>
        </w:rPr>
      </w:lvl>
    </w:lvlOverride>
    <w:lvlOverride w:ilvl="8">
      <w:lvl w:ilvl="8" w:tplc="080A001B">
        <w:start w:val="1"/>
        <w:numFmt w:val="lowerRoman"/>
        <w:lvlText w:val="%9."/>
        <w:lvlJc w:val="right"/>
        <w:pPr>
          <w:ind w:left="6480" w:hanging="180"/>
        </w:pPr>
        <w:rPr>
          <w:rFonts w:hint="default"/>
        </w:rPr>
      </w:lvl>
    </w:lvlOverride>
  </w:num>
  <w:num w:numId="78">
    <w:abstractNumId w:val="58"/>
  </w:num>
  <w:num w:numId="79">
    <w:abstractNumId w:val="11"/>
  </w:num>
  <w:num w:numId="80">
    <w:abstractNumId w:val="11"/>
  </w:num>
  <w:num w:numId="81">
    <w:abstractNumId w:val="11"/>
  </w:num>
  <w:num w:numId="82">
    <w:abstractNumId w:val="13"/>
  </w:num>
  <w:num w:numId="83">
    <w:abstractNumId w:val="34"/>
  </w:num>
  <w:num w:numId="84">
    <w:abstractNumId w:val="15"/>
  </w:num>
  <w:num w:numId="85">
    <w:abstractNumId w:val="35"/>
  </w:num>
  <w:num w:numId="86">
    <w:abstractNumId w:val="17"/>
  </w:num>
  <w:num w:numId="87">
    <w:abstractNumId w:val="11"/>
  </w:num>
  <w:num w:numId="88">
    <w:abstractNumId w:val="11"/>
  </w:num>
  <w:num w:numId="89">
    <w:abstractNumId w:val="11"/>
  </w:num>
  <w:num w:numId="90">
    <w:abstractNumId w:val="38"/>
  </w:num>
  <w:num w:numId="91">
    <w:abstractNumId w:val="11"/>
  </w:num>
  <w:num w:numId="92">
    <w:abstractNumId w:val="11"/>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dmilla Diniz">
    <w15:presenceInfo w15:providerId="AD" w15:userId="S::ludmilla.diniz@undp.org::4afddf3d-e134-48fa-b4ca-0c889cba10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I3tTAyNzc1sjQxMDRU0lEKTi0uzszPAykwrAUAVDdIRywAAAA="/>
  </w:docVars>
  <w:rsids>
    <w:rsidRoot w:val="008E797E"/>
    <w:rsid w:val="0000040E"/>
    <w:rsid w:val="0000043C"/>
    <w:rsid w:val="000026BE"/>
    <w:rsid w:val="00003845"/>
    <w:rsid w:val="00005E87"/>
    <w:rsid w:val="00006657"/>
    <w:rsid w:val="00006F79"/>
    <w:rsid w:val="00007BE2"/>
    <w:rsid w:val="00010D2B"/>
    <w:rsid w:val="00011A00"/>
    <w:rsid w:val="00011CDB"/>
    <w:rsid w:val="00013A81"/>
    <w:rsid w:val="000140CE"/>
    <w:rsid w:val="00014151"/>
    <w:rsid w:val="00014607"/>
    <w:rsid w:val="00014BAF"/>
    <w:rsid w:val="000160ED"/>
    <w:rsid w:val="0001674A"/>
    <w:rsid w:val="00016D70"/>
    <w:rsid w:val="000173F1"/>
    <w:rsid w:val="0001764A"/>
    <w:rsid w:val="0002054D"/>
    <w:rsid w:val="00020B4D"/>
    <w:rsid w:val="000211C9"/>
    <w:rsid w:val="00021E60"/>
    <w:rsid w:val="000237ED"/>
    <w:rsid w:val="00024AF6"/>
    <w:rsid w:val="00024CAC"/>
    <w:rsid w:val="0002545E"/>
    <w:rsid w:val="00025474"/>
    <w:rsid w:val="000255CD"/>
    <w:rsid w:val="000255E9"/>
    <w:rsid w:val="000258EF"/>
    <w:rsid w:val="00026D41"/>
    <w:rsid w:val="00030778"/>
    <w:rsid w:val="00034F7D"/>
    <w:rsid w:val="000352D2"/>
    <w:rsid w:val="00035671"/>
    <w:rsid w:val="000359DE"/>
    <w:rsid w:val="00035C6F"/>
    <w:rsid w:val="000364EC"/>
    <w:rsid w:val="00036C93"/>
    <w:rsid w:val="000372AD"/>
    <w:rsid w:val="00037640"/>
    <w:rsid w:val="00040B6F"/>
    <w:rsid w:val="00041758"/>
    <w:rsid w:val="00043BD2"/>
    <w:rsid w:val="00044A15"/>
    <w:rsid w:val="00045531"/>
    <w:rsid w:val="00050521"/>
    <w:rsid w:val="00052092"/>
    <w:rsid w:val="00052477"/>
    <w:rsid w:val="000539A0"/>
    <w:rsid w:val="00054C09"/>
    <w:rsid w:val="00056119"/>
    <w:rsid w:val="00057312"/>
    <w:rsid w:val="000573E4"/>
    <w:rsid w:val="00057760"/>
    <w:rsid w:val="00057928"/>
    <w:rsid w:val="00057AB4"/>
    <w:rsid w:val="00060C6B"/>
    <w:rsid w:val="00062AA4"/>
    <w:rsid w:val="00062EBD"/>
    <w:rsid w:val="00064601"/>
    <w:rsid w:val="000660FE"/>
    <w:rsid w:val="0007137B"/>
    <w:rsid w:val="000731CF"/>
    <w:rsid w:val="0007442E"/>
    <w:rsid w:val="00074C47"/>
    <w:rsid w:val="00074CB2"/>
    <w:rsid w:val="00074E77"/>
    <w:rsid w:val="0007520A"/>
    <w:rsid w:val="0007582F"/>
    <w:rsid w:val="00080062"/>
    <w:rsid w:val="000818A7"/>
    <w:rsid w:val="00082855"/>
    <w:rsid w:val="00082D85"/>
    <w:rsid w:val="00086E43"/>
    <w:rsid w:val="00086ED7"/>
    <w:rsid w:val="00087C1E"/>
    <w:rsid w:val="00091D76"/>
    <w:rsid w:val="00093057"/>
    <w:rsid w:val="000930C1"/>
    <w:rsid w:val="0009364E"/>
    <w:rsid w:val="00093B8D"/>
    <w:rsid w:val="000941A6"/>
    <w:rsid w:val="00094F14"/>
    <w:rsid w:val="0009518F"/>
    <w:rsid w:val="00095B52"/>
    <w:rsid w:val="00095F89"/>
    <w:rsid w:val="0009794C"/>
    <w:rsid w:val="000A14F5"/>
    <w:rsid w:val="000A19CE"/>
    <w:rsid w:val="000A2E4D"/>
    <w:rsid w:val="000A401E"/>
    <w:rsid w:val="000A4181"/>
    <w:rsid w:val="000A720E"/>
    <w:rsid w:val="000A77BD"/>
    <w:rsid w:val="000B0099"/>
    <w:rsid w:val="000B0D59"/>
    <w:rsid w:val="000B0DE0"/>
    <w:rsid w:val="000B2155"/>
    <w:rsid w:val="000B286D"/>
    <w:rsid w:val="000B2A4D"/>
    <w:rsid w:val="000B32AC"/>
    <w:rsid w:val="000B357C"/>
    <w:rsid w:val="000B395F"/>
    <w:rsid w:val="000B3BF0"/>
    <w:rsid w:val="000B3EBF"/>
    <w:rsid w:val="000B5E1E"/>
    <w:rsid w:val="000B64FF"/>
    <w:rsid w:val="000B6A97"/>
    <w:rsid w:val="000B7882"/>
    <w:rsid w:val="000B7EF7"/>
    <w:rsid w:val="000C1DFA"/>
    <w:rsid w:val="000C3CBD"/>
    <w:rsid w:val="000C44E8"/>
    <w:rsid w:val="000C44F3"/>
    <w:rsid w:val="000C4E77"/>
    <w:rsid w:val="000C5C32"/>
    <w:rsid w:val="000C68A9"/>
    <w:rsid w:val="000C7173"/>
    <w:rsid w:val="000D0FDF"/>
    <w:rsid w:val="000D196C"/>
    <w:rsid w:val="000D31EE"/>
    <w:rsid w:val="000D35A8"/>
    <w:rsid w:val="000D35D1"/>
    <w:rsid w:val="000D6E91"/>
    <w:rsid w:val="000E082D"/>
    <w:rsid w:val="000E0E5A"/>
    <w:rsid w:val="000E22E1"/>
    <w:rsid w:val="000E3348"/>
    <w:rsid w:val="000E5C4B"/>
    <w:rsid w:val="000E707C"/>
    <w:rsid w:val="000F0BC3"/>
    <w:rsid w:val="000F161B"/>
    <w:rsid w:val="000F2D44"/>
    <w:rsid w:val="000F3DE8"/>
    <w:rsid w:val="000F5185"/>
    <w:rsid w:val="000F5281"/>
    <w:rsid w:val="000F6458"/>
    <w:rsid w:val="000F6590"/>
    <w:rsid w:val="000F7A5D"/>
    <w:rsid w:val="00100BF1"/>
    <w:rsid w:val="001011D7"/>
    <w:rsid w:val="00101940"/>
    <w:rsid w:val="00102279"/>
    <w:rsid w:val="00102892"/>
    <w:rsid w:val="00105400"/>
    <w:rsid w:val="001063F2"/>
    <w:rsid w:val="001064E3"/>
    <w:rsid w:val="00106F26"/>
    <w:rsid w:val="00110D14"/>
    <w:rsid w:val="0011102F"/>
    <w:rsid w:val="00112B1D"/>
    <w:rsid w:val="00112C95"/>
    <w:rsid w:val="0011318B"/>
    <w:rsid w:val="00116CD5"/>
    <w:rsid w:val="00116F91"/>
    <w:rsid w:val="0011708F"/>
    <w:rsid w:val="00117B58"/>
    <w:rsid w:val="00120277"/>
    <w:rsid w:val="00122C86"/>
    <w:rsid w:val="001259FE"/>
    <w:rsid w:val="001300CD"/>
    <w:rsid w:val="00130107"/>
    <w:rsid w:val="00130E43"/>
    <w:rsid w:val="00130EB5"/>
    <w:rsid w:val="00131EBC"/>
    <w:rsid w:val="00133C56"/>
    <w:rsid w:val="00135AF5"/>
    <w:rsid w:val="00135B94"/>
    <w:rsid w:val="00136BEB"/>
    <w:rsid w:val="00137EAC"/>
    <w:rsid w:val="00142456"/>
    <w:rsid w:val="00146162"/>
    <w:rsid w:val="00146AED"/>
    <w:rsid w:val="00146BB2"/>
    <w:rsid w:val="0014751C"/>
    <w:rsid w:val="00151478"/>
    <w:rsid w:val="001520C6"/>
    <w:rsid w:val="00153F66"/>
    <w:rsid w:val="001542B6"/>
    <w:rsid w:val="00155583"/>
    <w:rsid w:val="00155968"/>
    <w:rsid w:val="0015661D"/>
    <w:rsid w:val="00160CB6"/>
    <w:rsid w:val="001616B6"/>
    <w:rsid w:val="00161720"/>
    <w:rsid w:val="001619E2"/>
    <w:rsid w:val="00161D92"/>
    <w:rsid w:val="00162013"/>
    <w:rsid w:val="001622B3"/>
    <w:rsid w:val="00162D0B"/>
    <w:rsid w:val="00162DA2"/>
    <w:rsid w:val="0016564B"/>
    <w:rsid w:val="001659C7"/>
    <w:rsid w:val="00165CBC"/>
    <w:rsid w:val="00165FE1"/>
    <w:rsid w:val="00166020"/>
    <w:rsid w:val="00166235"/>
    <w:rsid w:val="0016648E"/>
    <w:rsid w:val="00166A73"/>
    <w:rsid w:val="00166B3E"/>
    <w:rsid w:val="00167829"/>
    <w:rsid w:val="00167E53"/>
    <w:rsid w:val="00171563"/>
    <w:rsid w:val="0017332D"/>
    <w:rsid w:val="0017519C"/>
    <w:rsid w:val="001760B6"/>
    <w:rsid w:val="00176692"/>
    <w:rsid w:val="00176C4F"/>
    <w:rsid w:val="00180DD3"/>
    <w:rsid w:val="00180EC4"/>
    <w:rsid w:val="00183A50"/>
    <w:rsid w:val="001847E2"/>
    <w:rsid w:val="001860ED"/>
    <w:rsid w:val="0018693B"/>
    <w:rsid w:val="001875F6"/>
    <w:rsid w:val="00190ED2"/>
    <w:rsid w:val="00190FA4"/>
    <w:rsid w:val="001911CA"/>
    <w:rsid w:val="001914D6"/>
    <w:rsid w:val="00191D5A"/>
    <w:rsid w:val="00193190"/>
    <w:rsid w:val="0019337A"/>
    <w:rsid w:val="0019379C"/>
    <w:rsid w:val="00194E4E"/>
    <w:rsid w:val="00195A9F"/>
    <w:rsid w:val="001A071E"/>
    <w:rsid w:val="001A0B72"/>
    <w:rsid w:val="001A1BF5"/>
    <w:rsid w:val="001A276B"/>
    <w:rsid w:val="001A27D3"/>
    <w:rsid w:val="001A2B79"/>
    <w:rsid w:val="001A2D4D"/>
    <w:rsid w:val="001A31A8"/>
    <w:rsid w:val="001A3B09"/>
    <w:rsid w:val="001A4E2C"/>
    <w:rsid w:val="001A4F4A"/>
    <w:rsid w:val="001A5BD6"/>
    <w:rsid w:val="001B030C"/>
    <w:rsid w:val="001B1E36"/>
    <w:rsid w:val="001B200B"/>
    <w:rsid w:val="001B2C4E"/>
    <w:rsid w:val="001B2D35"/>
    <w:rsid w:val="001B43CE"/>
    <w:rsid w:val="001B56F1"/>
    <w:rsid w:val="001B6CE8"/>
    <w:rsid w:val="001B7064"/>
    <w:rsid w:val="001B7DA2"/>
    <w:rsid w:val="001C067E"/>
    <w:rsid w:val="001C0D7E"/>
    <w:rsid w:val="001C17B0"/>
    <w:rsid w:val="001C2FE1"/>
    <w:rsid w:val="001C4A7D"/>
    <w:rsid w:val="001C55E3"/>
    <w:rsid w:val="001C60FE"/>
    <w:rsid w:val="001C62EE"/>
    <w:rsid w:val="001C7357"/>
    <w:rsid w:val="001D081E"/>
    <w:rsid w:val="001D187E"/>
    <w:rsid w:val="001D2876"/>
    <w:rsid w:val="001D2E37"/>
    <w:rsid w:val="001D3776"/>
    <w:rsid w:val="001D3DA3"/>
    <w:rsid w:val="001D3DD8"/>
    <w:rsid w:val="001D5B42"/>
    <w:rsid w:val="001D5D79"/>
    <w:rsid w:val="001D71C2"/>
    <w:rsid w:val="001D7A54"/>
    <w:rsid w:val="001E0493"/>
    <w:rsid w:val="001E055A"/>
    <w:rsid w:val="001E08A7"/>
    <w:rsid w:val="001E20B2"/>
    <w:rsid w:val="001E3E6F"/>
    <w:rsid w:val="001E438A"/>
    <w:rsid w:val="001E4732"/>
    <w:rsid w:val="001E60A0"/>
    <w:rsid w:val="001E6B53"/>
    <w:rsid w:val="001E7498"/>
    <w:rsid w:val="001F1315"/>
    <w:rsid w:val="001F1F2B"/>
    <w:rsid w:val="001F399E"/>
    <w:rsid w:val="001F3DD7"/>
    <w:rsid w:val="001F4ED3"/>
    <w:rsid w:val="001F50E0"/>
    <w:rsid w:val="001F563C"/>
    <w:rsid w:val="001F68B3"/>
    <w:rsid w:val="001F7106"/>
    <w:rsid w:val="0020133A"/>
    <w:rsid w:val="002038EF"/>
    <w:rsid w:val="00203BE7"/>
    <w:rsid w:val="002051D1"/>
    <w:rsid w:val="00205957"/>
    <w:rsid w:val="002059B3"/>
    <w:rsid w:val="00205E3D"/>
    <w:rsid w:val="0020658C"/>
    <w:rsid w:val="002071DE"/>
    <w:rsid w:val="00207237"/>
    <w:rsid w:val="0020791A"/>
    <w:rsid w:val="00207F48"/>
    <w:rsid w:val="00210545"/>
    <w:rsid w:val="00210D83"/>
    <w:rsid w:val="00210DAA"/>
    <w:rsid w:val="00211B17"/>
    <w:rsid w:val="00211C3C"/>
    <w:rsid w:val="00212273"/>
    <w:rsid w:val="00213F1D"/>
    <w:rsid w:val="00213FA1"/>
    <w:rsid w:val="002146DF"/>
    <w:rsid w:val="002154FD"/>
    <w:rsid w:val="002158FE"/>
    <w:rsid w:val="00215B9C"/>
    <w:rsid w:val="0021687A"/>
    <w:rsid w:val="002169BC"/>
    <w:rsid w:val="00216E2D"/>
    <w:rsid w:val="0021705D"/>
    <w:rsid w:val="00217067"/>
    <w:rsid w:val="00217076"/>
    <w:rsid w:val="00220704"/>
    <w:rsid w:val="002208A5"/>
    <w:rsid w:val="00220F48"/>
    <w:rsid w:val="002210C1"/>
    <w:rsid w:val="00221999"/>
    <w:rsid w:val="00221FA8"/>
    <w:rsid w:val="00221FF0"/>
    <w:rsid w:val="00222342"/>
    <w:rsid w:val="00222B16"/>
    <w:rsid w:val="00222C50"/>
    <w:rsid w:val="0022309B"/>
    <w:rsid w:val="00223C03"/>
    <w:rsid w:val="00224DC7"/>
    <w:rsid w:val="00227348"/>
    <w:rsid w:val="0022789E"/>
    <w:rsid w:val="002304CF"/>
    <w:rsid w:val="0023079B"/>
    <w:rsid w:val="00230FE4"/>
    <w:rsid w:val="00231187"/>
    <w:rsid w:val="002327BE"/>
    <w:rsid w:val="00232DE9"/>
    <w:rsid w:val="00233341"/>
    <w:rsid w:val="0023368C"/>
    <w:rsid w:val="0023378B"/>
    <w:rsid w:val="002339C8"/>
    <w:rsid w:val="002355C5"/>
    <w:rsid w:val="00235A2B"/>
    <w:rsid w:val="0023729D"/>
    <w:rsid w:val="00237832"/>
    <w:rsid w:val="00237A13"/>
    <w:rsid w:val="00240343"/>
    <w:rsid w:val="00240642"/>
    <w:rsid w:val="00241C71"/>
    <w:rsid w:val="00242EB0"/>
    <w:rsid w:val="00244642"/>
    <w:rsid w:val="002448B8"/>
    <w:rsid w:val="00244ABE"/>
    <w:rsid w:val="00245A1D"/>
    <w:rsid w:val="00245CFA"/>
    <w:rsid w:val="00246808"/>
    <w:rsid w:val="00246D84"/>
    <w:rsid w:val="00246DC4"/>
    <w:rsid w:val="0024745E"/>
    <w:rsid w:val="0024767B"/>
    <w:rsid w:val="00247C00"/>
    <w:rsid w:val="00247EB0"/>
    <w:rsid w:val="00252505"/>
    <w:rsid w:val="00252B7E"/>
    <w:rsid w:val="0025301D"/>
    <w:rsid w:val="00253038"/>
    <w:rsid w:val="00253112"/>
    <w:rsid w:val="00253595"/>
    <w:rsid w:val="00253912"/>
    <w:rsid w:val="00253D05"/>
    <w:rsid w:val="002540F4"/>
    <w:rsid w:val="00254304"/>
    <w:rsid w:val="00254C87"/>
    <w:rsid w:val="00257564"/>
    <w:rsid w:val="0025764B"/>
    <w:rsid w:val="00257B5D"/>
    <w:rsid w:val="00257D16"/>
    <w:rsid w:val="0026160E"/>
    <w:rsid w:val="00261C35"/>
    <w:rsid w:val="002629FC"/>
    <w:rsid w:val="00263440"/>
    <w:rsid w:val="00264F16"/>
    <w:rsid w:val="0026571C"/>
    <w:rsid w:val="00265E89"/>
    <w:rsid w:val="00266973"/>
    <w:rsid w:val="00267906"/>
    <w:rsid w:val="00271B89"/>
    <w:rsid w:val="00272F9A"/>
    <w:rsid w:val="00273397"/>
    <w:rsid w:val="00273764"/>
    <w:rsid w:val="002752A0"/>
    <w:rsid w:val="00275668"/>
    <w:rsid w:val="00275C36"/>
    <w:rsid w:val="00277264"/>
    <w:rsid w:val="00277A03"/>
    <w:rsid w:val="00277A13"/>
    <w:rsid w:val="0028069B"/>
    <w:rsid w:val="002811CF"/>
    <w:rsid w:val="00281665"/>
    <w:rsid w:val="00281A6E"/>
    <w:rsid w:val="00281CC4"/>
    <w:rsid w:val="0028232C"/>
    <w:rsid w:val="002837DA"/>
    <w:rsid w:val="002843E1"/>
    <w:rsid w:val="00284A8D"/>
    <w:rsid w:val="00285843"/>
    <w:rsid w:val="00285D9B"/>
    <w:rsid w:val="002861C8"/>
    <w:rsid w:val="0028672E"/>
    <w:rsid w:val="002913C4"/>
    <w:rsid w:val="00293B53"/>
    <w:rsid w:val="00293D8E"/>
    <w:rsid w:val="002953A9"/>
    <w:rsid w:val="00295C01"/>
    <w:rsid w:val="00296647"/>
    <w:rsid w:val="00296B34"/>
    <w:rsid w:val="002A0F0E"/>
    <w:rsid w:val="002A3E3F"/>
    <w:rsid w:val="002A4BA8"/>
    <w:rsid w:val="002A60FD"/>
    <w:rsid w:val="002A61CD"/>
    <w:rsid w:val="002A766E"/>
    <w:rsid w:val="002A7F00"/>
    <w:rsid w:val="002B001C"/>
    <w:rsid w:val="002B0A0A"/>
    <w:rsid w:val="002B32FB"/>
    <w:rsid w:val="002B7160"/>
    <w:rsid w:val="002C059C"/>
    <w:rsid w:val="002C0F04"/>
    <w:rsid w:val="002C1294"/>
    <w:rsid w:val="002C257C"/>
    <w:rsid w:val="002C3297"/>
    <w:rsid w:val="002C3904"/>
    <w:rsid w:val="002C46F8"/>
    <w:rsid w:val="002C5806"/>
    <w:rsid w:val="002C5A1E"/>
    <w:rsid w:val="002C6890"/>
    <w:rsid w:val="002C6C9C"/>
    <w:rsid w:val="002C73D1"/>
    <w:rsid w:val="002C75E9"/>
    <w:rsid w:val="002D0815"/>
    <w:rsid w:val="002D105E"/>
    <w:rsid w:val="002D1671"/>
    <w:rsid w:val="002D20A1"/>
    <w:rsid w:val="002D432C"/>
    <w:rsid w:val="002D5C85"/>
    <w:rsid w:val="002D7689"/>
    <w:rsid w:val="002D78C5"/>
    <w:rsid w:val="002D7EA7"/>
    <w:rsid w:val="002E0958"/>
    <w:rsid w:val="002E2A63"/>
    <w:rsid w:val="002E425D"/>
    <w:rsid w:val="002E50BC"/>
    <w:rsid w:val="002E542C"/>
    <w:rsid w:val="002E74F2"/>
    <w:rsid w:val="002F122F"/>
    <w:rsid w:val="002F20C1"/>
    <w:rsid w:val="002F2415"/>
    <w:rsid w:val="002F2704"/>
    <w:rsid w:val="002F2E8A"/>
    <w:rsid w:val="002F3BA8"/>
    <w:rsid w:val="002F45FB"/>
    <w:rsid w:val="002F4F7A"/>
    <w:rsid w:val="002F5437"/>
    <w:rsid w:val="002F5AA1"/>
    <w:rsid w:val="002F6217"/>
    <w:rsid w:val="002F6EA1"/>
    <w:rsid w:val="002F6EA8"/>
    <w:rsid w:val="002F719D"/>
    <w:rsid w:val="002F7461"/>
    <w:rsid w:val="002F7C27"/>
    <w:rsid w:val="003014FD"/>
    <w:rsid w:val="00301681"/>
    <w:rsid w:val="00302C0B"/>
    <w:rsid w:val="00302C56"/>
    <w:rsid w:val="003039A1"/>
    <w:rsid w:val="00303B2A"/>
    <w:rsid w:val="003046E6"/>
    <w:rsid w:val="003050DD"/>
    <w:rsid w:val="00306A90"/>
    <w:rsid w:val="0031097D"/>
    <w:rsid w:val="00310B05"/>
    <w:rsid w:val="00312086"/>
    <w:rsid w:val="00312E5A"/>
    <w:rsid w:val="003135FA"/>
    <w:rsid w:val="003138B7"/>
    <w:rsid w:val="00313DE2"/>
    <w:rsid w:val="003145CE"/>
    <w:rsid w:val="003150FF"/>
    <w:rsid w:val="00315F7E"/>
    <w:rsid w:val="003168BF"/>
    <w:rsid w:val="00317D56"/>
    <w:rsid w:val="003214DD"/>
    <w:rsid w:val="0032254B"/>
    <w:rsid w:val="00322ED0"/>
    <w:rsid w:val="003234FC"/>
    <w:rsid w:val="003236A7"/>
    <w:rsid w:val="00324347"/>
    <w:rsid w:val="00324DE7"/>
    <w:rsid w:val="0032529C"/>
    <w:rsid w:val="003254AC"/>
    <w:rsid w:val="0032647D"/>
    <w:rsid w:val="00326A42"/>
    <w:rsid w:val="00326ED7"/>
    <w:rsid w:val="0032743B"/>
    <w:rsid w:val="00330253"/>
    <w:rsid w:val="00330B4E"/>
    <w:rsid w:val="00330C4D"/>
    <w:rsid w:val="00331327"/>
    <w:rsid w:val="00331ABF"/>
    <w:rsid w:val="00331DCA"/>
    <w:rsid w:val="00332A26"/>
    <w:rsid w:val="00332C42"/>
    <w:rsid w:val="003341F5"/>
    <w:rsid w:val="00335570"/>
    <w:rsid w:val="00336F57"/>
    <w:rsid w:val="00337128"/>
    <w:rsid w:val="003372DE"/>
    <w:rsid w:val="00337BCD"/>
    <w:rsid w:val="00340848"/>
    <w:rsid w:val="00340C4A"/>
    <w:rsid w:val="003415D4"/>
    <w:rsid w:val="003425FB"/>
    <w:rsid w:val="00343DE0"/>
    <w:rsid w:val="0034659F"/>
    <w:rsid w:val="00346F4D"/>
    <w:rsid w:val="00347893"/>
    <w:rsid w:val="003505DD"/>
    <w:rsid w:val="00352C15"/>
    <w:rsid w:val="00352C84"/>
    <w:rsid w:val="003534CD"/>
    <w:rsid w:val="003573F2"/>
    <w:rsid w:val="00360D47"/>
    <w:rsid w:val="00363CEE"/>
    <w:rsid w:val="00363D06"/>
    <w:rsid w:val="00363F87"/>
    <w:rsid w:val="00364560"/>
    <w:rsid w:val="00365524"/>
    <w:rsid w:val="0036578A"/>
    <w:rsid w:val="0037047B"/>
    <w:rsid w:val="00371310"/>
    <w:rsid w:val="0037293D"/>
    <w:rsid w:val="0037363F"/>
    <w:rsid w:val="00373A5E"/>
    <w:rsid w:val="00373BFD"/>
    <w:rsid w:val="00374115"/>
    <w:rsid w:val="00374FAC"/>
    <w:rsid w:val="00375AF9"/>
    <w:rsid w:val="00375D92"/>
    <w:rsid w:val="003763F0"/>
    <w:rsid w:val="0037685E"/>
    <w:rsid w:val="00380074"/>
    <w:rsid w:val="0038099D"/>
    <w:rsid w:val="00380BFE"/>
    <w:rsid w:val="0038213D"/>
    <w:rsid w:val="00384490"/>
    <w:rsid w:val="00384666"/>
    <w:rsid w:val="003848E9"/>
    <w:rsid w:val="00384EDF"/>
    <w:rsid w:val="00385CAB"/>
    <w:rsid w:val="00386446"/>
    <w:rsid w:val="00387D93"/>
    <w:rsid w:val="00391380"/>
    <w:rsid w:val="00391A1B"/>
    <w:rsid w:val="0039279E"/>
    <w:rsid w:val="003961DD"/>
    <w:rsid w:val="0039677C"/>
    <w:rsid w:val="00396D4F"/>
    <w:rsid w:val="00397547"/>
    <w:rsid w:val="00397D36"/>
    <w:rsid w:val="003A0305"/>
    <w:rsid w:val="003A0F66"/>
    <w:rsid w:val="003A2BE9"/>
    <w:rsid w:val="003A2EF7"/>
    <w:rsid w:val="003A3138"/>
    <w:rsid w:val="003A471E"/>
    <w:rsid w:val="003A47E2"/>
    <w:rsid w:val="003A6A07"/>
    <w:rsid w:val="003A7E28"/>
    <w:rsid w:val="003B3521"/>
    <w:rsid w:val="003B3E97"/>
    <w:rsid w:val="003B3EB1"/>
    <w:rsid w:val="003B430B"/>
    <w:rsid w:val="003B4567"/>
    <w:rsid w:val="003B473F"/>
    <w:rsid w:val="003B586D"/>
    <w:rsid w:val="003B643E"/>
    <w:rsid w:val="003B6779"/>
    <w:rsid w:val="003B793A"/>
    <w:rsid w:val="003C0057"/>
    <w:rsid w:val="003C3E24"/>
    <w:rsid w:val="003C4C19"/>
    <w:rsid w:val="003C4C89"/>
    <w:rsid w:val="003C5759"/>
    <w:rsid w:val="003C5D05"/>
    <w:rsid w:val="003C6065"/>
    <w:rsid w:val="003C67DC"/>
    <w:rsid w:val="003C690B"/>
    <w:rsid w:val="003C717B"/>
    <w:rsid w:val="003C7290"/>
    <w:rsid w:val="003C7B2B"/>
    <w:rsid w:val="003D0244"/>
    <w:rsid w:val="003D0EC6"/>
    <w:rsid w:val="003D1FBD"/>
    <w:rsid w:val="003D2049"/>
    <w:rsid w:val="003D46D0"/>
    <w:rsid w:val="003D50B4"/>
    <w:rsid w:val="003D51EA"/>
    <w:rsid w:val="003D54C9"/>
    <w:rsid w:val="003D59E6"/>
    <w:rsid w:val="003D63FC"/>
    <w:rsid w:val="003D7326"/>
    <w:rsid w:val="003D789A"/>
    <w:rsid w:val="003D793F"/>
    <w:rsid w:val="003D7950"/>
    <w:rsid w:val="003E04D9"/>
    <w:rsid w:val="003E1AB5"/>
    <w:rsid w:val="003E31E8"/>
    <w:rsid w:val="003E3E02"/>
    <w:rsid w:val="003E45D0"/>
    <w:rsid w:val="003E5482"/>
    <w:rsid w:val="003E6179"/>
    <w:rsid w:val="003E69D0"/>
    <w:rsid w:val="003E6A15"/>
    <w:rsid w:val="003E75E1"/>
    <w:rsid w:val="003E7931"/>
    <w:rsid w:val="003F0168"/>
    <w:rsid w:val="003F04F1"/>
    <w:rsid w:val="003F0C61"/>
    <w:rsid w:val="003F0EF9"/>
    <w:rsid w:val="003F12D5"/>
    <w:rsid w:val="003F1EF0"/>
    <w:rsid w:val="003F31F1"/>
    <w:rsid w:val="003F3D83"/>
    <w:rsid w:val="003F50DA"/>
    <w:rsid w:val="003F7703"/>
    <w:rsid w:val="00400063"/>
    <w:rsid w:val="004003F8"/>
    <w:rsid w:val="00401545"/>
    <w:rsid w:val="0040174D"/>
    <w:rsid w:val="004027F9"/>
    <w:rsid w:val="0040312A"/>
    <w:rsid w:val="00403DF0"/>
    <w:rsid w:val="0040484A"/>
    <w:rsid w:val="00405913"/>
    <w:rsid w:val="00405CCA"/>
    <w:rsid w:val="004066B1"/>
    <w:rsid w:val="00410B16"/>
    <w:rsid w:val="00411116"/>
    <w:rsid w:val="0041190A"/>
    <w:rsid w:val="00411A98"/>
    <w:rsid w:val="0041291E"/>
    <w:rsid w:val="0041358C"/>
    <w:rsid w:val="004147DB"/>
    <w:rsid w:val="004157BC"/>
    <w:rsid w:val="00415CCD"/>
    <w:rsid w:val="00416CBB"/>
    <w:rsid w:val="0041701F"/>
    <w:rsid w:val="004178DE"/>
    <w:rsid w:val="0042011B"/>
    <w:rsid w:val="004212A1"/>
    <w:rsid w:val="00421579"/>
    <w:rsid w:val="0042241D"/>
    <w:rsid w:val="00422D9F"/>
    <w:rsid w:val="00422FDE"/>
    <w:rsid w:val="004237C2"/>
    <w:rsid w:val="00423C1E"/>
    <w:rsid w:val="004243EE"/>
    <w:rsid w:val="004246E0"/>
    <w:rsid w:val="004257D5"/>
    <w:rsid w:val="0042637C"/>
    <w:rsid w:val="004304B6"/>
    <w:rsid w:val="00430690"/>
    <w:rsid w:val="00431A4F"/>
    <w:rsid w:val="00431D83"/>
    <w:rsid w:val="00432D11"/>
    <w:rsid w:val="00433850"/>
    <w:rsid w:val="00433FE6"/>
    <w:rsid w:val="004341CB"/>
    <w:rsid w:val="00434243"/>
    <w:rsid w:val="004346B3"/>
    <w:rsid w:val="004352EB"/>
    <w:rsid w:val="00436132"/>
    <w:rsid w:val="00436305"/>
    <w:rsid w:val="00436425"/>
    <w:rsid w:val="00436684"/>
    <w:rsid w:val="004370A1"/>
    <w:rsid w:val="004370AD"/>
    <w:rsid w:val="0043738A"/>
    <w:rsid w:val="00437BA7"/>
    <w:rsid w:val="00441705"/>
    <w:rsid w:val="004431D2"/>
    <w:rsid w:val="004433E5"/>
    <w:rsid w:val="00443EEB"/>
    <w:rsid w:val="0044533E"/>
    <w:rsid w:val="0044571C"/>
    <w:rsid w:val="00446B5D"/>
    <w:rsid w:val="00446F1D"/>
    <w:rsid w:val="00447DC3"/>
    <w:rsid w:val="00452297"/>
    <w:rsid w:val="0045482A"/>
    <w:rsid w:val="00454EE7"/>
    <w:rsid w:val="00455709"/>
    <w:rsid w:val="00455E6F"/>
    <w:rsid w:val="00461559"/>
    <w:rsid w:val="00461771"/>
    <w:rsid w:val="00462442"/>
    <w:rsid w:val="00463046"/>
    <w:rsid w:val="00463305"/>
    <w:rsid w:val="00464C5D"/>
    <w:rsid w:val="00465250"/>
    <w:rsid w:val="00465E8A"/>
    <w:rsid w:val="0046631E"/>
    <w:rsid w:val="00466565"/>
    <w:rsid w:val="004666F3"/>
    <w:rsid w:val="00466833"/>
    <w:rsid w:val="0046693C"/>
    <w:rsid w:val="0046698E"/>
    <w:rsid w:val="00466C1B"/>
    <w:rsid w:val="00467F1C"/>
    <w:rsid w:val="004720B6"/>
    <w:rsid w:val="00472A29"/>
    <w:rsid w:val="0047303B"/>
    <w:rsid w:val="00473976"/>
    <w:rsid w:val="00474862"/>
    <w:rsid w:val="0047493A"/>
    <w:rsid w:val="00474C8A"/>
    <w:rsid w:val="00475DF6"/>
    <w:rsid w:val="00476032"/>
    <w:rsid w:val="0047684D"/>
    <w:rsid w:val="0047765E"/>
    <w:rsid w:val="00480E6D"/>
    <w:rsid w:val="004811ED"/>
    <w:rsid w:val="00482BF6"/>
    <w:rsid w:val="00482C80"/>
    <w:rsid w:val="004836CC"/>
    <w:rsid w:val="0048391E"/>
    <w:rsid w:val="00483BC8"/>
    <w:rsid w:val="004840ED"/>
    <w:rsid w:val="0048417B"/>
    <w:rsid w:val="00484B92"/>
    <w:rsid w:val="00486103"/>
    <w:rsid w:val="00486612"/>
    <w:rsid w:val="004870C9"/>
    <w:rsid w:val="004873D7"/>
    <w:rsid w:val="004874D8"/>
    <w:rsid w:val="004876ED"/>
    <w:rsid w:val="004879E5"/>
    <w:rsid w:val="00490F40"/>
    <w:rsid w:val="004945AA"/>
    <w:rsid w:val="004952C0"/>
    <w:rsid w:val="00495F50"/>
    <w:rsid w:val="00496A39"/>
    <w:rsid w:val="00496B57"/>
    <w:rsid w:val="00497632"/>
    <w:rsid w:val="004A06CD"/>
    <w:rsid w:val="004A0F6A"/>
    <w:rsid w:val="004A1417"/>
    <w:rsid w:val="004A3B7D"/>
    <w:rsid w:val="004A4BF7"/>
    <w:rsid w:val="004A6312"/>
    <w:rsid w:val="004A69DC"/>
    <w:rsid w:val="004A6F44"/>
    <w:rsid w:val="004B1465"/>
    <w:rsid w:val="004B1F5F"/>
    <w:rsid w:val="004B21BA"/>
    <w:rsid w:val="004B2814"/>
    <w:rsid w:val="004B471F"/>
    <w:rsid w:val="004B4AA0"/>
    <w:rsid w:val="004B4DA5"/>
    <w:rsid w:val="004B6FF0"/>
    <w:rsid w:val="004C0B31"/>
    <w:rsid w:val="004C178C"/>
    <w:rsid w:val="004C1C66"/>
    <w:rsid w:val="004C2DBF"/>
    <w:rsid w:val="004C3090"/>
    <w:rsid w:val="004C3A12"/>
    <w:rsid w:val="004C57E5"/>
    <w:rsid w:val="004C6049"/>
    <w:rsid w:val="004C78C2"/>
    <w:rsid w:val="004C7D9F"/>
    <w:rsid w:val="004D1DAA"/>
    <w:rsid w:val="004D2360"/>
    <w:rsid w:val="004D56F1"/>
    <w:rsid w:val="004D5896"/>
    <w:rsid w:val="004D5D36"/>
    <w:rsid w:val="004D6422"/>
    <w:rsid w:val="004D7981"/>
    <w:rsid w:val="004E3205"/>
    <w:rsid w:val="004E6144"/>
    <w:rsid w:val="004E656F"/>
    <w:rsid w:val="004E686C"/>
    <w:rsid w:val="004F0555"/>
    <w:rsid w:val="004F0FEC"/>
    <w:rsid w:val="004F13B7"/>
    <w:rsid w:val="004F1EE1"/>
    <w:rsid w:val="004F2630"/>
    <w:rsid w:val="004F2F8A"/>
    <w:rsid w:val="004F3459"/>
    <w:rsid w:val="004F4807"/>
    <w:rsid w:val="004F4FA2"/>
    <w:rsid w:val="004F5585"/>
    <w:rsid w:val="004F635B"/>
    <w:rsid w:val="004F7A24"/>
    <w:rsid w:val="005007A4"/>
    <w:rsid w:val="00500AE6"/>
    <w:rsid w:val="00501165"/>
    <w:rsid w:val="0050328E"/>
    <w:rsid w:val="0050353B"/>
    <w:rsid w:val="00504645"/>
    <w:rsid w:val="00504931"/>
    <w:rsid w:val="0050519E"/>
    <w:rsid w:val="005069D5"/>
    <w:rsid w:val="005071CF"/>
    <w:rsid w:val="00507A56"/>
    <w:rsid w:val="00511A9A"/>
    <w:rsid w:val="005121DF"/>
    <w:rsid w:val="00513FEB"/>
    <w:rsid w:val="00514786"/>
    <w:rsid w:val="0051510E"/>
    <w:rsid w:val="005154F8"/>
    <w:rsid w:val="00517163"/>
    <w:rsid w:val="00517CC6"/>
    <w:rsid w:val="00517F5A"/>
    <w:rsid w:val="005220BB"/>
    <w:rsid w:val="005241A5"/>
    <w:rsid w:val="00524E30"/>
    <w:rsid w:val="00525EE7"/>
    <w:rsid w:val="0052672C"/>
    <w:rsid w:val="00526C99"/>
    <w:rsid w:val="00527583"/>
    <w:rsid w:val="00530592"/>
    <w:rsid w:val="00530C5A"/>
    <w:rsid w:val="00531813"/>
    <w:rsid w:val="00532079"/>
    <w:rsid w:val="00532708"/>
    <w:rsid w:val="005332BD"/>
    <w:rsid w:val="005338BC"/>
    <w:rsid w:val="00534219"/>
    <w:rsid w:val="00534328"/>
    <w:rsid w:val="0053557A"/>
    <w:rsid w:val="0053639F"/>
    <w:rsid w:val="00536A8C"/>
    <w:rsid w:val="00537299"/>
    <w:rsid w:val="00541480"/>
    <w:rsid w:val="00542635"/>
    <w:rsid w:val="00542E5A"/>
    <w:rsid w:val="005442CE"/>
    <w:rsid w:val="005454CE"/>
    <w:rsid w:val="00545741"/>
    <w:rsid w:val="0054768F"/>
    <w:rsid w:val="00547839"/>
    <w:rsid w:val="00547D8E"/>
    <w:rsid w:val="00550A88"/>
    <w:rsid w:val="00551750"/>
    <w:rsid w:val="0055278E"/>
    <w:rsid w:val="00552C1A"/>
    <w:rsid w:val="00552C3E"/>
    <w:rsid w:val="00553BFE"/>
    <w:rsid w:val="0055427A"/>
    <w:rsid w:val="00561D5D"/>
    <w:rsid w:val="00562871"/>
    <w:rsid w:val="00564568"/>
    <w:rsid w:val="00564BC8"/>
    <w:rsid w:val="005654A5"/>
    <w:rsid w:val="00567DDA"/>
    <w:rsid w:val="00570959"/>
    <w:rsid w:val="005714DF"/>
    <w:rsid w:val="00571F3E"/>
    <w:rsid w:val="00573265"/>
    <w:rsid w:val="00573CA0"/>
    <w:rsid w:val="005747CB"/>
    <w:rsid w:val="0057484E"/>
    <w:rsid w:val="005750DA"/>
    <w:rsid w:val="0058085B"/>
    <w:rsid w:val="00580A6B"/>
    <w:rsid w:val="00582811"/>
    <w:rsid w:val="00582947"/>
    <w:rsid w:val="00583141"/>
    <w:rsid w:val="005832CC"/>
    <w:rsid w:val="005832FB"/>
    <w:rsid w:val="00583382"/>
    <w:rsid w:val="00583D23"/>
    <w:rsid w:val="00584C1D"/>
    <w:rsid w:val="00585478"/>
    <w:rsid w:val="0058634E"/>
    <w:rsid w:val="00586AC3"/>
    <w:rsid w:val="00586DE1"/>
    <w:rsid w:val="005873CF"/>
    <w:rsid w:val="00587903"/>
    <w:rsid w:val="0059111C"/>
    <w:rsid w:val="005922A9"/>
    <w:rsid w:val="00593D79"/>
    <w:rsid w:val="00594A54"/>
    <w:rsid w:val="00594C0F"/>
    <w:rsid w:val="00594F85"/>
    <w:rsid w:val="00595FAD"/>
    <w:rsid w:val="00596413"/>
    <w:rsid w:val="00596D14"/>
    <w:rsid w:val="00597A70"/>
    <w:rsid w:val="00597AB3"/>
    <w:rsid w:val="00597BF4"/>
    <w:rsid w:val="00597D24"/>
    <w:rsid w:val="005A1F48"/>
    <w:rsid w:val="005A2454"/>
    <w:rsid w:val="005A3610"/>
    <w:rsid w:val="005A3E88"/>
    <w:rsid w:val="005A3F70"/>
    <w:rsid w:val="005A4063"/>
    <w:rsid w:val="005A4A3C"/>
    <w:rsid w:val="005A5E84"/>
    <w:rsid w:val="005A663B"/>
    <w:rsid w:val="005A6B4F"/>
    <w:rsid w:val="005B153E"/>
    <w:rsid w:val="005B15C8"/>
    <w:rsid w:val="005B16A2"/>
    <w:rsid w:val="005B4365"/>
    <w:rsid w:val="005B5452"/>
    <w:rsid w:val="005B6E9A"/>
    <w:rsid w:val="005B73E7"/>
    <w:rsid w:val="005B7722"/>
    <w:rsid w:val="005C198A"/>
    <w:rsid w:val="005C2B65"/>
    <w:rsid w:val="005C308B"/>
    <w:rsid w:val="005C32B2"/>
    <w:rsid w:val="005C3AD6"/>
    <w:rsid w:val="005C5BDE"/>
    <w:rsid w:val="005C5D6F"/>
    <w:rsid w:val="005C6C78"/>
    <w:rsid w:val="005C6D5F"/>
    <w:rsid w:val="005C73DA"/>
    <w:rsid w:val="005D04FA"/>
    <w:rsid w:val="005D0C95"/>
    <w:rsid w:val="005D17C9"/>
    <w:rsid w:val="005D19A4"/>
    <w:rsid w:val="005D1C65"/>
    <w:rsid w:val="005D24C7"/>
    <w:rsid w:val="005D26F8"/>
    <w:rsid w:val="005D44CB"/>
    <w:rsid w:val="005D4DC4"/>
    <w:rsid w:val="005D6013"/>
    <w:rsid w:val="005D73E2"/>
    <w:rsid w:val="005D786A"/>
    <w:rsid w:val="005E046D"/>
    <w:rsid w:val="005E1748"/>
    <w:rsid w:val="005E2605"/>
    <w:rsid w:val="005E27C0"/>
    <w:rsid w:val="005E2A66"/>
    <w:rsid w:val="005E3E04"/>
    <w:rsid w:val="005E4F15"/>
    <w:rsid w:val="005E59BD"/>
    <w:rsid w:val="005E6E71"/>
    <w:rsid w:val="005E7055"/>
    <w:rsid w:val="005F0789"/>
    <w:rsid w:val="005F36D7"/>
    <w:rsid w:val="005F43C6"/>
    <w:rsid w:val="005F447F"/>
    <w:rsid w:val="006006BF"/>
    <w:rsid w:val="0060094E"/>
    <w:rsid w:val="00600FE7"/>
    <w:rsid w:val="00601AB1"/>
    <w:rsid w:val="00601FB0"/>
    <w:rsid w:val="006022DF"/>
    <w:rsid w:val="00602B73"/>
    <w:rsid w:val="006051D9"/>
    <w:rsid w:val="006052D1"/>
    <w:rsid w:val="006060B0"/>
    <w:rsid w:val="00606207"/>
    <w:rsid w:val="006106A2"/>
    <w:rsid w:val="00610888"/>
    <w:rsid w:val="00612321"/>
    <w:rsid w:val="006155B1"/>
    <w:rsid w:val="0061664F"/>
    <w:rsid w:val="00622158"/>
    <w:rsid w:val="00624044"/>
    <w:rsid w:val="006249BA"/>
    <w:rsid w:val="00625DAA"/>
    <w:rsid w:val="006273A2"/>
    <w:rsid w:val="00630556"/>
    <w:rsid w:val="006308D9"/>
    <w:rsid w:val="00630988"/>
    <w:rsid w:val="00630C4A"/>
    <w:rsid w:val="006311A8"/>
    <w:rsid w:val="00631DCC"/>
    <w:rsid w:val="006322E2"/>
    <w:rsid w:val="00632D93"/>
    <w:rsid w:val="00632F5D"/>
    <w:rsid w:val="006331F7"/>
    <w:rsid w:val="00637384"/>
    <w:rsid w:val="0064173A"/>
    <w:rsid w:val="006418E7"/>
    <w:rsid w:val="00644F14"/>
    <w:rsid w:val="00645C83"/>
    <w:rsid w:val="00646579"/>
    <w:rsid w:val="006473DC"/>
    <w:rsid w:val="00647A32"/>
    <w:rsid w:val="00647ADB"/>
    <w:rsid w:val="00651433"/>
    <w:rsid w:val="006515E9"/>
    <w:rsid w:val="00653021"/>
    <w:rsid w:val="00653998"/>
    <w:rsid w:val="006556C6"/>
    <w:rsid w:val="00655746"/>
    <w:rsid w:val="00657845"/>
    <w:rsid w:val="00657E36"/>
    <w:rsid w:val="00660EA7"/>
    <w:rsid w:val="00661D1A"/>
    <w:rsid w:val="006639BC"/>
    <w:rsid w:val="00663D5F"/>
    <w:rsid w:val="00663EE6"/>
    <w:rsid w:val="0066436C"/>
    <w:rsid w:val="00664997"/>
    <w:rsid w:val="00664B4C"/>
    <w:rsid w:val="00664BB5"/>
    <w:rsid w:val="00666112"/>
    <w:rsid w:val="0066620B"/>
    <w:rsid w:val="00666679"/>
    <w:rsid w:val="00667A9E"/>
    <w:rsid w:val="00670809"/>
    <w:rsid w:val="00670AD6"/>
    <w:rsid w:val="00671AA0"/>
    <w:rsid w:val="00674FBF"/>
    <w:rsid w:val="00677197"/>
    <w:rsid w:val="00680414"/>
    <w:rsid w:val="00680AA0"/>
    <w:rsid w:val="006811A2"/>
    <w:rsid w:val="00681917"/>
    <w:rsid w:val="00686B99"/>
    <w:rsid w:val="00687D8B"/>
    <w:rsid w:val="0069007D"/>
    <w:rsid w:val="0069165D"/>
    <w:rsid w:val="00691E88"/>
    <w:rsid w:val="00692487"/>
    <w:rsid w:val="00692521"/>
    <w:rsid w:val="00692B14"/>
    <w:rsid w:val="00692F90"/>
    <w:rsid w:val="00694A52"/>
    <w:rsid w:val="00695E10"/>
    <w:rsid w:val="0069655F"/>
    <w:rsid w:val="006972C4"/>
    <w:rsid w:val="006A082A"/>
    <w:rsid w:val="006A0D61"/>
    <w:rsid w:val="006A153F"/>
    <w:rsid w:val="006A16B4"/>
    <w:rsid w:val="006A2BE9"/>
    <w:rsid w:val="006A3056"/>
    <w:rsid w:val="006A3986"/>
    <w:rsid w:val="006A46FB"/>
    <w:rsid w:val="006A497D"/>
    <w:rsid w:val="006A49D1"/>
    <w:rsid w:val="006A49F8"/>
    <w:rsid w:val="006A4B1D"/>
    <w:rsid w:val="006A4BC3"/>
    <w:rsid w:val="006A5597"/>
    <w:rsid w:val="006A58AB"/>
    <w:rsid w:val="006A6A82"/>
    <w:rsid w:val="006A6BDE"/>
    <w:rsid w:val="006A6F75"/>
    <w:rsid w:val="006A72F9"/>
    <w:rsid w:val="006A7FE5"/>
    <w:rsid w:val="006B07A3"/>
    <w:rsid w:val="006B0BC7"/>
    <w:rsid w:val="006B3A20"/>
    <w:rsid w:val="006B40ED"/>
    <w:rsid w:val="006B5039"/>
    <w:rsid w:val="006B5EAD"/>
    <w:rsid w:val="006B7807"/>
    <w:rsid w:val="006B7FC3"/>
    <w:rsid w:val="006C1D95"/>
    <w:rsid w:val="006C2496"/>
    <w:rsid w:val="006C3408"/>
    <w:rsid w:val="006C47DD"/>
    <w:rsid w:val="006C4925"/>
    <w:rsid w:val="006C4A6B"/>
    <w:rsid w:val="006C6430"/>
    <w:rsid w:val="006D03D3"/>
    <w:rsid w:val="006D0CBD"/>
    <w:rsid w:val="006D0E94"/>
    <w:rsid w:val="006D3C1E"/>
    <w:rsid w:val="006D3CEA"/>
    <w:rsid w:val="006D4A4D"/>
    <w:rsid w:val="006D5E35"/>
    <w:rsid w:val="006D63CD"/>
    <w:rsid w:val="006D7315"/>
    <w:rsid w:val="006D7D40"/>
    <w:rsid w:val="006E02EE"/>
    <w:rsid w:val="006E41AD"/>
    <w:rsid w:val="006E48EE"/>
    <w:rsid w:val="006E4F3D"/>
    <w:rsid w:val="006E4F66"/>
    <w:rsid w:val="006E608E"/>
    <w:rsid w:val="006E6158"/>
    <w:rsid w:val="006E66A5"/>
    <w:rsid w:val="006E6EE5"/>
    <w:rsid w:val="006F0040"/>
    <w:rsid w:val="006F13CD"/>
    <w:rsid w:val="006F17DB"/>
    <w:rsid w:val="006F27A0"/>
    <w:rsid w:val="006F2B00"/>
    <w:rsid w:val="006F76BD"/>
    <w:rsid w:val="006F79CF"/>
    <w:rsid w:val="007013F1"/>
    <w:rsid w:val="007019F9"/>
    <w:rsid w:val="00701B82"/>
    <w:rsid w:val="00702EA6"/>
    <w:rsid w:val="00702F2E"/>
    <w:rsid w:val="00703C2C"/>
    <w:rsid w:val="00704AF6"/>
    <w:rsid w:val="0070544C"/>
    <w:rsid w:val="00706756"/>
    <w:rsid w:val="00706E07"/>
    <w:rsid w:val="00706F75"/>
    <w:rsid w:val="00712536"/>
    <w:rsid w:val="00712A6A"/>
    <w:rsid w:val="00713664"/>
    <w:rsid w:val="00713C1A"/>
    <w:rsid w:val="00714A4C"/>
    <w:rsid w:val="00714F35"/>
    <w:rsid w:val="0071576F"/>
    <w:rsid w:val="0071639A"/>
    <w:rsid w:val="00717990"/>
    <w:rsid w:val="007200AD"/>
    <w:rsid w:val="007221B6"/>
    <w:rsid w:val="007227E4"/>
    <w:rsid w:val="00725163"/>
    <w:rsid w:val="0072521F"/>
    <w:rsid w:val="0072527A"/>
    <w:rsid w:val="0072544C"/>
    <w:rsid w:val="00725BBC"/>
    <w:rsid w:val="00726286"/>
    <w:rsid w:val="00726355"/>
    <w:rsid w:val="00727782"/>
    <w:rsid w:val="00733858"/>
    <w:rsid w:val="00734484"/>
    <w:rsid w:val="007346B9"/>
    <w:rsid w:val="00735859"/>
    <w:rsid w:val="00735B9A"/>
    <w:rsid w:val="00735EF7"/>
    <w:rsid w:val="00735FA8"/>
    <w:rsid w:val="00736076"/>
    <w:rsid w:val="00736D7E"/>
    <w:rsid w:val="00740B75"/>
    <w:rsid w:val="00740C48"/>
    <w:rsid w:val="0074236C"/>
    <w:rsid w:val="0074268A"/>
    <w:rsid w:val="00742812"/>
    <w:rsid w:val="00742A3B"/>
    <w:rsid w:val="00742AFE"/>
    <w:rsid w:val="00742D30"/>
    <w:rsid w:val="00742E76"/>
    <w:rsid w:val="00743EAA"/>
    <w:rsid w:val="00744061"/>
    <w:rsid w:val="00744CF9"/>
    <w:rsid w:val="007458F7"/>
    <w:rsid w:val="007464BF"/>
    <w:rsid w:val="00746F52"/>
    <w:rsid w:val="007472A7"/>
    <w:rsid w:val="00747C5A"/>
    <w:rsid w:val="00752279"/>
    <w:rsid w:val="007522C8"/>
    <w:rsid w:val="007540CB"/>
    <w:rsid w:val="00754250"/>
    <w:rsid w:val="007546B5"/>
    <w:rsid w:val="00755088"/>
    <w:rsid w:val="00755F67"/>
    <w:rsid w:val="007568AF"/>
    <w:rsid w:val="0075720C"/>
    <w:rsid w:val="00760054"/>
    <w:rsid w:val="00760A1D"/>
    <w:rsid w:val="007633F6"/>
    <w:rsid w:val="00763E5D"/>
    <w:rsid w:val="00763FB8"/>
    <w:rsid w:val="00765669"/>
    <w:rsid w:val="007658C9"/>
    <w:rsid w:val="00765BEE"/>
    <w:rsid w:val="00765F4B"/>
    <w:rsid w:val="00766344"/>
    <w:rsid w:val="00766481"/>
    <w:rsid w:val="00767DF7"/>
    <w:rsid w:val="00770E06"/>
    <w:rsid w:val="00771660"/>
    <w:rsid w:val="00771B6A"/>
    <w:rsid w:val="00772D96"/>
    <w:rsid w:val="00772E0F"/>
    <w:rsid w:val="00773A85"/>
    <w:rsid w:val="00773CBF"/>
    <w:rsid w:val="007742B0"/>
    <w:rsid w:val="00774BDB"/>
    <w:rsid w:val="007779B8"/>
    <w:rsid w:val="00780337"/>
    <w:rsid w:val="007803C0"/>
    <w:rsid w:val="00780ECE"/>
    <w:rsid w:val="00781534"/>
    <w:rsid w:val="00781C9E"/>
    <w:rsid w:val="00781FA4"/>
    <w:rsid w:val="00783659"/>
    <w:rsid w:val="00783CB5"/>
    <w:rsid w:val="007849C4"/>
    <w:rsid w:val="00785845"/>
    <w:rsid w:val="00785E41"/>
    <w:rsid w:val="007868A3"/>
    <w:rsid w:val="007869F6"/>
    <w:rsid w:val="00790DD3"/>
    <w:rsid w:val="00791FDC"/>
    <w:rsid w:val="00794452"/>
    <w:rsid w:val="0079452D"/>
    <w:rsid w:val="00794A1A"/>
    <w:rsid w:val="00794AC2"/>
    <w:rsid w:val="0079654F"/>
    <w:rsid w:val="007A019E"/>
    <w:rsid w:val="007A0522"/>
    <w:rsid w:val="007A08C1"/>
    <w:rsid w:val="007A08C5"/>
    <w:rsid w:val="007A0AAB"/>
    <w:rsid w:val="007A0DE0"/>
    <w:rsid w:val="007A1A18"/>
    <w:rsid w:val="007A25F6"/>
    <w:rsid w:val="007A2991"/>
    <w:rsid w:val="007A2E7E"/>
    <w:rsid w:val="007A3070"/>
    <w:rsid w:val="007A3540"/>
    <w:rsid w:val="007A38AD"/>
    <w:rsid w:val="007A3FA7"/>
    <w:rsid w:val="007A5978"/>
    <w:rsid w:val="007A5DDC"/>
    <w:rsid w:val="007A7CDA"/>
    <w:rsid w:val="007B0129"/>
    <w:rsid w:val="007B042D"/>
    <w:rsid w:val="007B0E73"/>
    <w:rsid w:val="007B58CB"/>
    <w:rsid w:val="007B6A64"/>
    <w:rsid w:val="007B6D91"/>
    <w:rsid w:val="007C126F"/>
    <w:rsid w:val="007C1824"/>
    <w:rsid w:val="007C1F53"/>
    <w:rsid w:val="007C382E"/>
    <w:rsid w:val="007C4560"/>
    <w:rsid w:val="007C46DC"/>
    <w:rsid w:val="007C5810"/>
    <w:rsid w:val="007C6941"/>
    <w:rsid w:val="007C70CF"/>
    <w:rsid w:val="007D1278"/>
    <w:rsid w:val="007D456B"/>
    <w:rsid w:val="007D67F9"/>
    <w:rsid w:val="007E1548"/>
    <w:rsid w:val="007E186F"/>
    <w:rsid w:val="007E24A1"/>
    <w:rsid w:val="007E2B7E"/>
    <w:rsid w:val="007E3592"/>
    <w:rsid w:val="007E36ED"/>
    <w:rsid w:val="007E3905"/>
    <w:rsid w:val="007E41C5"/>
    <w:rsid w:val="007E432C"/>
    <w:rsid w:val="007E51E2"/>
    <w:rsid w:val="007E5A6B"/>
    <w:rsid w:val="007E6369"/>
    <w:rsid w:val="007E698E"/>
    <w:rsid w:val="007E7121"/>
    <w:rsid w:val="007E75F8"/>
    <w:rsid w:val="007F0521"/>
    <w:rsid w:val="007F1077"/>
    <w:rsid w:val="007F1331"/>
    <w:rsid w:val="007F192C"/>
    <w:rsid w:val="007F21A9"/>
    <w:rsid w:val="007F228E"/>
    <w:rsid w:val="007F23A4"/>
    <w:rsid w:val="007F27D6"/>
    <w:rsid w:val="007F3ED7"/>
    <w:rsid w:val="007F4512"/>
    <w:rsid w:val="007F57A7"/>
    <w:rsid w:val="007F5A3B"/>
    <w:rsid w:val="007F6083"/>
    <w:rsid w:val="007F643C"/>
    <w:rsid w:val="007F7147"/>
    <w:rsid w:val="007F7460"/>
    <w:rsid w:val="007F77EF"/>
    <w:rsid w:val="007F794C"/>
    <w:rsid w:val="00800FAC"/>
    <w:rsid w:val="00801A3E"/>
    <w:rsid w:val="00801E7D"/>
    <w:rsid w:val="00804D31"/>
    <w:rsid w:val="008052EC"/>
    <w:rsid w:val="00805662"/>
    <w:rsid w:val="00805BBE"/>
    <w:rsid w:val="008062A1"/>
    <w:rsid w:val="00807953"/>
    <w:rsid w:val="00807B34"/>
    <w:rsid w:val="00807EB4"/>
    <w:rsid w:val="0081051B"/>
    <w:rsid w:val="00811812"/>
    <w:rsid w:val="00812371"/>
    <w:rsid w:val="0081284A"/>
    <w:rsid w:val="00812B4A"/>
    <w:rsid w:val="008137BD"/>
    <w:rsid w:val="00813CFD"/>
    <w:rsid w:val="00813E4F"/>
    <w:rsid w:val="00815157"/>
    <w:rsid w:val="008157C5"/>
    <w:rsid w:val="00816E2B"/>
    <w:rsid w:val="00817262"/>
    <w:rsid w:val="0081760C"/>
    <w:rsid w:val="008202EE"/>
    <w:rsid w:val="008205C1"/>
    <w:rsid w:val="008214C9"/>
    <w:rsid w:val="008228D5"/>
    <w:rsid w:val="008300FD"/>
    <w:rsid w:val="0083049C"/>
    <w:rsid w:val="008312B2"/>
    <w:rsid w:val="00831AB2"/>
    <w:rsid w:val="00831E81"/>
    <w:rsid w:val="00832AF2"/>
    <w:rsid w:val="00833864"/>
    <w:rsid w:val="00834B59"/>
    <w:rsid w:val="008356A3"/>
    <w:rsid w:val="008357FC"/>
    <w:rsid w:val="0083638B"/>
    <w:rsid w:val="008411A0"/>
    <w:rsid w:val="00844448"/>
    <w:rsid w:val="00844575"/>
    <w:rsid w:val="008445D0"/>
    <w:rsid w:val="00845A1E"/>
    <w:rsid w:val="00846269"/>
    <w:rsid w:val="0084646C"/>
    <w:rsid w:val="00847366"/>
    <w:rsid w:val="00847452"/>
    <w:rsid w:val="0084762B"/>
    <w:rsid w:val="0085004C"/>
    <w:rsid w:val="00850669"/>
    <w:rsid w:val="008531B3"/>
    <w:rsid w:val="008535C5"/>
    <w:rsid w:val="00853E58"/>
    <w:rsid w:val="00853F35"/>
    <w:rsid w:val="00854CF2"/>
    <w:rsid w:val="00856242"/>
    <w:rsid w:val="00856859"/>
    <w:rsid w:val="00857588"/>
    <w:rsid w:val="00860184"/>
    <w:rsid w:val="00860BB2"/>
    <w:rsid w:val="008627FA"/>
    <w:rsid w:val="00862A0A"/>
    <w:rsid w:val="008651E3"/>
    <w:rsid w:val="008658F2"/>
    <w:rsid w:val="00865A5F"/>
    <w:rsid w:val="008660B5"/>
    <w:rsid w:val="00866819"/>
    <w:rsid w:val="00866D59"/>
    <w:rsid w:val="00867907"/>
    <w:rsid w:val="008679A2"/>
    <w:rsid w:val="00870225"/>
    <w:rsid w:val="0087031E"/>
    <w:rsid w:val="00870501"/>
    <w:rsid w:val="0087103E"/>
    <w:rsid w:val="00873D88"/>
    <w:rsid w:val="008757CF"/>
    <w:rsid w:val="00875B1A"/>
    <w:rsid w:val="00875F34"/>
    <w:rsid w:val="008760E1"/>
    <w:rsid w:val="00876873"/>
    <w:rsid w:val="00876F57"/>
    <w:rsid w:val="00877AF1"/>
    <w:rsid w:val="00887A44"/>
    <w:rsid w:val="00887D57"/>
    <w:rsid w:val="00887F26"/>
    <w:rsid w:val="00891DB4"/>
    <w:rsid w:val="008939C0"/>
    <w:rsid w:val="00896CCE"/>
    <w:rsid w:val="00897585"/>
    <w:rsid w:val="00897CC6"/>
    <w:rsid w:val="008A03CB"/>
    <w:rsid w:val="008A0DE7"/>
    <w:rsid w:val="008A13FB"/>
    <w:rsid w:val="008A1664"/>
    <w:rsid w:val="008A17D0"/>
    <w:rsid w:val="008A1B69"/>
    <w:rsid w:val="008A1E49"/>
    <w:rsid w:val="008A4D13"/>
    <w:rsid w:val="008A5498"/>
    <w:rsid w:val="008A67F0"/>
    <w:rsid w:val="008B06CC"/>
    <w:rsid w:val="008B081B"/>
    <w:rsid w:val="008B319A"/>
    <w:rsid w:val="008B31AE"/>
    <w:rsid w:val="008B333B"/>
    <w:rsid w:val="008B3B8A"/>
    <w:rsid w:val="008B40B2"/>
    <w:rsid w:val="008B5B2E"/>
    <w:rsid w:val="008B640F"/>
    <w:rsid w:val="008B66E7"/>
    <w:rsid w:val="008B67A4"/>
    <w:rsid w:val="008B7616"/>
    <w:rsid w:val="008C00C2"/>
    <w:rsid w:val="008C19DA"/>
    <w:rsid w:val="008C1F09"/>
    <w:rsid w:val="008C23B5"/>
    <w:rsid w:val="008C23F3"/>
    <w:rsid w:val="008C3465"/>
    <w:rsid w:val="008C589C"/>
    <w:rsid w:val="008C7D78"/>
    <w:rsid w:val="008D023B"/>
    <w:rsid w:val="008D0C90"/>
    <w:rsid w:val="008D0EF5"/>
    <w:rsid w:val="008D11FB"/>
    <w:rsid w:val="008D188F"/>
    <w:rsid w:val="008D279E"/>
    <w:rsid w:val="008D2EBC"/>
    <w:rsid w:val="008D3404"/>
    <w:rsid w:val="008D456D"/>
    <w:rsid w:val="008D491D"/>
    <w:rsid w:val="008D5724"/>
    <w:rsid w:val="008D5F4F"/>
    <w:rsid w:val="008D6A0E"/>
    <w:rsid w:val="008D6BAE"/>
    <w:rsid w:val="008D708E"/>
    <w:rsid w:val="008D76F6"/>
    <w:rsid w:val="008E0958"/>
    <w:rsid w:val="008E190E"/>
    <w:rsid w:val="008E317B"/>
    <w:rsid w:val="008E380B"/>
    <w:rsid w:val="008E3A6E"/>
    <w:rsid w:val="008E6167"/>
    <w:rsid w:val="008E6285"/>
    <w:rsid w:val="008E663F"/>
    <w:rsid w:val="008E72A1"/>
    <w:rsid w:val="008E797E"/>
    <w:rsid w:val="008E7A35"/>
    <w:rsid w:val="008F017E"/>
    <w:rsid w:val="008F0825"/>
    <w:rsid w:val="008F0CEE"/>
    <w:rsid w:val="008F0FC5"/>
    <w:rsid w:val="008F1A65"/>
    <w:rsid w:val="008F22AA"/>
    <w:rsid w:val="008F2362"/>
    <w:rsid w:val="008F261D"/>
    <w:rsid w:val="008F3321"/>
    <w:rsid w:val="008F516C"/>
    <w:rsid w:val="008F51D5"/>
    <w:rsid w:val="008F5487"/>
    <w:rsid w:val="008F5C9B"/>
    <w:rsid w:val="00901CF4"/>
    <w:rsid w:val="00901E62"/>
    <w:rsid w:val="0090240A"/>
    <w:rsid w:val="00902934"/>
    <w:rsid w:val="009039C0"/>
    <w:rsid w:val="00903BD0"/>
    <w:rsid w:val="009060B0"/>
    <w:rsid w:val="009069BC"/>
    <w:rsid w:val="009070BF"/>
    <w:rsid w:val="00907AA4"/>
    <w:rsid w:val="00907C93"/>
    <w:rsid w:val="00910C1B"/>
    <w:rsid w:val="009118DE"/>
    <w:rsid w:val="00911F09"/>
    <w:rsid w:val="0091318E"/>
    <w:rsid w:val="009136D0"/>
    <w:rsid w:val="00913CA1"/>
    <w:rsid w:val="0091642B"/>
    <w:rsid w:val="00916634"/>
    <w:rsid w:val="009172D6"/>
    <w:rsid w:val="00917750"/>
    <w:rsid w:val="00917DE6"/>
    <w:rsid w:val="00920142"/>
    <w:rsid w:val="009210F9"/>
    <w:rsid w:val="00924207"/>
    <w:rsid w:val="00925400"/>
    <w:rsid w:val="00925FA4"/>
    <w:rsid w:val="00926083"/>
    <w:rsid w:val="0093041E"/>
    <w:rsid w:val="0093060D"/>
    <w:rsid w:val="00930B8A"/>
    <w:rsid w:val="00932B21"/>
    <w:rsid w:val="00933295"/>
    <w:rsid w:val="00933C64"/>
    <w:rsid w:val="00933E62"/>
    <w:rsid w:val="00934D7F"/>
    <w:rsid w:val="009363F5"/>
    <w:rsid w:val="00937400"/>
    <w:rsid w:val="00937B58"/>
    <w:rsid w:val="00937C74"/>
    <w:rsid w:val="0094022E"/>
    <w:rsid w:val="0094026B"/>
    <w:rsid w:val="009403E1"/>
    <w:rsid w:val="00940D38"/>
    <w:rsid w:val="009412F8"/>
    <w:rsid w:val="00941EB0"/>
    <w:rsid w:val="00943663"/>
    <w:rsid w:val="009466F0"/>
    <w:rsid w:val="00946E68"/>
    <w:rsid w:val="00953150"/>
    <w:rsid w:val="0095684D"/>
    <w:rsid w:val="00956A5A"/>
    <w:rsid w:val="00960262"/>
    <w:rsid w:val="009609D0"/>
    <w:rsid w:val="00961C64"/>
    <w:rsid w:val="00963324"/>
    <w:rsid w:val="0096417B"/>
    <w:rsid w:val="00966368"/>
    <w:rsid w:val="00966E3C"/>
    <w:rsid w:val="009672E8"/>
    <w:rsid w:val="00970529"/>
    <w:rsid w:val="0097088A"/>
    <w:rsid w:val="00970CDA"/>
    <w:rsid w:val="0097161B"/>
    <w:rsid w:val="00971ED0"/>
    <w:rsid w:val="00972B58"/>
    <w:rsid w:val="00973101"/>
    <w:rsid w:val="00973B2B"/>
    <w:rsid w:val="00973F0F"/>
    <w:rsid w:val="00975230"/>
    <w:rsid w:val="00975297"/>
    <w:rsid w:val="009759B3"/>
    <w:rsid w:val="00975C1B"/>
    <w:rsid w:val="00975D14"/>
    <w:rsid w:val="00975E84"/>
    <w:rsid w:val="00977048"/>
    <w:rsid w:val="00977AE4"/>
    <w:rsid w:val="00980205"/>
    <w:rsid w:val="0098162E"/>
    <w:rsid w:val="00982C54"/>
    <w:rsid w:val="00983640"/>
    <w:rsid w:val="00983F32"/>
    <w:rsid w:val="00984FE2"/>
    <w:rsid w:val="009853DD"/>
    <w:rsid w:val="009860B1"/>
    <w:rsid w:val="0098668F"/>
    <w:rsid w:val="00986D0F"/>
    <w:rsid w:val="00990414"/>
    <w:rsid w:val="00990A32"/>
    <w:rsid w:val="00991B2D"/>
    <w:rsid w:val="0099427E"/>
    <w:rsid w:val="00994C80"/>
    <w:rsid w:val="00994CAA"/>
    <w:rsid w:val="00995645"/>
    <w:rsid w:val="00995827"/>
    <w:rsid w:val="00995BFE"/>
    <w:rsid w:val="00995E4B"/>
    <w:rsid w:val="0099602C"/>
    <w:rsid w:val="009A03A0"/>
    <w:rsid w:val="009A0610"/>
    <w:rsid w:val="009A0B1F"/>
    <w:rsid w:val="009A1218"/>
    <w:rsid w:val="009A29AA"/>
    <w:rsid w:val="009A3C55"/>
    <w:rsid w:val="009A5376"/>
    <w:rsid w:val="009A70E5"/>
    <w:rsid w:val="009B047B"/>
    <w:rsid w:val="009B1EFA"/>
    <w:rsid w:val="009B315D"/>
    <w:rsid w:val="009B3FFB"/>
    <w:rsid w:val="009B4758"/>
    <w:rsid w:val="009B4970"/>
    <w:rsid w:val="009B4B8A"/>
    <w:rsid w:val="009B5425"/>
    <w:rsid w:val="009B71D1"/>
    <w:rsid w:val="009B75A7"/>
    <w:rsid w:val="009C294E"/>
    <w:rsid w:val="009C2D16"/>
    <w:rsid w:val="009C2D4B"/>
    <w:rsid w:val="009C4742"/>
    <w:rsid w:val="009C49BD"/>
    <w:rsid w:val="009C5D93"/>
    <w:rsid w:val="009C6BF0"/>
    <w:rsid w:val="009C7160"/>
    <w:rsid w:val="009C7601"/>
    <w:rsid w:val="009D0945"/>
    <w:rsid w:val="009D0C0D"/>
    <w:rsid w:val="009D1DD5"/>
    <w:rsid w:val="009D365A"/>
    <w:rsid w:val="009D3D5E"/>
    <w:rsid w:val="009D69CD"/>
    <w:rsid w:val="009E045F"/>
    <w:rsid w:val="009E0A01"/>
    <w:rsid w:val="009E1726"/>
    <w:rsid w:val="009E1A3E"/>
    <w:rsid w:val="009E2020"/>
    <w:rsid w:val="009E29DA"/>
    <w:rsid w:val="009E2B42"/>
    <w:rsid w:val="009E2D57"/>
    <w:rsid w:val="009E3C08"/>
    <w:rsid w:val="009E435A"/>
    <w:rsid w:val="009E5863"/>
    <w:rsid w:val="009E60CC"/>
    <w:rsid w:val="009E7E65"/>
    <w:rsid w:val="009F0EAF"/>
    <w:rsid w:val="009F172F"/>
    <w:rsid w:val="009F178D"/>
    <w:rsid w:val="009F1ECE"/>
    <w:rsid w:val="009F2328"/>
    <w:rsid w:val="009F26EF"/>
    <w:rsid w:val="009F4BF6"/>
    <w:rsid w:val="009F5524"/>
    <w:rsid w:val="009F5AEE"/>
    <w:rsid w:val="009F6DFD"/>
    <w:rsid w:val="009F7422"/>
    <w:rsid w:val="009F76BA"/>
    <w:rsid w:val="00A01CF4"/>
    <w:rsid w:val="00A026F5"/>
    <w:rsid w:val="00A0291A"/>
    <w:rsid w:val="00A030E7"/>
    <w:rsid w:val="00A03B32"/>
    <w:rsid w:val="00A060BB"/>
    <w:rsid w:val="00A06BA4"/>
    <w:rsid w:val="00A1151B"/>
    <w:rsid w:val="00A11F37"/>
    <w:rsid w:val="00A125BA"/>
    <w:rsid w:val="00A12B02"/>
    <w:rsid w:val="00A13038"/>
    <w:rsid w:val="00A13710"/>
    <w:rsid w:val="00A148F5"/>
    <w:rsid w:val="00A14C15"/>
    <w:rsid w:val="00A14F3C"/>
    <w:rsid w:val="00A15573"/>
    <w:rsid w:val="00A16D90"/>
    <w:rsid w:val="00A170B3"/>
    <w:rsid w:val="00A21B71"/>
    <w:rsid w:val="00A22F79"/>
    <w:rsid w:val="00A23FEC"/>
    <w:rsid w:val="00A25266"/>
    <w:rsid w:val="00A257B9"/>
    <w:rsid w:val="00A26680"/>
    <w:rsid w:val="00A26B71"/>
    <w:rsid w:val="00A26E14"/>
    <w:rsid w:val="00A303C2"/>
    <w:rsid w:val="00A3226A"/>
    <w:rsid w:val="00A32352"/>
    <w:rsid w:val="00A328EA"/>
    <w:rsid w:val="00A33A34"/>
    <w:rsid w:val="00A33CEC"/>
    <w:rsid w:val="00A348DE"/>
    <w:rsid w:val="00A355BD"/>
    <w:rsid w:val="00A36A90"/>
    <w:rsid w:val="00A37BB3"/>
    <w:rsid w:val="00A37F52"/>
    <w:rsid w:val="00A401A8"/>
    <w:rsid w:val="00A428BB"/>
    <w:rsid w:val="00A43092"/>
    <w:rsid w:val="00A437B0"/>
    <w:rsid w:val="00A43A89"/>
    <w:rsid w:val="00A43B3E"/>
    <w:rsid w:val="00A44D9F"/>
    <w:rsid w:val="00A46AE0"/>
    <w:rsid w:val="00A46C9D"/>
    <w:rsid w:val="00A47BAF"/>
    <w:rsid w:val="00A512D6"/>
    <w:rsid w:val="00A5171F"/>
    <w:rsid w:val="00A53475"/>
    <w:rsid w:val="00A534F5"/>
    <w:rsid w:val="00A54016"/>
    <w:rsid w:val="00A54BB9"/>
    <w:rsid w:val="00A5705F"/>
    <w:rsid w:val="00A5768E"/>
    <w:rsid w:val="00A60095"/>
    <w:rsid w:val="00A60407"/>
    <w:rsid w:val="00A60820"/>
    <w:rsid w:val="00A60DB7"/>
    <w:rsid w:val="00A611F7"/>
    <w:rsid w:val="00A6260B"/>
    <w:rsid w:val="00A6266C"/>
    <w:rsid w:val="00A62865"/>
    <w:rsid w:val="00A643B0"/>
    <w:rsid w:val="00A65808"/>
    <w:rsid w:val="00A65987"/>
    <w:rsid w:val="00A665D4"/>
    <w:rsid w:val="00A674A6"/>
    <w:rsid w:val="00A67C75"/>
    <w:rsid w:val="00A70F2B"/>
    <w:rsid w:val="00A71500"/>
    <w:rsid w:val="00A732F1"/>
    <w:rsid w:val="00A74016"/>
    <w:rsid w:val="00A7452A"/>
    <w:rsid w:val="00A750C0"/>
    <w:rsid w:val="00A76EEA"/>
    <w:rsid w:val="00A77323"/>
    <w:rsid w:val="00A774D3"/>
    <w:rsid w:val="00A77D46"/>
    <w:rsid w:val="00A801EC"/>
    <w:rsid w:val="00A825F1"/>
    <w:rsid w:val="00A84F03"/>
    <w:rsid w:val="00A84FFB"/>
    <w:rsid w:val="00A8531D"/>
    <w:rsid w:val="00A86583"/>
    <w:rsid w:val="00A87192"/>
    <w:rsid w:val="00A90422"/>
    <w:rsid w:val="00A90A1D"/>
    <w:rsid w:val="00A929DE"/>
    <w:rsid w:val="00A92BB0"/>
    <w:rsid w:val="00A92F76"/>
    <w:rsid w:val="00A92FE3"/>
    <w:rsid w:val="00A931C5"/>
    <w:rsid w:val="00A93672"/>
    <w:rsid w:val="00A94543"/>
    <w:rsid w:val="00A94D87"/>
    <w:rsid w:val="00A9628A"/>
    <w:rsid w:val="00A96604"/>
    <w:rsid w:val="00AA3251"/>
    <w:rsid w:val="00AA3D0C"/>
    <w:rsid w:val="00AA3EB0"/>
    <w:rsid w:val="00AA79FE"/>
    <w:rsid w:val="00AB003C"/>
    <w:rsid w:val="00AB1FAF"/>
    <w:rsid w:val="00AB2407"/>
    <w:rsid w:val="00AB2818"/>
    <w:rsid w:val="00AB3526"/>
    <w:rsid w:val="00AB35F4"/>
    <w:rsid w:val="00AB4245"/>
    <w:rsid w:val="00AB4C4D"/>
    <w:rsid w:val="00AB5599"/>
    <w:rsid w:val="00AB568D"/>
    <w:rsid w:val="00AB607E"/>
    <w:rsid w:val="00AC0DC7"/>
    <w:rsid w:val="00AC2EB4"/>
    <w:rsid w:val="00AC3EE5"/>
    <w:rsid w:val="00AC5EF4"/>
    <w:rsid w:val="00AC5F2E"/>
    <w:rsid w:val="00AC5FDF"/>
    <w:rsid w:val="00AC6256"/>
    <w:rsid w:val="00AC6ADD"/>
    <w:rsid w:val="00AC70B9"/>
    <w:rsid w:val="00AD1A34"/>
    <w:rsid w:val="00AD337D"/>
    <w:rsid w:val="00AD4682"/>
    <w:rsid w:val="00AD4859"/>
    <w:rsid w:val="00AD4F79"/>
    <w:rsid w:val="00AD76E4"/>
    <w:rsid w:val="00AE03C6"/>
    <w:rsid w:val="00AE0A21"/>
    <w:rsid w:val="00AE1918"/>
    <w:rsid w:val="00AE61BF"/>
    <w:rsid w:val="00AE6715"/>
    <w:rsid w:val="00AE6D2B"/>
    <w:rsid w:val="00AF0E2B"/>
    <w:rsid w:val="00AF190A"/>
    <w:rsid w:val="00AF198F"/>
    <w:rsid w:val="00AF1FA1"/>
    <w:rsid w:val="00AF2852"/>
    <w:rsid w:val="00AF2D63"/>
    <w:rsid w:val="00AF2E14"/>
    <w:rsid w:val="00AF32E0"/>
    <w:rsid w:val="00AF3CD1"/>
    <w:rsid w:val="00AF46E3"/>
    <w:rsid w:val="00AF4CD6"/>
    <w:rsid w:val="00AF5754"/>
    <w:rsid w:val="00B01710"/>
    <w:rsid w:val="00B0424C"/>
    <w:rsid w:val="00B05E1D"/>
    <w:rsid w:val="00B064D8"/>
    <w:rsid w:val="00B065E7"/>
    <w:rsid w:val="00B06777"/>
    <w:rsid w:val="00B0726D"/>
    <w:rsid w:val="00B07D67"/>
    <w:rsid w:val="00B108A6"/>
    <w:rsid w:val="00B113C8"/>
    <w:rsid w:val="00B12536"/>
    <w:rsid w:val="00B13902"/>
    <w:rsid w:val="00B1459E"/>
    <w:rsid w:val="00B14E8C"/>
    <w:rsid w:val="00B15E3A"/>
    <w:rsid w:val="00B21B25"/>
    <w:rsid w:val="00B21C2B"/>
    <w:rsid w:val="00B21DB8"/>
    <w:rsid w:val="00B22D8B"/>
    <w:rsid w:val="00B22FBE"/>
    <w:rsid w:val="00B24AD9"/>
    <w:rsid w:val="00B26CE1"/>
    <w:rsid w:val="00B27644"/>
    <w:rsid w:val="00B279FA"/>
    <w:rsid w:val="00B308AD"/>
    <w:rsid w:val="00B30E88"/>
    <w:rsid w:val="00B31D81"/>
    <w:rsid w:val="00B320D2"/>
    <w:rsid w:val="00B324FD"/>
    <w:rsid w:val="00B33873"/>
    <w:rsid w:val="00B341FF"/>
    <w:rsid w:val="00B36F37"/>
    <w:rsid w:val="00B37E0E"/>
    <w:rsid w:val="00B4077F"/>
    <w:rsid w:val="00B407BB"/>
    <w:rsid w:val="00B413B6"/>
    <w:rsid w:val="00B426F1"/>
    <w:rsid w:val="00B42B8F"/>
    <w:rsid w:val="00B43546"/>
    <w:rsid w:val="00B46592"/>
    <w:rsid w:val="00B46EFD"/>
    <w:rsid w:val="00B472D1"/>
    <w:rsid w:val="00B47F01"/>
    <w:rsid w:val="00B5088C"/>
    <w:rsid w:val="00B50891"/>
    <w:rsid w:val="00B50925"/>
    <w:rsid w:val="00B5259A"/>
    <w:rsid w:val="00B52729"/>
    <w:rsid w:val="00B53DD0"/>
    <w:rsid w:val="00B5409F"/>
    <w:rsid w:val="00B54ABC"/>
    <w:rsid w:val="00B577C0"/>
    <w:rsid w:val="00B57A2C"/>
    <w:rsid w:val="00B60E74"/>
    <w:rsid w:val="00B61369"/>
    <w:rsid w:val="00B62FDD"/>
    <w:rsid w:val="00B634CE"/>
    <w:rsid w:val="00B64260"/>
    <w:rsid w:val="00B65B47"/>
    <w:rsid w:val="00B66CEE"/>
    <w:rsid w:val="00B701C9"/>
    <w:rsid w:val="00B704A5"/>
    <w:rsid w:val="00B70FE7"/>
    <w:rsid w:val="00B72353"/>
    <w:rsid w:val="00B727B4"/>
    <w:rsid w:val="00B74574"/>
    <w:rsid w:val="00B75EFF"/>
    <w:rsid w:val="00B7653B"/>
    <w:rsid w:val="00B767CA"/>
    <w:rsid w:val="00B77207"/>
    <w:rsid w:val="00B77BD7"/>
    <w:rsid w:val="00B80F4E"/>
    <w:rsid w:val="00B815B3"/>
    <w:rsid w:val="00B817D2"/>
    <w:rsid w:val="00B8181E"/>
    <w:rsid w:val="00B82D68"/>
    <w:rsid w:val="00B830B4"/>
    <w:rsid w:val="00B84CBD"/>
    <w:rsid w:val="00B85EE9"/>
    <w:rsid w:val="00B860A2"/>
    <w:rsid w:val="00B872CE"/>
    <w:rsid w:val="00B8732B"/>
    <w:rsid w:val="00B8751D"/>
    <w:rsid w:val="00B91231"/>
    <w:rsid w:val="00B922F0"/>
    <w:rsid w:val="00B926F3"/>
    <w:rsid w:val="00B9273B"/>
    <w:rsid w:val="00B92E6A"/>
    <w:rsid w:val="00B9315D"/>
    <w:rsid w:val="00B945B3"/>
    <w:rsid w:val="00B94873"/>
    <w:rsid w:val="00B95C1A"/>
    <w:rsid w:val="00B97E29"/>
    <w:rsid w:val="00BA0A9E"/>
    <w:rsid w:val="00BA0C98"/>
    <w:rsid w:val="00BA131F"/>
    <w:rsid w:val="00BA2FB3"/>
    <w:rsid w:val="00BA3CCF"/>
    <w:rsid w:val="00BA49F9"/>
    <w:rsid w:val="00BA61E8"/>
    <w:rsid w:val="00BB0456"/>
    <w:rsid w:val="00BB0DA7"/>
    <w:rsid w:val="00BB2148"/>
    <w:rsid w:val="00BB3EF6"/>
    <w:rsid w:val="00BB40AD"/>
    <w:rsid w:val="00BB4F41"/>
    <w:rsid w:val="00BB5A72"/>
    <w:rsid w:val="00BB66BC"/>
    <w:rsid w:val="00BC01E2"/>
    <w:rsid w:val="00BC03FC"/>
    <w:rsid w:val="00BC0528"/>
    <w:rsid w:val="00BC05A7"/>
    <w:rsid w:val="00BC15E9"/>
    <w:rsid w:val="00BC2178"/>
    <w:rsid w:val="00BC41FE"/>
    <w:rsid w:val="00BC4DB9"/>
    <w:rsid w:val="00BC52D3"/>
    <w:rsid w:val="00BC5366"/>
    <w:rsid w:val="00BC5872"/>
    <w:rsid w:val="00BC6394"/>
    <w:rsid w:val="00BC6586"/>
    <w:rsid w:val="00BC6699"/>
    <w:rsid w:val="00BC692A"/>
    <w:rsid w:val="00BC74A8"/>
    <w:rsid w:val="00BC7F1F"/>
    <w:rsid w:val="00BD08C1"/>
    <w:rsid w:val="00BD0BBA"/>
    <w:rsid w:val="00BD1993"/>
    <w:rsid w:val="00BD376F"/>
    <w:rsid w:val="00BD3A37"/>
    <w:rsid w:val="00BD44DD"/>
    <w:rsid w:val="00BD4FA2"/>
    <w:rsid w:val="00BD5024"/>
    <w:rsid w:val="00BD69B8"/>
    <w:rsid w:val="00BD6E7B"/>
    <w:rsid w:val="00BD776C"/>
    <w:rsid w:val="00BD792F"/>
    <w:rsid w:val="00BE05B9"/>
    <w:rsid w:val="00BE1626"/>
    <w:rsid w:val="00BE1C6E"/>
    <w:rsid w:val="00BE1F2A"/>
    <w:rsid w:val="00BF0AA5"/>
    <w:rsid w:val="00BF2AAA"/>
    <w:rsid w:val="00BF48AF"/>
    <w:rsid w:val="00BF4E34"/>
    <w:rsid w:val="00BF580A"/>
    <w:rsid w:val="00BF633E"/>
    <w:rsid w:val="00BF644D"/>
    <w:rsid w:val="00BF7D54"/>
    <w:rsid w:val="00C01B8F"/>
    <w:rsid w:val="00C034BB"/>
    <w:rsid w:val="00C0403A"/>
    <w:rsid w:val="00C04A59"/>
    <w:rsid w:val="00C05E5F"/>
    <w:rsid w:val="00C06C72"/>
    <w:rsid w:val="00C0788C"/>
    <w:rsid w:val="00C10AFF"/>
    <w:rsid w:val="00C112D3"/>
    <w:rsid w:val="00C1134B"/>
    <w:rsid w:val="00C1137A"/>
    <w:rsid w:val="00C12231"/>
    <w:rsid w:val="00C123A8"/>
    <w:rsid w:val="00C141F1"/>
    <w:rsid w:val="00C14659"/>
    <w:rsid w:val="00C1475D"/>
    <w:rsid w:val="00C14929"/>
    <w:rsid w:val="00C16EDE"/>
    <w:rsid w:val="00C17B7E"/>
    <w:rsid w:val="00C17DDA"/>
    <w:rsid w:val="00C2042C"/>
    <w:rsid w:val="00C20C95"/>
    <w:rsid w:val="00C213FE"/>
    <w:rsid w:val="00C2276C"/>
    <w:rsid w:val="00C229D3"/>
    <w:rsid w:val="00C233A3"/>
    <w:rsid w:val="00C239E2"/>
    <w:rsid w:val="00C23AB8"/>
    <w:rsid w:val="00C25C7A"/>
    <w:rsid w:val="00C271CD"/>
    <w:rsid w:val="00C27235"/>
    <w:rsid w:val="00C27DD4"/>
    <w:rsid w:val="00C306B2"/>
    <w:rsid w:val="00C32622"/>
    <w:rsid w:val="00C32767"/>
    <w:rsid w:val="00C32AAC"/>
    <w:rsid w:val="00C336CB"/>
    <w:rsid w:val="00C339E1"/>
    <w:rsid w:val="00C34034"/>
    <w:rsid w:val="00C3426A"/>
    <w:rsid w:val="00C3432E"/>
    <w:rsid w:val="00C353CB"/>
    <w:rsid w:val="00C3597A"/>
    <w:rsid w:val="00C35E24"/>
    <w:rsid w:val="00C3621C"/>
    <w:rsid w:val="00C36517"/>
    <w:rsid w:val="00C367E0"/>
    <w:rsid w:val="00C36E48"/>
    <w:rsid w:val="00C3799D"/>
    <w:rsid w:val="00C40033"/>
    <w:rsid w:val="00C409A0"/>
    <w:rsid w:val="00C429E7"/>
    <w:rsid w:val="00C43D84"/>
    <w:rsid w:val="00C43FBC"/>
    <w:rsid w:val="00C45B27"/>
    <w:rsid w:val="00C45E91"/>
    <w:rsid w:val="00C51018"/>
    <w:rsid w:val="00C51F0A"/>
    <w:rsid w:val="00C52961"/>
    <w:rsid w:val="00C5316D"/>
    <w:rsid w:val="00C53676"/>
    <w:rsid w:val="00C53AED"/>
    <w:rsid w:val="00C547B4"/>
    <w:rsid w:val="00C55419"/>
    <w:rsid w:val="00C570BD"/>
    <w:rsid w:val="00C57355"/>
    <w:rsid w:val="00C57FEC"/>
    <w:rsid w:val="00C60902"/>
    <w:rsid w:val="00C60D1A"/>
    <w:rsid w:val="00C617C9"/>
    <w:rsid w:val="00C61C3E"/>
    <w:rsid w:val="00C63951"/>
    <w:rsid w:val="00C66CBC"/>
    <w:rsid w:val="00C67500"/>
    <w:rsid w:val="00C6758B"/>
    <w:rsid w:val="00C67E38"/>
    <w:rsid w:val="00C7226B"/>
    <w:rsid w:val="00C72B5A"/>
    <w:rsid w:val="00C72E3E"/>
    <w:rsid w:val="00C738B7"/>
    <w:rsid w:val="00C74FF4"/>
    <w:rsid w:val="00C75117"/>
    <w:rsid w:val="00C756F9"/>
    <w:rsid w:val="00C75AAC"/>
    <w:rsid w:val="00C767EE"/>
    <w:rsid w:val="00C80B91"/>
    <w:rsid w:val="00C80C1F"/>
    <w:rsid w:val="00C8277C"/>
    <w:rsid w:val="00C82FBA"/>
    <w:rsid w:val="00C83399"/>
    <w:rsid w:val="00C848CB"/>
    <w:rsid w:val="00C8490E"/>
    <w:rsid w:val="00C8535E"/>
    <w:rsid w:val="00C85D62"/>
    <w:rsid w:val="00C86D01"/>
    <w:rsid w:val="00C87B0C"/>
    <w:rsid w:val="00C90B5F"/>
    <w:rsid w:val="00C9158B"/>
    <w:rsid w:val="00C91C49"/>
    <w:rsid w:val="00C91CC9"/>
    <w:rsid w:val="00C932FA"/>
    <w:rsid w:val="00C937C5"/>
    <w:rsid w:val="00C941A8"/>
    <w:rsid w:val="00C952F1"/>
    <w:rsid w:val="00C953AF"/>
    <w:rsid w:val="00C96563"/>
    <w:rsid w:val="00C96718"/>
    <w:rsid w:val="00C972BD"/>
    <w:rsid w:val="00CA0FE8"/>
    <w:rsid w:val="00CA1EFC"/>
    <w:rsid w:val="00CA45C2"/>
    <w:rsid w:val="00CA4680"/>
    <w:rsid w:val="00CA473D"/>
    <w:rsid w:val="00CA4EDE"/>
    <w:rsid w:val="00CA56B7"/>
    <w:rsid w:val="00CA7BE3"/>
    <w:rsid w:val="00CB01F3"/>
    <w:rsid w:val="00CB0A8E"/>
    <w:rsid w:val="00CB1916"/>
    <w:rsid w:val="00CB21D5"/>
    <w:rsid w:val="00CB34D4"/>
    <w:rsid w:val="00CB391A"/>
    <w:rsid w:val="00CB3EA4"/>
    <w:rsid w:val="00CB4671"/>
    <w:rsid w:val="00CB484A"/>
    <w:rsid w:val="00CB48FA"/>
    <w:rsid w:val="00CB5239"/>
    <w:rsid w:val="00CB6702"/>
    <w:rsid w:val="00CB6711"/>
    <w:rsid w:val="00CB6899"/>
    <w:rsid w:val="00CB6E44"/>
    <w:rsid w:val="00CB759C"/>
    <w:rsid w:val="00CC0525"/>
    <w:rsid w:val="00CC05BB"/>
    <w:rsid w:val="00CC1D74"/>
    <w:rsid w:val="00CC272D"/>
    <w:rsid w:val="00CC31C6"/>
    <w:rsid w:val="00CC44A6"/>
    <w:rsid w:val="00CC4C9B"/>
    <w:rsid w:val="00CC4CEB"/>
    <w:rsid w:val="00CC4E15"/>
    <w:rsid w:val="00CC5FDB"/>
    <w:rsid w:val="00CC694F"/>
    <w:rsid w:val="00CC6AC4"/>
    <w:rsid w:val="00CC7255"/>
    <w:rsid w:val="00CD0209"/>
    <w:rsid w:val="00CD0BAF"/>
    <w:rsid w:val="00CD1B64"/>
    <w:rsid w:val="00CD2793"/>
    <w:rsid w:val="00CD2B66"/>
    <w:rsid w:val="00CD5605"/>
    <w:rsid w:val="00CD6060"/>
    <w:rsid w:val="00CD61DE"/>
    <w:rsid w:val="00CD61F4"/>
    <w:rsid w:val="00CD6383"/>
    <w:rsid w:val="00CD68F3"/>
    <w:rsid w:val="00CD7FDE"/>
    <w:rsid w:val="00CE12B5"/>
    <w:rsid w:val="00CE401C"/>
    <w:rsid w:val="00CE49AF"/>
    <w:rsid w:val="00CE6749"/>
    <w:rsid w:val="00CF07E8"/>
    <w:rsid w:val="00CF1967"/>
    <w:rsid w:val="00CF37E0"/>
    <w:rsid w:val="00CF45F9"/>
    <w:rsid w:val="00CF51BB"/>
    <w:rsid w:val="00CF58F0"/>
    <w:rsid w:val="00CF5FDA"/>
    <w:rsid w:val="00CF7D67"/>
    <w:rsid w:val="00D000C1"/>
    <w:rsid w:val="00D00DDD"/>
    <w:rsid w:val="00D01FCA"/>
    <w:rsid w:val="00D02412"/>
    <w:rsid w:val="00D02435"/>
    <w:rsid w:val="00D031BA"/>
    <w:rsid w:val="00D03246"/>
    <w:rsid w:val="00D03E76"/>
    <w:rsid w:val="00D044EE"/>
    <w:rsid w:val="00D04DBE"/>
    <w:rsid w:val="00D052FA"/>
    <w:rsid w:val="00D05B31"/>
    <w:rsid w:val="00D06899"/>
    <w:rsid w:val="00D0720C"/>
    <w:rsid w:val="00D073DC"/>
    <w:rsid w:val="00D074E8"/>
    <w:rsid w:val="00D07BB0"/>
    <w:rsid w:val="00D118E9"/>
    <w:rsid w:val="00D13169"/>
    <w:rsid w:val="00D140FB"/>
    <w:rsid w:val="00D14AA8"/>
    <w:rsid w:val="00D155D0"/>
    <w:rsid w:val="00D15A44"/>
    <w:rsid w:val="00D15C10"/>
    <w:rsid w:val="00D17F2F"/>
    <w:rsid w:val="00D20E83"/>
    <w:rsid w:val="00D20E93"/>
    <w:rsid w:val="00D2259D"/>
    <w:rsid w:val="00D22613"/>
    <w:rsid w:val="00D23503"/>
    <w:rsid w:val="00D236A2"/>
    <w:rsid w:val="00D25294"/>
    <w:rsid w:val="00D25409"/>
    <w:rsid w:val="00D25DE1"/>
    <w:rsid w:val="00D261CD"/>
    <w:rsid w:val="00D2679B"/>
    <w:rsid w:val="00D34541"/>
    <w:rsid w:val="00D3519A"/>
    <w:rsid w:val="00D3562B"/>
    <w:rsid w:val="00D3681E"/>
    <w:rsid w:val="00D40002"/>
    <w:rsid w:val="00D40DF0"/>
    <w:rsid w:val="00D40F53"/>
    <w:rsid w:val="00D41036"/>
    <w:rsid w:val="00D41713"/>
    <w:rsid w:val="00D41C7D"/>
    <w:rsid w:val="00D428DC"/>
    <w:rsid w:val="00D433CB"/>
    <w:rsid w:val="00D4376A"/>
    <w:rsid w:val="00D43E94"/>
    <w:rsid w:val="00D44CBB"/>
    <w:rsid w:val="00D44EFB"/>
    <w:rsid w:val="00D47F74"/>
    <w:rsid w:val="00D532CD"/>
    <w:rsid w:val="00D53887"/>
    <w:rsid w:val="00D53A1F"/>
    <w:rsid w:val="00D54C51"/>
    <w:rsid w:val="00D5586E"/>
    <w:rsid w:val="00D565EF"/>
    <w:rsid w:val="00D56F44"/>
    <w:rsid w:val="00D57634"/>
    <w:rsid w:val="00D6024E"/>
    <w:rsid w:val="00D60FB7"/>
    <w:rsid w:val="00D61885"/>
    <w:rsid w:val="00D621D9"/>
    <w:rsid w:val="00D6485D"/>
    <w:rsid w:val="00D64CD8"/>
    <w:rsid w:val="00D65BBD"/>
    <w:rsid w:val="00D66705"/>
    <w:rsid w:val="00D668C7"/>
    <w:rsid w:val="00D67C9A"/>
    <w:rsid w:val="00D70CBC"/>
    <w:rsid w:val="00D710E5"/>
    <w:rsid w:val="00D714A8"/>
    <w:rsid w:val="00D716F5"/>
    <w:rsid w:val="00D7186A"/>
    <w:rsid w:val="00D7211E"/>
    <w:rsid w:val="00D721E4"/>
    <w:rsid w:val="00D7360D"/>
    <w:rsid w:val="00D74EE4"/>
    <w:rsid w:val="00D74FA1"/>
    <w:rsid w:val="00D752E9"/>
    <w:rsid w:val="00D75ACD"/>
    <w:rsid w:val="00D75AD8"/>
    <w:rsid w:val="00D75AEA"/>
    <w:rsid w:val="00D76393"/>
    <w:rsid w:val="00D773A1"/>
    <w:rsid w:val="00D77D1D"/>
    <w:rsid w:val="00D80353"/>
    <w:rsid w:val="00D81684"/>
    <w:rsid w:val="00D8170D"/>
    <w:rsid w:val="00D81E97"/>
    <w:rsid w:val="00D81FB3"/>
    <w:rsid w:val="00D820DE"/>
    <w:rsid w:val="00D82317"/>
    <w:rsid w:val="00D828B8"/>
    <w:rsid w:val="00D82B55"/>
    <w:rsid w:val="00D83018"/>
    <w:rsid w:val="00D8305F"/>
    <w:rsid w:val="00D83A7E"/>
    <w:rsid w:val="00D84636"/>
    <w:rsid w:val="00D84D12"/>
    <w:rsid w:val="00D85232"/>
    <w:rsid w:val="00D85C34"/>
    <w:rsid w:val="00D85D53"/>
    <w:rsid w:val="00D86A8F"/>
    <w:rsid w:val="00D86AAB"/>
    <w:rsid w:val="00D87947"/>
    <w:rsid w:val="00D92411"/>
    <w:rsid w:val="00D9415E"/>
    <w:rsid w:val="00DA05E1"/>
    <w:rsid w:val="00DA1CDA"/>
    <w:rsid w:val="00DA202D"/>
    <w:rsid w:val="00DA2DC9"/>
    <w:rsid w:val="00DA33DD"/>
    <w:rsid w:val="00DA40DA"/>
    <w:rsid w:val="00DA45DE"/>
    <w:rsid w:val="00DA7CEB"/>
    <w:rsid w:val="00DB308C"/>
    <w:rsid w:val="00DB5417"/>
    <w:rsid w:val="00DB57AB"/>
    <w:rsid w:val="00DB5A99"/>
    <w:rsid w:val="00DB5B72"/>
    <w:rsid w:val="00DB5BDB"/>
    <w:rsid w:val="00DB5C4D"/>
    <w:rsid w:val="00DB6CCE"/>
    <w:rsid w:val="00DB6E47"/>
    <w:rsid w:val="00DB6EC9"/>
    <w:rsid w:val="00DB748B"/>
    <w:rsid w:val="00DC0497"/>
    <w:rsid w:val="00DC0F9C"/>
    <w:rsid w:val="00DC1F12"/>
    <w:rsid w:val="00DC2C22"/>
    <w:rsid w:val="00DC56CE"/>
    <w:rsid w:val="00DC606A"/>
    <w:rsid w:val="00DC6598"/>
    <w:rsid w:val="00DC7974"/>
    <w:rsid w:val="00DD03AC"/>
    <w:rsid w:val="00DD0F3E"/>
    <w:rsid w:val="00DD2689"/>
    <w:rsid w:val="00DD2CE2"/>
    <w:rsid w:val="00DD44C5"/>
    <w:rsid w:val="00DD45D7"/>
    <w:rsid w:val="00DD50AA"/>
    <w:rsid w:val="00DD5182"/>
    <w:rsid w:val="00DD69C8"/>
    <w:rsid w:val="00DD6FF0"/>
    <w:rsid w:val="00DD703E"/>
    <w:rsid w:val="00DD73A1"/>
    <w:rsid w:val="00DE2056"/>
    <w:rsid w:val="00DE2509"/>
    <w:rsid w:val="00DE2A13"/>
    <w:rsid w:val="00DE4374"/>
    <w:rsid w:val="00DE4F70"/>
    <w:rsid w:val="00DE504B"/>
    <w:rsid w:val="00DE57CD"/>
    <w:rsid w:val="00DE6F00"/>
    <w:rsid w:val="00DE7E5B"/>
    <w:rsid w:val="00DF0FD4"/>
    <w:rsid w:val="00DF224A"/>
    <w:rsid w:val="00DF26AA"/>
    <w:rsid w:val="00DF28DD"/>
    <w:rsid w:val="00DF3A8F"/>
    <w:rsid w:val="00DF3EDA"/>
    <w:rsid w:val="00DF4A83"/>
    <w:rsid w:val="00DF6499"/>
    <w:rsid w:val="00DF6A8A"/>
    <w:rsid w:val="00DF6C02"/>
    <w:rsid w:val="00DF6E27"/>
    <w:rsid w:val="00DF7D0E"/>
    <w:rsid w:val="00DF7E03"/>
    <w:rsid w:val="00E00BF7"/>
    <w:rsid w:val="00E01F34"/>
    <w:rsid w:val="00E028C5"/>
    <w:rsid w:val="00E02AA7"/>
    <w:rsid w:val="00E02EDB"/>
    <w:rsid w:val="00E02F52"/>
    <w:rsid w:val="00E03C33"/>
    <w:rsid w:val="00E03F99"/>
    <w:rsid w:val="00E05555"/>
    <w:rsid w:val="00E06C06"/>
    <w:rsid w:val="00E07B7C"/>
    <w:rsid w:val="00E07E1E"/>
    <w:rsid w:val="00E1130F"/>
    <w:rsid w:val="00E116B7"/>
    <w:rsid w:val="00E12CB3"/>
    <w:rsid w:val="00E14BF2"/>
    <w:rsid w:val="00E175AD"/>
    <w:rsid w:val="00E20F1B"/>
    <w:rsid w:val="00E2190D"/>
    <w:rsid w:val="00E2297A"/>
    <w:rsid w:val="00E25E5C"/>
    <w:rsid w:val="00E317C3"/>
    <w:rsid w:val="00E31F1C"/>
    <w:rsid w:val="00E32317"/>
    <w:rsid w:val="00E32C92"/>
    <w:rsid w:val="00E33F99"/>
    <w:rsid w:val="00E359FF"/>
    <w:rsid w:val="00E37DCB"/>
    <w:rsid w:val="00E40ABE"/>
    <w:rsid w:val="00E416F1"/>
    <w:rsid w:val="00E41CAA"/>
    <w:rsid w:val="00E42097"/>
    <w:rsid w:val="00E42424"/>
    <w:rsid w:val="00E4316C"/>
    <w:rsid w:val="00E4429E"/>
    <w:rsid w:val="00E465A9"/>
    <w:rsid w:val="00E4672E"/>
    <w:rsid w:val="00E46BA8"/>
    <w:rsid w:val="00E46DD6"/>
    <w:rsid w:val="00E47036"/>
    <w:rsid w:val="00E47EBC"/>
    <w:rsid w:val="00E50080"/>
    <w:rsid w:val="00E505D0"/>
    <w:rsid w:val="00E524E3"/>
    <w:rsid w:val="00E52F09"/>
    <w:rsid w:val="00E536CB"/>
    <w:rsid w:val="00E53CEA"/>
    <w:rsid w:val="00E557E0"/>
    <w:rsid w:val="00E56D28"/>
    <w:rsid w:val="00E571D8"/>
    <w:rsid w:val="00E572F0"/>
    <w:rsid w:val="00E60136"/>
    <w:rsid w:val="00E60248"/>
    <w:rsid w:val="00E61D73"/>
    <w:rsid w:val="00E6236F"/>
    <w:rsid w:val="00E63088"/>
    <w:rsid w:val="00E63342"/>
    <w:rsid w:val="00E633E0"/>
    <w:rsid w:val="00E639E6"/>
    <w:rsid w:val="00E63E14"/>
    <w:rsid w:val="00E6405E"/>
    <w:rsid w:val="00E64441"/>
    <w:rsid w:val="00E6593E"/>
    <w:rsid w:val="00E65A6D"/>
    <w:rsid w:val="00E65E40"/>
    <w:rsid w:val="00E66264"/>
    <w:rsid w:val="00E6681A"/>
    <w:rsid w:val="00E675BA"/>
    <w:rsid w:val="00E675DA"/>
    <w:rsid w:val="00E67896"/>
    <w:rsid w:val="00E717BB"/>
    <w:rsid w:val="00E7212A"/>
    <w:rsid w:val="00E742D6"/>
    <w:rsid w:val="00E74867"/>
    <w:rsid w:val="00E808D4"/>
    <w:rsid w:val="00E811F5"/>
    <w:rsid w:val="00E812A3"/>
    <w:rsid w:val="00E837EE"/>
    <w:rsid w:val="00E84408"/>
    <w:rsid w:val="00E848C7"/>
    <w:rsid w:val="00E8504B"/>
    <w:rsid w:val="00E86D87"/>
    <w:rsid w:val="00E87EF8"/>
    <w:rsid w:val="00E914CD"/>
    <w:rsid w:val="00E91B7A"/>
    <w:rsid w:val="00E929EA"/>
    <w:rsid w:val="00E929FF"/>
    <w:rsid w:val="00E948FA"/>
    <w:rsid w:val="00E95DAA"/>
    <w:rsid w:val="00E9662C"/>
    <w:rsid w:val="00E966D3"/>
    <w:rsid w:val="00E97416"/>
    <w:rsid w:val="00E97C4E"/>
    <w:rsid w:val="00EA01BF"/>
    <w:rsid w:val="00EA0758"/>
    <w:rsid w:val="00EA0F5B"/>
    <w:rsid w:val="00EA0FD1"/>
    <w:rsid w:val="00EA1D62"/>
    <w:rsid w:val="00EA2E38"/>
    <w:rsid w:val="00EA2F64"/>
    <w:rsid w:val="00EA31DB"/>
    <w:rsid w:val="00EA3DDE"/>
    <w:rsid w:val="00EA3F72"/>
    <w:rsid w:val="00EA4DDD"/>
    <w:rsid w:val="00EA68E5"/>
    <w:rsid w:val="00EA7C41"/>
    <w:rsid w:val="00EB0177"/>
    <w:rsid w:val="00EB0CD0"/>
    <w:rsid w:val="00EB1A39"/>
    <w:rsid w:val="00EB22EF"/>
    <w:rsid w:val="00EB2E44"/>
    <w:rsid w:val="00EB359A"/>
    <w:rsid w:val="00EB5C25"/>
    <w:rsid w:val="00EB64BF"/>
    <w:rsid w:val="00EB69C7"/>
    <w:rsid w:val="00EB75BC"/>
    <w:rsid w:val="00EC1248"/>
    <w:rsid w:val="00EC196C"/>
    <w:rsid w:val="00EC2754"/>
    <w:rsid w:val="00EC2C08"/>
    <w:rsid w:val="00EC433E"/>
    <w:rsid w:val="00EC45F3"/>
    <w:rsid w:val="00EC46E2"/>
    <w:rsid w:val="00EC4EC1"/>
    <w:rsid w:val="00EC725B"/>
    <w:rsid w:val="00EC751E"/>
    <w:rsid w:val="00EC7596"/>
    <w:rsid w:val="00EC7E78"/>
    <w:rsid w:val="00ED2160"/>
    <w:rsid w:val="00ED2B84"/>
    <w:rsid w:val="00ED2C07"/>
    <w:rsid w:val="00ED4D7D"/>
    <w:rsid w:val="00ED55FE"/>
    <w:rsid w:val="00ED7656"/>
    <w:rsid w:val="00ED7B3F"/>
    <w:rsid w:val="00EE0D7A"/>
    <w:rsid w:val="00EE1337"/>
    <w:rsid w:val="00EE1D32"/>
    <w:rsid w:val="00EE2781"/>
    <w:rsid w:val="00EE3240"/>
    <w:rsid w:val="00EE4E2F"/>
    <w:rsid w:val="00EF17DB"/>
    <w:rsid w:val="00EF21FC"/>
    <w:rsid w:val="00EF2AA8"/>
    <w:rsid w:val="00EF36E2"/>
    <w:rsid w:val="00EF3A1B"/>
    <w:rsid w:val="00EF4266"/>
    <w:rsid w:val="00EF5325"/>
    <w:rsid w:val="00EF545D"/>
    <w:rsid w:val="00F001C5"/>
    <w:rsid w:val="00F0127E"/>
    <w:rsid w:val="00F014A1"/>
    <w:rsid w:val="00F018D4"/>
    <w:rsid w:val="00F01D14"/>
    <w:rsid w:val="00F03AE3"/>
    <w:rsid w:val="00F03E9B"/>
    <w:rsid w:val="00F04007"/>
    <w:rsid w:val="00F0467E"/>
    <w:rsid w:val="00F048D1"/>
    <w:rsid w:val="00F04D46"/>
    <w:rsid w:val="00F05CBD"/>
    <w:rsid w:val="00F05EFB"/>
    <w:rsid w:val="00F05F6F"/>
    <w:rsid w:val="00F0675D"/>
    <w:rsid w:val="00F06BB6"/>
    <w:rsid w:val="00F075F0"/>
    <w:rsid w:val="00F11F0F"/>
    <w:rsid w:val="00F13014"/>
    <w:rsid w:val="00F1345B"/>
    <w:rsid w:val="00F14068"/>
    <w:rsid w:val="00F14B3E"/>
    <w:rsid w:val="00F16433"/>
    <w:rsid w:val="00F16B46"/>
    <w:rsid w:val="00F17155"/>
    <w:rsid w:val="00F175F7"/>
    <w:rsid w:val="00F20296"/>
    <w:rsid w:val="00F20904"/>
    <w:rsid w:val="00F21A52"/>
    <w:rsid w:val="00F21AF5"/>
    <w:rsid w:val="00F2224C"/>
    <w:rsid w:val="00F22F0E"/>
    <w:rsid w:val="00F23F39"/>
    <w:rsid w:val="00F24243"/>
    <w:rsid w:val="00F25716"/>
    <w:rsid w:val="00F27E8F"/>
    <w:rsid w:val="00F3147C"/>
    <w:rsid w:val="00F329D2"/>
    <w:rsid w:val="00F331BD"/>
    <w:rsid w:val="00F345EB"/>
    <w:rsid w:val="00F34882"/>
    <w:rsid w:val="00F34E71"/>
    <w:rsid w:val="00F35013"/>
    <w:rsid w:val="00F36017"/>
    <w:rsid w:val="00F362AF"/>
    <w:rsid w:val="00F36675"/>
    <w:rsid w:val="00F404E4"/>
    <w:rsid w:val="00F4224A"/>
    <w:rsid w:val="00F424E8"/>
    <w:rsid w:val="00F42634"/>
    <w:rsid w:val="00F438E5"/>
    <w:rsid w:val="00F46A04"/>
    <w:rsid w:val="00F4737F"/>
    <w:rsid w:val="00F479E3"/>
    <w:rsid w:val="00F5043D"/>
    <w:rsid w:val="00F504FD"/>
    <w:rsid w:val="00F54178"/>
    <w:rsid w:val="00F5622F"/>
    <w:rsid w:val="00F57A79"/>
    <w:rsid w:val="00F601BE"/>
    <w:rsid w:val="00F6146C"/>
    <w:rsid w:val="00F61677"/>
    <w:rsid w:val="00F61A24"/>
    <w:rsid w:val="00F62BF6"/>
    <w:rsid w:val="00F635D2"/>
    <w:rsid w:val="00F63FDA"/>
    <w:rsid w:val="00F64523"/>
    <w:rsid w:val="00F6463C"/>
    <w:rsid w:val="00F66E31"/>
    <w:rsid w:val="00F67D08"/>
    <w:rsid w:val="00F70166"/>
    <w:rsid w:val="00F70BD2"/>
    <w:rsid w:val="00F716D8"/>
    <w:rsid w:val="00F731AE"/>
    <w:rsid w:val="00F733FA"/>
    <w:rsid w:val="00F74A68"/>
    <w:rsid w:val="00F74DAF"/>
    <w:rsid w:val="00F74E17"/>
    <w:rsid w:val="00F75849"/>
    <w:rsid w:val="00F75FF5"/>
    <w:rsid w:val="00F7622C"/>
    <w:rsid w:val="00F7626A"/>
    <w:rsid w:val="00F76BB0"/>
    <w:rsid w:val="00F76D64"/>
    <w:rsid w:val="00F778B4"/>
    <w:rsid w:val="00F77AE0"/>
    <w:rsid w:val="00F80276"/>
    <w:rsid w:val="00F80621"/>
    <w:rsid w:val="00F81E00"/>
    <w:rsid w:val="00F81FC9"/>
    <w:rsid w:val="00F83186"/>
    <w:rsid w:val="00F83B21"/>
    <w:rsid w:val="00F84D5F"/>
    <w:rsid w:val="00F854EC"/>
    <w:rsid w:val="00F859C4"/>
    <w:rsid w:val="00F86136"/>
    <w:rsid w:val="00F9060B"/>
    <w:rsid w:val="00F90F04"/>
    <w:rsid w:val="00F92AF0"/>
    <w:rsid w:val="00F937CA"/>
    <w:rsid w:val="00F957C9"/>
    <w:rsid w:val="00F95A77"/>
    <w:rsid w:val="00F9692A"/>
    <w:rsid w:val="00F97029"/>
    <w:rsid w:val="00FA0312"/>
    <w:rsid w:val="00FA09E2"/>
    <w:rsid w:val="00FA0A06"/>
    <w:rsid w:val="00FA1F07"/>
    <w:rsid w:val="00FA2D30"/>
    <w:rsid w:val="00FA36A8"/>
    <w:rsid w:val="00FA3875"/>
    <w:rsid w:val="00FA4DA3"/>
    <w:rsid w:val="00FA55E4"/>
    <w:rsid w:val="00FA5929"/>
    <w:rsid w:val="00FA6503"/>
    <w:rsid w:val="00FA6884"/>
    <w:rsid w:val="00FA69B4"/>
    <w:rsid w:val="00FA780C"/>
    <w:rsid w:val="00FB098C"/>
    <w:rsid w:val="00FB2DEE"/>
    <w:rsid w:val="00FB50B5"/>
    <w:rsid w:val="00FB5908"/>
    <w:rsid w:val="00FB6C2C"/>
    <w:rsid w:val="00FB6CDD"/>
    <w:rsid w:val="00FB7090"/>
    <w:rsid w:val="00FC02E9"/>
    <w:rsid w:val="00FC15A1"/>
    <w:rsid w:val="00FC1C71"/>
    <w:rsid w:val="00FC4116"/>
    <w:rsid w:val="00FC4204"/>
    <w:rsid w:val="00FC5962"/>
    <w:rsid w:val="00FC77A2"/>
    <w:rsid w:val="00FC77F0"/>
    <w:rsid w:val="00FC7CF8"/>
    <w:rsid w:val="00FD148B"/>
    <w:rsid w:val="00FD2BA7"/>
    <w:rsid w:val="00FD382B"/>
    <w:rsid w:val="00FD410F"/>
    <w:rsid w:val="00FD48DA"/>
    <w:rsid w:val="00FD50A2"/>
    <w:rsid w:val="00FD6252"/>
    <w:rsid w:val="00FD67D7"/>
    <w:rsid w:val="00FD7184"/>
    <w:rsid w:val="00FD7A2D"/>
    <w:rsid w:val="00FD7B00"/>
    <w:rsid w:val="00FE2456"/>
    <w:rsid w:val="00FE3B60"/>
    <w:rsid w:val="00FE68C5"/>
    <w:rsid w:val="00FF0B23"/>
    <w:rsid w:val="00FF13E9"/>
    <w:rsid w:val="00FF2647"/>
    <w:rsid w:val="00FF26D9"/>
    <w:rsid w:val="00FF3375"/>
    <w:rsid w:val="00FF3D97"/>
    <w:rsid w:val="00FF3EFB"/>
    <w:rsid w:val="00FF433D"/>
    <w:rsid w:val="00FF46BB"/>
    <w:rsid w:val="00FF477C"/>
    <w:rsid w:val="00FF4B79"/>
    <w:rsid w:val="00FF506A"/>
    <w:rsid w:val="00FF665D"/>
    <w:rsid w:val="00FF6E08"/>
    <w:rsid w:val="00FF7B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C7"/>
    <w:pPr>
      <w:spacing w:before="120" w:after="120"/>
      <w:jc w:val="both"/>
    </w:pPr>
  </w:style>
  <w:style w:type="paragraph" w:styleId="Ttulo1">
    <w:name w:val="heading 1"/>
    <w:basedOn w:val="Normal"/>
    <w:next w:val="Normal"/>
    <w:link w:val="Ttulo1Car"/>
    <w:uiPriority w:val="9"/>
    <w:qFormat/>
    <w:rsid w:val="00EA0758"/>
    <w:pPr>
      <w:keepNext/>
      <w:keepLines/>
      <w:spacing w:before="360" w:after="360"/>
      <w:outlineLvl w:val="0"/>
    </w:pPr>
    <w:rPr>
      <w:rFonts w:eastAsiaTheme="majorEastAsia" w:cstheme="majorBidi"/>
      <w:b/>
      <w:color w:val="2F5496" w:themeColor="accent1" w:themeShade="BF"/>
      <w:sz w:val="32"/>
      <w:szCs w:val="32"/>
    </w:rPr>
  </w:style>
  <w:style w:type="paragraph" w:styleId="Ttulo2">
    <w:name w:val="heading 2"/>
    <w:basedOn w:val="Titulo1"/>
    <w:next w:val="Normal"/>
    <w:link w:val="Ttulo2Car"/>
    <w:autoRedefine/>
    <w:uiPriority w:val="9"/>
    <w:unhideWhenUsed/>
    <w:qFormat/>
    <w:rsid w:val="004840ED"/>
    <w:pPr>
      <w:numPr>
        <w:ilvl w:val="1"/>
        <w:numId w:val="90"/>
      </w:numPr>
      <w:spacing w:before="160" w:after="40"/>
      <w:ind w:left="426" w:hanging="426"/>
      <w:outlineLvl w:val="1"/>
    </w:pPr>
    <w:rPr>
      <w:rFonts w:eastAsiaTheme="majorEastAsia" w:cstheme="majorBidi"/>
      <w:color w:val="2F5496" w:themeColor="accent1" w:themeShade="BF"/>
      <w:sz w:val="26"/>
      <w:szCs w:val="26"/>
      <w:lang w:val="en-US"/>
    </w:rPr>
  </w:style>
  <w:style w:type="paragraph" w:styleId="Ttulo3">
    <w:name w:val="heading 3"/>
    <w:basedOn w:val="Ttulo11"/>
    <w:next w:val="Normal"/>
    <w:link w:val="Ttulo3Car"/>
    <w:autoRedefine/>
    <w:uiPriority w:val="9"/>
    <w:unhideWhenUsed/>
    <w:qFormat/>
    <w:rsid w:val="004840ED"/>
    <w:pPr>
      <w:numPr>
        <w:ilvl w:val="2"/>
        <w:numId w:val="22"/>
      </w:numPr>
      <w:spacing w:line="216" w:lineRule="auto"/>
      <w:ind w:hanging="152"/>
      <w:outlineLvl w:val="2"/>
    </w:pPr>
    <w:rPr>
      <w:rFonts w:eastAsiaTheme="minorHAnsi"/>
      <w:noProof/>
      <w:lang w:val="en-US"/>
    </w:rPr>
  </w:style>
  <w:style w:type="paragraph" w:styleId="Ttulo4">
    <w:name w:val="heading 4"/>
    <w:basedOn w:val="Normal"/>
    <w:next w:val="Normal"/>
    <w:link w:val="Ttulo4Car"/>
    <w:uiPriority w:val="9"/>
    <w:qFormat/>
    <w:rsid w:val="00285D9B"/>
    <w:pPr>
      <w:keepNext/>
      <w:keepLines/>
      <w:spacing w:before="200" w:after="0" w:line="276" w:lineRule="auto"/>
      <w:jc w:val="left"/>
      <w:outlineLvl w:val="3"/>
    </w:pPr>
    <w:rPr>
      <w:rFonts w:ascii="Calibri" w:eastAsia="Times New Roman" w:hAnsi="Calibri" w:cs="Times New Roman"/>
      <w:caps/>
      <w:snapToGrid w:val="0"/>
      <w:color w:val="365F91"/>
      <w:spacing w:val="10"/>
      <w:lang w:val="en-US"/>
    </w:rPr>
  </w:style>
  <w:style w:type="paragraph" w:styleId="Ttulo5">
    <w:name w:val="heading 5"/>
    <w:basedOn w:val="Normal"/>
    <w:next w:val="Normal"/>
    <w:link w:val="Ttulo5Car"/>
    <w:uiPriority w:val="9"/>
    <w:qFormat/>
    <w:rsid w:val="00285D9B"/>
    <w:pPr>
      <w:keepNext/>
      <w:keepLines/>
      <w:spacing w:before="200" w:after="0" w:line="276" w:lineRule="auto"/>
      <w:jc w:val="left"/>
      <w:outlineLvl w:val="4"/>
    </w:pPr>
    <w:rPr>
      <w:rFonts w:ascii="Calibri" w:eastAsia="Times New Roman" w:hAnsi="Calibri" w:cs="Times New Roman"/>
      <w:caps/>
      <w:snapToGrid w:val="0"/>
      <w:color w:val="365F91"/>
      <w:spacing w:val="10"/>
      <w:lang w:val="en-US"/>
    </w:rPr>
  </w:style>
  <w:style w:type="paragraph" w:styleId="Ttulo6">
    <w:name w:val="heading 6"/>
    <w:basedOn w:val="Normal"/>
    <w:next w:val="Normal"/>
    <w:link w:val="Ttulo6Car"/>
    <w:uiPriority w:val="9"/>
    <w:qFormat/>
    <w:rsid w:val="00285D9B"/>
    <w:pPr>
      <w:keepNext/>
      <w:keepLines/>
      <w:spacing w:before="200" w:after="0" w:line="276" w:lineRule="auto"/>
      <w:jc w:val="left"/>
      <w:outlineLvl w:val="5"/>
    </w:pPr>
    <w:rPr>
      <w:rFonts w:ascii="Calibri" w:eastAsia="Times New Roman" w:hAnsi="Calibri" w:cs="Times New Roman"/>
      <w:caps/>
      <w:snapToGrid w:val="0"/>
      <w:color w:val="365F91"/>
      <w:spacing w:val="10"/>
      <w:lang w:val="en-US"/>
    </w:rPr>
  </w:style>
  <w:style w:type="paragraph" w:styleId="Ttulo7">
    <w:name w:val="heading 7"/>
    <w:basedOn w:val="Normal"/>
    <w:next w:val="Normal"/>
    <w:link w:val="Ttulo7Car"/>
    <w:uiPriority w:val="9"/>
    <w:qFormat/>
    <w:rsid w:val="00285D9B"/>
    <w:pPr>
      <w:keepNext/>
      <w:keepLines/>
      <w:spacing w:before="200" w:after="0" w:line="276" w:lineRule="auto"/>
      <w:jc w:val="left"/>
      <w:outlineLvl w:val="6"/>
    </w:pPr>
    <w:rPr>
      <w:rFonts w:ascii="Calibri" w:eastAsia="Times New Roman" w:hAnsi="Calibri" w:cs="Times New Roman"/>
      <w:caps/>
      <w:snapToGrid w:val="0"/>
      <w:color w:val="365F91"/>
      <w:spacing w:val="10"/>
      <w:lang w:val="en-US"/>
    </w:rPr>
  </w:style>
  <w:style w:type="paragraph" w:styleId="Ttulo8">
    <w:name w:val="heading 8"/>
    <w:basedOn w:val="Normal"/>
    <w:next w:val="Normal"/>
    <w:link w:val="Ttulo8Car"/>
    <w:uiPriority w:val="9"/>
    <w:qFormat/>
    <w:rsid w:val="00285D9B"/>
    <w:pPr>
      <w:spacing w:before="300" w:after="0" w:line="276" w:lineRule="auto"/>
      <w:jc w:val="left"/>
      <w:outlineLvl w:val="7"/>
    </w:pPr>
    <w:rPr>
      <w:rFonts w:ascii="Calibri" w:eastAsia="Times New Roman" w:hAnsi="Calibri" w:cs="Times New Roman"/>
      <w:caps/>
      <w:snapToGrid w:val="0"/>
      <w:spacing w:val="10"/>
      <w:sz w:val="18"/>
      <w:szCs w:val="18"/>
      <w:lang w:val="en-US"/>
    </w:rPr>
  </w:style>
  <w:style w:type="paragraph" w:styleId="Ttulo9">
    <w:name w:val="heading 9"/>
    <w:basedOn w:val="Normal"/>
    <w:next w:val="Normal"/>
    <w:link w:val="Ttulo9Car"/>
    <w:uiPriority w:val="9"/>
    <w:qFormat/>
    <w:rsid w:val="00285D9B"/>
    <w:pPr>
      <w:spacing w:before="300" w:after="0" w:line="276" w:lineRule="auto"/>
      <w:jc w:val="left"/>
      <w:outlineLvl w:val="8"/>
    </w:pPr>
    <w:rPr>
      <w:rFonts w:ascii="Calibri" w:eastAsia="Times New Roman" w:hAnsi="Calibri" w:cs="Times New Roman"/>
      <w:i/>
      <w:caps/>
      <w:snapToGrid w:val="0"/>
      <w:spacing w:val="10"/>
      <w:sz w:val="18"/>
      <w:szCs w:val="1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A0758"/>
    <w:rPr>
      <w:rFonts w:eastAsiaTheme="majorEastAsia" w:cstheme="majorBidi"/>
      <w:b/>
      <w:color w:val="2F5496" w:themeColor="accent1" w:themeShade="BF"/>
      <w:sz w:val="32"/>
      <w:szCs w:val="32"/>
    </w:rPr>
  </w:style>
  <w:style w:type="character" w:customStyle="1" w:styleId="Ttulo2Car">
    <w:name w:val="Título 2 Car"/>
    <w:basedOn w:val="Fuentedeprrafopredeter"/>
    <w:link w:val="Ttulo2"/>
    <w:uiPriority w:val="9"/>
    <w:rsid w:val="004840ED"/>
    <w:rPr>
      <w:rFonts w:ascii="Calibri" w:eastAsiaTheme="majorEastAsia" w:hAnsi="Calibri" w:cstheme="majorBidi"/>
      <w:b/>
      <w:color w:val="2F5496" w:themeColor="accent1" w:themeShade="BF"/>
      <w:sz w:val="26"/>
      <w:szCs w:val="26"/>
      <w:lang w:val="en-US" w:eastAsia="es-MX"/>
    </w:rPr>
  </w:style>
  <w:style w:type="paragraph" w:styleId="Prrafodelista">
    <w:name w:val="List Paragraph"/>
    <w:aliases w:val="Dot pt,Numbered Paragraph,Main numbered paragraph,References,Numbered List Paragraph,123 List Paragraph,Bullets,List Paragraph (numbered (a)),List Paragraph nowy,Liste 1,List_Paragraph,Multilevel para_II,Bullet paras,Celula"/>
    <w:basedOn w:val="Normal"/>
    <w:link w:val="PrrafodelistaCar"/>
    <w:uiPriority w:val="34"/>
    <w:qFormat/>
    <w:rsid w:val="00AB607E"/>
    <w:pPr>
      <w:pBdr>
        <w:top w:val="nil"/>
        <w:left w:val="nil"/>
        <w:bottom w:val="nil"/>
        <w:right w:val="nil"/>
        <w:between w:val="nil"/>
      </w:pBdr>
      <w:spacing w:after="0"/>
      <w:contextualSpacing/>
    </w:pPr>
    <w:rPr>
      <w:rFonts w:ascii="Calibri" w:eastAsia="Calibri" w:hAnsi="Calibri" w:cs="Calibri"/>
      <w:color w:val="000000"/>
      <w:lang w:eastAsia="es-MX"/>
    </w:rPr>
  </w:style>
  <w:style w:type="paragraph" w:customStyle="1" w:styleId="Estilo1">
    <w:name w:val="Estilo1"/>
    <w:basedOn w:val="Ttulo1"/>
    <w:link w:val="Estilo1Car"/>
    <w:qFormat/>
    <w:rsid w:val="00A12B02"/>
    <w:pPr>
      <w:numPr>
        <w:numId w:val="1"/>
      </w:numPr>
      <w:pBdr>
        <w:top w:val="nil"/>
        <w:left w:val="nil"/>
        <w:bottom w:val="nil"/>
        <w:right w:val="nil"/>
        <w:between w:val="nil"/>
      </w:pBdr>
      <w:spacing w:before="120"/>
    </w:pPr>
    <w:rPr>
      <w:rFonts w:ascii="Calibri" w:eastAsia="Calibri" w:hAnsi="Calibri" w:cs="Calibri"/>
      <w:color w:val="2E75B5"/>
      <w:sz w:val="28"/>
      <w:lang w:eastAsia="es-MX"/>
    </w:rPr>
  </w:style>
  <w:style w:type="character" w:customStyle="1" w:styleId="Estilo1Car">
    <w:name w:val="Estilo1 Car"/>
    <w:basedOn w:val="Ttulo1Car"/>
    <w:link w:val="Estilo1"/>
    <w:rsid w:val="00A12B02"/>
    <w:rPr>
      <w:rFonts w:ascii="Calibri" w:eastAsia="Calibri" w:hAnsi="Calibri" w:cs="Calibri"/>
      <w:b/>
      <w:color w:val="2E75B5"/>
      <w:sz w:val="28"/>
      <w:szCs w:val="32"/>
      <w:lang w:eastAsia="es-MX"/>
    </w:rPr>
  </w:style>
  <w:style w:type="character" w:styleId="Refdecomentario">
    <w:name w:val="annotation reference"/>
    <w:basedOn w:val="Fuentedeprrafopredeter"/>
    <w:uiPriority w:val="99"/>
    <w:semiHidden/>
    <w:unhideWhenUsed/>
    <w:rsid w:val="00C848CB"/>
    <w:rPr>
      <w:sz w:val="18"/>
      <w:szCs w:val="18"/>
    </w:rPr>
  </w:style>
  <w:style w:type="paragraph" w:styleId="Textocomentario">
    <w:name w:val="annotation text"/>
    <w:basedOn w:val="Normal"/>
    <w:link w:val="TextocomentarioCar"/>
    <w:uiPriority w:val="99"/>
    <w:unhideWhenUsed/>
    <w:rsid w:val="00C848CB"/>
    <w:pPr>
      <w:spacing w:line="240" w:lineRule="auto"/>
    </w:pPr>
    <w:rPr>
      <w:sz w:val="24"/>
      <w:szCs w:val="24"/>
    </w:rPr>
  </w:style>
  <w:style w:type="character" w:customStyle="1" w:styleId="TextocomentarioCar">
    <w:name w:val="Texto comentario Car"/>
    <w:basedOn w:val="Fuentedeprrafopredeter"/>
    <w:link w:val="Textocomentario"/>
    <w:uiPriority w:val="99"/>
    <w:rsid w:val="00C848CB"/>
    <w:rPr>
      <w:sz w:val="24"/>
      <w:szCs w:val="24"/>
    </w:rPr>
  </w:style>
  <w:style w:type="paragraph" w:styleId="Asuntodelcomentario">
    <w:name w:val="annotation subject"/>
    <w:basedOn w:val="Textocomentario"/>
    <w:next w:val="Textocomentario"/>
    <w:link w:val="AsuntodelcomentarioCar"/>
    <w:uiPriority w:val="99"/>
    <w:semiHidden/>
    <w:unhideWhenUsed/>
    <w:rsid w:val="00C848CB"/>
    <w:rPr>
      <w:b/>
      <w:bCs/>
      <w:sz w:val="20"/>
      <w:szCs w:val="20"/>
    </w:rPr>
  </w:style>
  <w:style w:type="character" w:customStyle="1" w:styleId="AsuntodelcomentarioCar">
    <w:name w:val="Asunto del comentario Car"/>
    <w:basedOn w:val="TextocomentarioCar"/>
    <w:link w:val="Asuntodelcomentario"/>
    <w:uiPriority w:val="99"/>
    <w:semiHidden/>
    <w:rsid w:val="00C848CB"/>
    <w:rPr>
      <w:b/>
      <w:bCs/>
      <w:sz w:val="20"/>
      <w:szCs w:val="20"/>
    </w:rPr>
  </w:style>
  <w:style w:type="paragraph" w:styleId="Textodeglobo">
    <w:name w:val="Balloon Text"/>
    <w:aliases w:val="Balloon Text Char1"/>
    <w:basedOn w:val="Normal"/>
    <w:link w:val="TextodegloboCar"/>
    <w:uiPriority w:val="99"/>
    <w:semiHidden/>
    <w:unhideWhenUsed/>
    <w:rsid w:val="00C848CB"/>
    <w:pPr>
      <w:spacing w:after="0" w:line="240" w:lineRule="auto"/>
    </w:pPr>
    <w:rPr>
      <w:rFonts w:ascii="Lucida Grande" w:hAnsi="Lucida Grande" w:cs="Lucida Grande"/>
      <w:sz w:val="18"/>
      <w:szCs w:val="18"/>
    </w:rPr>
  </w:style>
  <w:style w:type="character" w:customStyle="1" w:styleId="TextodegloboCar">
    <w:name w:val="Texto de globo Car"/>
    <w:aliases w:val="Balloon Text Char1 Car1"/>
    <w:basedOn w:val="Fuentedeprrafopredeter"/>
    <w:link w:val="Textodeglobo"/>
    <w:uiPriority w:val="99"/>
    <w:semiHidden/>
    <w:rsid w:val="00C848CB"/>
    <w:rPr>
      <w:rFonts w:ascii="Lucida Grande" w:hAnsi="Lucida Grande" w:cs="Lucida Grande"/>
      <w:sz w:val="18"/>
      <w:szCs w:val="18"/>
    </w:rPr>
  </w:style>
  <w:style w:type="table" w:styleId="Tablaconcuadrcula">
    <w:name w:val="Table Grid"/>
    <w:basedOn w:val="Tablanormal"/>
    <w:uiPriority w:val="59"/>
    <w:rsid w:val="009B5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5BEE"/>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4E614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144"/>
  </w:style>
  <w:style w:type="paragraph" w:styleId="Piedepgina">
    <w:name w:val="footer"/>
    <w:basedOn w:val="Normal"/>
    <w:link w:val="PiedepginaCar"/>
    <w:uiPriority w:val="99"/>
    <w:unhideWhenUsed/>
    <w:rsid w:val="004E614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144"/>
  </w:style>
  <w:style w:type="paragraph" w:styleId="NormalWeb">
    <w:name w:val="Normal (Web)"/>
    <w:basedOn w:val="Normal"/>
    <w:uiPriority w:val="99"/>
    <w:unhideWhenUsed/>
    <w:rsid w:val="00816E2B"/>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Epgrafe">
    <w:name w:val="caption"/>
    <w:basedOn w:val="Normal"/>
    <w:next w:val="Normal"/>
    <w:uiPriority w:val="35"/>
    <w:unhideWhenUsed/>
    <w:qFormat/>
    <w:rsid w:val="00D710E5"/>
    <w:pPr>
      <w:spacing w:after="200" w:line="240" w:lineRule="auto"/>
    </w:pPr>
    <w:rPr>
      <w:i/>
      <w:iCs/>
      <w:color w:val="44546A" w:themeColor="text2"/>
      <w:sz w:val="18"/>
      <w:szCs w:val="18"/>
    </w:rPr>
  </w:style>
  <w:style w:type="paragraph" w:styleId="Textonotapie">
    <w:name w:val="footnote text"/>
    <w:aliases w:val="Texto,nota,Texto nota pie Car Car Car Car Car Car,Texto nota pie Car Car Car Car Car,Texto nota pie Car Car Car Car,Texto nota pie Car Car Car Car Car Car Car Car,Texto nota pie Car Car Car Car Car Ca,Footnote Text Char Char Char,Geneva 9"/>
    <w:basedOn w:val="Normal"/>
    <w:link w:val="TextonotapieCar"/>
    <w:uiPriority w:val="99"/>
    <w:unhideWhenUsed/>
    <w:qFormat/>
    <w:rsid w:val="00A611F7"/>
    <w:pPr>
      <w:spacing w:after="0" w:line="240" w:lineRule="auto"/>
    </w:pPr>
    <w:rPr>
      <w:rFonts w:eastAsiaTheme="minorEastAsia"/>
      <w:sz w:val="24"/>
      <w:szCs w:val="24"/>
      <w:lang w:val="es-ES_tradnl" w:eastAsia="es-ES"/>
    </w:rPr>
  </w:style>
  <w:style w:type="character" w:customStyle="1" w:styleId="TextonotapieCar">
    <w:name w:val="Texto nota pie Car"/>
    <w:aliases w:val="Texto Car,nota Car,Texto nota pie Car Car Car Car Car Car Car,Texto nota pie Car Car Car Car Car Car1,Texto nota pie Car Car Car Car Car1,Texto nota pie Car Car Car Car Car Car Car Car Car,Texto nota pie Car Car Car Car Car Ca Car"/>
    <w:basedOn w:val="Fuentedeprrafopredeter"/>
    <w:link w:val="Textonotapie"/>
    <w:uiPriority w:val="99"/>
    <w:rsid w:val="00A611F7"/>
    <w:rPr>
      <w:rFonts w:eastAsiaTheme="minorEastAsia"/>
      <w:sz w:val="24"/>
      <w:szCs w:val="24"/>
      <w:lang w:val="es-ES_tradnl" w:eastAsia="es-ES"/>
    </w:rPr>
  </w:style>
  <w:style w:type="character" w:styleId="Refdenotaalpie">
    <w:name w:val="footnote reference"/>
    <w:aliases w:val="16 Point,Superscript 6 Point,Superscript 6 Point + 11 pt"/>
    <w:basedOn w:val="Fuentedeprrafopredeter"/>
    <w:unhideWhenUsed/>
    <w:rsid w:val="00A611F7"/>
    <w:rPr>
      <w:vertAlign w:val="superscript"/>
    </w:rPr>
  </w:style>
  <w:style w:type="table" w:customStyle="1" w:styleId="Tabladelista3-nfasis61">
    <w:name w:val="Tabla de lista 3 - Énfasis 61"/>
    <w:basedOn w:val="Tablanormal"/>
    <w:uiPriority w:val="48"/>
    <w:rsid w:val="00360D4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Tabladecuadrcula1clara-nfasis61">
    <w:name w:val="Tabla de cuadrícula 1 clara - Énfasis 61"/>
    <w:basedOn w:val="Tablanormal"/>
    <w:uiPriority w:val="46"/>
    <w:rsid w:val="00360D4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4-nfasis61">
    <w:name w:val="Tabla de cuadrícula 4 - Énfasis 61"/>
    <w:basedOn w:val="Tablanormal"/>
    <w:uiPriority w:val="49"/>
    <w:rsid w:val="00360D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tulodeTDC">
    <w:name w:val="TOC Heading"/>
    <w:basedOn w:val="Ttulo1"/>
    <w:next w:val="Normal"/>
    <w:uiPriority w:val="39"/>
    <w:unhideWhenUsed/>
    <w:qFormat/>
    <w:rsid w:val="00743EAA"/>
    <w:pPr>
      <w:outlineLvl w:val="9"/>
    </w:pPr>
    <w:rPr>
      <w:rFonts w:asciiTheme="majorHAnsi" w:hAnsiTheme="majorHAnsi"/>
      <w:b w:val="0"/>
      <w:lang w:eastAsia="es-MX"/>
    </w:rPr>
  </w:style>
  <w:style w:type="paragraph" w:styleId="TDC1">
    <w:name w:val="toc 1"/>
    <w:basedOn w:val="Normal"/>
    <w:next w:val="Normal"/>
    <w:autoRedefine/>
    <w:uiPriority w:val="39"/>
    <w:unhideWhenUsed/>
    <w:rsid w:val="009F1ECE"/>
    <w:pPr>
      <w:tabs>
        <w:tab w:val="left" w:pos="660"/>
        <w:tab w:val="right" w:leader="dot" w:pos="8828"/>
      </w:tabs>
      <w:spacing w:before="40" w:after="100" w:line="216" w:lineRule="auto"/>
      <w:ind w:left="284" w:hanging="284"/>
    </w:pPr>
    <w:rPr>
      <w:b/>
      <w:noProof/>
      <w:sz w:val="24"/>
      <w:lang w:val="en-US"/>
    </w:rPr>
  </w:style>
  <w:style w:type="character" w:styleId="Hipervnculo">
    <w:name w:val="Hyperlink"/>
    <w:basedOn w:val="Fuentedeprrafopredeter"/>
    <w:uiPriority w:val="99"/>
    <w:unhideWhenUsed/>
    <w:rsid w:val="00743EAA"/>
    <w:rPr>
      <w:color w:val="0563C1" w:themeColor="hyperlink"/>
      <w:u w:val="single"/>
    </w:rPr>
  </w:style>
  <w:style w:type="paragraph" w:styleId="Revisin">
    <w:name w:val="Revision"/>
    <w:hidden/>
    <w:uiPriority w:val="99"/>
    <w:semiHidden/>
    <w:rsid w:val="00541480"/>
    <w:pPr>
      <w:spacing w:after="0" w:line="240" w:lineRule="auto"/>
    </w:pPr>
  </w:style>
  <w:style w:type="character" w:customStyle="1" w:styleId="Ttulo3Car">
    <w:name w:val="Título 3 Car"/>
    <w:basedOn w:val="Fuentedeprrafopredeter"/>
    <w:link w:val="Ttulo3"/>
    <w:uiPriority w:val="9"/>
    <w:rsid w:val="004840ED"/>
    <w:rPr>
      <w:rFonts w:ascii="Calibri" w:hAnsi="Calibri" w:cs="Calibri"/>
      <w:b/>
      <w:noProof/>
      <w:color w:val="2E75B5"/>
      <w:sz w:val="26"/>
      <w:szCs w:val="24"/>
      <w:lang w:val="en-US" w:eastAsia="es-MX"/>
    </w:rPr>
  </w:style>
  <w:style w:type="paragraph" w:styleId="TDC2">
    <w:name w:val="toc 2"/>
    <w:basedOn w:val="Normal"/>
    <w:next w:val="Normal"/>
    <w:autoRedefine/>
    <w:uiPriority w:val="39"/>
    <w:unhideWhenUsed/>
    <w:rsid w:val="00877AF1"/>
    <w:pPr>
      <w:tabs>
        <w:tab w:val="left" w:pos="709"/>
        <w:tab w:val="right" w:leader="dot" w:pos="8828"/>
      </w:tabs>
      <w:spacing w:before="60" w:after="60" w:line="216" w:lineRule="auto"/>
      <w:ind w:left="221"/>
    </w:pPr>
    <w:rPr>
      <w:i/>
      <w:noProof/>
      <w:sz w:val="24"/>
    </w:rPr>
  </w:style>
  <w:style w:type="paragraph" w:styleId="TDC3">
    <w:name w:val="toc 3"/>
    <w:basedOn w:val="Normal"/>
    <w:next w:val="Normal"/>
    <w:autoRedefine/>
    <w:uiPriority w:val="39"/>
    <w:unhideWhenUsed/>
    <w:rsid w:val="00041758"/>
    <w:pPr>
      <w:tabs>
        <w:tab w:val="left" w:pos="993"/>
        <w:tab w:val="right" w:leader="dot" w:pos="8828"/>
      </w:tabs>
      <w:spacing w:before="40" w:after="100" w:line="216" w:lineRule="auto"/>
      <w:ind w:left="426"/>
    </w:pPr>
  </w:style>
  <w:style w:type="paragraph" w:styleId="Tabladeilustraciones">
    <w:name w:val="table of figures"/>
    <w:basedOn w:val="Normal"/>
    <w:next w:val="Normal"/>
    <w:uiPriority w:val="99"/>
    <w:unhideWhenUsed/>
    <w:rsid w:val="00242EB0"/>
    <w:pPr>
      <w:spacing w:after="0"/>
    </w:pPr>
  </w:style>
  <w:style w:type="paragraph" w:styleId="Bibliografa">
    <w:name w:val="Bibliography"/>
    <w:basedOn w:val="Normal"/>
    <w:next w:val="Normal"/>
    <w:uiPriority w:val="37"/>
    <w:unhideWhenUsed/>
    <w:rsid w:val="00DF28DD"/>
  </w:style>
  <w:style w:type="character" w:customStyle="1" w:styleId="st1">
    <w:name w:val="st1"/>
    <w:basedOn w:val="Fuentedeprrafopredeter"/>
    <w:rsid w:val="00630556"/>
  </w:style>
  <w:style w:type="paragraph" w:styleId="Sinespaciado">
    <w:name w:val="No Spacing"/>
    <w:uiPriority w:val="1"/>
    <w:qFormat/>
    <w:rsid w:val="00EA0758"/>
    <w:pPr>
      <w:spacing w:after="0" w:line="240" w:lineRule="auto"/>
      <w:jc w:val="both"/>
    </w:pPr>
  </w:style>
  <w:style w:type="table" w:customStyle="1" w:styleId="Listaclara-nfasis61">
    <w:name w:val="Lista clara - Énfasis 61"/>
    <w:basedOn w:val="Tablanormal"/>
    <w:next w:val="Listaclara-nfasis6"/>
    <w:uiPriority w:val="61"/>
    <w:rsid w:val="00161720"/>
    <w:pPr>
      <w:spacing w:after="0" w:line="240" w:lineRule="auto"/>
    </w:pPr>
    <w:rPr>
      <w:rFonts w:eastAsia="MS Mincho"/>
      <w:sz w:val="24"/>
      <w:szCs w:val="24"/>
      <w:lang w:val="es-ES_tradnl"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staclara-nfasis6">
    <w:name w:val="Light List Accent 6"/>
    <w:basedOn w:val="Tablanormal"/>
    <w:uiPriority w:val="61"/>
    <w:semiHidden/>
    <w:unhideWhenUsed/>
    <w:rsid w:val="0016172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staclara-nfasis62">
    <w:name w:val="Lista clara - Énfasis 62"/>
    <w:basedOn w:val="Tablanormal"/>
    <w:next w:val="Listaclara-nfasis6"/>
    <w:uiPriority w:val="61"/>
    <w:rsid w:val="00161720"/>
    <w:pPr>
      <w:spacing w:after="0" w:line="240" w:lineRule="auto"/>
    </w:pPr>
    <w:rPr>
      <w:rFonts w:eastAsia="MS Mincho"/>
      <w:sz w:val="24"/>
      <w:szCs w:val="24"/>
      <w:lang w:val="es-ES_tradnl"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Titulo1">
    <w:name w:val="Titulo 1"/>
    <w:basedOn w:val="Ttulo1"/>
    <w:link w:val="Titulo1Car"/>
    <w:qFormat/>
    <w:rsid w:val="00465250"/>
    <w:pPr>
      <w:numPr>
        <w:numId w:val="3"/>
      </w:numPr>
      <w:pBdr>
        <w:top w:val="nil"/>
        <w:left w:val="nil"/>
        <w:bottom w:val="nil"/>
        <w:right w:val="nil"/>
        <w:between w:val="nil"/>
      </w:pBdr>
      <w:spacing w:before="0" w:after="0" w:line="240" w:lineRule="auto"/>
      <w:jc w:val="left"/>
    </w:pPr>
    <w:rPr>
      <w:rFonts w:ascii="Calibri" w:eastAsia="Calibri" w:hAnsi="Calibri" w:cs="Calibri"/>
      <w:color w:val="2E75B5"/>
      <w:sz w:val="28"/>
      <w:lang w:eastAsia="es-MX"/>
    </w:rPr>
  </w:style>
  <w:style w:type="character" w:customStyle="1" w:styleId="Titulo1Car">
    <w:name w:val="Titulo 1 Car"/>
    <w:basedOn w:val="Ttulo1Car"/>
    <w:link w:val="Titulo1"/>
    <w:rsid w:val="00465250"/>
    <w:rPr>
      <w:rFonts w:ascii="Calibri" w:eastAsia="Calibri" w:hAnsi="Calibri" w:cs="Calibri"/>
      <w:b/>
      <w:color w:val="2E75B5"/>
      <w:sz w:val="28"/>
      <w:szCs w:val="32"/>
      <w:lang w:eastAsia="es-MX"/>
    </w:rPr>
  </w:style>
  <w:style w:type="paragraph" w:customStyle="1" w:styleId="Ttulo11">
    <w:name w:val="Título 1.1"/>
    <w:basedOn w:val="Titulo1"/>
    <w:next w:val="Normal"/>
    <w:link w:val="Ttulo11Car"/>
    <w:autoRedefine/>
    <w:qFormat/>
    <w:rsid w:val="002D7EA7"/>
    <w:pPr>
      <w:numPr>
        <w:numId w:val="46"/>
      </w:numPr>
    </w:pPr>
    <w:rPr>
      <w:sz w:val="26"/>
      <w:szCs w:val="24"/>
    </w:rPr>
  </w:style>
  <w:style w:type="character" w:customStyle="1" w:styleId="Ttulo11Car">
    <w:name w:val="Título 1.1 Car"/>
    <w:basedOn w:val="Titulo1Car"/>
    <w:link w:val="Ttulo11"/>
    <w:rsid w:val="002D7EA7"/>
    <w:rPr>
      <w:rFonts w:ascii="Calibri" w:eastAsia="Calibri" w:hAnsi="Calibri" w:cs="Calibri"/>
      <w:b/>
      <w:color w:val="2E75B5"/>
      <w:sz w:val="26"/>
      <w:szCs w:val="24"/>
      <w:lang w:eastAsia="es-MX"/>
    </w:rPr>
  </w:style>
  <w:style w:type="numbering" w:customStyle="1" w:styleId="Estilo2">
    <w:name w:val="Estilo2"/>
    <w:uiPriority w:val="99"/>
    <w:rsid w:val="006E4F66"/>
    <w:pPr>
      <w:numPr>
        <w:numId w:val="4"/>
      </w:numPr>
    </w:pPr>
  </w:style>
  <w:style w:type="paragraph" w:styleId="Textosinformato">
    <w:name w:val="Plain Text"/>
    <w:basedOn w:val="Normal"/>
    <w:link w:val="TextosinformatoCar"/>
    <w:uiPriority w:val="99"/>
    <w:unhideWhenUsed/>
    <w:rsid w:val="00FA0312"/>
    <w:pPr>
      <w:spacing w:before="0" w:after="0" w:line="240" w:lineRule="auto"/>
      <w:jc w:val="left"/>
    </w:pPr>
    <w:rPr>
      <w:rFonts w:ascii="Calibri" w:hAnsi="Calibri"/>
      <w:szCs w:val="21"/>
    </w:rPr>
  </w:style>
  <w:style w:type="character" w:customStyle="1" w:styleId="TextosinformatoCar">
    <w:name w:val="Texto sin formato Car"/>
    <w:basedOn w:val="Fuentedeprrafopredeter"/>
    <w:link w:val="Textosinformato"/>
    <w:uiPriority w:val="99"/>
    <w:rsid w:val="00FA0312"/>
    <w:rPr>
      <w:rFonts w:ascii="Calibri" w:hAnsi="Calibri"/>
      <w:szCs w:val="21"/>
    </w:rPr>
  </w:style>
  <w:style w:type="numbering" w:customStyle="1" w:styleId="Sinlista1">
    <w:name w:val="Sin lista1"/>
    <w:next w:val="Sinlista"/>
    <w:uiPriority w:val="99"/>
    <w:semiHidden/>
    <w:unhideWhenUsed/>
    <w:rsid w:val="00D25294"/>
  </w:style>
  <w:style w:type="character" w:styleId="Hipervnculovisitado">
    <w:name w:val="FollowedHyperlink"/>
    <w:basedOn w:val="Fuentedeprrafopredeter"/>
    <w:uiPriority w:val="99"/>
    <w:semiHidden/>
    <w:unhideWhenUsed/>
    <w:rsid w:val="00D25294"/>
    <w:rPr>
      <w:color w:val="954F72"/>
      <w:u w:val="single"/>
    </w:rPr>
  </w:style>
  <w:style w:type="paragraph" w:customStyle="1" w:styleId="msonormal0">
    <w:name w:val="msonormal"/>
    <w:basedOn w:val="Normal"/>
    <w:rsid w:val="00D25294"/>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xl65">
    <w:name w:val="xl65"/>
    <w:basedOn w:val="Normal"/>
    <w:rsid w:val="00D25294"/>
    <w:pPr>
      <w:pBdr>
        <w:top w:val="single" w:sz="4" w:space="0" w:color="B6D7A8"/>
        <w:left w:val="single" w:sz="4" w:space="0" w:color="B6D7A8"/>
        <w:bottom w:val="single" w:sz="4" w:space="0" w:color="B6D7A8"/>
        <w:right w:val="single" w:sz="4" w:space="0" w:color="B6D7A8"/>
      </w:pBdr>
      <w:shd w:val="clear" w:color="6AA84F" w:fill="6AA84F"/>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lang w:eastAsia="es-MX"/>
    </w:rPr>
  </w:style>
  <w:style w:type="paragraph" w:customStyle="1" w:styleId="xl66">
    <w:name w:val="xl66"/>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7">
    <w:name w:val="xl67"/>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u w:val="single"/>
      <w:lang w:eastAsia="es-MX"/>
    </w:rPr>
  </w:style>
  <w:style w:type="paragraph" w:customStyle="1" w:styleId="xl68">
    <w:name w:val="xl68"/>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9">
    <w:name w:val="xl69"/>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0">
    <w:name w:val="xl70"/>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1">
    <w:name w:val="xl71"/>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2">
    <w:name w:val="xl72"/>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color w:val="0563C1"/>
      <w:sz w:val="24"/>
      <w:szCs w:val="24"/>
      <w:u w:val="single"/>
      <w:lang w:eastAsia="es-MX"/>
    </w:rPr>
  </w:style>
  <w:style w:type="paragraph" w:customStyle="1" w:styleId="xl73">
    <w:name w:val="xl73"/>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4">
    <w:name w:val="xl74"/>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5">
    <w:name w:val="xl75"/>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6">
    <w:name w:val="xl76"/>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7">
    <w:name w:val="xl77"/>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8">
    <w:name w:val="xl78"/>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9">
    <w:name w:val="xl79"/>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2F2F2F"/>
      <w:sz w:val="24"/>
      <w:szCs w:val="24"/>
      <w:lang w:eastAsia="es-MX"/>
    </w:rPr>
  </w:style>
  <w:style w:type="paragraph" w:customStyle="1" w:styleId="xl80">
    <w:name w:val="xl80"/>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u w:val="single"/>
      <w:lang w:eastAsia="es-MX"/>
    </w:rPr>
  </w:style>
  <w:style w:type="paragraph" w:customStyle="1" w:styleId="xl81">
    <w:name w:val="xl81"/>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2">
    <w:name w:val="xl82"/>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lang w:eastAsia="es-MX"/>
    </w:rPr>
  </w:style>
  <w:style w:type="paragraph" w:customStyle="1" w:styleId="xl83">
    <w:name w:val="xl83"/>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4">
    <w:name w:val="xl84"/>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5">
    <w:name w:val="xl85"/>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6">
    <w:name w:val="xl86"/>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lang w:eastAsia="es-MX"/>
    </w:rPr>
  </w:style>
  <w:style w:type="paragraph" w:customStyle="1" w:styleId="xl87">
    <w:name w:val="xl87"/>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es-MX"/>
    </w:rPr>
  </w:style>
  <w:style w:type="paragraph" w:customStyle="1" w:styleId="xl88">
    <w:name w:val="xl88"/>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9">
    <w:name w:val="xl89"/>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90">
    <w:name w:val="xl90"/>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91">
    <w:name w:val="xl91"/>
    <w:basedOn w:val="Normal"/>
    <w:rsid w:val="00D25294"/>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table" w:customStyle="1" w:styleId="Tablaconcuadrcula1clara-nfasis51">
    <w:name w:val="Tabla con cuadrícula 1 clara - Énfasis 51"/>
    <w:basedOn w:val="Tablanormal"/>
    <w:uiPriority w:val="46"/>
    <w:rsid w:val="00DB5C4D"/>
    <w:pPr>
      <w:spacing w:after="0" w:line="240" w:lineRule="auto"/>
    </w:pPr>
    <w:rPr>
      <w:rFonts w:eastAsiaTheme="minorEastAsia"/>
      <w:sz w:val="24"/>
      <w:szCs w:val="24"/>
      <w:lang w:val="es-ES_tradnl" w:eastAsia="es-E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laconcuadrcula1clara-nfasis11">
    <w:name w:val="Tabla con cuadrícula 1 clara - Énfasis 11"/>
    <w:basedOn w:val="Tablanormal"/>
    <w:uiPriority w:val="46"/>
    <w:rsid w:val="004669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A026F5"/>
    <w:rPr>
      <w:color w:val="605E5C"/>
      <w:shd w:val="clear" w:color="auto" w:fill="E1DFDD"/>
    </w:rPr>
  </w:style>
  <w:style w:type="character" w:customStyle="1" w:styleId="Ttulo4Car">
    <w:name w:val="Título 4 Car"/>
    <w:basedOn w:val="Fuentedeprrafopredeter"/>
    <w:link w:val="Ttulo4"/>
    <w:uiPriority w:val="9"/>
    <w:rsid w:val="00285D9B"/>
    <w:rPr>
      <w:rFonts w:ascii="Calibri" w:eastAsia="Times New Roman" w:hAnsi="Calibri" w:cs="Times New Roman"/>
      <w:caps/>
      <w:snapToGrid w:val="0"/>
      <w:color w:val="365F91"/>
      <w:spacing w:val="10"/>
      <w:lang w:val="en-US"/>
    </w:rPr>
  </w:style>
  <w:style w:type="character" w:customStyle="1" w:styleId="Ttulo5Car">
    <w:name w:val="Título 5 Car"/>
    <w:basedOn w:val="Fuentedeprrafopredeter"/>
    <w:link w:val="Ttulo5"/>
    <w:uiPriority w:val="9"/>
    <w:rsid w:val="00285D9B"/>
    <w:rPr>
      <w:rFonts w:ascii="Calibri" w:eastAsia="Times New Roman" w:hAnsi="Calibri" w:cs="Times New Roman"/>
      <w:caps/>
      <w:snapToGrid w:val="0"/>
      <w:color w:val="365F91"/>
      <w:spacing w:val="10"/>
      <w:lang w:val="en-US"/>
    </w:rPr>
  </w:style>
  <w:style w:type="character" w:customStyle="1" w:styleId="Ttulo6Car">
    <w:name w:val="Título 6 Car"/>
    <w:basedOn w:val="Fuentedeprrafopredeter"/>
    <w:link w:val="Ttulo6"/>
    <w:uiPriority w:val="9"/>
    <w:rsid w:val="00285D9B"/>
    <w:rPr>
      <w:rFonts w:ascii="Calibri" w:eastAsia="Times New Roman" w:hAnsi="Calibri" w:cs="Times New Roman"/>
      <w:caps/>
      <w:snapToGrid w:val="0"/>
      <w:color w:val="365F91"/>
      <w:spacing w:val="10"/>
      <w:lang w:val="en-US"/>
    </w:rPr>
  </w:style>
  <w:style w:type="character" w:customStyle="1" w:styleId="Ttulo7Car">
    <w:name w:val="Título 7 Car"/>
    <w:basedOn w:val="Fuentedeprrafopredeter"/>
    <w:link w:val="Ttulo7"/>
    <w:uiPriority w:val="9"/>
    <w:rsid w:val="00285D9B"/>
    <w:rPr>
      <w:rFonts w:ascii="Calibri" w:eastAsia="Times New Roman" w:hAnsi="Calibri" w:cs="Times New Roman"/>
      <w:caps/>
      <w:snapToGrid w:val="0"/>
      <w:color w:val="365F91"/>
      <w:spacing w:val="10"/>
      <w:lang w:val="en-US"/>
    </w:rPr>
  </w:style>
  <w:style w:type="character" w:customStyle="1" w:styleId="Ttulo8Car">
    <w:name w:val="Título 8 Car"/>
    <w:basedOn w:val="Fuentedeprrafopredeter"/>
    <w:link w:val="Ttulo8"/>
    <w:uiPriority w:val="9"/>
    <w:rsid w:val="00285D9B"/>
    <w:rPr>
      <w:rFonts w:ascii="Calibri" w:eastAsia="Times New Roman" w:hAnsi="Calibri" w:cs="Times New Roman"/>
      <w:caps/>
      <w:snapToGrid w:val="0"/>
      <w:spacing w:val="10"/>
      <w:sz w:val="18"/>
      <w:szCs w:val="18"/>
      <w:lang w:val="en-US"/>
    </w:rPr>
  </w:style>
  <w:style w:type="character" w:customStyle="1" w:styleId="Ttulo9Car">
    <w:name w:val="Título 9 Car"/>
    <w:basedOn w:val="Fuentedeprrafopredeter"/>
    <w:link w:val="Ttulo9"/>
    <w:uiPriority w:val="9"/>
    <w:rsid w:val="00285D9B"/>
    <w:rPr>
      <w:rFonts w:ascii="Calibri" w:eastAsia="Times New Roman" w:hAnsi="Calibri" w:cs="Times New Roman"/>
      <w:i/>
      <w:caps/>
      <w:snapToGrid w:val="0"/>
      <w:spacing w:val="10"/>
      <w:sz w:val="18"/>
      <w:szCs w:val="18"/>
      <w:lang w:val="en-US"/>
    </w:rPr>
  </w:style>
  <w:style w:type="character" w:customStyle="1" w:styleId="Heading2Char">
    <w:name w:val="Heading 2 Char"/>
    <w:uiPriority w:val="9"/>
    <w:locked/>
    <w:rsid w:val="00285D9B"/>
    <w:rPr>
      <w:caps/>
      <w:spacing w:val="15"/>
      <w:shd w:val="clear" w:color="auto" w:fill="DBE5F1"/>
    </w:rPr>
  </w:style>
  <w:style w:type="character" w:customStyle="1" w:styleId="Heading3Char">
    <w:name w:val="Heading 3 Char"/>
    <w:uiPriority w:val="9"/>
    <w:locked/>
    <w:rsid w:val="00285D9B"/>
    <w:rPr>
      <w:caps/>
      <w:color w:val="243F60"/>
      <w:spacing w:val="15"/>
    </w:rPr>
  </w:style>
  <w:style w:type="character" w:customStyle="1" w:styleId="Heading4Char">
    <w:name w:val="Heading 4 Char"/>
    <w:uiPriority w:val="9"/>
    <w:locked/>
    <w:rsid w:val="00285D9B"/>
    <w:rPr>
      <w:caps/>
      <w:color w:val="365F91"/>
      <w:spacing w:val="10"/>
    </w:rPr>
  </w:style>
  <w:style w:type="character" w:customStyle="1" w:styleId="Heading5Char">
    <w:name w:val="Heading 5 Char"/>
    <w:uiPriority w:val="9"/>
    <w:locked/>
    <w:rsid w:val="00285D9B"/>
    <w:rPr>
      <w:caps/>
      <w:color w:val="365F91"/>
      <w:spacing w:val="10"/>
    </w:rPr>
  </w:style>
  <w:style w:type="character" w:customStyle="1" w:styleId="Heading6Char">
    <w:name w:val="Heading 6 Char"/>
    <w:uiPriority w:val="9"/>
    <w:semiHidden/>
    <w:locked/>
    <w:rsid w:val="00285D9B"/>
    <w:rPr>
      <w:caps/>
      <w:color w:val="365F91"/>
      <w:spacing w:val="10"/>
    </w:rPr>
  </w:style>
  <w:style w:type="character" w:customStyle="1" w:styleId="Heading7Char">
    <w:name w:val="Heading 7 Char"/>
    <w:uiPriority w:val="9"/>
    <w:semiHidden/>
    <w:locked/>
    <w:rsid w:val="00285D9B"/>
    <w:rPr>
      <w:caps/>
      <w:color w:val="365F91"/>
      <w:spacing w:val="10"/>
    </w:rPr>
  </w:style>
  <w:style w:type="character" w:customStyle="1" w:styleId="Heading8Char">
    <w:name w:val="Heading 8 Char"/>
    <w:uiPriority w:val="9"/>
    <w:semiHidden/>
    <w:locked/>
    <w:rsid w:val="00285D9B"/>
    <w:rPr>
      <w:rFonts w:eastAsia="Times New Roman"/>
      <w:caps/>
      <w:spacing w:val="10"/>
      <w:sz w:val="18"/>
    </w:rPr>
  </w:style>
  <w:style w:type="character" w:customStyle="1" w:styleId="Heading9Char">
    <w:name w:val="Heading 9 Char"/>
    <w:uiPriority w:val="9"/>
    <w:semiHidden/>
    <w:locked/>
    <w:rsid w:val="00285D9B"/>
    <w:rPr>
      <w:rFonts w:eastAsia="Times New Roman"/>
      <w:i/>
      <w:caps/>
      <w:spacing w:val="10"/>
      <w:sz w:val="18"/>
    </w:rPr>
  </w:style>
  <w:style w:type="paragraph" w:customStyle="1" w:styleId="Heading11">
    <w:name w:val="Heading 11"/>
    <w:basedOn w:val="Normal"/>
    <w:next w:val="Normal"/>
    <w:uiPriority w:val="9"/>
    <w:qFormat/>
    <w:rsid w:val="00285D9B"/>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0"/>
    </w:pPr>
    <w:rPr>
      <w:rFonts w:ascii="Calibri" w:eastAsia="Times New Roman" w:hAnsi="Calibri" w:cs="Times New Roman"/>
      <w:b/>
      <w:bCs/>
      <w:caps/>
      <w:snapToGrid w:val="0"/>
      <w:color w:val="FFFFFF"/>
      <w:spacing w:val="15"/>
      <w:lang w:val="en-US"/>
    </w:rPr>
  </w:style>
  <w:style w:type="paragraph" w:customStyle="1" w:styleId="Heading21">
    <w:name w:val="Heading 21"/>
    <w:basedOn w:val="Normal"/>
    <w:next w:val="Normal"/>
    <w:uiPriority w:val="9"/>
    <w:qFormat/>
    <w:rsid w:val="00285D9B"/>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jc w:val="left"/>
      <w:outlineLvl w:val="1"/>
    </w:pPr>
    <w:rPr>
      <w:rFonts w:ascii="Calibri" w:eastAsia="Times New Roman" w:hAnsi="Calibri" w:cs="Times New Roman"/>
      <w:caps/>
      <w:snapToGrid w:val="0"/>
      <w:spacing w:val="15"/>
      <w:lang w:val="en-US"/>
    </w:rPr>
  </w:style>
  <w:style w:type="paragraph" w:customStyle="1" w:styleId="Heading31">
    <w:name w:val="Heading 31"/>
    <w:basedOn w:val="Heading51"/>
    <w:next w:val="Normal"/>
    <w:uiPriority w:val="9"/>
    <w:qFormat/>
    <w:rsid w:val="00285D9B"/>
  </w:style>
  <w:style w:type="paragraph" w:customStyle="1" w:styleId="Heading41">
    <w:name w:val="Heading 41"/>
    <w:basedOn w:val="Normal"/>
    <w:next w:val="Normal"/>
    <w:uiPriority w:val="9"/>
    <w:qFormat/>
    <w:rsid w:val="00285D9B"/>
    <w:pPr>
      <w:pBdr>
        <w:top w:val="dotted" w:sz="6" w:space="2" w:color="4F81BD"/>
        <w:left w:val="dotted" w:sz="6" w:space="2" w:color="4F81BD"/>
      </w:pBdr>
      <w:spacing w:before="300" w:after="0" w:line="276" w:lineRule="auto"/>
      <w:jc w:val="left"/>
      <w:outlineLvl w:val="3"/>
    </w:pPr>
    <w:rPr>
      <w:rFonts w:ascii="Calibri" w:eastAsia="Times New Roman" w:hAnsi="Calibri" w:cs="Times New Roman"/>
      <w:caps/>
      <w:snapToGrid w:val="0"/>
      <w:color w:val="365F91"/>
      <w:spacing w:val="10"/>
      <w:lang w:val="en-US"/>
    </w:rPr>
  </w:style>
  <w:style w:type="paragraph" w:customStyle="1" w:styleId="Heading51">
    <w:name w:val="Heading 51"/>
    <w:basedOn w:val="Normal"/>
    <w:next w:val="Normal"/>
    <w:uiPriority w:val="9"/>
    <w:qFormat/>
    <w:rsid w:val="00285D9B"/>
    <w:pPr>
      <w:pBdr>
        <w:bottom w:val="single" w:sz="6" w:space="1" w:color="4F81BD"/>
      </w:pBdr>
      <w:spacing w:before="300" w:after="0" w:line="276" w:lineRule="auto"/>
      <w:jc w:val="left"/>
      <w:outlineLvl w:val="4"/>
    </w:pPr>
    <w:rPr>
      <w:rFonts w:ascii="Calibri" w:eastAsia="Times New Roman" w:hAnsi="Calibri" w:cs="Times New Roman"/>
      <w:b/>
      <w:caps/>
      <w:snapToGrid w:val="0"/>
      <w:spacing w:val="10"/>
      <w:lang w:val="en-US"/>
    </w:rPr>
  </w:style>
  <w:style w:type="paragraph" w:customStyle="1" w:styleId="Heading61">
    <w:name w:val="Heading 61"/>
    <w:basedOn w:val="Normal"/>
    <w:next w:val="Normal"/>
    <w:uiPriority w:val="9"/>
    <w:semiHidden/>
    <w:qFormat/>
    <w:rsid w:val="00285D9B"/>
    <w:pPr>
      <w:pBdr>
        <w:bottom w:val="dotted" w:sz="6" w:space="1" w:color="4F81BD"/>
      </w:pBdr>
      <w:spacing w:before="300" w:after="0" w:line="276" w:lineRule="auto"/>
      <w:jc w:val="left"/>
      <w:outlineLvl w:val="5"/>
    </w:pPr>
    <w:rPr>
      <w:rFonts w:ascii="Calibri" w:eastAsia="Times New Roman" w:hAnsi="Calibri" w:cs="Times New Roman"/>
      <w:caps/>
      <w:snapToGrid w:val="0"/>
      <w:color w:val="365F91"/>
      <w:spacing w:val="10"/>
      <w:lang w:val="en-US"/>
    </w:rPr>
  </w:style>
  <w:style w:type="paragraph" w:customStyle="1" w:styleId="Heading71">
    <w:name w:val="Heading 71"/>
    <w:basedOn w:val="Normal"/>
    <w:next w:val="Normal"/>
    <w:uiPriority w:val="9"/>
    <w:semiHidden/>
    <w:qFormat/>
    <w:rsid w:val="00285D9B"/>
    <w:pPr>
      <w:spacing w:before="300" w:after="0" w:line="276" w:lineRule="auto"/>
      <w:jc w:val="left"/>
      <w:outlineLvl w:val="6"/>
    </w:pPr>
    <w:rPr>
      <w:rFonts w:ascii="Calibri" w:eastAsia="Times New Roman" w:hAnsi="Calibri" w:cs="Times New Roman"/>
      <w:caps/>
      <w:snapToGrid w:val="0"/>
      <w:color w:val="365F91"/>
      <w:spacing w:val="10"/>
      <w:lang w:val="en-US"/>
    </w:rPr>
  </w:style>
  <w:style w:type="paragraph" w:customStyle="1" w:styleId="Caption1">
    <w:name w:val="Caption1"/>
    <w:basedOn w:val="Normal"/>
    <w:next w:val="Normal"/>
    <w:uiPriority w:val="35"/>
    <w:semiHidden/>
    <w:qFormat/>
    <w:rsid w:val="00285D9B"/>
    <w:pPr>
      <w:spacing w:before="200" w:after="200" w:line="276" w:lineRule="auto"/>
      <w:jc w:val="left"/>
    </w:pPr>
    <w:rPr>
      <w:rFonts w:ascii="Calibri" w:eastAsia="Times New Roman" w:hAnsi="Calibri" w:cs="Times New Roman"/>
      <w:b/>
      <w:bCs/>
      <w:snapToGrid w:val="0"/>
      <w:color w:val="365F91"/>
      <w:sz w:val="16"/>
      <w:szCs w:val="16"/>
      <w:lang w:val="en-US"/>
    </w:rPr>
  </w:style>
  <w:style w:type="paragraph" w:customStyle="1" w:styleId="Title1">
    <w:name w:val="Title1"/>
    <w:basedOn w:val="Normal"/>
    <w:next w:val="Normal"/>
    <w:uiPriority w:val="10"/>
    <w:qFormat/>
    <w:rsid w:val="00285D9B"/>
    <w:pPr>
      <w:spacing w:before="720" w:after="200" w:line="276" w:lineRule="auto"/>
      <w:jc w:val="left"/>
    </w:pPr>
    <w:rPr>
      <w:rFonts w:ascii="Calibri" w:eastAsia="Times New Roman" w:hAnsi="Calibri" w:cs="Times New Roman"/>
      <w:caps/>
      <w:snapToGrid w:val="0"/>
      <w:color w:val="4F81BD"/>
      <w:spacing w:val="10"/>
      <w:kern w:val="28"/>
      <w:sz w:val="52"/>
      <w:szCs w:val="52"/>
      <w:lang w:val="en-US"/>
    </w:rPr>
  </w:style>
  <w:style w:type="character" w:customStyle="1" w:styleId="TitleChar">
    <w:name w:val="Title Char"/>
    <w:link w:val="Normalbullet0"/>
    <w:uiPriority w:val="10"/>
    <w:locked/>
    <w:rsid w:val="00285D9B"/>
    <w:rPr>
      <w:caps/>
      <w:color w:val="4F81BD"/>
      <w:spacing w:val="10"/>
      <w:kern w:val="28"/>
      <w:sz w:val="52"/>
    </w:rPr>
  </w:style>
  <w:style w:type="paragraph" w:customStyle="1" w:styleId="Subtitle1">
    <w:name w:val="Subtitle1"/>
    <w:basedOn w:val="Normal"/>
    <w:next w:val="Normal"/>
    <w:uiPriority w:val="11"/>
    <w:qFormat/>
    <w:rsid w:val="00285D9B"/>
    <w:pPr>
      <w:spacing w:before="200" w:after="1000" w:line="240" w:lineRule="auto"/>
      <w:jc w:val="left"/>
    </w:pPr>
    <w:rPr>
      <w:rFonts w:ascii="Calibri" w:eastAsia="Times New Roman" w:hAnsi="Calibri" w:cs="Times New Roman"/>
      <w:caps/>
      <w:snapToGrid w:val="0"/>
      <w:color w:val="595959"/>
      <w:spacing w:val="10"/>
      <w:sz w:val="24"/>
      <w:szCs w:val="24"/>
      <w:lang w:val="en-US"/>
    </w:rPr>
  </w:style>
  <w:style w:type="character" w:customStyle="1" w:styleId="SubtitleChar">
    <w:name w:val="Subtitle Char"/>
    <w:uiPriority w:val="11"/>
    <w:locked/>
    <w:rsid w:val="00285D9B"/>
    <w:rPr>
      <w:caps/>
      <w:color w:val="595959"/>
      <w:spacing w:val="10"/>
      <w:sz w:val="24"/>
    </w:rPr>
  </w:style>
  <w:style w:type="character" w:styleId="Textoennegrita">
    <w:name w:val="Strong"/>
    <w:uiPriority w:val="22"/>
    <w:qFormat/>
    <w:rsid w:val="00285D9B"/>
    <w:rPr>
      <w:b/>
    </w:rPr>
  </w:style>
  <w:style w:type="character" w:customStyle="1" w:styleId="Emphasis1">
    <w:name w:val="Emphasis1"/>
    <w:uiPriority w:val="20"/>
    <w:qFormat/>
    <w:rsid w:val="00285D9B"/>
    <w:rPr>
      <w:caps/>
      <w:color w:val="243F60"/>
      <w:spacing w:val="5"/>
    </w:rPr>
  </w:style>
  <w:style w:type="character" w:customStyle="1" w:styleId="NoSpacingChar">
    <w:name w:val="No Spacing Char"/>
    <w:uiPriority w:val="1"/>
    <w:locked/>
    <w:rsid w:val="00285D9B"/>
    <w:rPr>
      <w:rFonts w:eastAsia="Times New Roman"/>
      <w:sz w:val="20"/>
    </w:rPr>
  </w:style>
  <w:style w:type="paragraph" w:styleId="Cita">
    <w:name w:val="Quote"/>
    <w:basedOn w:val="Normal"/>
    <w:next w:val="Normal"/>
    <w:link w:val="CitaCar"/>
    <w:uiPriority w:val="29"/>
    <w:qFormat/>
    <w:rsid w:val="00285D9B"/>
    <w:pPr>
      <w:spacing w:before="200" w:after="200" w:line="276" w:lineRule="auto"/>
      <w:jc w:val="left"/>
    </w:pPr>
    <w:rPr>
      <w:rFonts w:ascii="Calibri" w:eastAsia="Times New Roman" w:hAnsi="Calibri" w:cs="Times New Roman"/>
      <w:i/>
      <w:iCs/>
      <w:snapToGrid w:val="0"/>
      <w:sz w:val="20"/>
      <w:szCs w:val="20"/>
      <w:lang w:val="en-US"/>
    </w:rPr>
  </w:style>
  <w:style w:type="character" w:customStyle="1" w:styleId="CitaCar">
    <w:name w:val="Cita Car"/>
    <w:basedOn w:val="Fuentedeprrafopredeter"/>
    <w:link w:val="Cita"/>
    <w:uiPriority w:val="29"/>
    <w:rsid w:val="00285D9B"/>
    <w:rPr>
      <w:rFonts w:ascii="Calibri" w:eastAsia="Times New Roman" w:hAnsi="Calibri" w:cs="Times New Roman"/>
      <w:i/>
      <w:iCs/>
      <w:snapToGrid w:val="0"/>
      <w:sz w:val="20"/>
      <w:szCs w:val="20"/>
      <w:lang w:val="en-US"/>
    </w:rPr>
  </w:style>
  <w:style w:type="paragraph" w:customStyle="1" w:styleId="IntenseQuote1">
    <w:name w:val="Intense Quote1"/>
    <w:basedOn w:val="Normal"/>
    <w:next w:val="Normal"/>
    <w:uiPriority w:val="30"/>
    <w:qFormat/>
    <w:rsid w:val="00285D9B"/>
    <w:pPr>
      <w:pBdr>
        <w:top w:val="single" w:sz="4" w:space="10" w:color="4F81BD"/>
        <w:left w:val="single" w:sz="4" w:space="10" w:color="4F81BD"/>
      </w:pBdr>
      <w:spacing w:before="200" w:after="0" w:line="276" w:lineRule="auto"/>
      <w:ind w:left="1296" w:right="1152"/>
    </w:pPr>
    <w:rPr>
      <w:rFonts w:ascii="Calibri" w:eastAsia="Times New Roman" w:hAnsi="Calibri" w:cs="Times New Roman"/>
      <w:i/>
      <w:iCs/>
      <w:snapToGrid w:val="0"/>
      <w:color w:val="4F81BD"/>
      <w:sz w:val="20"/>
      <w:szCs w:val="20"/>
      <w:lang w:val="en-US"/>
    </w:rPr>
  </w:style>
  <w:style w:type="character" w:customStyle="1" w:styleId="IntenseQuoteChar">
    <w:name w:val="Intense Quote Char"/>
    <w:uiPriority w:val="30"/>
    <w:locked/>
    <w:rsid w:val="00285D9B"/>
    <w:rPr>
      <w:i/>
      <w:color w:val="4F81BD"/>
      <w:sz w:val="20"/>
    </w:rPr>
  </w:style>
  <w:style w:type="character" w:customStyle="1" w:styleId="SubtleEmphasis1">
    <w:name w:val="Subtle Emphasis1"/>
    <w:uiPriority w:val="19"/>
    <w:qFormat/>
    <w:rsid w:val="00285D9B"/>
    <w:rPr>
      <w:i/>
      <w:color w:val="243F60"/>
    </w:rPr>
  </w:style>
  <w:style w:type="character" w:customStyle="1" w:styleId="IntenseEmphasis1">
    <w:name w:val="Intense Emphasis1"/>
    <w:uiPriority w:val="21"/>
    <w:qFormat/>
    <w:rsid w:val="00285D9B"/>
    <w:rPr>
      <w:b/>
      <w:caps/>
      <w:color w:val="243F60"/>
      <w:spacing w:val="10"/>
    </w:rPr>
  </w:style>
  <w:style w:type="character" w:customStyle="1" w:styleId="SubtleReference1">
    <w:name w:val="Subtle Reference1"/>
    <w:uiPriority w:val="31"/>
    <w:qFormat/>
    <w:rsid w:val="00285D9B"/>
    <w:rPr>
      <w:b/>
      <w:color w:val="4F81BD"/>
    </w:rPr>
  </w:style>
  <w:style w:type="character" w:customStyle="1" w:styleId="IntenseReference1">
    <w:name w:val="Intense Reference1"/>
    <w:uiPriority w:val="32"/>
    <w:qFormat/>
    <w:rsid w:val="00285D9B"/>
    <w:rPr>
      <w:b/>
      <w:i/>
      <w:caps/>
      <w:color w:val="4F81BD"/>
    </w:rPr>
  </w:style>
  <w:style w:type="character" w:styleId="Ttulodellibro">
    <w:name w:val="Book Title"/>
    <w:uiPriority w:val="33"/>
    <w:qFormat/>
    <w:rsid w:val="00285D9B"/>
    <w:rPr>
      <w:b/>
      <w:i/>
      <w:spacing w:val="9"/>
    </w:rPr>
  </w:style>
  <w:style w:type="character" w:customStyle="1" w:styleId="Heading1Char1">
    <w:name w:val="Heading 1 Char1"/>
    <w:uiPriority w:val="9"/>
    <w:locked/>
    <w:rsid w:val="00285D9B"/>
    <w:rPr>
      <w:rFonts w:ascii="Cambria" w:hAnsi="Cambria"/>
      <w:b/>
      <w:color w:val="365F91"/>
      <w:sz w:val="28"/>
    </w:rPr>
  </w:style>
  <w:style w:type="paragraph" w:customStyle="1" w:styleId="normalbullet">
    <w:name w:val="normal bullet"/>
    <w:basedOn w:val="Normal"/>
    <w:qFormat/>
    <w:rsid w:val="00285D9B"/>
    <w:pPr>
      <w:numPr>
        <w:numId w:val="14"/>
      </w:numPr>
      <w:spacing w:before="60" w:after="60" w:line="240" w:lineRule="auto"/>
      <w:jc w:val="left"/>
    </w:pPr>
    <w:rPr>
      <w:rFonts w:ascii="Calibri" w:eastAsia="Times New Roman" w:hAnsi="Calibri" w:cs="Times New Roman"/>
      <w:snapToGrid w:val="0"/>
      <w:sz w:val="20"/>
      <w:szCs w:val="20"/>
      <w:lang w:val="en-US"/>
    </w:rPr>
  </w:style>
  <w:style w:type="character" w:customStyle="1" w:styleId="normalbulletChar">
    <w:name w:val="normal bullet Char"/>
    <w:locked/>
    <w:rsid w:val="00285D9B"/>
    <w:rPr>
      <w:rFonts w:ascii="Calibri" w:hAnsi="Calibri"/>
      <w:sz w:val="20"/>
    </w:rPr>
  </w:style>
  <w:style w:type="character" w:customStyle="1" w:styleId="FootnoteTextChar3">
    <w:name w:val="Footnote Text Char3"/>
    <w:aliases w:val="single space Char1,Footnote Text Char Char Char Char Char1,Footnote Text Char Char Char11,footnote text Char,Footnote Text Char2 Char1,Footnote Text Char1 Char1 Char1,Footnote Text Char Char Char Char11,Footnote Text Char1 Char"/>
    <w:uiPriority w:val="99"/>
    <w:locked/>
    <w:rsid w:val="00285D9B"/>
    <w:rPr>
      <w:rFonts w:eastAsia="Times New Roman"/>
      <w:sz w:val="20"/>
    </w:rPr>
  </w:style>
  <w:style w:type="paragraph" w:customStyle="1" w:styleId="Normalbullet0">
    <w:name w:val="Normal bullet"/>
    <w:basedOn w:val="Normal"/>
    <w:link w:val="TitleChar"/>
    <w:uiPriority w:val="10"/>
    <w:qFormat/>
    <w:rsid w:val="00285D9B"/>
    <w:pPr>
      <w:spacing w:before="0" w:after="200" w:line="276" w:lineRule="auto"/>
      <w:jc w:val="left"/>
    </w:pPr>
    <w:rPr>
      <w:caps/>
      <w:color w:val="4F81BD"/>
      <w:spacing w:val="10"/>
      <w:kern w:val="28"/>
      <w:sz w:val="52"/>
    </w:rPr>
  </w:style>
  <w:style w:type="character" w:customStyle="1" w:styleId="NormalbulletChar0">
    <w:name w:val="Normal bullet Char"/>
    <w:locked/>
    <w:rsid w:val="00285D9B"/>
    <w:rPr>
      <w:rFonts w:ascii="Calibri" w:hAnsi="Calibri"/>
    </w:rPr>
  </w:style>
  <w:style w:type="paragraph" w:styleId="Textoindependiente">
    <w:name w:val="Body Text"/>
    <w:basedOn w:val="Normal"/>
    <w:link w:val="TextoindependienteCar"/>
    <w:uiPriority w:val="99"/>
    <w:rsid w:val="00285D9B"/>
    <w:pPr>
      <w:spacing w:before="0" w:line="240" w:lineRule="auto"/>
      <w:jc w:val="left"/>
    </w:pPr>
    <w:rPr>
      <w:rFonts w:ascii="Times New Roman" w:eastAsia="Times New Roman" w:hAnsi="Times New Roman" w:cs="Times New Roman"/>
      <w:snapToGrid w:val="0"/>
      <w:sz w:val="24"/>
      <w:szCs w:val="24"/>
      <w:lang w:val="en-US"/>
    </w:rPr>
  </w:style>
  <w:style w:type="character" w:customStyle="1" w:styleId="TextoindependienteCar">
    <w:name w:val="Texto independiente Car"/>
    <w:basedOn w:val="Fuentedeprrafopredeter"/>
    <w:link w:val="Textoindependiente"/>
    <w:uiPriority w:val="99"/>
    <w:rsid w:val="00285D9B"/>
    <w:rPr>
      <w:rFonts w:ascii="Times New Roman" w:eastAsia="Times New Roman" w:hAnsi="Times New Roman" w:cs="Times New Roman"/>
      <w:snapToGrid w:val="0"/>
      <w:sz w:val="24"/>
      <w:szCs w:val="24"/>
      <w:lang w:val="en-US"/>
    </w:rPr>
  </w:style>
  <w:style w:type="character" w:customStyle="1" w:styleId="BodyTextChar">
    <w:name w:val="Body Text Char"/>
    <w:uiPriority w:val="99"/>
    <w:locked/>
    <w:rsid w:val="00285D9B"/>
    <w:rPr>
      <w:rFonts w:ascii="Times New Roman" w:hAnsi="Times New Roman"/>
      <w:sz w:val="24"/>
    </w:rPr>
  </w:style>
  <w:style w:type="character" w:customStyle="1" w:styleId="ListParagraphChar">
    <w:name w:val="List Paragraph Char"/>
    <w:uiPriority w:val="34"/>
    <w:locked/>
    <w:rsid w:val="00285D9B"/>
    <w:rPr>
      <w:rFonts w:eastAsia="Times New Roman"/>
      <w:sz w:val="20"/>
    </w:rPr>
  </w:style>
  <w:style w:type="character" w:customStyle="1" w:styleId="BalloonTextChar">
    <w:name w:val="Balloon Text Char"/>
    <w:uiPriority w:val="99"/>
    <w:semiHidden/>
    <w:locked/>
    <w:rsid w:val="00285D9B"/>
    <w:rPr>
      <w:rFonts w:ascii="Times New Roman" w:hAnsi="Times New Roman"/>
      <w:sz w:val="16"/>
    </w:rPr>
  </w:style>
  <w:style w:type="character" w:customStyle="1" w:styleId="PrrafodelistaCar">
    <w:name w:val="Párrafo de lista Car"/>
    <w:aliases w:val="Dot pt Car,Numbered Paragraph Car,Main numbered paragraph Car,References Car,Numbered List Paragraph Car,123 List Paragraph Car,Bullets Car,List Paragraph (numbered (a)) Car,List Paragraph nowy Car,Liste 1 Car,List_Paragraph Car"/>
    <w:link w:val="Prrafodelista"/>
    <w:uiPriority w:val="34"/>
    <w:locked/>
    <w:rsid w:val="00285D9B"/>
    <w:rPr>
      <w:rFonts w:ascii="Calibri" w:eastAsia="Calibri" w:hAnsi="Calibri" w:cs="Calibri"/>
      <w:color w:val="000000"/>
      <w:lang w:eastAsia="es-MX"/>
    </w:rPr>
  </w:style>
  <w:style w:type="character" w:customStyle="1" w:styleId="FollowedHyperlink1">
    <w:name w:val="FollowedHyperlink1"/>
    <w:uiPriority w:val="99"/>
    <w:semiHidden/>
    <w:rsid w:val="00285D9B"/>
    <w:rPr>
      <w:color w:val="800080"/>
      <w:u w:val="single"/>
    </w:rPr>
  </w:style>
  <w:style w:type="character" w:styleId="CitaHTML">
    <w:name w:val="HTML Cite"/>
    <w:aliases w:val="Balloon Text Char1 Car"/>
    <w:uiPriority w:val="99"/>
    <w:rsid w:val="00285D9B"/>
    <w:rPr>
      <w:color w:val="0E774A"/>
    </w:rPr>
  </w:style>
  <w:style w:type="table" w:customStyle="1" w:styleId="LightList1">
    <w:name w:val="Light List1"/>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000000"/>
        <w:left w:val="single" w:sz="8" w:space="0" w:color="000000"/>
        <w:bottom w:val="single" w:sz="8" w:space="0" w:color="000000"/>
        <w:right w:val="single" w:sz="8" w:space="0" w:color="000000"/>
      </w:tblBorders>
    </w:tblPr>
  </w:style>
  <w:style w:type="table" w:customStyle="1" w:styleId="LightList-Accent11">
    <w:name w:val="Light List - Accent 11"/>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4F81BD"/>
        <w:left w:val="single" w:sz="8" w:space="0" w:color="4F81BD"/>
        <w:bottom w:val="single" w:sz="8" w:space="0" w:color="4F81BD"/>
        <w:right w:val="single" w:sz="8" w:space="0" w:color="4F81BD"/>
      </w:tblBorders>
    </w:tblPr>
  </w:style>
  <w:style w:type="table" w:customStyle="1" w:styleId="LightList-Accent21">
    <w:name w:val="Light List - Accent 21"/>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C0504D"/>
        <w:left w:val="single" w:sz="8" w:space="0" w:color="C0504D"/>
        <w:bottom w:val="single" w:sz="8" w:space="0" w:color="C0504D"/>
        <w:right w:val="single" w:sz="8" w:space="0" w:color="C0504D"/>
      </w:tblBorders>
    </w:tblPr>
  </w:style>
  <w:style w:type="table" w:customStyle="1" w:styleId="MediumShading11">
    <w:name w:val="Medium Shading 11"/>
    <w:basedOn w:val="Tablanormal"/>
    <w:uiPriority w:val="63"/>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404040"/>
        <w:left w:val="single" w:sz="8" w:space="0" w:color="404040"/>
        <w:bottom w:val="single" w:sz="8" w:space="0" w:color="404040"/>
        <w:right w:val="single" w:sz="8" w:space="0" w:color="404040"/>
        <w:insideH w:val="single" w:sz="8" w:space="0" w:color="404040"/>
      </w:tblBorders>
    </w:tblPr>
  </w:style>
  <w:style w:type="table" w:customStyle="1" w:styleId="ColorfulGrid-Accent51">
    <w:name w:val="Colorful Grid - Accent 5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AEEF3"/>
    </w:tcPr>
  </w:style>
  <w:style w:type="table" w:customStyle="1" w:styleId="ColorfulGrid1">
    <w:name w:val="Colorful Grid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CCCCCC"/>
    </w:tcPr>
  </w:style>
  <w:style w:type="table" w:customStyle="1" w:styleId="ColorfulGrid-Accent11">
    <w:name w:val="Colorful Grid - Accent 1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BE5F1"/>
    </w:tcPr>
  </w:style>
  <w:style w:type="paragraph" w:customStyle="1" w:styleId="Tableau-">
    <w:name w:val="Tableau - •"/>
    <w:basedOn w:val="Normal"/>
    <w:rsid w:val="00285D9B"/>
    <w:pPr>
      <w:tabs>
        <w:tab w:val="left" w:pos="108"/>
      </w:tabs>
      <w:overflowPunct w:val="0"/>
      <w:autoSpaceDE w:val="0"/>
      <w:autoSpaceDN w:val="0"/>
      <w:adjustRightInd w:val="0"/>
      <w:spacing w:before="60" w:after="60" w:line="180" w:lineRule="exact"/>
      <w:ind w:left="187" w:right="72" w:hanging="115"/>
      <w:jc w:val="left"/>
      <w:textAlignment w:val="baseline"/>
    </w:pPr>
    <w:rPr>
      <w:rFonts w:ascii="Times New Roman" w:eastAsia="Times New Roman" w:hAnsi="Times New Roman" w:cs="Times New Roman"/>
      <w:snapToGrid w:val="0"/>
      <w:sz w:val="18"/>
      <w:szCs w:val="20"/>
      <w:lang w:val="fr-FR"/>
    </w:rPr>
  </w:style>
  <w:style w:type="paragraph" w:customStyle="1" w:styleId="Tableau-Texte">
    <w:name w:val="Tableau - Texte"/>
    <w:basedOn w:val="Normal"/>
    <w:rsid w:val="00285D9B"/>
    <w:pPr>
      <w:overflowPunct w:val="0"/>
      <w:autoSpaceDE w:val="0"/>
      <w:autoSpaceDN w:val="0"/>
      <w:adjustRightInd w:val="0"/>
      <w:spacing w:before="60" w:after="60" w:line="180" w:lineRule="exact"/>
      <w:ind w:left="72" w:right="72"/>
      <w:jc w:val="left"/>
      <w:textAlignment w:val="baseline"/>
    </w:pPr>
    <w:rPr>
      <w:rFonts w:ascii="Times New Roman" w:eastAsia="Times New Roman" w:hAnsi="Times New Roman" w:cs="Times New Roman"/>
      <w:snapToGrid w:val="0"/>
      <w:sz w:val="18"/>
      <w:szCs w:val="20"/>
      <w:lang w:val="fr-FR"/>
    </w:rPr>
  </w:style>
  <w:style w:type="table" w:customStyle="1" w:styleId="MediumShading1-Accent11">
    <w:name w:val="Medium Shading 1 - Accent 11"/>
    <w:basedOn w:val="Tablanormal"/>
    <w:uiPriority w:val="63"/>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7BA0CD"/>
        <w:left w:val="single" w:sz="8" w:space="0" w:color="7BA0CD"/>
        <w:bottom w:val="single" w:sz="8" w:space="0" w:color="7BA0CD"/>
        <w:right w:val="single" w:sz="8" w:space="0" w:color="7BA0CD"/>
        <w:insideH w:val="single" w:sz="8" w:space="0" w:color="7BA0CD"/>
      </w:tblBorders>
    </w:tblPr>
  </w:style>
  <w:style w:type="character" w:styleId="Textodelmarcadordeposicin">
    <w:name w:val="Placeholder Text"/>
    <w:uiPriority w:val="99"/>
    <w:semiHidden/>
    <w:rsid w:val="00285D9B"/>
    <w:rPr>
      <w:color w:val="808080"/>
    </w:rPr>
  </w:style>
  <w:style w:type="character" w:customStyle="1" w:styleId="apple-style-span">
    <w:name w:val="apple-style-span"/>
    <w:rsid w:val="00285D9B"/>
    <w:rPr>
      <w:rFonts w:cs="Times New Roman"/>
    </w:rPr>
  </w:style>
  <w:style w:type="table" w:customStyle="1" w:styleId="LightShading1">
    <w:name w:val="Light Shading1"/>
    <w:basedOn w:val="Tablanormal"/>
    <w:uiPriority w:val="60"/>
    <w:rsid w:val="00285D9B"/>
    <w:pPr>
      <w:spacing w:after="0" w:line="240" w:lineRule="auto"/>
    </w:pPr>
    <w:rPr>
      <w:rFonts w:ascii="Calibri" w:eastAsia="Times New Roman" w:hAnsi="Calibri" w:cs="Times New Roman"/>
      <w:snapToGrid w:val="0"/>
      <w:color w:val="000000"/>
      <w:sz w:val="20"/>
      <w:szCs w:val="20"/>
      <w:lang w:val="en-GB" w:eastAsia="en-GB"/>
    </w:rPr>
    <w:tblPr>
      <w:tblBorders>
        <w:top w:val="single" w:sz="8" w:space="0" w:color="000000"/>
        <w:bottom w:val="single" w:sz="8" w:space="0" w:color="000000"/>
      </w:tblBorders>
    </w:tblPr>
  </w:style>
  <w:style w:type="paragraph" w:styleId="Mapadeldocumento">
    <w:name w:val="Document Map"/>
    <w:basedOn w:val="Normal"/>
    <w:link w:val="MapadeldocumentoCar"/>
    <w:uiPriority w:val="99"/>
    <w:semiHidden/>
    <w:rsid w:val="00285D9B"/>
    <w:pPr>
      <w:spacing w:before="0" w:after="0" w:line="240" w:lineRule="auto"/>
      <w:jc w:val="left"/>
    </w:pPr>
    <w:rPr>
      <w:rFonts w:ascii="Times New Roman" w:eastAsia="Times New Roman" w:hAnsi="Times New Roman" w:cs="Times New Roman"/>
      <w:snapToGrid w:val="0"/>
      <w:sz w:val="16"/>
      <w:szCs w:val="16"/>
      <w:lang w:val="en-US"/>
    </w:rPr>
  </w:style>
  <w:style w:type="character" w:customStyle="1" w:styleId="MapadeldocumentoCar">
    <w:name w:val="Mapa del documento Car"/>
    <w:basedOn w:val="Fuentedeprrafopredeter"/>
    <w:link w:val="Mapadeldocumento"/>
    <w:uiPriority w:val="99"/>
    <w:semiHidden/>
    <w:rsid w:val="00285D9B"/>
    <w:rPr>
      <w:rFonts w:ascii="Times New Roman" w:eastAsia="Times New Roman" w:hAnsi="Times New Roman" w:cs="Times New Roman"/>
      <w:snapToGrid w:val="0"/>
      <w:sz w:val="16"/>
      <w:szCs w:val="16"/>
      <w:lang w:val="en-US"/>
    </w:rPr>
  </w:style>
  <w:style w:type="paragraph" w:styleId="Textoindependiente2">
    <w:name w:val="Body Text 2"/>
    <w:basedOn w:val="Normal"/>
    <w:link w:val="Textoindependiente2Car"/>
    <w:uiPriority w:val="99"/>
    <w:semiHidden/>
    <w:rsid w:val="00285D9B"/>
    <w:pPr>
      <w:spacing w:before="200" w:line="480" w:lineRule="auto"/>
      <w:jc w:val="left"/>
    </w:pPr>
    <w:rPr>
      <w:rFonts w:ascii="Calibri" w:eastAsia="Times New Roman" w:hAnsi="Calibri" w:cs="Times New Roman"/>
      <w:snapToGrid w:val="0"/>
      <w:sz w:val="20"/>
      <w:szCs w:val="20"/>
      <w:lang w:val="en-US"/>
    </w:rPr>
  </w:style>
  <w:style w:type="character" w:customStyle="1" w:styleId="Textoindependiente2Car">
    <w:name w:val="Texto independiente 2 Car"/>
    <w:basedOn w:val="Fuentedeprrafopredeter"/>
    <w:link w:val="Textoindependiente2"/>
    <w:uiPriority w:val="99"/>
    <w:semiHidden/>
    <w:rsid w:val="00285D9B"/>
    <w:rPr>
      <w:rFonts w:ascii="Calibri" w:eastAsia="Times New Roman" w:hAnsi="Calibri" w:cs="Times New Roman"/>
      <w:snapToGrid w:val="0"/>
      <w:sz w:val="20"/>
      <w:szCs w:val="20"/>
      <w:lang w:val="en-US"/>
    </w:rPr>
  </w:style>
  <w:style w:type="character" w:customStyle="1" w:styleId="Heading2Char1">
    <w:name w:val="Heading 2 Char1"/>
    <w:uiPriority w:val="9"/>
    <w:semiHidden/>
    <w:rsid w:val="00285D9B"/>
    <w:rPr>
      <w:rFonts w:ascii="Cambria" w:hAnsi="Cambria"/>
      <w:b/>
      <w:color w:val="4F81BD"/>
      <w:sz w:val="26"/>
    </w:rPr>
  </w:style>
  <w:style w:type="character" w:customStyle="1" w:styleId="Heading3Char1">
    <w:name w:val="Heading 3 Char1"/>
    <w:uiPriority w:val="9"/>
    <w:semiHidden/>
    <w:rsid w:val="00285D9B"/>
    <w:rPr>
      <w:rFonts w:ascii="Cambria" w:hAnsi="Cambria"/>
      <w:b/>
      <w:color w:val="4F81BD"/>
    </w:rPr>
  </w:style>
  <w:style w:type="character" w:customStyle="1" w:styleId="Heading4Char1">
    <w:name w:val="Heading 4 Char1"/>
    <w:uiPriority w:val="9"/>
    <w:semiHidden/>
    <w:rsid w:val="00285D9B"/>
    <w:rPr>
      <w:rFonts w:ascii="Cambria" w:hAnsi="Cambria"/>
      <w:b/>
      <w:i/>
      <w:color w:val="4F81BD"/>
    </w:rPr>
  </w:style>
  <w:style w:type="character" w:customStyle="1" w:styleId="Heading5Char1">
    <w:name w:val="Heading 5 Char1"/>
    <w:uiPriority w:val="9"/>
    <w:semiHidden/>
    <w:rsid w:val="00285D9B"/>
    <w:rPr>
      <w:rFonts w:ascii="Cambria" w:hAnsi="Cambria"/>
      <w:color w:val="243F60"/>
    </w:rPr>
  </w:style>
  <w:style w:type="character" w:customStyle="1" w:styleId="Heading6Char1">
    <w:name w:val="Heading 6 Char1"/>
    <w:uiPriority w:val="9"/>
    <w:semiHidden/>
    <w:rsid w:val="00285D9B"/>
    <w:rPr>
      <w:rFonts w:ascii="Cambria" w:hAnsi="Cambria"/>
      <w:i/>
      <w:color w:val="243F60"/>
    </w:rPr>
  </w:style>
  <w:style w:type="character" w:customStyle="1" w:styleId="Heading7Char1">
    <w:name w:val="Heading 7 Char1"/>
    <w:uiPriority w:val="9"/>
    <w:semiHidden/>
    <w:rsid w:val="00285D9B"/>
    <w:rPr>
      <w:rFonts w:ascii="Cambria" w:hAnsi="Cambria"/>
      <w:i/>
      <w:color w:val="404040"/>
    </w:rPr>
  </w:style>
  <w:style w:type="paragraph" w:styleId="Ttulo">
    <w:name w:val="Title"/>
    <w:basedOn w:val="Normal"/>
    <w:next w:val="Normal"/>
    <w:link w:val="TtuloCar"/>
    <w:uiPriority w:val="10"/>
    <w:qFormat/>
    <w:rsid w:val="00DD73A1"/>
    <w:pPr>
      <w:pBdr>
        <w:bottom w:val="single" w:sz="8" w:space="4" w:color="4F81BD"/>
      </w:pBdr>
      <w:spacing w:before="0" w:after="300" w:line="240" w:lineRule="auto"/>
      <w:contextualSpacing/>
      <w:jc w:val="left"/>
    </w:pPr>
    <w:rPr>
      <w:rFonts w:ascii="Calibri" w:eastAsia="Times New Roman" w:hAnsi="Calibri" w:cs="Times New Roman"/>
      <w:b/>
      <w:snapToGrid w:val="0"/>
      <w:color w:val="4F81BD"/>
      <w:spacing w:val="10"/>
      <w:kern w:val="28"/>
      <w:sz w:val="28"/>
      <w:szCs w:val="52"/>
      <w:lang w:val="en-US"/>
    </w:rPr>
  </w:style>
  <w:style w:type="character" w:customStyle="1" w:styleId="TtuloCar">
    <w:name w:val="Título Car"/>
    <w:basedOn w:val="Fuentedeprrafopredeter"/>
    <w:link w:val="Ttulo"/>
    <w:uiPriority w:val="10"/>
    <w:rsid w:val="00DD73A1"/>
    <w:rPr>
      <w:rFonts w:ascii="Calibri" w:eastAsia="Times New Roman" w:hAnsi="Calibri" w:cs="Times New Roman"/>
      <w:b/>
      <w:snapToGrid w:val="0"/>
      <w:color w:val="4F81BD"/>
      <w:spacing w:val="10"/>
      <w:kern w:val="28"/>
      <w:sz w:val="28"/>
      <w:szCs w:val="52"/>
      <w:lang w:val="en-US"/>
    </w:rPr>
  </w:style>
  <w:style w:type="paragraph" w:styleId="Subttulo">
    <w:name w:val="Subtitle"/>
    <w:basedOn w:val="Normal"/>
    <w:next w:val="Normal"/>
    <w:link w:val="SubttuloCar"/>
    <w:uiPriority w:val="11"/>
    <w:qFormat/>
    <w:rsid w:val="00285D9B"/>
    <w:pPr>
      <w:numPr>
        <w:ilvl w:val="1"/>
      </w:numPr>
      <w:spacing w:before="0" w:after="200" w:line="276" w:lineRule="auto"/>
      <w:jc w:val="left"/>
    </w:pPr>
    <w:rPr>
      <w:rFonts w:ascii="Calibri" w:eastAsia="Times New Roman" w:hAnsi="Calibri" w:cs="Times New Roman"/>
      <w:caps/>
      <w:snapToGrid w:val="0"/>
      <w:color w:val="595959"/>
      <w:spacing w:val="10"/>
      <w:sz w:val="24"/>
      <w:szCs w:val="24"/>
      <w:lang w:val="en-US"/>
    </w:rPr>
  </w:style>
  <w:style w:type="character" w:customStyle="1" w:styleId="SubttuloCar">
    <w:name w:val="Subtítulo Car"/>
    <w:basedOn w:val="Fuentedeprrafopredeter"/>
    <w:link w:val="Subttulo"/>
    <w:uiPriority w:val="11"/>
    <w:rsid w:val="00285D9B"/>
    <w:rPr>
      <w:rFonts w:ascii="Calibri" w:eastAsia="Times New Roman" w:hAnsi="Calibri" w:cs="Times New Roman"/>
      <w:caps/>
      <w:snapToGrid w:val="0"/>
      <w:color w:val="595959"/>
      <w:spacing w:val="10"/>
      <w:sz w:val="24"/>
      <w:szCs w:val="24"/>
      <w:lang w:val="en-US"/>
    </w:rPr>
  </w:style>
  <w:style w:type="character" w:styleId="nfasis">
    <w:name w:val="Emphasis"/>
    <w:uiPriority w:val="20"/>
    <w:qFormat/>
    <w:rsid w:val="00285D9B"/>
    <w:rPr>
      <w:i/>
    </w:rPr>
  </w:style>
  <w:style w:type="paragraph" w:styleId="Citadestacada">
    <w:name w:val="Intense Quote"/>
    <w:basedOn w:val="Normal"/>
    <w:next w:val="Normal"/>
    <w:link w:val="CitadestacadaCar"/>
    <w:uiPriority w:val="30"/>
    <w:qFormat/>
    <w:rsid w:val="00285D9B"/>
    <w:pPr>
      <w:pBdr>
        <w:bottom w:val="single" w:sz="4" w:space="4" w:color="4F81BD"/>
      </w:pBdr>
      <w:spacing w:before="200" w:after="280" w:line="276" w:lineRule="auto"/>
      <w:ind w:left="936" w:right="936"/>
      <w:jc w:val="left"/>
    </w:pPr>
    <w:rPr>
      <w:rFonts w:ascii="Calibri" w:eastAsia="Times New Roman" w:hAnsi="Calibri" w:cs="Times New Roman"/>
      <w:i/>
      <w:iCs/>
      <w:snapToGrid w:val="0"/>
      <w:color w:val="4F81BD"/>
      <w:sz w:val="20"/>
      <w:szCs w:val="20"/>
      <w:lang w:val="en-US"/>
    </w:rPr>
  </w:style>
  <w:style w:type="character" w:customStyle="1" w:styleId="CitadestacadaCar">
    <w:name w:val="Cita destacada Car"/>
    <w:basedOn w:val="Fuentedeprrafopredeter"/>
    <w:link w:val="Citadestacada"/>
    <w:uiPriority w:val="30"/>
    <w:rsid w:val="00285D9B"/>
    <w:rPr>
      <w:rFonts w:ascii="Calibri" w:eastAsia="Times New Roman" w:hAnsi="Calibri" w:cs="Times New Roman"/>
      <w:i/>
      <w:iCs/>
      <w:snapToGrid w:val="0"/>
      <w:color w:val="4F81BD"/>
      <w:sz w:val="20"/>
      <w:szCs w:val="20"/>
      <w:lang w:val="en-US"/>
    </w:rPr>
  </w:style>
  <w:style w:type="character" w:styleId="nfasissutil">
    <w:name w:val="Subtle Emphasis"/>
    <w:uiPriority w:val="19"/>
    <w:qFormat/>
    <w:rsid w:val="00285D9B"/>
    <w:rPr>
      <w:i/>
      <w:color w:val="808080"/>
    </w:rPr>
  </w:style>
  <w:style w:type="character" w:styleId="nfasisintenso">
    <w:name w:val="Intense Emphasis"/>
    <w:uiPriority w:val="21"/>
    <w:qFormat/>
    <w:rsid w:val="00285D9B"/>
    <w:rPr>
      <w:b/>
      <w:i/>
      <w:color w:val="4F81BD"/>
    </w:rPr>
  </w:style>
  <w:style w:type="character" w:styleId="Referenciasutil">
    <w:name w:val="Subtle Reference"/>
    <w:uiPriority w:val="31"/>
    <w:qFormat/>
    <w:rsid w:val="00285D9B"/>
    <w:rPr>
      <w:smallCaps/>
      <w:color w:val="C0504D"/>
      <w:u w:val="single"/>
    </w:rPr>
  </w:style>
  <w:style w:type="character" w:styleId="Referenciaintensa">
    <w:name w:val="Intense Reference"/>
    <w:uiPriority w:val="32"/>
    <w:qFormat/>
    <w:rsid w:val="00285D9B"/>
    <w:rPr>
      <w:b/>
      <w:smallCaps/>
      <w:color w:val="C0504D"/>
      <w:spacing w:val="5"/>
      <w:u w:val="single"/>
    </w:rPr>
  </w:style>
  <w:style w:type="table" w:styleId="Listaclara-nfasis2">
    <w:name w:val="Light List Accent 2"/>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C0504D"/>
        <w:left w:val="single" w:sz="8" w:space="0" w:color="C0504D"/>
        <w:bottom w:val="single" w:sz="8" w:space="0" w:color="C0504D"/>
        <w:right w:val="single" w:sz="8" w:space="0" w:color="C0504D"/>
      </w:tblBorders>
    </w:tblPr>
  </w:style>
  <w:style w:type="table" w:styleId="Cuadrculavistosa-nfasis5">
    <w:name w:val="Colorful Grid Accent 5"/>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AEEF3"/>
    </w:tcPr>
  </w:style>
  <w:style w:type="table" w:styleId="Cuadrculavistosa-nfasis1">
    <w:name w:val="Colorful Grid Accent 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BE5F1"/>
    </w:tcPr>
  </w:style>
  <w:style w:type="character" w:customStyle="1" w:styleId="tw4winMark">
    <w:name w:val="tw4winMark"/>
    <w:uiPriority w:val="99"/>
    <w:rsid w:val="00285D9B"/>
    <w:rPr>
      <w:rFonts w:ascii="Courier New" w:hAnsi="Courier New"/>
      <w:vanish/>
      <w:color w:val="800080"/>
      <w:sz w:val="24"/>
      <w:vertAlign w:val="subscript"/>
    </w:rPr>
  </w:style>
  <w:style w:type="character" w:customStyle="1" w:styleId="tw4winError">
    <w:name w:val="tw4winError"/>
    <w:uiPriority w:val="99"/>
    <w:rsid w:val="00285D9B"/>
    <w:rPr>
      <w:rFonts w:ascii="Courier New" w:hAnsi="Courier New"/>
      <w:color w:val="00FF00"/>
      <w:sz w:val="40"/>
    </w:rPr>
  </w:style>
  <w:style w:type="character" w:customStyle="1" w:styleId="tw4winTerm">
    <w:name w:val="tw4winTerm"/>
    <w:uiPriority w:val="99"/>
    <w:rsid w:val="00285D9B"/>
    <w:rPr>
      <w:color w:val="0000FF"/>
    </w:rPr>
  </w:style>
  <w:style w:type="character" w:customStyle="1" w:styleId="tw4winPopup">
    <w:name w:val="tw4winPopup"/>
    <w:uiPriority w:val="99"/>
    <w:rsid w:val="00285D9B"/>
    <w:rPr>
      <w:rFonts w:ascii="Courier New" w:hAnsi="Courier New"/>
      <w:noProof/>
      <w:color w:val="008000"/>
    </w:rPr>
  </w:style>
  <w:style w:type="character" w:customStyle="1" w:styleId="tw4winJump">
    <w:name w:val="tw4winJump"/>
    <w:uiPriority w:val="99"/>
    <w:rsid w:val="00285D9B"/>
    <w:rPr>
      <w:rFonts w:ascii="Courier New" w:hAnsi="Courier New"/>
      <w:noProof/>
      <w:color w:val="008080"/>
    </w:rPr>
  </w:style>
  <w:style w:type="character" w:customStyle="1" w:styleId="tw4winExternal">
    <w:name w:val="tw4winExternal"/>
    <w:uiPriority w:val="99"/>
    <w:rsid w:val="00285D9B"/>
    <w:rPr>
      <w:rFonts w:ascii="Courier New" w:hAnsi="Courier New"/>
      <w:noProof/>
      <w:color w:val="808080"/>
    </w:rPr>
  </w:style>
  <w:style w:type="character" w:customStyle="1" w:styleId="tw4winInternal">
    <w:name w:val="tw4winInternal"/>
    <w:uiPriority w:val="99"/>
    <w:rsid w:val="00285D9B"/>
    <w:rPr>
      <w:rFonts w:ascii="Courier New" w:hAnsi="Courier New"/>
      <w:noProof/>
      <w:color w:val="FF0000"/>
    </w:rPr>
  </w:style>
  <w:style w:type="character" w:customStyle="1" w:styleId="DONOTTRANSLATE">
    <w:name w:val="DO_NOT_TRANSLATE"/>
    <w:uiPriority w:val="99"/>
    <w:rsid w:val="00285D9B"/>
    <w:rPr>
      <w:rFonts w:ascii="Courier New" w:hAnsi="Courier New"/>
      <w:noProof/>
      <w:color w:val="800000"/>
    </w:rPr>
  </w:style>
  <w:style w:type="paragraph" w:styleId="Sangra3detindependiente">
    <w:name w:val="Body Text Indent 3"/>
    <w:basedOn w:val="Normal"/>
    <w:link w:val="Sangra3detindependienteCar"/>
    <w:uiPriority w:val="99"/>
    <w:semiHidden/>
    <w:unhideWhenUsed/>
    <w:rsid w:val="00285D9B"/>
    <w:pPr>
      <w:widowControl w:val="0"/>
      <w:autoSpaceDE w:val="0"/>
      <w:autoSpaceDN w:val="0"/>
      <w:spacing w:before="0" w:line="240" w:lineRule="auto"/>
      <w:ind w:left="283"/>
      <w:jc w:val="left"/>
    </w:pPr>
    <w:rPr>
      <w:rFonts w:ascii="Book Antiqua" w:eastAsia="Book Antiqua" w:hAnsi="Book Antiqua" w:cs="Book Antiqua"/>
      <w:sz w:val="16"/>
      <w:szCs w:val="16"/>
      <w:lang w:val="en-US" w:bidi="en-US"/>
    </w:rPr>
  </w:style>
  <w:style w:type="character" w:customStyle="1" w:styleId="Sangra3detindependienteCar">
    <w:name w:val="Sangría 3 de t. independiente Car"/>
    <w:basedOn w:val="Fuentedeprrafopredeter"/>
    <w:link w:val="Sangra3detindependiente"/>
    <w:uiPriority w:val="99"/>
    <w:semiHidden/>
    <w:rsid w:val="00285D9B"/>
    <w:rPr>
      <w:rFonts w:ascii="Book Antiqua" w:eastAsia="Book Antiqua" w:hAnsi="Book Antiqua" w:cs="Book Antiqua"/>
      <w:sz w:val="16"/>
      <w:szCs w:val="16"/>
      <w:lang w:val="en-US" w:bidi="en-US"/>
    </w:rPr>
  </w:style>
  <w:style w:type="paragraph" w:customStyle="1" w:styleId="BoxText">
    <w:name w:val="BoxText"/>
    <w:basedOn w:val="Normal"/>
    <w:rsid w:val="00285D9B"/>
    <w:pPr>
      <w:widowControl w:val="0"/>
      <w:tabs>
        <w:tab w:val="right" w:pos="9360"/>
      </w:tabs>
      <w:spacing w:line="240" w:lineRule="auto"/>
      <w:jc w:val="left"/>
    </w:pPr>
    <w:rPr>
      <w:rFonts w:ascii="Arial" w:eastAsia="Times New Roman" w:hAnsi="Arial" w:cs="Arial"/>
      <w:sz w:val="17"/>
      <w:szCs w:val="24"/>
      <w:lang w:val="en-CA"/>
    </w:rPr>
  </w:style>
  <w:style w:type="character" w:customStyle="1" w:styleId="Mencinsinresolver2">
    <w:name w:val="Mención sin resolver2"/>
    <w:basedOn w:val="Fuentedeprrafopredeter"/>
    <w:uiPriority w:val="99"/>
    <w:semiHidden/>
    <w:unhideWhenUsed/>
    <w:rsid w:val="00ED2C07"/>
    <w:rPr>
      <w:color w:val="605E5C"/>
      <w:shd w:val="clear" w:color="auto" w:fill="E1DFDD"/>
    </w:rPr>
  </w:style>
  <w:style w:type="table" w:customStyle="1" w:styleId="Tablaconcuadrcula1clara-nfasis12">
    <w:name w:val="Tabla con cuadrícula 1 clara - Énfasis 12"/>
    <w:basedOn w:val="Tablanormal"/>
    <w:uiPriority w:val="46"/>
    <w:rsid w:val="00B54AB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clara-nfasis52">
    <w:name w:val="Tabla con cuadrícula 1 clara - Énfasis 52"/>
    <w:basedOn w:val="Tablanormal"/>
    <w:uiPriority w:val="46"/>
    <w:rsid w:val="00AB35F4"/>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HTMLconformatoprevio">
    <w:name w:val="HTML Preformatted"/>
    <w:basedOn w:val="Normal"/>
    <w:link w:val="HTMLconformatoprevioCar"/>
    <w:uiPriority w:val="99"/>
    <w:unhideWhenUsed/>
    <w:rsid w:val="006D03D3"/>
    <w:pPr>
      <w:spacing w:before="0"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rsid w:val="006D03D3"/>
    <w:rPr>
      <w:rFonts w:ascii="Consolas" w:hAnsi="Consolas"/>
      <w:sz w:val="20"/>
      <w:szCs w:val="20"/>
    </w:rPr>
  </w:style>
  <w:style w:type="table" w:customStyle="1" w:styleId="Tablaconcuadrcula1clara-nfasis111">
    <w:name w:val="Tabla con cuadrícula 1 clara - Énfasis 111"/>
    <w:basedOn w:val="Tablanormal"/>
    <w:uiPriority w:val="46"/>
    <w:rsid w:val="0037685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clara-nfasis112">
    <w:name w:val="Tabla con cuadrícula 1 clara - Énfasis 112"/>
    <w:basedOn w:val="Tablanormal"/>
    <w:uiPriority w:val="46"/>
    <w:rsid w:val="003F04F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
    <w:name w:val="Tabla con cuadrícula1"/>
    <w:basedOn w:val="Tablanormal"/>
    <w:next w:val="Tablaconcuadrcula"/>
    <w:uiPriority w:val="59"/>
    <w:rsid w:val="006D6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clara-nfasis1111">
    <w:name w:val="Tabla con cuadrícula 1 clara - Énfasis 1111"/>
    <w:basedOn w:val="Tablanormal"/>
    <w:uiPriority w:val="46"/>
    <w:rsid w:val="00F7016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clara-nfasis1112">
    <w:name w:val="Tabla con cuadrícula 1 clara - Énfasis 1112"/>
    <w:basedOn w:val="Tablanormal"/>
    <w:uiPriority w:val="46"/>
    <w:rsid w:val="00A92FE3"/>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Accent 11"/>
    <w:basedOn w:val="Tablanormal"/>
    <w:uiPriority w:val="46"/>
    <w:rsid w:val="00EF17DB"/>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Mencinsinresolver3">
    <w:name w:val="Mención sin resolver3"/>
    <w:basedOn w:val="Fuentedeprrafopredeter"/>
    <w:uiPriority w:val="99"/>
    <w:semiHidden/>
    <w:unhideWhenUsed/>
    <w:rsid w:val="00766344"/>
    <w:rPr>
      <w:color w:val="605E5C"/>
      <w:shd w:val="clear" w:color="auto" w:fill="E1DFDD"/>
    </w:rPr>
  </w:style>
  <w:style w:type="paragraph" w:customStyle="1" w:styleId="CarCarChar">
    <w:name w:val="Car Car Char"/>
    <w:basedOn w:val="Ttulo2"/>
    <w:rsid w:val="002A0F0E"/>
    <w:pPr>
      <w:keepLines w:val="0"/>
      <w:pageBreakBefore/>
      <w:numPr>
        <w:numId w:val="0"/>
      </w:numPr>
      <w:pBdr>
        <w:top w:val="none" w:sz="0" w:space="0" w:color="auto"/>
        <w:left w:val="none" w:sz="0" w:space="0" w:color="auto"/>
        <w:bottom w:val="none" w:sz="0" w:space="0" w:color="auto"/>
        <w:right w:val="none" w:sz="0" w:space="0" w:color="auto"/>
        <w:between w:val="none" w:sz="0" w:space="0" w:color="auto"/>
      </w:pBdr>
      <w:tabs>
        <w:tab w:val="left" w:pos="850"/>
        <w:tab w:val="left" w:pos="1191"/>
        <w:tab w:val="left" w:pos="1531"/>
      </w:tabs>
      <w:spacing w:before="120" w:after="120"/>
      <w:jc w:val="center"/>
    </w:pPr>
    <w:rPr>
      <w:rFonts w:ascii="Tahoma" w:eastAsia="Times New Roman" w:hAnsi="Tahoma" w:cs="Tahoma"/>
      <w:color w:val="FFFFFF"/>
      <w:spacing w:val="20"/>
      <w:sz w:val="22"/>
      <w:szCs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C7"/>
    <w:pPr>
      <w:spacing w:before="120" w:after="120"/>
      <w:jc w:val="both"/>
    </w:pPr>
  </w:style>
  <w:style w:type="paragraph" w:styleId="Ttulo1">
    <w:name w:val="heading 1"/>
    <w:basedOn w:val="Normal"/>
    <w:next w:val="Normal"/>
    <w:link w:val="Ttulo1Car"/>
    <w:uiPriority w:val="9"/>
    <w:qFormat/>
    <w:rsid w:val="00EA0758"/>
    <w:pPr>
      <w:keepNext/>
      <w:keepLines/>
      <w:spacing w:before="360" w:after="360"/>
      <w:outlineLvl w:val="0"/>
    </w:pPr>
    <w:rPr>
      <w:rFonts w:eastAsiaTheme="majorEastAsia" w:cstheme="majorBidi"/>
      <w:b/>
      <w:color w:val="2F5496" w:themeColor="accent1" w:themeShade="BF"/>
      <w:sz w:val="32"/>
      <w:szCs w:val="32"/>
    </w:rPr>
  </w:style>
  <w:style w:type="paragraph" w:styleId="Ttulo2">
    <w:name w:val="heading 2"/>
    <w:basedOn w:val="Titulo1"/>
    <w:next w:val="Normal"/>
    <w:link w:val="Ttulo2Car"/>
    <w:autoRedefine/>
    <w:uiPriority w:val="9"/>
    <w:unhideWhenUsed/>
    <w:qFormat/>
    <w:rsid w:val="004840ED"/>
    <w:pPr>
      <w:numPr>
        <w:ilvl w:val="1"/>
        <w:numId w:val="90"/>
      </w:numPr>
      <w:spacing w:before="160" w:after="40"/>
      <w:ind w:left="426" w:hanging="426"/>
      <w:outlineLvl w:val="1"/>
    </w:pPr>
    <w:rPr>
      <w:rFonts w:eastAsiaTheme="majorEastAsia" w:cstheme="majorBidi"/>
      <w:color w:val="2F5496" w:themeColor="accent1" w:themeShade="BF"/>
      <w:sz w:val="26"/>
      <w:szCs w:val="26"/>
      <w:lang w:val="en-US"/>
    </w:rPr>
  </w:style>
  <w:style w:type="paragraph" w:styleId="Ttulo3">
    <w:name w:val="heading 3"/>
    <w:basedOn w:val="Ttulo11"/>
    <w:next w:val="Normal"/>
    <w:link w:val="Ttulo3Car"/>
    <w:autoRedefine/>
    <w:uiPriority w:val="9"/>
    <w:unhideWhenUsed/>
    <w:qFormat/>
    <w:rsid w:val="004840ED"/>
    <w:pPr>
      <w:numPr>
        <w:ilvl w:val="2"/>
        <w:numId w:val="22"/>
      </w:numPr>
      <w:spacing w:line="216" w:lineRule="auto"/>
      <w:ind w:hanging="152"/>
      <w:outlineLvl w:val="2"/>
    </w:pPr>
    <w:rPr>
      <w:rFonts w:eastAsiaTheme="minorHAnsi"/>
      <w:noProof/>
      <w:lang w:val="en-US"/>
    </w:rPr>
  </w:style>
  <w:style w:type="paragraph" w:styleId="Ttulo4">
    <w:name w:val="heading 4"/>
    <w:basedOn w:val="Normal"/>
    <w:next w:val="Normal"/>
    <w:link w:val="Ttulo4Car"/>
    <w:uiPriority w:val="9"/>
    <w:qFormat/>
    <w:rsid w:val="00285D9B"/>
    <w:pPr>
      <w:keepNext/>
      <w:keepLines/>
      <w:spacing w:before="200" w:after="0" w:line="276" w:lineRule="auto"/>
      <w:jc w:val="left"/>
      <w:outlineLvl w:val="3"/>
    </w:pPr>
    <w:rPr>
      <w:rFonts w:ascii="Calibri" w:eastAsia="Times New Roman" w:hAnsi="Calibri" w:cs="Times New Roman"/>
      <w:caps/>
      <w:snapToGrid w:val="0"/>
      <w:color w:val="365F91"/>
      <w:spacing w:val="10"/>
      <w:lang w:val="en-US"/>
    </w:rPr>
  </w:style>
  <w:style w:type="paragraph" w:styleId="Ttulo5">
    <w:name w:val="heading 5"/>
    <w:basedOn w:val="Normal"/>
    <w:next w:val="Normal"/>
    <w:link w:val="Ttulo5Car"/>
    <w:uiPriority w:val="9"/>
    <w:qFormat/>
    <w:rsid w:val="00285D9B"/>
    <w:pPr>
      <w:keepNext/>
      <w:keepLines/>
      <w:spacing w:before="200" w:after="0" w:line="276" w:lineRule="auto"/>
      <w:jc w:val="left"/>
      <w:outlineLvl w:val="4"/>
    </w:pPr>
    <w:rPr>
      <w:rFonts w:ascii="Calibri" w:eastAsia="Times New Roman" w:hAnsi="Calibri" w:cs="Times New Roman"/>
      <w:caps/>
      <w:snapToGrid w:val="0"/>
      <w:color w:val="365F91"/>
      <w:spacing w:val="10"/>
      <w:lang w:val="en-US"/>
    </w:rPr>
  </w:style>
  <w:style w:type="paragraph" w:styleId="Ttulo6">
    <w:name w:val="heading 6"/>
    <w:basedOn w:val="Normal"/>
    <w:next w:val="Normal"/>
    <w:link w:val="Ttulo6Car"/>
    <w:uiPriority w:val="9"/>
    <w:qFormat/>
    <w:rsid w:val="00285D9B"/>
    <w:pPr>
      <w:keepNext/>
      <w:keepLines/>
      <w:spacing w:before="200" w:after="0" w:line="276" w:lineRule="auto"/>
      <w:jc w:val="left"/>
      <w:outlineLvl w:val="5"/>
    </w:pPr>
    <w:rPr>
      <w:rFonts w:ascii="Calibri" w:eastAsia="Times New Roman" w:hAnsi="Calibri" w:cs="Times New Roman"/>
      <w:caps/>
      <w:snapToGrid w:val="0"/>
      <w:color w:val="365F91"/>
      <w:spacing w:val="10"/>
      <w:lang w:val="en-US"/>
    </w:rPr>
  </w:style>
  <w:style w:type="paragraph" w:styleId="Ttulo7">
    <w:name w:val="heading 7"/>
    <w:basedOn w:val="Normal"/>
    <w:next w:val="Normal"/>
    <w:link w:val="Ttulo7Car"/>
    <w:uiPriority w:val="9"/>
    <w:qFormat/>
    <w:rsid w:val="00285D9B"/>
    <w:pPr>
      <w:keepNext/>
      <w:keepLines/>
      <w:spacing w:before="200" w:after="0" w:line="276" w:lineRule="auto"/>
      <w:jc w:val="left"/>
      <w:outlineLvl w:val="6"/>
    </w:pPr>
    <w:rPr>
      <w:rFonts w:ascii="Calibri" w:eastAsia="Times New Roman" w:hAnsi="Calibri" w:cs="Times New Roman"/>
      <w:caps/>
      <w:snapToGrid w:val="0"/>
      <w:color w:val="365F91"/>
      <w:spacing w:val="10"/>
      <w:lang w:val="en-US"/>
    </w:rPr>
  </w:style>
  <w:style w:type="paragraph" w:styleId="Ttulo8">
    <w:name w:val="heading 8"/>
    <w:basedOn w:val="Normal"/>
    <w:next w:val="Normal"/>
    <w:link w:val="Ttulo8Car"/>
    <w:uiPriority w:val="9"/>
    <w:qFormat/>
    <w:rsid w:val="00285D9B"/>
    <w:pPr>
      <w:spacing w:before="300" w:after="0" w:line="276" w:lineRule="auto"/>
      <w:jc w:val="left"/>
      <w:outlineLvl w:val="7"/>
    </w:pPr>
    <w:rPr>
      <w:rFonts w:ascii="Calibri" w:eastAsia="Times New Roman" w:hAnsi="Calibri" w:cs="Times New Roman"/>
      <w:caps/>
      <w:snapToGrid w:val="0"/>
      <w:spacing w:val="10"/>
      <w:sz w:val="18"/>
      <w:szCs w:val="18"/>
      <w:lang w:val="en-US"/>
    </w:rPr>
  </w:style>
  <w:style w:type="paragraph" w:styleId="Ttulo9">
    <w:name w:val="heading 9"/>
    <w:basedOn w:val="Normal"/>
    <w:next w:val="Normal"/>
    <w:link w:val="Ttulo9Car"/>
    <w:uiPriority w:val="9"/>
    <w:qFormat/>
    <w:rsid w:val="00285D9B"/>
    <w:pPr>
      <w:spacing w:before="300" w:after="0" w:line="276" w:lineRule="auto"/>
      <w:jc w:val="left"/>
      <w:outlineLvl w:val="8"/>
    </w:pPr>
    <w:rPr>
      <w:rFonts w:ascii="Calibri" w:eastAsia="Times New Roman" w:hAnsi="Calibri" w:cs="Times New Roman"/>
      <w:i/>
      <w:caps/>
      <w:snapToGrid w:val="0"/>
      <w:spacing w:val="10"/>
      <w:sz w:val="18"/>
      <w:szCs w:val="1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A0758"/>
    <w:rPr>
      <w:rFonts w:eastAsiaTheme="majorEastAsia" w:cstheme="majorBidi"/>
      <w:b/>
      <w:color w:val="2F5496" w:themeColor="accent1" w:themeShade="BF"/>
      <w:sz w:val="32"/>
      <w:szCs w:val="32"/>
    </w:rPr>
  </w:style>
  <w:style w:type="character" w:customStyle="1" w:styleId="Ttulo2Car">
    <w:name w:val="Título 2 Car"/>
    <w:basedOn w:val="Fuentedeprrafopredeter"/>
    <w:link w:val="Ttulo2"/>
    <w:uiPriority w:val="9"/>
    <w:rsid w:val="004840ED"/>
    <w:rPr>
      <w:rFonts w:ascii="Calibri" w:eastAsiaTheme="majorEastAsia" w:hAnsi="Calibri" w:cstheme="majorBidi"/>
      <w:b/>
      <w:color w:val="2F5496" w:themeColor="accent1" w:themeShade="BF"/>
      <w:sz w:val="26"/>
      <w:szCs w:val="26"/>
      <w:lang w:val="en-US" w:eastAsia="es-MX"/>
    </w:rPr>
  </w:style>
  <w:style w:type="paragraph" w:styleId="Prrafodelista">
    <w:name w:val="List Paragraph"/>
    <w:aliases w:val="Dot pt,Numbered Paragraph,Main numbered paragraph,References,Numbered List Paragraph,123 List Paragraph,Bullets,List Paragraph (numbered (a)),List Paragraph nowy,Liste 1,List_Paragraph,Multilevel para_II,Bullet paras,Celula"/>
    <w:basedOn w:val="Normal"/>
    <w:link w:val="PrrafodelistaCar"/>
    <w:uiPriority w:val="34"/>
    <w:qFormat/>
    <w:rsid w:val="00AB607E"/>
    <w:pPr>
      <w:pBdr>
        <w:top w:val="nil"/>
        <w:left w:val="nil"/>
        <w:bottom w:val="nil"/>
        <w:right w:val="nil"/>
        <w:between w:val="nil"/>
      </w:pBdr>
      <w:spacing w:after="0"/>
      <w:contextualSpacing/>
    </w:pPr>
    <w:rPr>
      <w:rFonts w:ascii="Calibri" w:eastAsia="Calibri" w:hAnsi="Calibri" w:cs="Calibri"/>
      <w:color w:val="000000"/>
      <w:lang w:eastAsia="es-MX"/>
    </w:rPr>
  </w:style>
  <w:style w:type="paragraph" w:customStyle="1" w:styleId="Estilo1">
    <w:name w:val="Estilo1"/>
    <w:basedOn w:val="Ttulo1"/>
    <w:link w:val="Estilo1Car"/>
    <w:qFormat/>
    <w:rsid w:val="00A12B02"/>
    <w:pPr>
      <w:numPr>
        <w:numId w:val="1"/>
      </w:numPr>
      <w:pBdr>
        <w:top w:val="nil"/>
        <w:left w:val="nil"/>
        <w:bottom w:val="nil"/>
        <w:right w:val="nil"/>
        <w:between w:val="nil"/>
      </w:pBdr>
      <w:spacing w:before="120"/>
    </w:pPr>
    <w:rPr>
      <w:rFonts w:ascii="Calibri" w:eastAsia="Calibri" w:hAnsi="Calibri" w:cs="Calibri"/>
      <w:color w:val="2E75B5"/>
      <w:sz w:val="28"/>
      <w:lang w:eastAsia="es-MX"/>
    </w:rPr>
  </w:style>
  <w:style w:type="character" w:customStyle="1" w:styleId="Estilo1Car">
    <w:name w:val="Estilo1 Car"/>
    <w:basedOn w:val="Ttulo1Car"/>
    <w:link w:val="Estilo1"/>
    <w:rsid w:val="00A12B02"/>
    <w:rPr>
      <w:rFonts w:ascii="Calibri" w:eastAsia="Calibri" w:hAnsi="Calibri" w:cs="Calibri"/>
      <w:b/>
      <w:color w:val="2E75B5"/>
      <w:sz w:val="28"/>
      <w:szCs w:val="32"/>
      <w:lang w:eastAsia="es-MX"/>
    </w:rPr>
  </w:style>
  <w:style w:type="character" w:styleId="Refdecomentario">
    <w:name w:val="annotation reference"/>
    <w:basedOn w:val="Fuentedeprrafopredeter"/>
    <w:uiPriority w:val="99"/>
    <w:semiHidden/>
    <w:unhideWhenUsed/>
    <w:rsid w:val="00C848CB"/>
    <w:rPr>
      <w:sz w:val="18"/>
      <w:szCs w:val="18"/>
    </w:rPr>
  </w:style>
  <w:style w:type="paragraph" w:styleId="Textocomentario">
    <w:name w:val="annotation text"/>
    <w:basedOn w:val="Normal"/>
    <w:link w:val="TextocomentarioCar"/>
    <w:uiPriority w:val="99"/>
    <w:unhideWhenUsed/>
    <w:rsid w:val="00C848CB"/>
    <w:pPr>
      <w:spacing w:line="240" w:lineRule="auto"/>
    </w:pPr>
    <w:rPr>
      <w:sz w:val="24"/>
      <w:szCs w:val="24"/>
    </w:rPr>
  </w:style>
  <w:style w:type="character" w:customStyle="1" w:styleId="TextocomentarioCar">
    <w:name w:val="Texto comentario Car"/>
    <w:basedOn w:val="Fuentedeprrafopredeter"/>
    <w:link w:val="Textocomentario"/>
    <w:uiPriority w:val="99"/>
    <w:rsid w:val="00C848CB"/>
    <w:rPr>
      <w:sz w:val="24"/>
      <w:szCs w:val="24"/>
    </w:rPr>
  </w:style>
  <w:style w:type="paragraph" w:styleId="Asuntodelcomentario">
    <w:name w:val="annotation subject"/>
    <w:basedOn w:val="Textocomentario"/>
    <w:next w:val="Textocomentario"/>
    <w:link w:val="AsuntodelcomentarioCar"/>
    <w:uiPriority w:val="99"/>
    <w:semiHidden/>
    <w:unhideWhenUsed/>
    <w:rsid w:val="00C848CB"/>
    <w:rPr>
      <w:b/>
      <w:bCs/>
      <w:sz w:val="20"/>
      <w:szCs w:val="20"/>
    </w:rPr>
  </w:style>
  <w:style w:type="character" w:customStyle="1" w:styleId="AsuntodelcomentarioCar">
    <w:name w:val="Asunto del comentario Car"/>
    <w:basedOn w:val="TextocomentarioCar"/>
    <w:link w:val="Asuntodelcomentario"/>
    <w:uiPriority w:val="99"/>
    <w:semiHidden/>
    <w:rsid w:val="00C848CB"/>
    <w:rPr>
      <w:b/>
      <w:bCs/>
      <w:sz w:val="20"/>
      <w:szCs w:val="20"/>
    </w:rPr>
  </w:style>
  <w:style w:type="paragraph" w:styleId="Textodeglobo">
    <w:name w:val="Balloon Text"/>
    <w:aliases w:val="Balloon Text Char1"/>
    <w:basedOn w:val="Normal"/>
    <w:link w:val="TextodegloboCar"/>
    <w:uiPriority w:val="99"/>
    <w:semiHidden/>
    <w:unhideWhenUsed/>
    <w:rsid w:val="00C848CB"/>
    <w:pPr>
      <w:spacing w:after="0" w:line="240" w:lineRule="auto"/>
    </w:pPr>
    <w:rPr>
      <w:rFonts w:ascii="Lucida Grande" w:hAnsi="Lucida Grande" w:cs="Lucida Grande"/>
      <w:sz w:val="18"/>
      <w:szCs w:val="18"/>
    </w:rPr>
  </w:style>
  <w:style w:type="character" w:customStyle="1" w:styleId="TextodegloboCar">
    <w:name w:val="Texto de globo Car"/>
    <w:aliases w:val="Balloon Text Char1 Car1"/>
    <w:basedOn w:val="Fuentedeprrafopredeter"/>
    <w:link w:val="Textodeglobo"/>
    <w:uiPriority w:val="99"/>
    <w:semiHidden/>
    <w:rsid w:val="00C848CB"/>
    <w:rPr>
      <w:rFonts w:ascii="Lucida Grande" w:hAnsi="Lucida Grande" w:cs="Lucida Grande"/>
      <w:sz w:val="18"/>
      <w:szCs w:val="18"/>
    </w:rPr>
  </w:style>
  <w:style w:type="table" w:styleId="Tablaconcuadrcula">
    <w:name w:val="Table Grid"/>
    <w:basedOn w:val="Tablanormal"/>
    <w:uiPriority w:val="59"/>
    <w:rsid w:val="009B5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5BEE"/>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4E614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144"/>
  </w:style>
  <w:style w:type="paragraph" w:styleId="Piedepgina">
    <w:name w:val="footer"/>
    <w:basedOn w:val="Normal"/>
    <w:link w:val="PiedepginaCar"/>
    <w:uiPriority w:val="99"/>
    <w:unhideWhenUsed/>
    <w:rsid w:val="004E614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144"/>
  </w:style>
  <w:style w:type="paragraph" w:styleId="NormalWeb">
    <w:name w:val="Normal (Web)"/>
    <w:basedOn w:val="Normal"/>
    <w:uiPriority w:val="99"/>
    <w:unhideWhenUsed/>
    <w:rsid w:val="00816E2B"/>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Epgrafe">
    <w:name w:val="caption"/>
    <w:basedOn w:val="Normal"/>
    <w:next w:val="Normal"/>
    <w:uiPriority w:val="35"/>
    <w:unhideWhenUsed/>
    <w:qFormat/>
    <w:rsid w:val="00D710E5"/>
    <w:pPr>
      <w:spacing w:after="200" w:line="240" w:lineRule="auto"/>
    </w:pPr>
    <w:rPr>
      <w:i/>
      <w:iCs/>
      <w:color w:val="44546A" w:themeColor="text2"/>
      <w:sz w:val="18"/>
      <w:szCs w:val="18"/>
    </w:rPr>
  </w:style>
  <w:style w:type="paragraph" w:styleId="Textonotapie">
    <w:name w:val="footnote text"/>
    <w:aliases w:val="Texto,nota,Texto nota pie Car Car Car Car Car Car,Texto nota pie Car Car Car Car Car,Texto nota pie Car Car Car Car,Texto nota pie Car Car Car Car Car Car Car Car,Texto nota pie Car Car Car Car Car Ca,Footnote Text Char Char Char,Geneva 9"/>
    <w:basedOn w:val="Normal"/>
    <w:link w:val="TextonotapieCar"/>
    <w:uiPriority w:val="99"/>
    <w:unhideWhenUsed/>
    <w:qFormat/>
    <w:rsid w:val="00A611F7"/>
    <w:pPr>
      <w:spacing w:after="0" w:line="240" w:lineRule="auto"/>
    </w:pPr>
    <w:rPr>
      <w:rFonts w:eastAsiaTheme="minorEastAsia"/>
      <w:sz w:val="24"/>
      <w:szCs w:val="24"/>
      <w:lang w:val="es-ES_tradnl" w:eastAsia="es-ES"/>
    </w:rPr>
  </w:style>
  <w:style w:type="character" w:customStyle="1" w:styleId="TextonotapieCar">
    <w:name w:val="Texto nota pie Car"/>
    <w:aliases w:val="Texto Car,nota Car,Texto nota pie Car Car Car Car Car Car Car,Texto nota pie Car Car Car Car Car Car1,Texto nota pie Car Car Car Car Car1,Texto nota pie Car Car Car Car Car Car Car Car Car,Texto nota pie Car Car Car Car Car Ca Car"/>
    <w:basedOn w:val="Fuentedeprrafopredeter"/>
    <w:link w:val="Textonotapie"/>
    <w:uiPriority w:val="99"/>
    <w:rsid w:val="00A611F7"/>
    <w:rPr>
      <w:rFonts w:eastAsiaTheme="minorEastAsia"/>
      <w:sz w:val="24"/>
      <w:szCs w:val="24"/>
      <w:lang w:val="es-ES_tradnl" w:eastAsia="es-ES"/>
    </w:rPr>
  </w:style>
  <w:style w:type="character" w:styleId="Refdenotaalpie">
    <w:name w:val="footnote reference"/>
    <w:aliases w:val="16 Point,Superscript 6 Point,Superscript 6 Point + 11 pt"/>
    <w:basedOn w:val="Fuentedeprrafopredeter"/>
    <w:unhideWhenUsed/>
    <w:rsid w:val="00A611F7"/>
    <w:rPr>
      <w:vertAlign w:val="superscript"/>
    </w:rPr>
  </w:style>
  <w:style w:type="table" w:customStyle="1" w:styleId="Tabladelista3-nfasis61">
    <w:name w:val="Tabla de lista 3 - Énfasis 61"/>
    <w:basedOn w:val="Tablanormal"/>
    <w:uiPriority w:val="48"/>
    <w:rsid w:val="00360D4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Tabladecuadrcula1clara-nfasis61">
    <w:name w:val="Tabla de cuadrícula 1 clara - Énfasis 61"/>
    <w:basedOn w:val="Tablanormal"/>
    <w:uiPriority w:val="46"/>
    <w:rsid w:val="00360D4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ladecuadrcula4-nfasis61">
    <w:name w:val="Tabla de cuadrícula 4 - Énfasis 61"/>
    <w:basedOn w:val="Tablanormal"/>
    <w:uiPriority w:val="49"/>
    <w:rsid w:val="00360D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tulodeTDC">
    <w:name w:val="TOC Heading"/>
    <w:basedOn w:val="Ttulo1"/>
    <w:next w:val="Normal"/>
    <w:uiPriority w:val="39"/>
    <w:unhideWhenUsed/>
    <w:qFormat/>
    <w:rsid w:val="00743EAA"/>
    <w:pPr>
      <w:outlineLvl w:val="9"/>
    </w:pPr>
    <w:rPr>
      <w:rFonts w:asciiTheme="majorHAnsi" w:hAnsiTheme="majorHAnsi"/>
      <w:b w:val="0"/>
      <w:lang w:eastAsia="es-MX"/>
    </w:rPr>
  </w:style>
  <w:style w:type="paragraph" w:styleId="TDC1">
    <w:name w:val="toc 1"/>
    <w:basedOn w:val="Normal"/>
    <w:next w:val="Normal"/>
    <w:autoRedefine/>
    <w:uiPriority w:val="39"/>
    <w:unhideWhenUsed/>
    <w:rsid w:val="009F1ECE"/>
    <w:pPr>
      <w:tabs>
        <w:tab w:val="left" w:pos="660"/>
        <w:tab w:val="right" w:leader="dot" w:pos="8828"/>
      </w:tabs>
      <w:spacing w:before="40" w:after="100" w:line="216" w:lineRule="auto"/>
      <w:ind w:left="284" w:hanging="284"/>
    </w:pPr>
    <w:rPr>
      <w:b/>
      <w:noProof/>
      <w:sz w:val="24"/>
      <w:lang w:val="en-US"/>
    </w:rPr>
  </w:style>
  <w:style w:type="character" w:styleId="Hipervnculo">
    <w:name w:val="Hyperlink"/>
    <w:basedOn w:val="Fuentedeprrafopredeter"/>
    <w:uiPriority w:val="99"/>
    <w:unhideWhenUsed/>
    <w:rsid w:val="00743EAA"/>
    <w:rPr>
      <w:color w:val="0563C1" w:themeColor="hyperlink"/>
      <w:u w:val="single"/>
    </w:rPr>
  </w:style>
  <w:style w:type="paragraph" w:styleId="Revisin">
    <w:name w:val="Revision"/>
    <w:hidden/>
    <w:uiPriority w:val="99"/>
    <w:semiHidden/>
    <w:rsid w:val="00541480"/>
    <w:pPr>
      <w:spacing w:after="0" w:line="240" w:lineRule="auto"/>
    </w:pPr>
  </w:style>
  <w:style w:type="character" w:customStyle="1" w:styleId="Ttulo3Car">
    <w:name w:val="Título 3 Car"/>
    <w:basedOn w:val="Fuentedeprrafopredeter"/>
    <w:link w:val="Ttulo3"/>
    <w:uiPriority w:val="9"/>
    <w:rsid w:val="004840ED"/>
    <w:rPr>
      <w:rFonts w:ascii="Calibri" w:hAnsi="Calibri" w:cs="Calibri"/>
      <w:b/>
      <w:noProof/>
      <w:color w:val="2E75B5"/>
      <w:sz w:val="26"/>
      <w:szCs w:val="24"/>
      <w:lang w:val="en-US" w:eastAsia="es-MX"/>
    </w:rPr>
  </w:style>
  <w:style w:type="paragraph" w:styleId="TDC2">
    <w:name w:val="toc 2"/>
    <w:basedOn w:val="Normal"/>
    <w:next w:val="Normal"/>
    <w:autoRedefine/>
    <w:uiPriority w:val="39"/>
    <w:unhideWhenUsed/>
    <w:rsid w:val="00877AF1"/>
    <w:pPr>
      <w:tabs>
        <w:tab w:val="left" w:pos="709"/>
        <w:tab w:val="right" w:leader="dot" w:pos="8828"/>
      </w:tabs>
      <w:spacing w:before="60" w:after="60" w:line="216" w:lineRule="auto"/>
      <w:ind w:left="221"/>
    </w:pPr>
    <w:rPr>
      <w:i/>
      <w:noProof/>
      <w:sz w:val="24"/>
    </w:rPr>
  </w:style>
  <w:style w:type="paragraph" w:styleId="TDC3">
    <w:name w:val="toc 3"/>
    <w:basedOn w:val="Normal"/>
    <w:next w:val="Normal"/>
    <w:autoRedefine/>
    <w:uiPriority w:val="39"/>
    <w:unhideWhenUsed/>
    <w:rsid w:val="00041758"/>
    <w:pPr>
      <w:tabs>
        <w:tab w:val="left" w:pos="993"/>
        <w:tab w:val="right" w:leader="dot" w:pos="8828"/>
      </w:tabs>
      <w:spacing w:before="40" w:after="100" w:line="216" w:lineRule="auto"/>
      <w:ind w:left="426"/>
    </w:pPr>
  </w:style>
  <w:style w:type="paragraph" w:styleId="Tabladeilustraciones">
    <w:name w:val="table of figures"/>
    <w:basedOn w:val="Normal"/>
    <w:next w:val="Normal"/>
    <w:uiPriority w:val="99"/>
    <w:unhideWhenUsed/>
    <w:rsid w:val="00242EB0"/>
    <w:pPr>
      <w:spacing w:after="0"/>
    </w:pPr>
  </w:style>
  <w:style w:type="paragraph" w:styleId="Bibliografa">
    <w:name w:val="Bibliography"/>
    <w:basedOn w:val="Normal"/>
    <w:next w:val="Normal"/>
    <w:uiPriority w:val="37"/>
    <w:unhideWhenUsed/>
    <w:rsid w:val="00DF28DD"/>
  </w:style>
  <w:style w:type="character" w:customStyle="1" w:styleId="st1">
    <w:name w:val="st1"/>
    <w:basedOn w:val="Fuentedeprrafopredeter"/>
    <w:rsid w:val="00630556"/>
  </w:style>
  <w:style w:type="paragraph" w:styleId="Sinespaciado">
    <w:name w:val="No Spacing"/>
    <w:uiPriority w:val="1"/>
    <w:qFormat/>
    <w:rsid w:val="00EA0758"/>
    <w:pPr>
      <w:spacing w:after="0" w:line="240" w:lineRule="auto"/>
      <w:jc w:val="both"/>
    </w:pPr>
  </w:style>
  <w:style w:type="table" w:customStyle="1" w:styleId="Listaclara-nfasis61">
    <w:name w:val="Lista clara - Énfasis 61"/>
    <w:basedOn w:val="Tablanormal"/>
    <w:next w:val="Listaclara-nfasis6"/>
    <w:uiPriority w:val="61"/>
    <w:rsid w:val="00161720"/>
    <w:pPr>
      <w:spacing w:after="0" w:line="240" w:lineRule="auto"/>
    </w:pPr>
    <w:rPr>
      <w:rFonts w:eastAsia="MS Mincho"/>
      <w:sz w:val="24"/>
      <w:szCs w:val="24"/>
      <w:lang w:val="es-ES_tradnl"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staclara-nfasis6">
    <w:name w:val="Light List Accent 6"/>
    <w:basedOn w:val="Tablanormal"/>
    <w:uiPriority w:val="61"/>
    <w:semiHidden/>
    <w:unhideWhenUsed/>
    <w:rsid w:val="0016172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staclara-nfasis62">
    <w:name w:val="Lista clara - Énfasis 62"/>
    <w:basedOn w:val="Tablanormal"/>
    <w:next w:val="Listaclara-nfasis6"/>
    <w:uiPriority w:val="61"/>
    <w:rsid w:val="00161720"/>
    <w:pPr>
      <w:spacing w:after="0" w:line="240" w:lineRule="auto"/>
    </w:pPr>
    <w:rPr>
      <w:rFonts w:eastAsia="MS Mincho"/>
      <w:sz w:val="24"/>
      <w:szCs w:val="24"/>
      <w:lang w:val="es-ES_tradnl"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Titulo1">
    <w:name w:val="Titulo 1"/>
    <w:basedOn w:val="Ttulo1"/>
    <w:link w:val="Titulo1Car"/>
    <w:qFormat/>
    <w:rsid w:val="00465250"/>
    <w:pPr>
      <w:numPr>
        <w:numId w:val="3"/>
      </w:numPr>
      <w:pBdr>
        <w:top w:val="nil"/>
        <w:left w:val="nil"/>
        <w:bottom w:val="nil"/>
        <w:right w:val="nil"/>
        <w:between w:val="nil"/>
      </w:pBdr>
      <w:spacing w:before="0" w:after="0" w:line="240" w:lineRule="auto"/>
      <w:jc w:val="left"/>
    </w:pPr>
    <w:rPr>
      <w:rFonts w:ascii="Calibri" w:eastAsia="Calibri" w:hAnsi="Calibri" w:cs="Calibri"/>
      <w:color w:val="2E75B5"/>
      <w:sz w:val="28"/>
      <w:lang w:eastAsia="es-MX"/>
    </w:rPr>
  </w:style>
  <w:style w:type="character" w:customStyle="1" w:styleId="Titulo1Car">
    <w:name w:val="Titulo 1 Car"/>
    <w:basedOn w:val="Ttulo1Car"/>
    <w:link w:val="Titulo1"/>
    <w:rsid w:val="00465250"/>
    <w:rPr>
      <w:rFonts w:ascii="Calibri" w:eastAsia="Calibri" w:hAnsi="Calibri" w:cs="Calibri"/>
      <w:b/>
      <w:color w:val="2E75B5"/>
      <w:sz w:val="28"/>
      <w:szCs w:val="32"/>
      <w:lang w:eastAsia="es-MX"/>
    </w:rPr>
  </w:style>
  <w:style w:type="paragraph" w:customStyle="1" w:styleId="Ttulo11">
    <w:name w:val="Título 1.1"/>
    <w:basedOn w:val="Titulo1"/>
    <w:next w:val="Normal"/>
    <w:link w:val="Ttulo11Car"/>
    <w:autoRedefine/>
    <w:qFormat/>
    <w:rsid w:val="002D7EA7"/>
    <w:pPr>
      <w:numPr>
        <w:numId w:val="46"/>
      </w:numPr>
    </w:pPr>
    <w:rPr>
      <w:sz w:val="26"/>
      <w:szCs w:val="24"/>
    </w:rPr>
  </w:style>
  <w:style w:type="character" w:customStyle="1" w:styleId="Ttulo11Car">
    <w:name w:val="Título 1.1 Car"/>
    <w:basedOn w:val="Titulo1Car"/>
    <w:link w:val="Ttulo11"/>
    <w:rsid w:val="002D7EA7"/>
    <w:rPr>
      <w:rFonts w:ascii="Calibri" w:eastAsia="Calibri" w:hAnsi="Calibri" w:cs="Calibri"/>
      <w:b/>
      <w:color w:val="2E75B5"/>
      <w:sz w:val="26"/>
      <w:szCs w:val="24"/>
      <w:lang w:eastAsia="es-MX"/>
    </w:rPr>
  </w:style>
  <w:style w:type="numbering" w:customStyle="1" w:styleId="Estilo2">
    <w:name w:val="Estilo2"/>
    <w:uiPriority w:val="99"/>
    <w:rsid w:val="006E4F66"/>
    <w:pPr>
      <w:numPr>
        <w:numId w:val="4"/>
      </w:numPr>
    </w:pPr>
  </w:style>
  <w:style w:type="paragraph" w:styleId="Textosinformato">
    <w:name w:val="Plain Text"/>
    <w:basedOn w:val="Normal"/>
    <w:link w:val="TextosinformatoCar"/>
    <w:uiPriority w:val="99"/>
    <w:unhideWhenUsed/>
    <w:rsid w:val="00FA0312"/>
    <w:pPr>
      <w:spacing w:before="0" w:after="0" w:line="240" w:lineRule="auto"/>
      <w:jc w:val="left"/>
    </w:pPr>
    <w:rPr>
      <w:rFonts w:ascii="Calibri" w:hAnsi="Calibri"/>
      <w:szCs w:val="21"/>
    </w:rPr>
  </w:style>
  <w:style w:type="character" w:customStyle="1" w:styleId="TextosinformatoCar">
    <w:name w:val="Texto sin formato Car"/>
    <w:basedOn w:val="Fuentedeprrafopredeter"/>
    <w:link w:val="Textosinformato"/>
    <w:uiPriority w:val="99"/>
    <w:rsid w:val="00FA0312"/>
    <w:rPr>
      <w:rFonts w:ascii="Calibri" w:hAnsi="Calibri"/>
      <w:szCs w:val="21"/>
    </w:rPr>
  </w:style>
  <w:style w:type="numbering" w:customStyle="1" w:styleId="Sinlista1">
    <w:name w:val="Sin lista1"/>
    <w:next w:val="Sinlista"/>
    <w:uiPriority w:val="99"/>
    <w:semiHidden/>
    <w:unhideWhenUsed/>
    <w:rsid w:val="00D25294"/>
  </w:style>
  <w:style w:type="character" w:styleId="Hipervnculovisitado">
    <w:name w:val="FollowedHyperlink"/>
    <w:basedOn w:val="Fuentedeprrafopredeter"/>
    <w:uiPriority w:val="99"/>
    <w:semiHidden/>
    <w:unhideWhenUsed/>
    <w:rsid w:val="00D25294"/>
    <w:rPr>
      <w:color w:val="954F72"/>
      <w:u w:val="single"/>
    </w:rPr>
  </w:style>
  <w:style w:type="paragraph" w:customStyle="1" w:styleId="msonormal0">
    <w:name w:val="msonormal"/>
    <w:basedOn w:val="Normal"/>
    <w:rsid w:val="00D25294"/>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xl65">
    <w:name w:val="xl65"/>
    <w:basedOn w:val="Normal"/>
    <w:rsid w:val="00D25294"/>
    <w:pPr>
      <w:pBdr>
        <w:top w:val="single" w:sz="4" w:space="0" w:color="B6D7A8"/>
        <w:left w:val="single" w:sz="4" w:space="0" w:color="B6D7A8"/>
        <w:bottom w:val="single" w:sz="4" w:space="0" w:color="B6D7A8"/>
        <w:right w:val="single" w:sz="4" w:space="0" w:color="B6D7A8"/>
      </w:pBdr>
      <w:shd w:val="clear" w:color="6AA84F" w:fill="6AA84F"/>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lang w:eastAsia="es-MX"/>
    </w:rPr>
  </w:style>
  <w:style w:type="paragraph" w:customStyle="1" w:styleId="xl66">
    <w:name w:val="xl66"/>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7">
    <w:name w:val="xl67"/>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u w:val="single"/>
      <w:lang w:eastAsia="es-MX"/>
    </w:rPr>
  </w:style>
  <w:style w:type="paragraph" w:customStyle="1" w:styleId="xl68">
    <w:name w:val="xl68"/>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9">
    <w:name w:val="xl69"/>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0">
    <w:name w:val="xl70"/>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1">
    <w:name w:val="xl71"/>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2">
    <w:name w:val="xl72"/>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color w:val="0563C1"/>
      <w:sz w:val="24"/>
      <w:szCs w:val="24"/>
      <w:u w:val="single"/>
      <w:lang w:eastAsia="es-MX"/>
    </w:rPr>
  </w:style>
  <w:style w:type="paragraph" w:customStyle="1" w:styleId="xl73">
    <w:name w:val="xl73"/>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4">
    <w:name w:val="xl74"/>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5">
    <w:name w:val="xl75"/>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6">
    <w:name w:val="xl76"/>
    <w:basedOn w:val="Normal"/>
    <w:rsid w:val="00D25294"/>
    <w:pPr>
      <w:pBdr>
        <w:top w:val="single" w:sz="4" w:space="0" w:color="B6D7A8"/>
        <w:left w:val="single" w:sz="4" w:space="0" w:color="B6D7A8"/>
        <w:bottom w:val="single" w:sz="4" w:space="0" w:color="B6D7A8"/>
        <w:right w:val="single" w:sz="4" w:space="0" w:color="B6D7A8"/>
      </w:pBdr>
      <w:shd w:val="clear" w:color="FFFFFF" w:fill="FFFFFF"/>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7">
    <w:name w:val="xl77"/>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8">
    <w:name w:val="xl78"/>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79">
    <w:name w:val="xl79"/>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2F2F2F"/>
      <w:sz w:val="24"/>
      <w:szCs w:val="24"/>
      <w:lang w:eastAsia="es-MX"/>
    </w:rPr>
  </w:style>
  <w:style w:type="paragraph" w:customStyle="1" w:styleId="xl80">
    <w:name w:val="xl80"/>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u w:val="single"/>
      <w:lang w:eastAsia="es-MX"/>
    </w:rPr>
  </w:style>
  <w:style w:type="paragraph" w:customStyle="1" w:styleId="xl81">
    <w:name w:val="xl81"/>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2">
    <w:name w:val="xl82"/>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lang w:eastAsia="es-MX"/>
    </w:rPr>
  </w:style>
  <w:style w:type="paragraph" w:customStyle="1" w:styleId="xl83">
    <w:name w:val="xl83"/>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4">
    <w:name w:val="xl84"/>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5">
    <w:name w:val="xl85"/>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6">
    <w:name w:val="xl86"/>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color w:val="0563C1"/>
      <w:sz w:val="24"/>
      <w:szCs w:val="24"/>
      <w:lang w:eastAsia="es-MX"/>
    </w:rPr>
  </w:style>
  <w:style w:type="paragraph" w:customStyle="1" w:styleId="xl87">
    <w:name w:val="xl87"/>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es-MX"/>
    </w:rPr>
  </w:style>
  <w:style w:type="paragraph" w:customStyle="1" w:styleId="xl88">
    <w:name w:val="xl88"/>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9">
    <w:name w:val="xl89"/>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90">
    <w:name w:val="xl90"/>
    <w:basedOn w:val="Normal"/>
    <w:rsid w:val="00D25294"/>
    <w:pPr>
      <w:pBdr>
        <w:top w:val="single" w:sz="4" w:space="0" w:color="B6D7A8"/>
        <w:left w:val="single" w:sz="4" w:space="0" w:color="B6D7A8"/>
        <w:bottom w:val="single" w:sz="4" w:space="0" w:color="B6D7A8"/>
        <w:right w:val="single" w:sz="4" w:space="0" w:color="B6D7A8"/>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91">
    <w:name w:val="xl91"/>
    <w:basedOn w:val="Normal"/>
    <w:rsid w:val="00D25294"/>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table" w:customStyle="1" w:styleId="Tablaconcuadrcula1clara-nfasis51">
    <w:name w:val="Tabla con cuadrícula 1 clara - Énfasis 51"/>
    <w:basedOn w:val="Tablanormal"/>
    <w:uiPriority w:val="46"/>
    <w:rsid w:val="00DB5C4D"/>
    <w:pPr>
      <w:spacing w:after="0" w:line="240" w:lineRule="auto"/>
    </w:pPr>
    <w:rPr>
      <w:rFonts w:eastAsiaTheme="minorEastAsia"/>
      <w:sz w:val="24"/>
      <w:szCs w:val="24"/>
      <w:lang w:val="es-ES_tradnl" w:eastAsia="es-E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laconcuadrcula1clara-nfasis11">
    <w:name w:val="Tabla con cuadrícula 1 clara - Énfasis 11"/>
    <w:basedOn w:val="Tablanormal"/>
    <w:uiPriority w:val="46"/>
    <w:rsid w:val="004669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A026F5"/>
    <w:rPr>
      <w:color w:val="605E5C"/>
      <w:shd w:val="clear" w:color="auto" w:fill="E1DFDD"/>
    </w:rPr>
  </w:style>
  <w:style w:type="character" w:customStyle="1" w:styleId="Ttulo4Car">
    <w:name w:val="Título 4 Car"/>
    <w:basedOn w:val="Fuentedeprrafopredeter"/>
    <w:link w:val="Ttulo4"/>
    <w:uiPriority w:val="9"/>
    <w:rsid w:val="00285D9B"/>
    <w:rPr>
      <w:rFonts w:ascii="Calibri" w:eastAsia="Times New Roman" w:hAnsi="Calibri" w:cs="Times New Roman"/>
      <w:caps/>
      <w:snapToGrid w:val="0"/>
      <w:color w:val="365F91"/>
      <w:spacing w:val="10"/>
      <w:lang w:val="en-US"/>
    </w:rPr>
  </w:style>
  <w:style w:type="character" w:customStyle="1" w:styleId="Ttulo5Car">
    <w:name w:val="Título 5 Car"/>
    <w:basedOn w:val="Fuentedeprrafopredeter"/>
    <w:link w:val="Ttulo5"/>
    <w:uiPriority w:val="9"/>
    <w:rsid w:val="00285D9B"/>
    <w:rPr>
      <w:rFonts w:ascii="Calibri" w:eastAsia="Times New Roman" w:hAnsi="Calibri" w:cs="Times New Roman"/>
      <w:caps/>
      <w:snapToGrid w:val="0"/>
      <w:color w:val="365F91"/>
      <w:spacing w:val="10"/>
      <w:lang w:val="en-US"/>
    </w:rPr>
  </w:style>
  <w:style w:type="character" w:customStyle="1" w:styleId="Ttulo6Car">
    <w:name w:val="Título 6 Car"/>
    <w:basedOn w:val="Fuentedeprrafopredeter"/>
    <w:link w:val="Ttulo6"/>
    <w:uiPriority w:val="9"/>
    <w:rsid w:val="00285D9B"/>
    <w:rPr>
      <w:rFonts w:ascii="Calibri" w:eastAsia="Times New Roman" w:hAnsi="Calibri" w:cs="Times New Roman"/>
      <w:caps/>
      <w:snapToGrid w:val="0"/>
      <w:color w:val="365F91"/>
      <w:spacing w:val="10"/>
      <w:lang w:val="en-US"/>
    </w:rPr>
  </w:style>
  <w:style w:type="character" w:customStyle="1" w:styleId="Ttulo7Car">
    <w:name w:val="Título 7 Car"/>
    <w:basedOn w:val="Fuentedeprrafopredeter"/>
    <w:link w:val="Ttulo7"/>
    <w:uiPriority w:val="9"/>
    <w:rsid w:val="00285D9B"/>
    <w:rPr>
      <w:rFonts w:ascii="Calibri" w:eastAsia="Times New Roman" w:hAnsi="Calibri" w:cs="Times New Roman"/>
      <w:caps/>
      <w:snapToGrid w:val="0"/>
      <w:color w:val="365F91"/>
      <w:spacing w:val="10"/>
      <w:lang w:val="en-US"/>
    </w:rPr>
  </w:style>
  <w:style w:type="character" w:customStyle="1" w:styleId="Ttulo8Car">
    <w:name w:val="Título 8 Car"/>
    <w:basedOn w:val="Fuentedeprrafopredeter"/>
    <w:link w:val="Ttulo8"/>
    <w:uiPriority w:val="9"/>
    <w:rsid w:val="00285D9B"/>
    <w:rPr>
      <w:rFonts w:ascii="Calibri" w:eastAsia="Times New Roman" w:hAnsi="Calibri" w:cs="Times New Roman"/>
      <w:caps/>
      <w:snapToGrid w:val="0"/>
      <w:spacing w:val="10"/>
      <w:sz w:val="18"/>
      <w:szCs w:val="18"/>
      <w:lang w:val="en-US"/>
    </w:rPr>
  </w:style>
  <w:style w:type="character" w:customStyle="1" w:styleId="Ttulo9Car">
    <w:name w:val="Título 9 Car"/>
    <w:basedOn w:val="Fuentedeprrafopredeter"/>
    <w:link w:val="Ttulo9"/>
    <w:uiPriority w:val="9"/>
    <w:rsid w:val="00285D9B"/>
    <w:rPr>
      <w:rFonts w:ascii="Calibri" w:eastAsia="Times New Roman" w:hAnsi="Calibri" w:cs="Times New Roman"/>
      <w:i/>
      <w:caps/>
      <w:snapToGrid w:val="0"/>
      <w:spacing w:val="10"/>
      <w:sz w:val="18"/>
      <w:szCs w:val="18"/>
      <w:lang w:val="en-US"/>
    </w:rPr>
  </w:style>
  <w:style w:type="character" w:customStyle="1" w:styleId="Heading2Char">
    <w:name w:val="Heading 2 Char"/>
    <w:uiPriority w:val="9"/>
    <w:locked/>
    <w:rsid w:val="00285D9B"/>
    <w:rPr>
      <w:caps/>
      <w:spacing w:val="15"/>
      <w:shd w:val="clear" w:color="auto" w:fill="DBE5F1"/>
    </w:rPr>
  </w:style>
  <w:style w:type="character" w:customStyle="1" w:styleId="Heading3Char">
    <w:name w:val="Heading 3 Char"/>
    <w:uiPriority w:val="9"/>
    <w:locked/>
    <w:rsid w:val="00285D9B"/>
    <w:rPr>
      <w:caps/>
      <w:color w:val="243F60"/>
      <w:spacing w:val="15"/>
    </w:rPr>
  </w:style>
  <w:style w:type="character" w:customStyle="1" w:styleId="Heading4Char">
    <w:name w:val="Heading 4 Char"/>
    <w:uiPriority w:val="9"/>
    <w:locked/>
    <w:rsid w:val="00285D9B"/>
    <w:rPr>
      <w:caps/>
      <w:color w:val="365F91"/>
      <w:spacing w:val="10"/>
    </w:rPr>
  </w:style>
  <w:style w:type="character" w:customStyle="1" w:styleId="Heading5Char">
    <w:name w:val="Heading 5 Char"/>
    <w:uiPriority w:val="9"/>
    <w:locked/>
    <w:rsid w:val="00285D9B"/>
    <w:rPr>
      <w:caps/>
      <w:color w:val="365F91"/>
      <w:spacing w:val="10"/>
    </w:rPr>
  </w:style>
  <w:style w:type="character" w:customStyle="1" w:styleId="Heading6Char">
    <w:name w:val="Heading 6 Char"/>
    <w:uiPriority w:val="9"/>
    <w:semiHidden/>
    <w:locked/>
    <w:rsid w:val="00285D9B"/>
    <w:rPr>
      <w:caps/>
      <w:color w:val="365F91"/>
      <w:spacing w:val="10"/>
    </w:rPr>
  </w:style>
  <w:style w:type="character" w:customStyle="1" w:styleId="Heading7Char">
    <w:name w:val="Heading 7 Char"/>
    <w:uiPriority w:val="9"/>
    <w:semiHidden/>
    <w:locked/>
    <w:rsid w:val="00285D9B"/>
    <w:rPr>
      <w:caps/>
      <w:color w:val="365F91"/>
      <w:spacing w:val="10"/>
    </w:rPr>
  </w:style>
  <w:style w:type="character" w:customStyle="1" w:styleId="Heading8Char">
    <w:name w:val="Heading 8 Char"/>
    <w:uiPriority w:val="9"/>
    <w:semiHidden/>
    <w:locked/>
    <w:rsid w:val="00285D9B"/>
    <w:rPr>
      <w:rFonts w:eastAsia="Times New Roman"/>
      <w:caps/>
      <w:spacing w:val="10"/>
      <w:sz w:val="18"/>
    </w:rPr>
  </w:style>
  <w:style w:type="character" w:customStyle="1" w:styleId="Heading9Char">
    <w:name w:val="Heading 9 Char"/>
    <w:uiPriority w:val="9"/>
    <w:semiHidden/>
    <w:locked/>
    <w:rsid w:val="00285D9B"/>
    <w:rPr>
      <w:rFonts w:eastAsia="Times New Roman"/>
      <w:i/>
      <w:caps/>
      <w:spacing w:val="10"/>
      <w:sz w:val="18"/>
    </w:rPr>
  </w:style>
  <w:style w:type="paragraph" w:customStyle="1" w:styleId="Heading11">
    <w:name w:val="Heading 11"/>
    <w:basedOn w:val="Normal"/>
    <w:next w:val="Normal"/>
    <w:uiPriority w:val="9"/>
    <w:qFormat/>
    <w:rsid w:val="00285D9B"/>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0"/>
    </w:pPr>
    <w:rPr>
      <w:rFonts w:ascii="Calibri" w:eastAsia="Times New Roman" w:hAnsi="Calibri" w:cs="Times New Roman"/>
      <w:b/>
      <w:bCs/>
      <w:caps/>
      <w:snapToGrid w:val="0"/>
      <w:color w:val="FFFFFF"/>
      <w:spacing w:val="15"/>
      <w:lang w:val="en-US"/>
    </w:rPr>
  </w:style>
  <w:style w:type="paragraph" w:customStyle="1" w:styleId="Heading21">
    <w:name w:val="Heading 21"/>
    <w:basedOn w:val="Normal"/>
    <w:next w:val="Normal"/>
    <w:uiPriority w:val="9"/>
    <w:qFormat/>
    <w:rsid w:val="00285D9B"/>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jc w:val="left"/>
      <w:outlineLvl w:val="1"/>
    </w:pPr>
    <w:rPr>
      <w:rFonts w:ascii="Calibri" w:eastAsia="Times New Roman" w:hAnsi="Calibri" w:cs="Times New Roman"/>
      <w:caps/>
      <w:snapToGrid w:val="0"/>
      <w:spacing w:val="15"/>
      <w:lang w:val="en-US"/>
    </w:rPr>
  </w:style>
  <w:style w:type="paragraph" w:customStyle="1" w:styleId="Heading31">
    <w:name w:val="Heading 31"/>
    <w:basedOn w:val="Heading51"/>
    <w:next w:val="Normal"/>
    <w:uiPriority w:val="9"/>
    <w:qFormat/>
    <w:rsid w:val="00285D9B"/>
  </w:style>
  <w:style w:type="paragraph" w:customStyle="1" w:styleId="Heading41">
    <w:name w:val="Heading 41"/>
    <w:basedOn w:val="Normal"/>
    <w:next w:val="Normal"/>
    <w:uiPriority w:val="9"/>
    <w:qFormat/>
    <w:rsid w:val="00285D9B"/>
    <w:pPr>
      <w:pBdr>
        <w:top w:val="dotted" w:sz="6" w:space="2" w:color="4F81BD"/>
        <w:left w:val="dotted" w:sz="6" w:space="2" w:color="4F81BD"/>
      </w:pBdr>
      <w:spacing w:before="300" w:after="0" w:line="276" w:lineRule="auto"/>
      <w:jc w:val="left"/>
      <w:outlineLvl w:val="3"/>
    </w:pPr>
    <w:rPr>
      <w:rFonts w:ascii="Calibri" w:eastAsia="Times New Roman" w:hAnsi="Calibri" w:cs="Times New Roman"/>
      <w:caps/>
      <w:snapToGrid w:val="0"/>
      <w:color w:val="365F91"/>
      <w:spacing w:val="10"/>
      <w:lang w:val="en-US"/>
    </w:rPr>
  </w:style>
  <w:style w:type="paragraph" w:customStyle="1" w:styleId="Heading51">
    <w:name w:val="Heading 51"/>
    <w:basedOn w:val="Normal"/>
    <w:next w:val="Normal"/>
    <w:uiPriority w:val="9"/>
    <w:qFormat/>
    <w:rsid w:val="00285D9B"/>
    <w:pPr>
      <w:pBdr>
        <w:bottom w:val="single" w:sz="6" w:space="1" w:color="4F81BD"/>
      </w:pBdr>
      <w:spacing w:before="300" w:after="0" w:line="276" w:lineRule="auto"/>
      <w:jc w:val="left"/>
      <w:outlineLvl w:val="4"/>
    </w:pPr>
    <w:rPr>
      <w:rFonts w:ascii="Calibri" w:eastAsia="Times New Roman" w:hAnsi="Calibri" w:cs="Times New Roman"/>
      <w:b/>
      <w:caps/>
      <w:snapToGrid w:val="0"/>
      <w:spacing w:val="10"/>
      <w:lang w:val="en-US"/>
    </w:rPr>
  </w:style>
  <w:style w:type="paragraph" w:customStyle="1" w:styleId="Heading61">
    <w:name w:val="Heading 61"/>
    <w:basedOn w:val="Normal"/>
    <w:next w:val="Normal"/>
    <w:uiPriority w:val="9"/>
    <w:semiHidden/>
    <w:qFormat/>
    <w:rsid w:val="00285D9B"/>
    <w:pPr>
      <w:pBdr>
        <w:bottom w:val="dotted" w:sz="6" w:space="1" w:color="4F81BD"/>
      </w:pBdr>
      <w:spacing w:before="300" w:after="0" w:line="276" w:lineRule="auto"/>
      <w:jc w:val="left"/>
      <w:outlineLvl w:val="5"/>
    </w:pPr>
    <w:rPr>
      <w:rFonts w:ascii="Calibri" w:eastAsia="Times New Roman" w:hAnsi="Calibri" w:cs="Times New Roman"/>
      <w:caps/>
      <w:snapToGrid w:val="0"/>
      <w:color w:val="365F91"/>
      <w:spacing w:val="10"/>
      <w:lang w:val="en-US"/>
    </w:rPr>
  </w:style>
  <w:style w:type="paragraph" w:customStyle="1" w:styleId="Heading71">
    <w:name w:val="Heading 71"/>
    <w:basedOn w:val="Normal"/>
    <w:next w:val="Normal"/>
    <w:uiPriority w:val="9"/>
    <w:semiHidden/>
    <w:qFormat/>
    <w:rsid w:val="00285D9B"/>
    <w:pPr>
      <w:spacing w:before="300" w:after="0" w:line="276" w:lineRule="auto"/>
      <w:jc w:val="left"/>
      <w:outlineLvl w:val="6"/>
    </w:pPr>
    <w:rPr>
      <w:rFonts w:ascii="Calibri" w:eastAsia="Times New Roman" w:hAnsi="Calibri" w:cs="Times New Roman"/>
      <w:caps/>
      <w:snapToGrid w:val="0"/>
      <w:color w:val="365F91"/>
      <w:spacing w:val="10"/>
      <w:lang w:val="en-US"/>
    </w:rPr>
  </w:style>
  <w:style w:type="paragraph" w:customStyle="1" w:styleId="Caption1">
    <w:name w:val="Caption1"/>
    <w:basedOn w:val="Normal"/>
    <w:next w:val="Normal"/>
    <w:uiPriority w:val="35"/>
    <w:semiHidden/>
    <w:qFormat/>
    <w:rsid w:val="00285D9B"/>
    <w:pPr>
      <w:spacing w:before="200" w:after="200" w:line="276" w:lineRule="auto"/>
      <w:jc w:val="left"/>
    </w:pPr>
    <w:rPr>
      <w:rFonts w:ascii="Calibri" w:eastAsia="Times New Roman" w:hAnsi="Calibri" w:cs="Times New Roman"/>
      <w:b/>
      <w:bCs/>
      <w:snapToGrid w:val="0"/>
      <w:color w:val="365F91"/>
      <w:sz w:val="16"/>
      <w:szCs w:val="16"/>
      <w:lang w:val="en-US"/>
    </w:rPr>
  </w:style>
  <w:style w:type="paragraph" w:customStyle="1" w:styleId="Title1">
    <w:name w:val="Title1"/>
    <w:basedOn w:val="Normal"/>
    <w:next w:val="Normal"/>
    <w:uiPriority w:val="10"/>
    <w:qFormat/>
    <w:rsid w:val="00285D9B"/>
    <w:pPr>
      <w:spacing w:before="720" w:after="200" w:line="276" w:lineRule="auto"/>
      <w:jc w:val="left"/>
    </w:pPr>
    <w:rPr>
      <w:rFonts w:ascii="Calibri" w:eastAsia="Times New Roman" w:hAnsi="Calibri" w:cs="Times New Roman"/>
      <w:caps/>
      <w:snapToGrid w:val="0"/>
      <w:color w:val="4F81BD"/>
      <w:spacing w:val="10"/>
      <w:kern w:val="28"/>
      <w:sz w:val="52"/>
      <w:szCs w:val="52"/>
      <w:lang w:val="en-US"/>
    </w:rPr>
  </w:style>
  <w:style w:type="character" w:customStyle="1" w:styleId="TitleChar">
    <w:name w:val="Title Char"/>
    <w:link w:val="Normalbullet0"/>
    <w:uiPriority w:val="10"/>
    <w:locked/>
    <w:rsid w:val="00285D9B"/>
    <w:rPr>
      <w:caps/>
      <w:color w:val="4F81BD"/>
      <w:spacing w:val="10"/>
      <w:kern w:val="28"/>
      <w:sz w:val="52"/>
    </w:rPr>
  </w:style>
  <w:style w:type="paragraph" w:customStyle="1" w:styleId="Subtitle1">
    <w:name w:val="Subtitle1"/>
    <w:basedOn w:val="Normal"/>
    <w:next w:val="Normal"/>
    <w:uiPriority w:val="11"/>
    <w:qFormat/>
    <w:rsid w:val="00285D9B"/>
    <w:pPr>
      <w:spacing w:before="200" w:after="1000" w:line="240" w:lineRule="auto"/>
      <w:jc w:val="left"/>
    </w:pPr>
    <w:rPr>
      <w:rFonts w:ascii="Calibri" w:eastAsia="Times New Roman" w:hAnsi="Calibri" w:cs="Times New Roman"/>
      <w:caps/>
      <w:snapToGrid w:val="0"/>
      <w:color w:val="595959"/>
      <w:spacing w:val="10"/>
      <w:sz w:val="24"/>
      <w:szCs w:val="24"/>
      <w:lang w:val="en-US"/>
    </w:rPr>
  </w:style>
  <w:style w:type="character" w:customStyle="1" w:styleId="SubtitleChar">
    <w:name w:val="Subtitle Char"/>
    <w:uiPriority w:val="11"/>
    <w:locked/>
    <w:rsid w:val="00285D9B"/>
    <w:rPr>
      <w:caps/>
      <w:color w:val="595959"/>
      <w:spacing w:val="10"/>
      <w:sz w:val="24"/>
    </w:rPr>
  </w:style>
  <w:style w:type="character" w:styleId="Textoennegrita">
    <w:name w:val="Strong"/>
    <w:uiPriority w:val="22"/>
    <w:qFormat/>
    <w:rsid w:val="00285D9B"/>
    <w:rPr>
      <w:b/>
    </w:rPr>
  </w:style>
  <w:style w:type="character" w:customStyle="1" w:styleId="Emphasis1">
    <w:name w:val="Emphasis1"/>
    <w:uiPriority w:val="20"/>
    <w:qFormat/>
    <w:rsid w:val="00285D9B"/>
    <w:rPr>
      <w:caps/>
      <w:color w:val="243F60"/>
      <w:spacing w:val="5"/>
    </w:rPr>
  </w:style>
  <w:style w:type="character" w:customStyle="1" w:styleId="NoSpacingChar">
    <w:name w:val="No Spacing Char"/>
    <w:uiPriority w:val="1"/>
    <w:locked/>
    <w:rsid w:val="00285D9B"/>
    <w:rPr>
      <w:rFonts w:eastAsia="Times New Roman"/>
      <w:sz w:val="20"/>
    </w:rPr>
  </w:style>
  <w:style w:type="paragraph" w:styleId="Cita">
    <w:name w:val="Quote"/>
    <w:basedOn w:val="Normal"/>
    <w:next w:val="Normal"/>
    <w:link w:val="CitaCar"/>
    <w:uiPriority w:val="29"/>
    <w:qFormat/>
    <w:rsid w:val="00285D9B"/>
    <w:pPr>
      <w:spacing w:before="200" w:after="200" w:line="276" w:lineRule="auto"/>
      <w:jc w:val="left"/>
    </w:pPr>
    <w:rPr>
      <w:rFonts w:ascii="Calibri" w:eastAsia="Times New Roman" w:hAnsi="Calibri" w:cs="Times New Roman"/>
      <w:i/>
      <w:iCs/>
      <w:snapToGrid w:val="0"/>
      <w:sz w:val="20"/>
      <w:szCs w:val="20"/>
      <w:lang w:val="en-US"/>
    </w:rPr>
  </w:style>
  <w:style w:type="character" w:customStyle="1" w:styleId="CitaCar">
    <w:name w:val="Cita Car"/>
    <w:basedOn w:val="Fuentedeprrafopredeter"/>
    <w:link w:val="Cita"/>
    <w:uiPriority w:val="29"/>
    <w:rsid w:val="00285D9B"/>
    <w:rPr>
      <w:rFonts w:ascii="Calibri" w:eastAsia="Times New Roman" w:hAnsi="Calibri" w:cs="Times New Roman"/>
      <w:i/>
      <w:iCs/>
      <w:snapToGrid w:val="0"/>
      <w:sz w:val="20"/>
      <w:szCs w:val="20"/>
      <w:lang w:val="en-US"/>
    </w:rPr>
  </w:style>
  <w:style w:type="paragraph" w:customStyle="1" w:styleId="IntenseQuote1">
    <w:name w:val="Intense Quote1"/>
    <w:basedOn w:val="Normal"/>
    <w:next w:val="Normal"/>
    <w:uiPriority w:val="30"/>
    <w:qFormat/>
    <w:rsid w:val="00285D9B"/>
    <w:pPr>
      <w:pBdr>
        <w:top w:val="single" w:sz="4" w:space="10" w:color="4F81BD"/>
        <w:left w:val="single" w:sz="4" w:space="10" w:color="4F81BD"/>
      </w:pBdr>
      <w:spacing w:before="200" w:after="0" w:line="276" w:lineRule="auto"/>
      <w:ind w:left="1296" w:right="1152"/>
    </w:pPr>
    <w:rPr>
      <w:rFonts w:ascii="Calibri" w:eastAsia="Times New Roman" w:hAnsi="Calibri" w:cs="Times New Roman"/>
      <w:i/>
      <w:iCs/>
      <w:snapToGrid w:val="0"/>
      <w:color w:val="4F81BD"/>
      <w:sz w:val="20"/>
      <w:szCs w:val="20"/>
      <w:lang w:val="en-US"/>
    </w:rPr>
  </w:style>
  <w:style w:type="character" w:customStyle="1" w:styleId="IntenseQuoteChar">
    <w:name w:val="Intense Quote Char"/>
    <w:uiPriority w:val="30"/>
    <w:locked/>
    <w:rsid w:val="00285D9B"/>
    <w:rPr>
      <w:i/>
      <w:color w:val="4F81BD"/>
      <w:sz w:val="20"/>
    </w:rPr>
  </w:style>
  <w:style w:type="character" w:customStyle="1" w:styleId="SubtleEmphasis1">
    <w:name w:val="Subtle Emphasis1"/>
    <w:uiPriority w:val="19"/>
    <w:qFormat/>
    <w:rsid w:val="00285D9B"/>
    <w:rPr>
      <w:i/>
      <w:color w:val="243F60"/>
    </w:rPr>
  </w:style>
  <w:style w:type="character" w:customStyle="1" w:styleId="IntenseEmphasis1">
    <w:name w:val="Intense Emphasis1"/>
    <w:uiPriority w:val="21"/>
    <w:qFormat/>
    <w:rsid w:val="00285D9B"/>
    <w:rPr>
      <w:b/>
      <w:caps/>
      <w:color w:val="243F60"/>
      <w:spacing w:val="10"/>
    </w:rPr>
  </w:style>
  <w:style w:type="character" w:customStyle="1" w:styleId="SubtleReference1">
    <w:name w:val="Subtle Reference1"/>
    <w:uiPriority w:val="31"/>
    <w:qFormat/>
    <w:rsid w:val="00285D9B"/>
    <w:rPr>
      <w:b/>
      <w:color w:val="4F81BD"/>
    </w:rPr>
  </w:style>
  <w:style w:type="character" w:customStyle="1" w:styleId="IntenseReference1">
    <w:name w:val="Intense Reference1"/>
    <w:uiPriority w:val="32"/>
    <w:qFormat/>
    <w:rsid w:val="00285D9B"/>
    <w:rPr>
      <w:b/>
      <w:i/>
      <w:caps/>
      <w:color w:val="4F81BD"/>
    </w:rPr>
  </w:style>
  <w:style w:type="character" w:styleId="Ttulodellibro">
    <w:name w:val="Book Title"/>
    <w:uiPriority w:val="33"/>
    <w:qFormat/>
    <w:rsid w:val="00285D9B"/>
    <w:rPr>
      <w:b/>
      <w:i/>
      <w:spacing w:val="9"/>
    </w:rPr>
  </w:style>
  <w:style w:type="character" w:customStyle="1" w:styleId="Heading1Char1">
    <w:name w:val="Heading 1 Char1"/>
    <w:uiPriority w:val="9"/>
    <w:locked/>
    <w:rsid w:val="00285D9B"/>
    <w:rPr>
      <w:rFonts w:ascii="Cambria" w:hAnsi="Cambria"/>
      <w:b/>
      <w:color w:val="365F91"/>
      <w:sz w:val="28"/>
    </w:rPr>
  </w:style>
  <w:style w:type="paragraph" w:customStyle="1" w:styleId="normalbullet">
    <w:name w:val="normal bullet"/>
    <w:basedOn w:val="Normal"/>
    <w:qFormat/>
    <w:rsid w:val="00285D9B"/>
    <w:pPr>
      <w:numPr>
        <w:numId w:val="14"/>
      </w:numPr>
      <w:spacing w:before="60" w:after="60" w:line="240" w:lineRule="auto"/>
      <w:jc w:val="left"/>
    </w:pPr>
    <w:rPr>
      <w:rFonts w:ascii="Calibri" w:eastAsia="Times New Roman" w:hAnsi="Calibri" w:cs="Times New Roman"/>
      <w:snapToGrid w:val="0"/>
      <w:sz w:val="20"/>
      <w:szCs w:val="20"/>
      <w:lang w:val="en-US"/>
    </w:rPr>
  </w:style>
  <w:style w:type="character" w:customStyle="1" w:styleId="normalbulletChar">
    <w:name w:val="normal bullet Char"/>
    <w:locked/>
    <w:rsid w:val="00285D9B"/>
    <w:rPr>
      <w:rFonts w:ascii="Calibri" w:hAnsi="Calibri"/>
      <w:sz w:val="20"/>
    </w:rPr>
  </w:style>
  <w:style w:type="character" w:customStyle="1" w:styleId="FootnoteTextChar3">
    <w:name w:val="Footnote Text Char3"/>
    <w:aliases w:val="single space Char1,Footnote Text Char Char Char Char Char1,Footnote Text Char Char Char11,footnote text Char,Footnote Text Char2 Char1,Footnote Text Char1 Char1 Char1,Footnote Text Char Char Char Char11,Footnote Text Char1 Char"/>
    <w:uiPriority w:val="99"/>
    <w:locked/>
    <w:rsid w:val="00285D9B"/>
    <w:rPr>
      <w:rFonts w:eastAsia="Times New Roman"/>
      <w:sz w:val="20"/>
    </w:rPr>
  </w:style>
  <w:style w:type="paragraph" w:customStyle="1" w:styleId="Normalbullet0">
    <w:name w:val="Normal bullet"/>
    <w:basedOn w:val="Normal"/>
    <w:link w:val="TitleChar"/>
    <w:uiPriority w:val="10"/>
    <w:qFormat/>
    <w:rsid w:val="00285D9B"/>
    <w:pPr>
      <w:spacing w:before="0" w:after="200" w:line="276" w:lineRule="auto"/>
      <w:jc w:val="left"/>
    </w:pPr>
    <w:rPr>
      <w:caps/>
      <w:color w:val="4F81BD"/>
      <w:spacing w:val="10"/>
      <w:kern w:val="28"/>
      <w:sz w:val="52"/>
    </w:rPr>
  </w:style>
  <w:style w:type="character" w:customStyle="1" w:styleId="NormalbulletChar0">
    <w:name w:val="Normal bullet Char"/>
    <w:locked/>
    <w:rsid w:val="00285D9B"/>
    <w:rPr>
      <w:rFonts w:ascii="Calibri" w:hAnsi="Calibri"/>
    </w:rPr>
  </w:style>
  <w:style w:type="paragraph" w:styleId="Textoindependiente">
    <w:name w:val="Body Text"/>
    <w:basedOn w:val="Normal"/>
    <w:link w:val="TextoindependienteCar"/>
    <w:uiPriority w:val="99"/>
    <w:rsid w:val="00285D9B"/>
    <w:pPr>
      <w:spacing w:before="0" w:line="240" w:lineRule="auto"/>
      <w:jc w:val="left"/>
    </w:pPr>
    <w:rPr>
      <w:rFonts w:ascii="Times New Roman" w:eastAsia="Times New Roman" w:hAnsi="Times New Roman" w:cs="Times New Roman"/>
      <w:snapToGrid w:val="0"/>
      <w:sz w:val="24"/>
      <w:szCs w:val="24"/>
      <w:lang w:val="en-US"/>
    </w:rPr>
  </w:style>
  <w:style w:type="character" w:customStyle="1" w:styleId="TextoindependienteCar">
    <w:name w:val="Texto independiente Car"/>
    <w:basedOn w:val="Fuentedeprrafopredeter"/>
    <w:link w:val="Textoindependiente"/>
    <w:uiPriority w:val="99"/>
    <w:rsid w:val="00285D9B"/>
    <w:rPr>
      <w:rFonts w:ascii="Times New Roman" w:eastAsia="Times New Roman" w:hAnsi="Times New Roman" w:cs="Times New Roman"/>
      <w:snapToGrid w:val="0"/>
      <w:sz w:val="24"/>
      <w:szCs w:val="24"/>
      <w:lang w:val="en-US"/>
    </w:rPr>
  </w:style>
  <w:style w:type="character" w:customStyle="1" w:styleId="BodyTextChar">
    <w:name w:val="Body Text Char"/>
    <w:uiPriority w:val="99"/>
    <w:locked/>
    <w:rsid w:val="00285D9B"/>
    <w:rPr>
      <w:rFonts w:ascii="Times New Roman" w:hAnsi="Times New Roman"/>
      <w:sz w:val="24"/>
    </w:rPr>
  </w:style>
  <w:style w:type="character" w:customStyle="1" w:styleId="ListParagraphChar">
    <w:name w:val="List Paragraph Char"/>
    <w:uiPriority w:val="34"/>
    <w:locked/>
    <w:rsid w:val="00285D9B"/>
    <w:rPr>
      <w:rFonts w:eastAsia="Times New Roman"/>
      <w:sz w:val="20"/>
    </w:rPr>
  </w:style>
  <w:style w:type="character" w:customStyle="1" w:styleId="BalloonTextChar">
    <w:name w:val="Balloon Text Char"/>
    <w:uiPriority w:val="99"/>
    <w:semiHidden/>
    <w:locked/>
    <w:rsid w:val="00285D9B"/>
    <w:rPr>
      <w:rFonts w:ascii="Times New Roman" w:hAnsi="Times New Roman"/>
      <w:sz w:val="16"/>
    </w:rPr>
  </w:style>
  <w:style w:type="character" w:customStyle="1" w:styleId="PrrafodelistaCar">
    <w:name w:val="Párrafo de lista Car"/>
    <w:aliases w:val="Dot pt Car,Numbered Paragraph Car,Main numbered paragraph Car,References Car,Numbered List Paragraph Car,123 List Paragraph Car,Bullets Car,List Paragraph (numbered (a)) Car,List Paragraph nowy Car,Liste 1 Car,List_Paragraph Car"/>
    <w:link w:val="Prrafodelista"/>
    <w:uiPriority w:val="34"/>
    <w:locked/>
    <w:rsid w:val="00285D9B"/>
    <w:rPr>
      <w:rFonts w:ascii="Calibri" w:eastAsia="Calibri" w:hAnsi="Calibri" w:cs="Calibri"/>
      <w:color w:val="000000"/>
      <w:lang w:eastAsia="es-MX"/>
    </w:rPr>
  </w:style>
  <w:style w:type="character" w:customStyle="1" w:styleId="FollowedHyperlink1">
    <w:name w:val="FollowedHyperlink1"/>
    <w:uiPriority w:val="99"/>
    <w:semiHidden/>
    <w:rsid w:val="00285D9B"/>
    <w:rPr>
      <w:color w:val="800080"/>
      <w:u w:val="single"/>
    </w:rPr>
  </w:style>
  <w:style w:type="character" w:styleId="CitaHTML">
    <w:name w:val="HTML Cite"/>
    <w:aliases w:val="Balloon Text Char1 Car"/>
    <w:uiPriority w:val="99"/>
    <w:rsid w:val="00285D9B"/>
    <w:rPr>
      <w:color w:val="0E774A"/>
    </w:rPr>
  </w:style>
  <w:style w:type="table" w:customStyle="1" w:styleId="LightList1">
    <w:name w:val="Light List1"/>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000000"/>
        <w:left w:val="single" w:sz="8" w:space="0" w:color="000000"/>
        <w:bottom w:val="single" w:sz="8" w:space="0" w:color="000000"/>
        <w:right w:val="single" w:sz="8" w:space="0" w:color="000000"/>
      </w:tblBorders>
    </w:tblPr>
  </w:style>
  <w:style w:type="table" w:customStyle="1" w:styleId="LightList-Accent11">
    <w:name w:val="Light List - Accent 11"/>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4F81BD"/>
        <w:left w:val="single" w:sz="8" w:space="0" w:color="4F81BD"/>
        <w:bottom w:val="single" w:sz="8" w:space="0" w:color="4F81BD"/>
        <w:right w:val="single" w:sz="8" w:space="0" w:color="4F81BD"/>
      </w:tblBorders>
    </w:tblPr>
  </w:style>
  <w:style w:type="table" w:customStyle="1" w:styleId="LightList-Accent21">
    <w:name w:val="Light List - Accent 21"/>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C0504D"/>
        <w:left w:val="single" w:sz="8" w:space="0" w:color="C0504D"/>
        <w:bottom w:val="single" w:sz="8" w:space="0" w:color="C0504D"/>
        <w:right w:val="single" w:sz="8" w:space="0" w:color="C0504D"/>
      </w:tblBorders>
    </w:tblPr>
  </w:style>
  <w:style w:type="table" w:customStyle="1" w:styleId="MediumShading11">
    <w:name w:val="Medium Shading 11"/>
    <w:basedOn w:val="Tablanormal"/>
    <w:uiPriority w:val="63"/>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404040"/>
        <w:left w:val="single" w:sz="8" w:space="0" w:color="404040"/>
        <w:bottom w:val="single" w:sz="8" w:space="0" w:color="404040"/>
        <w:right w:val="single" w:sz="8" w:space="0" w:color="404040"/>
        <w:insideH w:val="single" w:sz="8" w:space="0" w:color="404040"/>
      </w:tblBorders>
    </w:tblPr>
  </w:style>
  <w:style w:type="table" w:customStyle="1" w:styleId="ColorfulGrid-Accent51">
    <w:name w:val="Colorful Grid - Accent 5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AEEF3"/>
    </w:tcPr>
  </w:style>
  <w:style w:type="table" w:customStyle="1" w:styleId="ColorfulGrid1">
    <w:name w:val="Colorful Grid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CCCCCC"/>
    </w:tcPr>
  </w:style>
  <w:style w:type="table" w:customStyle="1" w:styleId="ColorfulGrid-Accent11">
    <w:name w:val="Colorful Grid - Accent 1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BE5F1"/>
    </w:tcPr>
  </w:style>
  <w:style w:type="paragraph" w:customStyle="1" w:styleId="Tableau-">
    <w:name w:val="Tableau - •"/>
    <w:basedOn w:val="Normal"/>
    <w:rsid w:val="00285D9B"/>
    <w:pPr>
      <w:tabs>
        <w:tab w:val="left" w:pos="108"/>
      </w:tabs>
      <w:overflowPunct w:val="0"/>
      <w:autoSpaceDE w:val="0"/>
      <w:autoSpaceDN w:val="0"/>
      <w:adjustRightInd w:val="0"/>
      <w:spacing w:before="60" w:after="60" w:line="180" w:lineRule="exact"/>
      <w:ind w:left="187" w:right="72" w:hanging="115"/>
      <w:jc w:val="left"/>
      <w:textAlignment w:val="baseline"/>
    </w:pPr>
    <w:rPr>
      <w:rFonts w:ascii="Times New Roman" w:eastAsia="Times New Roman" w:hAnsi="Times New Roman" w:cs="Times New Roman"/>
      <w:snapToGrid w:val="0"/>
      <w:sz w:val="18"/>
      <w:szCs w:val="20"/>
      <w:lang w:val="fr-FR"/>
    </w:rPr>
  </w:style>
  <w:style w:type="paragraph" w:customStyle="1" w:styleId="Tableau-Texte">
    <w:name w:val="Tableau - Texte"/>
    <w:basedOn w:val="Normal"/>
    <w:rsid w:val="00285D9B"/>
    <w:pPr>
      <w:overflowPunct w:val="0"/>
      <w:autoSpaceDE w:val="0"/>
      <w:autoSpaceDN w:val="0"/>
      <w:adjustRightInd w:val="0"/>
      <w:spacing w:before="60" w:after="60" w:line="180" w:lineRule="exact"/>
      <w:ind w:left="72" w:right="72"/>
      <w:jc w:val="left"/>
      <w:textAlignment w:val="baseline"/>
    </w:pPr>
    <w:rPr>
      <w:rFonts w:ascii="Times New Roman" w:eastAsia="Times New Roman" w:hAnsi="Times New Roman" w:cs="Times New Roman"/>
      <w:snapToGrid w:val="0"/>
      <w:sz w:val="18"/>
      <w:szCs w:val="20"/>
      <w:lang w:val="fr-FR"/>
    </w:rPr>
  </w:style>
  <w:style w:type="table" w:customStyle="1" w:styleId="MediumShading1-Accent11">
    <w:name w:val="Medium Shading 1 - Accent 11"/>
    <w:basedOn w:val="Tablanormal"/>
    <w:uiPriority w:val="63"/>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7BA0CD"/>
        <w:left w:val="single" w:sz="8" w:space="0" w:color="7BA0CD"/>
        <w:bottom w:val="single" w:sz="8" w:space="0" w:color="7BA0CD"/>
        <w:right w:val="single" w:sz="8" w:space="0" w:color="7BA0CD"/>
        <w:insideH w:val="single" w:sz="8" w:space="0" w:color="7BA0CD"/>
      </w:tblBorders>
    </w:tblPr>
  </w:style>
  <w:style w:type="character" w:styleId="Textodelmarcadordeposicin">
    <w:name w:val="Placeholder Text"/>
    <w:uiPriority w:val="99"/>
    <w:semiHidden/>
    <w:rsid w:val="00285D9B"/>
    <w:rPr>
      <w:color w:val="808080"/>
    </w:rPr>
  </w:style>
  <w:style w:type="character" w:customStyle="1" w:styleId="apple-style-span">
    <w:name w:val="apple-style-span"/>
    <w:rsid w:val="00285D9B"/>
    <w:rPr>
      <w:rFonts w:cs="Times New Roman"/>
    </w:rPr>
  </w:style>
  <w:style w:type="table" w:customStyle="1" w:styleId="LightShading1">
    <w:name w:val="Light Shading1"/>
    <w:basedOn w:val="Tablanormal"/>
    <w:uiPriority w:val="60"/>
    <w:rsid w:val="00285D9B"/>
    <w:pPr>
      <w:spacing w:after="0" w:line="240" w:lineRule="auto"/>
    </w:pPr>
    <w:rPr>
      <w:rFonts w:ascii="Calibri" w:eastAsia="Times New Roman" w:hAnsi="Calibri" w:cs="Times New Roman"/>
      <w:snapToGrid w:val="0"/>
      <w:color w:val="000000"/>
      <w:sz w:val="20"/>
      <w:szCs w:val="20"/>
      <w:lang w:val="en-GB" w:eastAsia="en-GB"/>
    </w:rPr>
    <w:tblPr>
      <w:tblBorders>
        <w:top w:val="single" w:sz="8" w:space="0" w:color="000000"/>
        <w:bottom w:val="single" w:sz="8" w:space="0" w:color="000000"/>
      </w:tblBorders>
    </w:tblPr>
  </w:style>
  <w:style w:type="paragraph" w:styleId="Mapadeldocumento">
    <w:name w:val="Document Map"/>
    <w:basedOn w:val="Normal"/>
    <w:link w:val="MapadeldocumentoCar"/>
    <w:uiPriority w:val="99"/>
    <w:semiHidden/>
    <w:rsid w:val="00285D9B"/>
    <w:pPr>
      <w:spacing w:before="0" w:after="0" w:line="240" w:lineRule="auto"/>
      <w:jc w:val="left"/>
    </w:pPr>
    <w:rPr>
      <w:rFonts w:ascii="Times New Roman" w:eastAsia="Times New Roman" w:hAnsi="Times New Roman" w:cs="Times New Roman"/>
      <w:snapToGrid w:val="0"/>
      <w:sz w:val="16"/>
      <w:szCs w:val="16"/>
      <w:lang w:val="en-US"/>
    </w:rPr>
  </w:style>
  <w:style w:type="character" w:customStyle="1" w:styleId="MapadeldocumentoCar">
    <w:name w:val="Mapa del documento Car"/>
    <w:basedOn w:val="Fuentedeprrafopredeter"/>
    <w:link w:val="Mapadeldocumento"/>
    <w:uiPriority w:val="99"/>
    <w:semiHidden/>
    <w:rsid w:val="00285D9B"/>
    <w:rPr>
      <w:rFonts w:ascii="Times New Roman" w:eastAsia="Times New Roman" w:hAnsi="Times New Roman" w:cs="Times New Roman"/>
      <w:snapToGrid w:val="0"/>
      <w:sz w:val="16"/>
      <w:szCs w:val="16"/>
      <w:lang w:val="en-US"/>
    </w:rPr>
  </w:style>
  <w:style w:type="paragraph" w:styleId="Textoindependiente2">
    <w:name w:val="Body Text 2"/>
    <w:basedOn w:val="Normal"/>
    <w:link w:val="Textoindependiente2Car"/>
    <w:uiPriority w:val="99"/>
    <w:semiHidden/>
    <w:rsid w:val="00285D9B"/>
    <w:pPr>
      <w:spacing w:before="200" w:line="480" w:lineRule="auto"/>
      <w:jc w:val="left"/>
    </w:pPr>
    <w:rPr>
      <w:rFonts w:ascii="Calibri" w:eastAsia="Times New Roman" w:hAnsi="Calibri" w:cs="Times New Roman"/>
      <w:snapToGrid w:val="0"/>
      <w:sz w:val="20"/>
      <w:szCs w:val="20"/>
      <w:lang w:val="en-US"/>
    </w:rPr>
  </w:style>
  <w:style w:type="character" w:customStyle="1" w:styleId="Textoindependiente2Car">
    <w:name w:val="Texto independiente 2 Car"/>
    <w:basedOn w:val="Fuentedeprrafopredeter"/>
    <w:link w:val="Textoindependiente2"/>
    <w:uiPriority w:val="99"/>
    <w:semiHidden/>
    <w:rsid w:val="00285D9B"/>
    <w:rPr>
      <w:rFonts w:ascii="Calibri" w:eastAsia="Times New Roman" w:hAnsi="Calibri" w:cs="Times New Roman"/>
      <w:snapToGrid w:val="0"/>
      <w:sz w:val="20"/>
      <w:szCs w:val="20"/>
      <w:lang w:val="en-US"/>
    </w:rPr>
  </w:style>
  <w:style w:type="character" w:customStyle="1" w:styleId="Heading2Char1">
    <w:name w:val="Heading 2 Char1"/>
    <w:uiPriority w:val="9"/>
    <w:semiHidden/>
    <w:rsid w:val="00285D9B"/>
    <w:rPr>
      <w:rFonts w:ascii="Cambria" w:hAnsi="Cambria"/>
      <w:b/>
      <w:color w:val="4F81BD"/>
      <w:sz w:val="26"/>
    </w:rPr>
  </w:style>
  <w:style w:type="character" w:customStyle="1" w:styleId="Heading3Char1">
    <w:name w:val="Heading 3 Char1"/>
    <w:uiPriority w:val="9"/>
    <w:semiHidden/>
    <w:rsid w:val="00285D9B"/>
    <w:rPr>
      <w:rFonts w:ascii="Cambria" w:hAnsi="Cambria"/>
      <w:b/>
      <w:color w:val="4F81BD"/>
    </w:rPr>
  </w:style>
  <w:style w:type="character" w:customStyle="1" w:styleId="Heading4Char1">
    <w:name w:val="Heading 4 Char1"/>
    <w:uiPriority w:val="9"/>
    <w:semiHidden/>
    <w:rsid w:val="00285D9B"/>
    <w:rPr>
      <w:rFonts w:ascii="Cambria" w:hAnsi="Cambria"/>
      <w:b/>
      <w:i/>
      <w:color w:val="4F81BD"/>
    </w:rPr>
  </w:style>
  <w:style w:type="character" w:customStyle="1" w:styleId="Heading5Char1">
    <w:name w:val="Heading 5 Char1"/>
    <w:uiPriority w:val="9"/>
    <w:semiHidden/>
    <w:rsid w:val="00285D9B"/>
    <w:rPr>
      <w:rFonts w:ascii="Cambria" w:hAnsi="Cambria"/>
      <w:color w:val="243F60"/>
    </w:rPr>
  </w:style>
  <w:style w:type="character" w:customStyle="1" w:styleId="Heading6Char1">
    <w:name w:val="Heading 6 Char1"/>
    <w:uiPriority w:val="9"/>
    <w:semiHidden/>
    <w:rsid w:val="00285D9B"/>
    <w:rPr>
      <w:rFonts w:ascii="Cambria" w:hAnsi="Cambria"/>
      <w:i/>
      <w:color w:val="243F60"/>
    </w:rPr>
  </w:style>
  <w:style w:type="character" w:customStyle="1" w:styleId="Heading7Char1">
    <w:name w:val="Heading 7 Char1"/>
    <w:uiPriority w:val="9"/>
    <w:semiHidden/>
    <w:rsid w:val="00285D9B"/>
    <w:rPr>
      <w:rFonts w:ascii="Cambria" w:hAnsi="Cambria"/>
      <w:i/>
      <w:color w:val="404040"/>
    </w:rPr>
  </w:style>
  <w:style w:type="paragraph" w:styleId="Ttulo">
    <w:name w:val="Title"/>
    <w:basedOn w:val="Normal"/>
    <w:next w:val="Normal"/>
    <w:link w:val="TtuloCar"/>
    <w:uiPriority w:val="10"/>
    <w:qFormat/>
    <w:rsid w:val="00DD73A1"/>
    <w:pPr>
      <w:pBdr>
        <w:bottom w:val="single" w:sz="8" w:space="4" w:color="4F81BD"/>
      </w:pBdr>
      <w:spacing w:before="0" w:after="300" w:line="240" w:lineRule="auto"/>
      <w:contextualSpacing/>
      <w:jc w:val="left"/>
    </w:pPr>
    <w:rPr>
      <w:rFonts w:ascii="Calibri" w:eastAsia="Times New Roman" w:hAnsi="Calibri" w:cs="Times New Roman"/>
      <w:b/>
      <w:snapToGrid w:val="0"/>
      <w:color w:val="4F81BD"/>
      <w:spacing w:val="10"/>
      <w:kern w:val="28"/>
      <w:sz w:val="28"/>
      <w:szCs w:val="52"/>
      <w:lang w:val="en-US"/>
    </w:rPr>
  </w:style>
  <w:style w:type="character" w:customStyle="1" w:styleId="TtuloCar">
    <w:name w:val="Título Car"/>
    <w:basedOn w:val="Fuentedeprrafopredeter"/>
    <w:link w:val="Ttulo"/>
    <w:uiPriority w:val="10"/>
    <w:rsid w:val="00DD73A1"/>
    <w:rPr>
      <w:rFonts w:ascii="Calibri" w:eastAsia="Times New Roman" w:hAnsi="Calibri" w:cs="Times New Roman"/>
      <w:b/>
      <w:snapToGrid w:val="0"/>
      <w:color w:val="4F81BD"/>
      <w:spacing w:val="10"/>
      <w:kern w:val="28"/>
      <w:sz w:val="28"/>
      <w:szCs w:val="52"/>
      <w:lang w:val="en-US"/>
    </w:rPr>
  </w:style>
  <w:style w:type="paragraph" w:styleId="Subttulo">
    <w:name w:val="Subtitle"/>
    <w:basedOn w:val="Normal"/>
    <w:next w:val="Normal"/>
    <w:link w:val="SubttuloCar"/>
    <w:uiPriority w:val="11"/>
    <w:qFormat/>
    <w:rsid w:val="00285D9B"/>
    <w:pPr>
      <w:numPr>
        <w:ilvl w:val="1"/>
      </w:numPr>
      <w:spacing w:before="0" w:after="200" w:line="276" w:lineRule="auto"/>
      <w:jc w:val="left"/>
    </w:pPr>
    <w:rPr>
      <w:rFonts w:ascii="Calibri" w:eastAsia="Times New Roman" w:hAnsi="Calibri" w:cs="Times New Roman"/>
      <w:caps/>
      <w:snapToGrid w:val="0"/>
      <w:color w:val="595959"/>
      <w:spacing w:val="10"/>
      <w:sz w:val="24"/>
      <w:szCs w:val="24"/>
      <w:lang w:val="en-US"/>
    </w:rPr>
  </w:style>
  <w:style w:type="character" w:customStyle="1" w:styleId="SubttuloCar">
    <w:name w:val="Subtítulo Car"/>
    <w:basedOn w:val="Fuentedeprrafopredeter"/>
    <w:link w:val="Subttulo"/>
    <w:uiPriority w:val="11"/>
    <w:rsid w:val="00285D9B"/>
    <w:rPr>
      <w:rFonts w:ascii="Calibri" w:eastAsia="Times New Roman" w:hAnsi="Calibri" w:cs="Times New Roman"/>
      <w:caps/>
      <w:snapToGrid w:val="0"/>
      <w:color w:val="595959"/>
      <w:spacing w:val="10"/>
      <w:sz w:val="24"/>
      <w:szCs w:val="24"/>
      <w:lang w:val="en-US"/>
    </w:rPr>
  </w:style>
  <w:style w:type="character" w:styleId="nfasis">
    <w:name w:val="Emphasis"/>
    <w:uiPriority w:val="20"/>
    <w:qFormat/>
    <w:rsid w:val="00285D9B"/>
    <w:rPr>
      <w:i/>
    </w:rPr>
  </w:style>
  <w:style w:type="paragraph" w:styleId="Citadestacada">
    <w:name w:val="Intense Quote"/>
    <w:basedOn w:val="Normal"/>
    <w:next w:val="Normal"/>
    <w:link w:val="CitadestacadaCar"/>
    <w:uiPriority w:val="30"/>
    <w:qFormat/>
    <w:rsid w:val="00285D9B"/>
    <w:pPr>
      <w:pBdr>
        <w:bottom w:val="single" w:sz="4" w:space="4" w:color="4F81BD"/>
      </w:pBdr>
      <w:spacing w:before="200" w:after="280" w:line="276" w:lineRule="auto"/>
      <w:ind w:left="936" w:right="936"/>
      <w:jc w:val="left"/>
    </w:pPr>
    <w:rPr>
      <w:rFonts w:ascii="Calibri" w:eastAsia="Times New Roman" w:hAnsi="Calibri" w:cs="Times New Roman"/>
      <w:i/>
      <w:iCs/>
      <w:snapToGrid w:val="0"/>
      <w:color w:val="4F81BD"/>
      <w:sz w:val="20"/>
      <w:szCs w:val="20"/>
      <w:lang w:val="en-US"/>
    </w:rPr>
  </w:style>
  <w:style w:type="character" w:customStyle="1" w:styleId="CitadestacadaCar">
    <w:name w:val="Cita destacada Car"/>
    <w:basedOn w:val="Fuentedeprrafopredeter"/>
    <w:link w:val="Citadestacada"/>
    <w:uiPriority w:val="30"/>
    <w:rsid w:val="00285D9B"/>
    <w:rPr>
      <w:rFonts w:ascii="Calibri" w:eastAsia="Times New Roman" w:hAnsi="Calibri" w:cs="Times New Roman"/>
      <w:i/>
      <w:iCs/>
      <w:snapToGrid w:val="0"/>
      <w:color w:val="4F81BD"/>
      <w:sz w:val="20"/>
      <w:szCs w:val="20"/>
      <w:lang w:val="en-US"/>
    </w:rPr>
  </w:style>
  <w:style w:type="character" w:styleId="nfasissutil">
    <w:name w:val="Subtle Emphasis"/>
    <w:uiPriority w:val="19"/>
    <w:qFormat/>
    <w:rsid w:val="00285D9B"/>
    <w:rPr>
      <w:i/>
      <w:color w:val="808080"/>
    </w:rPr>
  </w:style>
  <w:style w:type="character" w:styleId="nfasisintenso">
    <w:name w:val="Intense Emphasis"/>
    <w:uiPriority w:val="21"/>
    <w:qFormat/>
    <w:rsid w:val="00285D9B"/>
    <w:rPr>
      <w:b/>
      <w:i/>
      <w:color w:val="4F81BD"/>
    </w:rPr>
  </w:style>
  <w:style w:type="character" w:styleId="Referenciasutil">
    <w:name w:val="Subtle Reference"/>
    <w:uiPriority w:val="31"/>
    <w:qFormat/>
    <w:rsid w:val="00285D9B"/>
    <w:rPr>
      <w:smallCaps/>
      <w:color w:val="C0504D"/>
      <w:u w:val="single"/>
    </w:rPr>
  </w:style>
  <w:style w:type="character" w:styleId="Referenciaintensa">
    <w:name w:val="Intense Reference"/>
    <w:uiPriority w:val="32"/>
    <w:qFormat/>
    <w:rsid w:val="00285D9B"/>
    <w:rPr>
      <w:b/>
      <w:smallCaps/>
      <w:color w:val="C0504D"/>
      <w:spacing w:val="5"/>
      <w:u w:val="single"/>
    </w:rPr>
  </w:style>
  <w:style w:type="table" w:styleId="Listaclara-nfasis2">
    <w:name w:val="Light List Accent 2"/>
    <w:basedOn w:val="Tablanormal"/>
    <w:uiPriority w:val="61"/>
    <w:rsid w:val="00285D9B"/>
    <w:pPr>
      <w:spacing w:after="0" w:line="240" w:lineRule="auto"/>
    </w:pPr>
    <w:rPr>
      <w:rFonts w:ascii="Calibri" w:eastAsia="Times New Roman" w:hAnsi="Calibri" w:cs="Times New Roman"/>
      <w:snapToGrid w:val="0"/>
      <w:sz w:val="20"/>
      <w:szCs w:val="20"/>
      <w:lang w:val="en-GB" w:eastAsia="en-GB"/>
    </w:rPr>
    <w:tblPr>
      <w:tblBorders>
        <w:top w:val="single" w:sz="8" w:space="0" w:color="C0504D"/>
        <w:left w:val="single" w:sz="8" w:space="0" w:color="C0504D"/>
        <w:bottom w:val="single" w:sz="8" w:space="0" w:color="C0504D"/>
        <w:right w:val="single" w:sz="8" w:space="0" w:color="C0504D"/>
      </w:tblBorders>
    </w:tblPr>
  </w:style>
  <w:style w:type="table" w:styleId="Cuadrculavistosa-nfasis5">
    <w:name w:val="Colorful Grid Accent 5"/>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AEEF3"/>
    </w:tcPr>
  </w:style>
  <w:style w:type="table" w:styleId="Cuadrculavistosa-nfasis1">
    <w:name w:val="Colorful Grid Accent 1"/>
    <w:basedOn w:val="Tablanormal"/>
    <w:uiPriority w:val="73"/>
    <w:rsid w:val="00285D9B"/>
    <w:pPr>
      <w:spacing w:after="0" w:line="240" w:lineRule="auto"/>
    </w:pPr>
    <w:rPr>
      <w:rFonts w:ascii="Calibri" w:eastAsia="Times New Roman" w:hAnsi="Calibri" w:cs="Times New Roman"/>
      <w:snapToGrid w:val="0"/>
      <w:color w:val="000000"/>
      <w:sz w:val="20"/>
      <w:szCs w:val="20"/>
      <w:lang w:val="en-GB" w:eastAsia="en-GB"/>
    </w:rPr>
    <w:tblPr>
      <w:tblBorders>
        <w:insideH w:val="single" w:sz="4" w:space="0" w:color="FFFFFF"/>
      </w:tblBorders>
    </w:tblPr>
    <w:tcPr>
      <w:shd w:val="clear" w:color="auto" w:fill="DBE5F1"/>
    </w:tcPr>
  </w:style>
  <w:style w:type="character" w:customStyle="1" w:styleId="tw4winMark">
    <w:name w:val="tw4winMark"/>
    <w:uiPriority w:val="99"/>
    <w:rsid w:val="00285D9B"/>
    <w:rPr>
      <w:rFonts w:ascii="Courier New" w:hAnsi="Courier New"/>
      <w:vanish/>
      <w:color w:val="800080"/>
      <w:sz w:val="24"/>
      <w:vertAlign w:val="subscript"/>
    </w:rPr>
  </w:style>
  <w:style w:type="character" w:customStyle="1" w:styleId="tw4winError">
    <w:name w:val="tw4winError"/>
    <w:uiPriority w:val="99"/>
    <w:rsid w:val="00285D9B"/>
    <w:rPr>
      <w:rFonts w:ascii="Courier New" w:hAnsi="Courier New"/>
      <w:color w:val="00FF00"/>
      <w:sz w:val="40"/>
    </w:rPr>
  </w:style>
  <w:style w:type="character" w:customStyle="1" w:styleId="tw4winTerm">
    <w:name w:val="tw4winTerm"/>
    <w:uiPriority w:val="99"/>
    <w:rsid w:val="00285D9B"/>
    <w:rPr>
      <w:color w:val="0000FF"/>
    </w:rPr>
  </w:style>
  <w:style w:type="character" w:customStyle="1" w:styleId="tw4winPopup">
    <w:name w:val="tw4winPopup"/>
    <w:uiPriority w:val="99"/>
    <w:rsid w:val="00285D9B"/>
    <w:rPr>
      <w:rFonts w:ascii="Courier New" w:hAnsi="Courier New"/>
      <w:noProof/>
      <w:color w:val="008000"/>
    </w:rPr>
  </w:style>
  <w:style w:type="character" w:customStyle="1" w:styleId="tw4winJump">
    <w:name w:val="tw4winJump"/>
    <w:uiPriority w:val="99"/>
    <w:rsid w:val="00285D9B"/>
    <w:rPr>
      <w:rFonts w:ascii="Courier New" w:hAnsi="Courier New"/>
      <w:noProof/>
      <w:color w:val="008080"/>
    </w:rPr>
  </w:style>
  <w:style w:type="character" w:customStyle="1" w:styleId="tw4winExternal">
    <w:name w:val="tw4winExternal"/>
    <w:uiPriority w:val="99"/>
    <w:rsid w:val="00285D9B"/>
    <w:rPr>
      <w:rFonts w:ascii="Courier New" w:hAnsi="Courier New"/>
      <w:noProof/>
      <w:color w:val="808080"/>
    </w:rPr>
  </w:style>
  <w:style w:type="character" w:customStyle="1" w:styleId="tw4winInternal">
    <w:name w:val="tw4winInternal"/>
    <w:uiPriority w:val="99"/>
    <w:rsid w:val="00285D9B"/>
    <w:rPr>
      <w:rFonts w:ascii="Courier New" w:hAnsi="Courier New"/>
      <w:noProof/>
      <w:color w:val="FF0000"/>
    </w:rPr>
  </w:style>
  <w:style w:type="character" w:customStyle="1" w:styleId="DONOTTRANSLATE">
    <w:name w:val="DO_NOT_TRANSLATE"/>
    <w:uiPriority w:val="99"/>
    <w:rsid w:val="00285D9B"/>
    <w:rPr>
      <w:rFonts w:ascii="Courier New" w:hAnsi="Courier New"/>
      <w:noProof/>
      <w:color w:val="800000"/>
    </w:rPr>
  </w:style>
  <w:style w:type="paragraph" w:styleId="Sangra3detindependiente">
    <w:name w:val="Body Text Indent 3"/>
    <w:basedOn w:val="Normal"/>
    <w:link w:val="Sangra3detindependienteCar"/>
    <w:uiPriority w:val="99"/>
    <w:semiHidden/>
    <w:unhideWhenUsed/>
    <w:rsid w:val="00285D9B"/>
    <w:pPr>
      <w:widowControl w:val="0"/>
      <w:autoSpaceDE w:val="0"/>
      <w:autoSpaceDN w:val="0"/>
      <w:spacing w:before="0" w:line="240" w:lineRule="auto"/>
      <w:ind w:left="283"/>
      <w:jc w:val="left"/>
    </w:pPr>
    <w:rPr>
      <w:rFonts w:ascii="Book Antiqua" w:eastAsia="Book Antiqua" w:hAnsi="Book Antiqua" w:cs="Book Antiqua"/>
      <w:sz w:val="16"/>
      <w:szCs w:val="16"/>
      <w:lang w:val="en-US" w:bidi="en-US"/>
    </w:rPr>
  </w:style>
  <w:style w:type="character" w:customStyle="1" w:styleId="Sangra3detindependienteCar">
    <w:name w:val="Sangría 3 de t. independiente Car"/>
    <w:basedOn w:val="Fuentedeprrafopredeter"/>
    <w:link w:val="Sangra3detindependiente"/>
    <w:uiPriority w:val="99"/>
    <w:semiHidden/>
    <w:rsid w:val="00285D9B"/>
    <w:rPr>
      <w:rFonts w:ascii="Book Antiqua" w:eastAsia="Book Antiqua" w:hAnsi="Book Antiqua" w:cs="Book Antiqua"/>
      <w:sz w:val="16"/>
      <w:szCs w:val="16"/>
      <w:lang w:val="en-US" w:bidi="en-US"/>
    </w:rPr>
  </w:style>
  <w:style w:type="paragraph" w:customStyle="1" w:styleId="BoxText">
    <w:name w:val="BoxText"/>
    <w:basedOn w:val="Normal"/>
    <w:rsid w:val="00285D9B"/>
    <w:pPr>
      <w:widowControl w:val="0"/>
      <w:tabs>
        <w:tab w:val="right" w:pos="9360"/>
      </w:tabs>
      <w:spacing w:line="240" w:lineRule="auto"/>
      <w:jc w:val="left"/>
    </w:pPr>
    <w:rPr>
      <w:rFonts w:ascii="Arial" w:eastAsia="Times New Roman" w:hAnsi="Arial" w:cs="Arial"/>
      <w:sz w:val="17"/>
      <w:szCs w:val="24"/>
      <w:lang w:val="en-CA"/>
    </w:rPr>
  </w:style>
  <w:style w:type="character" w:customStyle="1" w:styleId="Mencinsinresolver2">
    <w:name w:val="Mención sin resolver2"/>
    <w:basedOn w:val="Fuentedeprrafopredeter"/>
    <w:uiPriority w:val="99"/>
    <w:semiHidden/>
    <w:unhideWhenUsed/>
    <w:rsid w:val="00ED2C07"/>
    <w:rPr>
      <w:color w:val="605E5C"/>
      <w:shd w:val="clear" w:color="auto" w:fill="E1DFDD"/>
    </w:rPr>
  </w:style>
  <w:style w:type="table" w:customStyle="1" w:styleId="Tablaconcuadrcula1clara-nfasis12">
    <w:name w:val="Tabla con cuadrícula 1 clara - Énfasis 12"/>
    <w:basedOn w:val="Tablanormal"/>
    <w:uiPriority w:val="46"/>
    <w:rsid w:val="00B54AB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clara-nfasis52">
    <w:name w:val="Tabla con cuadrícula 1 clara - Énfasis 52"/>
    <w:basedOn w:val="Tablanormal"/>
    <w:uiPriority w:val="46"/>
    <w:rsid w:val="00AB35F4"/>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HTMLconformatoprevio">
    <w:name w:val="HTML Preformatted"/>
    <w:basedOn w:val="Normal"/>
    <w:link w:val="HTMLconformatoprevioCar"/>
    <w:uiPriority w:val="99"/>
    <w:unhideWhenUsed/>
    <w:rsid w:val="006D03D3"/>
    <w:pPr>
      <w:spacing w:before="0"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rsid w:val="006D03D3"/>
    <w:rPr>
      <w:rFonts w:ascii="Consolas" w:hAnsi="Consolas"/>
      <w:sz w:val="20"/>
      <w:szCs w:val="20"/>
    </w:rPr>
  </w:style>
  <w:style w:type="table" w:customStyle="1" w:styleId="Tablaconcuadrcula1clara-nfasis111">
    <w:name w:val="Tabla con cuadrícula 1 clara - Énfasis 111"/>
    <w:basedOn w:val="Tablanormal"/>
    <w:uiPriority w:val="46"/>
    <w:rsid w:val="0037685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clara-nfasis112">
    <w:name w:val="Tabla con cuadrícula 1 clara - Énfasis 112"/>
    <w:basedOn w:val="Tablanormal"/>
    <w:uiPriority w:val="46"/>
    <w:rsid w:val="003F04F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
    <w:name w:val="Tabla con cuadrícula1"/>
    <w:basedOn w:val="Tablanormal"/>
    <w:next w:val="Tablaconcuadrcula"/>
    <w:uiPriority w:val="59"/>
    <w:rsid w:val="006D6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clara-nfasis1111">
    <w:name w:val="Tabla con cuadrícula 1 clara - Énfasis 1111"/>
    <w:basedOn w:val="Tablanormal"/>
    <w:uiPriority w:val="46"/>
    <w:rsid w:val="00F7016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1clara-nfasis1112">
    <w:name w:val="Tabla con cuadrícula 1 clara - Énfasis 1112"/>
    <w:basedOn w:val="Tablanormal"/>
    <w:uiPriority w:val="46"/>
    <w:rsid w:val="00A92FE3"/>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Accent 11"/>
    <w:basedOn w:val="Tablanormal"/>
    <w:uiPriority w:val="46"/>
    <w:rsid w:val="00EF17DB"/>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Mencinsinresolver3">
    <w:name w:val="Mención sin resolver3"/>
    <w:basedOn w:val="Fuentedeprrafopredeter"/>
    <w:uiPriority w:val="99"/>
    <w:semiHidden/>
    <w:unhideWhenUsed/>
    <w:rsid w:val="00766344"/>
    <w:rPr>
      <w:color w:val="605E5C"/>
      <w:shd w:val="clear" w:color="auto" w:fill="E1DFDD"/>
    </w:rPr>
  </w:style>
  <w:style w:type="paragraph" w:customStyle="1" w:styleId="CarCarChar">
    <w:name w:val="Car Car Char"/>
    <w:basedOn w:val="Ttulo2"/>
    <w:rsid w:val="002A0F0E"/>
    <w:pPr>
      <w:keepLines w:val="0"/>
      <w:pageBreakBefore/>
      <w:numPr>
        <w:numId w:val="0"/>
      </w:numPr>
      <w:pBdr>
        <w:top w:val="none" w:sz="0" w:space="0" w:color="auto"/>
        <w:left w:val="none" w:sz="0" w:space="0" w:color="auto"/>
        <w:bottom w:val="none" w:sz="0" w:space="0" w:color="auto"/>
        <w:right w:val="none" w:sz="0" w:space="0" w:color="auto"/>
        <w:between w:val="none" w:sz="0" w:space="0" w:color="auto"/>
      </w:pBdr>
      <w:tabs>
        <w:tab w:val="left" w:pos="850"/>
        <w:tab w:val="left" w:pos="1191"/>
        <w:tab w:val="left" w:pos="1531"/>
      </w:tabs>
      <w:spacing w:before="120" w:after="120"/>
      <w:jc w:val="center"/>
    </w:pPr>
    <w:rPr>
      <w:rFonts w:ascii="Tahoma" w:eastAsia="Times New Roman" w:hAnsi="Tahoma" w:cs="Tahoma"/>
      <w:color w:val="FFFFFF"/>
      <w:spacing w:val="2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156">
      <w:bodyDiv w:val="1"/>
      <w:marLeft w:val="0"/>
      <w:marRight w:val="0"/>
      <w:marTop w:val="0"/>
      <w:marBottom w:val="0"/>
      <w:divBdr>
        <w:top w:val="none" w:sz="0" w:space="0" w:color="auto"/>
        <w:left w:val="none" w:sz="0" w:space="0" w:color="auto"/>
        <w:bottom w:val="none" w:sz="0" w:space="0" w:color="auto"/>
        <w:right w:val="none" w:sz="0" w:space="0" w:color="auto"/>
      </w:divBdr>
    </w:div>
    <w:div w:id="2057279">
      <w:bodyDiv w:val="1"/>
      <w:marLeft w:val="0"/>
      <w:marRight w:val="0"/>
      <w:marTop w:val="0"/>
      <w:marBottom w:val="0"/>
      <w:divBdr>
        <w:top w:val="none" w:sz="0" w:space="0" w:color="auto"/>
        <w:left w:val="none" w:sz="0" w:space="0" w:color="auto"/>
        <w:bottom w:val="none" w:sz="0" w:space="0" w:color="auto"/>
        <w:right w:val="none" w:sz="0" w:space="0" w:color="auto"/>
      </w:divBdr>
    </w:div>
    <w:div w:id="2244154">
      <w:bodyDiv w:val="1"/>
      <w:marLeft w:val="0"/>
      <w:marRight w:val="0"/>
      <w:marTop w:val="0"/>
      <w:marBottom w:val="0"/>
      <w:divBdr>
        <w:top w:val="none" w:sz="0" w:space="0" w:color="auto"/>
        <w:left w:val="none" w:sz="0" w:space="0" w:color="auto"/>
        <w:bottom w:val="none" w:sz="0" w:space="0" w:color="auto"/>
        <w:right w:val="none" w:sz="0" w:space="0" w:color="auto"/>
      </w:divBdr>
    </w:div>
    <w:div w:id="4208468">
      <w:bodyDiv w:val="1"/>
      <w:marLeft w:val="0"/>
      <w:marRight w:val="0"/>
      <w:marTop w:val="0"/>
      <w:marBottom w:val="0"/>
      <w:divBdr>
        <w:top w:val="none" w:sz="0" w:space="0" w:color="auto"/>
        <w:left w:val="none" w:sz="0" w:space="0" w:color="auto"/>
        <w:bottom w:val="none" w:sz="0" w:space="0" w:color="auto"/>
        <w:right w:val="none" w:sz="0" w:space="0" w:color="auto"/>
      </w:divBdr>
    </w:div>
    <w:div w:id="4862922">
      <w:bodyDiv w:val="1"/>
      <w:marLeft w:val="0"/>
      <w:marRight w:val="0"/>
      <w:marTop w:val="0"/>
      <w:marBottom w:val="0"/>
      <w:divBdr>
        <w:top w:val="none" w:sz="0" w:space="0" w:color="auto"/>
        <w:left w:val="none" w:sz="0" w:space="0" w:color="auto"/>
        <w:bottom w:val="none" w:sz="0" w:space="0" w:color="auto"/>
        <w:right w:val="none" w:sz="0" w:space="0" w:color="auto"/>
      </w:divBdr>
    </w:div>
    <w:div w:id="4940565">
      <w:bodyDiv w:val="1"/>
      <w:marLeft w:val="0"/>
      <w:marRight w:val="0"/>
      <w:marTop w:val="0"/>
      <w:marBottom w:val="0"/>
      <w:divBdr>
        <w:top w:val="none" w:sz="0" w:space="0" w:color="auto"/>
        <w:left w:val="none" w:sz="0" w:space="0" w:color="auto"/>
        <w:bottom w:val="none" w:sz="0" w:space="0" w:color="auto"/>
        <w:right w:val="none" w:sz="0" w:space="0" w:color="auto"/>
      </w:divBdr>
    </w:div>
    <w:div w:id="4989825">
      <w:bodyDiv w:val="1"/>
      <w:marLeft w:val="0"/>
      <w:marRight w:val="0"/>
      <w:marTop w:val="0"/>
      <w:marBottom w:val="0"/>
      <w:divBdr>
        <w:top w:val="none" w:sz="0" w:space="0" w:color="auto"/>
        <w:left w:val="none" w:sz="0" w:space="0" w:color="auto"/>
        <w:bottom w:val="none" w:sz="0" w:space="0" w:color="auto"/>
        <w:right w:val="none" w:sz="0" w:space="0" w:color="auto"/>
      </w:divBdr>
    </w:div>
    <w:div w:id="5517941">
      <w:bodyDiv w:val="1"/>
      <w:marLeft w:val="0"/>
      <w:marRight w:val="0"/>
      <w:marTop w:val="0"/>
      <w:marBottom w:val="0"/>
      <w:divBdr>
        <w:top w:val="none" w:sz="0" w:space="0" w:color="auto"/>
        <w:left w:val="none" w:sz="0" w:space="0" w:color="auto"/>
        <w:bottom w:val="none" w:sz="0" w:space="0" w:color="auto"/>
        <w:right w:val="none" w:sz="0" w:space="0" w:color="auto"/>
      </w:divBdr>
    </w:div>
    <w:div w:id="12657358">
      <w:bodyDiv w:val="1"/>
      <w:marLeft w:val="0"/>
      <w:marRight w:val="0"/>
      <w:marTop w:val="0"/>
      <w:marBottom w:val="0"/>
      <w:divBdr>
        <w:top w:val="none" w:sz="0" w:space="0" w:color="auto"/>
        <w:left w:val="none" w:sz="0" w:space="0" w:color="auto"/>
        <w:bottom w:val="none" w:sz="0" w:space="0" w:color="auto"/>
        <w:right w:val="none" w:sz="0" w:space="0" w:color="auto"/>
      </w:divBdr>
    </w:div>
    <w:div w:id="15548344">
      <w:bodyDiv w:val="1"/>
      <w:marLeft w:val="0"/>
      <w:marRight w:val="0"/>
      <w:marTop w:val="0"/>
      <w:marBottom w:val="0"/>
      <w:divBdr>
        <w:top w:val="none" w:sz="0" w:space="0" w:color="auto"/>
        <w:left w:val="none" w:sz="0" w:space="0" w:color="auto"/>
        <w:bottom w:val="none" w:sz="0" w:space="0" w:color="auto"/>
        <w:right w:val="none" w:sz="0" w:space="0" w:color="auto"/>
      </w:divBdr>
    </w:div>
    <w:div w:id="15549267">
      <w:bodyDiv w:val="1"/>
      <w:marLeft w:val="0"/>
      <w:marRight w:val="0"/>
      <w:marTop w:val="0"/>
      <w:marBottom w:val="0"/>
      <w:divBdr>
        <w:top w:val="none" w:sz="0" w:space="0" w:color="auto"/>
        <w:left w:val="none" w:sz="0" w:space="0" w:color="auto"/>
        <w:bottom w:val="none" w:sz="0" w:space="0" w:color="auto"/>
        <w:right w:val="none" w:sz="0" w:space="0" w:color="auto"/>
      </w:divBdr>
    </w:div>
    <w:div w:id="15734580">
      <w:bodyDiv w:val="1"/>
      <w:marLeft w:val="0"/>
      <w:marRight w:val="0"/>
      <w:marTop w:val="0"/>
      <w:marBottom w:val="0"/>
      <w:divBdr>
        <w:top w:val="none" w:sz="0" w:space="0" w:color="auto"/>
        <w:left w:val="none" w:sz="0" w:space="0" w:color="auto"/>
        <w:bottom w:val="none" w:sz="0" w:space="0" w:color="auto"/>
        <w:right w:val="none" w:sz="0" w:space="0" w:color="auto"/>
      </w:divBdr>
    </w:div>
    <w:div w:id="16124316">
      <w:bodyDiv w:val="1"/>
      <w:marLeft w:val="0"/>
      <w:marRight w:val="0"/>
      <w:marTop w:val="0"/>
      <w:marBottom w:val="0"/>
      <w:divBdr>
        <w:top w:val="none" w:sz="0" w:space="0" w:color="auto"/>
        <w:left w:val="none" w:sz="0" w:space="0" w:color="auto"/>
        <w:bottom w:val="none" w:sz="0" w:space="0" w:color="auto"/>
        <w:right w:val="none" w:sz="0" w:space="0" w:color="auto"/>
      </w:divBdr>
    </w:div>
    <w:div w:id="17053606">
      <w:bodyDiv w:val="1"/>
      <w:marLeft w:val="0"/>
      <w:marRight w:val="0"/>
      <w:marTop w:val="0"/>
      <w:marBottom w:val="0"/>
      <w:divBdr>
        <w:top w:val="none" w:sz="0" w:space="0" w:color="auto"/>
        <w:left w:val="none" w:sz="0" w:space="0" w:color="auto"/>
        <w:bottom w:val="none" w:sz="0" w:space="0" w:color="auto"/>
        <w:right w:val="none" w:sz="0" w:space="0" w:color="auto"/>
      </w:divBdr>
    </w:div>
    <w:div w:id="17968221">
      <w:bodyDiv w:val="1"/>
      <w:marLeft w:val="0"/>
      <w:marRight w:val="0"/>
      <w:marTop w:val="0"/>
      <w:marBottom w:val="0"/>
      <w:divBdr>
        <w:top w:val="none" w:sz="0" w:space="0" w:color="auto"/>
        <w:left w:val="none" w:sz="0" w:space="0" w:color="auto"/>
        <w:bottom w:val="none" w:sz="0" w:space="0" w:color="auto"/>
        <w:right w:val="none" w:sz="0" w:space="0" w:color="auto"/>
      </w:divBdr>
    </w:div>
    <w:div w:id="18553385">
      <w:bodyDiv w:val="1"/>
      <w:marLeft w:val="0"/>
      <w:marRight w:val="0"/>
      <w:marTop w:val="0"/>
      <w:marBottom w:val="0"/>
      <w:divBdr>
        <w:top w:val="none" w:sz="0" w:space="0" w:color="auto"/>
        <w:left w:val="none" w:sz="0" w:space="0" w:color="auto"/>
        <w:bottom w:val="none" w:sz="0" w:space="0" w:color="auto"/>
        <w:right w:val="none" w:sz="0" w:space="0" w:color="auto"/>
      </w:divBdr>
    </w:div>
    <w:div w:id="20205220">
      <w:bodyDiv w:val="1"/>
      <w:marLeft w:val="0"/>
      <w:marRight w:val="0"/>
      <w:marTop w:val="0"/>
      <w:marBottom w:val="0"/>
      <w:divBdr>
        <w:top w:val="none" w:sz="0" w:space="0" w:color="auto"/>
        <w:left w:val="none" w:sz="0" w:space="0" w:color="auto"/>
        <w:bottom w:val="none" w:sz="0" w:space="0" w:color="auto"/>
        <w:right w:val="none" w:sz="0" w:space="0" w:color="auto"/>
      </w:divBdr>
    </w:div>
    <w:div w:id="22873227">
      <w:bodyDiv w:val="1"/>
      <w:marLeft w:val="0"/>
      <w:marRight w:val="0"/>
      <w:marTop w:val="0"/>
      <w:marBottom w:val="0"/>
      <w:divBdr>
        <w:top w:val="none" w:sz="0" w:space="0" w:color="auto"/>
        <w:left w:val="none" w:sz="0" w:space="0" w:color="auto"/>
        <w:bottom w:val="none" w:sz="0" w:space="0" w:color="auto"/>
        <w:right w:val="none" w:sz="0" w:space="0" w:color="auto"/>
      </w:divBdr>
    </w:div>
    <w:div w:id="24867718">
      <w:bodyDiv w:val="1"/>
      <w:marLeft w:val="0"/>
      <w:marRight w:val="0"/>
      <w:marTop w:val="0"/>
      <w:marBottom w:val="0"/>
      <w:divBdr>
        <w:top w:val="none" w:sz="0" w:space="0" w:color="auto"/>
        <w:left w:val="none" w:sz="0" w:space="0" w:color="auto"/>
        <w:bottom w:val="none" w:sz="0" w:space="0" w:color="auto"/>
        <w:right w:val="none" w:sz="0" w:space="0" w:color="auto"/>
      </w:divBdr>
    </w:div>
    <w:div w:id="24989951">
      <w:bodyDiv w:val="1"/>
      <w:marLeft w:val="0"/>
      <w:marRight w:val="0"/>
      <w:marTop w:val="0"/>
      <w:marBottom w:val="0"/>
      <w:divBdr>
        <w:top w:val="none" w:sz="0" w:space="0" w:color="auto"/>
        <w:left w:val="none" w:sz="0" w:space="0" w:color="auto"/>
        <w:bottom w:val="none" w:sz="0" w:space="0" w:color="auto"/>
        <w:right w:val="none" w:sz="0" w:space="0" w:color="auto"/>
      </w:divBdr>
    </w:div>
    <w:div w:id="25369653">
      <w:bodyDiv w:val="1"/>
      <w:marLeft w:val="0"/>
      <w:marRight w:val="0"/>
      <w:marTop w:val="0"/>
      <w:marBottom w:val="0"/>
      <w:divBdr>
        <w:top w:val="none" w:sz="0" w:space="0" w:color="auto"/>
        <w:left w:val="none" w:sz="0" w:space="0" w:color="auto"/>
        <w:bottom w:val="none" w:sz="0" w:space="0" w:color="auto"/>
        <w:right w:val="none" w:sz="0" w:space="0" w:color="auto"/>
      </w:divBdr>
    </w:div>
    <w:div w:id="27612851">
      <w:bodyDiv w:val="1"/>
      <w:marLeft w:val="0"/>
      <w:marRight w:val="0"/>
      <w:marTop w:val="0"/>
      <w:marBottom w:val="0"/>
      <w:divBdr>
        <w:top w:val="none" w:sz="0" w:space="0" w:color="auto"/>
        <w:left w:val="none" w:sz="0" w:space="0" w:color="auto"/>
        <w:bottom w:val="none" w:sz="0" w:space="0" w:color="auto"/>
        <w:right w:val="none" w:sz="0" w:space="0" w:color="auto"/>
      </w:divBdr>
    </w:div>
    <w:div w:id="28072284">
      <w:bodyDiv w:val="1"/>
      <w:marLeft w:val="0"/>
      <w:marRight w:val="0"/>
      <w:marTop w:val="0"/>
      <w:marBottom w:val="0"/>
      <w:divBdr>
        <w:top w:val="none" w:sz="0" w:space="0" w:color="auto"/>
        <w:left w:val="none" w:sz="0" w:space="0" w:color="auto"/>
        <w:bottom w:val="none" w:sz="0" w:space="0" w:color="auto"/>
        <w:right w:val="none" w:sz="0" w:space="0" w:color="auto"/>
      </w:divBdr>
    </w:div>
    <w:div w:id="28990310">
      <w:bodyDiv w:val="1"/>
      <w:marLeft w:val="0"/>
      <w:marRight w:val="0"/>
      <w:marTop w:val="0"/>
      <w:marBottom w:val="0"/>
      <w:divBdr>
        <w:top w:val="none" w:sz="0" w:space="0" w:color="auto"/>
        <w:left w:val="none" w:sz="0" w:space="0" w:color="auto"/>
        <w:bottom w:val="none" w:sz="0" w:space="0" w:color="auto"/>
        <w:right w:val="none" w:sz="0" w:space="0" w:color="auto"/>
      </w:divBdr>
    </w:div>
    <w:div w:id="29380295">
      <w:bodyDiv w:val="1"/>
      <w:marLeft w:val="0"/>
      <w:marRight w:val="0"/>
      <w:marTop w:val="0"/>
      <w:marBottom w:val="0"/>
      <w:divBdr>
        <w:top w:val="none" w:sz="0" w:space="0" w:color="auto"/>
        <w:left w:val="none" w:sz="0" w:space="0" w:color="auto"/>
        <w:bottom w:val="none" w:sz="0" w:space="0" w:color="auto"/>
        <w:right w:val="none" w:sz="0" w:space="0" w:color="auto"/>
      </w:divBdr>
    </w:div>
    <w:div w:id="29840550">
      <w:bodyDiv w:val="1"/>
      <w:marLeft w:val="0"/>
      <w:marRight w:val="0"/>
      <w:marTop w:val="0"/>
      <w:marBottom w:val="0"/>
      <w:divBdr>
        <w:top w:val="none" w:sz="0" w:space="0" w:color="auto"/>
        <w:left w:val="none" w:sz="0" w:space="0" w:color="auto"/>
        <w:bottom w:val="none" w:sz="0" w:space="0" w:color="auto"/>
        <w:right w:val="none" w:sz="0" w:space="0" w:color="auto"/>
      </w:divBdr>
    </w:div>
    <w:div w:id="31613700">
      <w:bodyDiv w:val="1"/>
      <w:marLeft w:val="0"/>
      <w:marRight w:val="0"/>
      <w:marTop w:val="0"/>
      <w:marBottom w:val="0"/>
      <w:divBdr>
        <w:top w:val="none" w:sz="0" w:space="0" w:color="auto"/>
        <w:left w:val="none" w:sz="0" w:space="0" w:color="auto"/>
        <w:bottom w:val="none" w:sz="0" w:space="0" w:color="auto"/>
        <w:right w:val="none" w:sz="0" w:space="0" w:color="auto"/>
      </w:divBdr>
    </w:div>
    <w:div w:id="32537537">
      <w:bodyDiv w:val="1"/>
      <w:marLeft w:val="0"/>
      <w:marRight w:val="0"/>
      <w:marTop w:val="0"/>
      <w:marBottom w:val="0"/>
      <w:divBdr>
        <w:top w:val="none" w:sz="0" w:space="0" w:color="auto"/>
        <w:left w:val="none" w:sz="0" w:space="0" w:color="auto"/>
        <w:bottom w:val="none" w:sz="0" w:space="0" w:color="auto"/>
        <w:right w:val="none" w:sz="0" w:space="0" w:color="auto"/>
      </w:divBdr>
    </w:div>
    <w:div w:id="32537756">
      <w:bodyDiv w:val="1"/>
      <w:marLeft w:val="0"/>
      <w:marRight w:val="0"/>
      <w:marTop w:val="0"/>
      <w:marBottom w:val="0"/>
      <w:divBdr>
        <w:top w:val="none" w:sz="0" w:space="0" w:color="auto"/>
        <w:left w:val="none" w:sz="0" w:space="0" w:color="auto"/>
        <w:bottom w:val="none" w:sz="0" w:space="0" w:color="auto"/>
        <w:right w:val="none" w:sz="0" w:space="0" w:color="auto"/>
      </w:divBdr>
    </w:div>
    <w:div w:id="32585264">
      <w:bodyDiv w:val="1"/>
      <w:marLeft w:val="0"/>
      <w:marRight w:val="0"/>
      <w:marTop w:val="0"/>
      <w:marBottom w:val="0"/>
      <w:divBdr>
        <w:top w:val="none" w:sz="0" w:space="0" w:color="auto"/>
        <w:left w:val="none" w:sz="0" w:space="0" w:color="auto"/>
        <w:bottom w:val="none" w:sz="0" w:space="0" w:color="auto"/>
        <w:right w:val="none" w:sz="0" w:space="0" w:color="auto"/>
      </w:divBdr>
    </w:div>
    <w:div w:id="34501247">
      <w:bodyDiv w:val="1"/>
      <w:marLeft w:val="0"/>
      <w:marRight w:val="0"/>
      <w:marTop w:val="0"/>
      <w:marBottom w:val="0"/>
      <w:divBdr>
        <w:top w:val="none" w:sz="0" w:space="0" w:color="auto"/>
        <w:left w:val="none" w:sz="0" w:space="0" w:color="auto"/>
        <w:bottom w:val="none" w:sz="0" w:space="0" w:color="auto"/>
        <w:right w:val="none" w:sz="0" w:space="0" w:color="auto"/>
      </w:divBdr>
    </w:div>
    <w:div w:id="34889680">
      <w:bodyDiv w:val="1"/>
      <w:marLeft w:val="0"/>
      <w:marRight w:val="0"/>
      <w:marTop w:val="0"/>
      <w:marBottom w:val="0"/>
      <w:divBdr>
        <w:top w:val="none" w:sz="0" w:space="0" w:color="auto"/>
        <w:left w:val="none" w:sz="0" w:space="0" w:color="auto"/>
        <w:bottom w:val="none" w:sz="0" w:space="0" w:color="auto"/>
        <w:right w:val="none" w:sz="0" w:space="0" w:color="auto"/>
      </w:divBdr>
    </w:div>
    <w:div w:id="34934588">
      <w:bodyDiv w:val="1"/>
      <w:marLeft w:val="0"/>
      <w:marRight w:val="0"/>
      <w:marTop w:val="0"/>
      <w:marBottom w:val="0"/>
      <w:divBdr>
        <w:top w:val="none" w:sz="0" w:space="0" w:color="auto"/>
        <w:left w:val="none" w:sz="0" w:space="0" w:color="auto"/>
        <w:bottom w:val="none" w:sz="0" w:space="0" w:color="auto"/>
        <w:right w:val="none" w:sz="0" w:space="0" w:color="auto"/>
      </w:divBdr>
    </w:div>
    <w:div w:id="35201309">
      <w:bodyDiv w:val="1"/>
      <w:marLeft w:val="0"/>
      <w:marRight w:val="0"/>
      <w:marTop w:val="0"/>
      <w:marBottom w:val="0"/>
      <w:divBdr>
        <w:top w:val="none" w:sz="0" w:space="0" w:color="auto"/>
        <w:left w:val="none" w:sz="0" w:space="0" w:color="auto"/>
        <w:bottom w:val="none" w:sz="0" w:space="0" w:color="auto"/>
        <w:right w:val="none" w:sz="0" w:space="0" w:color="auto"/>
      </w:divBdr>
    </w:div>
    <w:div w:id="35280949">
      <w:bodyDiv w:val="1"/>
      <w:marLeft w:val="0"/>
      <w:marRight w:val="0"/>
      <w:marTop w:val="0"/>
      <w:marBottom w:val="0"/>
      <w:divBdr>
        <w:top w:val="none" w:sz="0" w:space="0" w:color="auto"/>
        <w:left w:val="none" w:sz="0" w:space="0" w:color="auto"/>
        <w:bottom w:val="none" w:sz="0" w:space="0" w:color="auto"/>
        <w:right w:val="none" w:sz="0" w:space="0" w:color="auto"/>
      </w:divBdr>
    </w:div>
    <w:div w:id="35814873">
      <w:bodyDiv w:val="1"/>
      <w:marLeft w:val="0"/>
      <w:marRight w:val="0"/>
      <w:marTop w:val="0"/>
      <w:marBottom w:val="0"/>
      <w:divBdr>
        <w:top w:val="none" w:sz="0" w:space="0" w:color="auto"/>
        <w:left w:val="none" w:sz="0" w:space="0" w:color="auto"/>
        <w:bottom w:val="none" w:sz="0" w:space="0" w:color="auto"/>
        <w:right w:val="none" w:sz="0" w:space="0" w:color="auto"/>
      </w:divBdr>
    </w:div>
    <w:div w:id="36055987">
      <w:bodyDiv w:val="1"/>
      <w:marLeft w:val="0"/>
      <w:marRight w:val="0"/>
      <w:marTop w:val="0"/>
      <w:marBottom w:val="0"/>
      <w:divBdr>
        <w:top w:val="none" w:sz="0" w:space="0" w:color="auto"/>
        <w:left w:val="none" w:sz="0" w:space="0" w:color="auto"/>
        <w:bottom w:val="none" w:sz="0" w:space="0" w:color="auto"/>
        <w:right w:val="none" w:sz="0" w:space="0" w:color="auto"/>
      </w:divBdr>
    </w:div>
    <w:div w:id="36515415">
      <w:bodyDiv w:val="1"/>
      <w:marLeft w:val="0"/>
      <w:marRight w:val="0"/>
      <w:marTop w:val="0"/>
      <w:marBottom w:val="0"/>
      <w:divBdr>
        <w:top w:val="none" w:sz="0" w:space="0" w:color="auto"/>
        <w:left w:val="none" w:sz="0" w:space="0" w:color="auto"/>
        <w:bottom w:val="none" w:sz="0" w:space="0" w:color="auto"/>
        <w:right w:val="none" w:sz="0" w:space="0" w:color="auto"/>
      </w:divBdr>
    </w:div>
    <w:div w:id="36591432">
      <w:bodyDiv w:val="1"/>
      <w:marLeft w:val="0"/>
      <w:marRight w:val="0"/>
      <w:marTop w:val="0"/>
      <w:marBottom w:val="0"/>
      <w:divBdr>
        <w:top w:val="none" w:sz="0" w:space="0" w:color="auto"/>
        <w:left w:val="none" w:sz="0" w:space="0" w:color="auto"/>
        <w:bottom w:val="none" w:sz="0" w:space="0" w:color="auto"/>
        <w:right w:val="none" w:sz="0" w:space="0" w:color="auto"/>
      </w:divBdr>
    </w:div>
    <w:div w:id="39525477">
      <w:bodyDiv w:val="1"/>
      <w:marLeft w:val="0"/>
      <w:marRight w:val="0"/>
      <w:marTop w:val="0"/>
      <w:marBottom w:val="0"/>
      <w:divBdr>
        <w:top w:val="none" w:sz="0" w:space="0" w:color="auto"/>
        <w:left w:val="none" w:sz="0" w:space="0" w:color="auto"/>
        <w:bottom w:val="none" w:sz="0" w:space="0" w:color="auto"/>
        <w:right w:val="none" w:sz="0" w:space="0" w:color="auto"/>
      </w:divBdr>
    </w:div>
    <w:div w:id="41290462">
      <w:bodyDiv w:val="1"/>
      <w:marLeft w:val="0"/>
      <w:marRight w:val="0"/>
      <w:marTop w:val="0"/>
      <w:marBottom w:val="0"/>
      <w:divBdr>
        <w:top w:val="none" w:sz="0" w:space="0" w:color="auto"/>
        <w:left w:val="none" w:sz="0" w:space="0" w:color="auto"/>
        <w:bottom w:val="none" w:sz="0" w:space="0" w:color="auto"/>
        <w:right w:val="none" w:sz="0" w:space="0" w:color="auto"/>
      </w:divBdr>
    </w:div>
    <w:div w:id="43217939">
      <w:bodyDiv w:val="1"/>
      <w:marLeft w:val="0"/>
      <w:marRight w:val="0"/>
      <w:marTop w:val="0"/>
      <w:marBottom w:val="0"/>
      <w:divBdr>
        <w:top w:val="none" w:sz="0" w:space="0" w:color="auto"/>
        <w:left w:val="none" w:sz="0" w:space="0" w:color="auto"/>
        <w:bottom w:val="none" w:sz="0" w:space="0" w:color="auto"/>
        <w:right w:val="none" w:sz="0" w:space="0" w:color="auto"/>
      </w:divBdr>
    </w:div>
    <w:div w:id="43872669">
      <w:bodyDiv w:val="1"/>
      <w:marLeft w:val="0"/>
      <w:marRight w:val="0"/>
      <w:marTop w:val="0"/>
      <w:marBottom w:val="0"/>
      <w:divBdr>
        <w:top w:val="none" w:sz="0" w:space="0" w:color="auto"/>
        <w:left w:val="none" w:sz="0" w:space="0" w:color="auto"/>
        <w:bottom w:val="none" w:sz="0" w:space="0" w:color="auto"/>
        <w:right w:val="none" w:sz="0" w:space="0" w:color="auto"/>
      </w:divBdr>
    </w:div>
    <w:div w:id="45691489">
      <w:bodyDiv w:val="1"/>
      <w:marLeft w:val="0"/>
      <w:marRight w:val="0"/>
      <w:marTop w:val="0"/>
      <w:marBottom w:val="0"/>
      <w:divBdr>
        <w:top w:val="none" w:sz="0" w:space="0" w:color="auto"/>
        <w:left w:val="none" w:sz="0" w:space="0" w:color="auto"/>
        <w:bottom w:val="none" w:sz="0" w:space="0" w:color="auto"/>
        <w:right w:val="none" w:sz="0" w:space="0" w:color="auto"/>
      </w:divBdr>
    </w:div>
    <w:div w:id="46075989">
      <w:bodyDiv w:val="1"/>
      <w:marLeft w:val="0"/>
      <w:marRight w:val="0"/>
      <w:marTop w:val="0"/>
      <w:marBottom w:val="0"/>
      <w:divBdr>
        <w:top w:val="none" w:sz="0" w:space="0" w:color="auto"/>
        <w:left w:val="none" w:sz="0" w:space="0" w:color="auto"/>
        <w:bottom w:val="none" w:sz="0" w:space="0" w:color="auto"/>
        <w:right w:val="none" w:sz="0" w:space="0" w:color="auto"/>
      </w:divBdr>
    </w:div>
    <w:div w:id="47072796">
      <w:bodyDiv w:val="1"/>
      <w:marLeft w:val="0"/>
      <w:marRight w:val="0"/>
      <w:marTop w:val="0"/>
      <w:marBottom w:val="0"/>
      <w:divBdr>
        <w:top w:val="none" w:sz="0" w:space="0" w:color="auto"/>
        <w:left w:val="none" w:sz="0" w:space="0" w:color="auto"/>
        <w:bottom w:val="none" w:sz="0" w:space="0" w:color="auto"/>
        <w:right w:val="none" w:sz="0" w:space="0" w:color="auto"/>
      </w:divBdr>
    </w:div>
    <w:div w:id="47921572">
      <w:bodyDiv w:val="1"/>
      <w:marLeft w:val="0"/>
      <w:marRight w:val="0"/>
      <w:marTop w:val="0"/>
      <w:marBottom w:val="0"/>
      <w:divBdr>
        <w:top w:val="none" w:sz="0" w:space="0" w:color="auto"/>
        <w:left w:val="none" w:sz="0" w:space="0" w:color="auto"/>
        <w:bottom w:val="none" w:sz="0" w:space="0" w:color="auto"/>
        <w:right w:val="none" w:sz="0" w:space="0" w:color="auto"/>
      </w:divBdr>
    </w:div>
    <w:div w:id="51924047">
      <w:bodyDiv w:val="1"/>
      <w:marLeft w:val="0"/>
      <w:marRight w:val="0"/>
      <w:marTop w:val="0"/>
      <w:marBottom w:val="0"/>
      <w:divBdr>
        <w:top w:val="none" w:sz="0" w:space="0" w:color="auto"/>
        <w:left w:val="none" w:sz="0" w:space="0" w:color="auto"/>
        <w:bottom w:val="none" w:sz="0" w:space="0" w:color="auto"/>
        <w:right w:val="none" w:sz="0" w:space="0" w:color="auto"/>
      </w:divBdr>
    </w:div>
    <w:div w:id="52698691">
      <w:bodyDiv w:val="1"/>
      <w:marLeft w:val="0"/>
      <w:marRight w:val="0"/>
      <w:marTop w:val="0"/>
      <w:marBottom w:val="0"/>
      <w:divBdr>
        <w:top w:val="none" w:sz="0" w:space="0" w:color="auto"/>
        <w:left w:val="none" w:sz="0" w:space="0" w:color="auto"/>
        <w:bottom w:val="none" w:sz="0" w:space="0" w:color="auto"/>
        <w:right w:val="none" w:sz="0" w:space="0" w:color="auto"/>
      </w:divBdr>
    </w:div>
    <w:div w:id="52975146">
      <w:bodyDiv w:val="1"/>
      <w:marLeft w:val="0"/>
      <w:marRight w:val="0"/>
      <w:marTop w:val="0"/>
      <w:marBottom w:val="0"/>
      <w:divBdr>
        <w:top w:val="none" w:sz="0" w:space="0" w:color="auto"/>
        <w:left w:val="none" w:sz="0" w:space="0" w:color="auto"/>
        <w:bottom w:val="none" w:sz="0" w:space="0" w:color="auto"/>
        <w:right w:val="none" w:sz="0" w:space="0" w:color="auto"/>
      </w:divBdr>
    </w:div>
    <w:div w:id="54206566">
      <w:bodyDiv w:val="1"/>
      <w:marLeft w:val="0"/>
      <w:marRight w:val="0"/>
      <w:marTop w:val="0"/>
      <w:marBottom w:val="0"/>
      <w:divBdr>
        <w:top w:val="none" w:sz="0" w:space="0" w:color="auto"/>
        <w:left w:val="none" w:sz="0" w:space="0" w:color="auto"/>
        <w:bottom w:val="none" w:sz="0" w:space="0" w:color="auto"/>
        <w:right w:val="none" w:sz="0" w:space="0" w:color="auto"/>
      </w:divBdr>
    </w:div>
    <w:div w:id="57021954">
      <w:bodyDiv w:val="1"/>
      <w:marLeft w:val="0"/>
      <w:marRight w:val="0"/>
      <w:marTop w:val="0"/>
      <w:marBottom w:val="0"/>
      <w:divBdr>
        <w:top w:val="none" w:sz="0" w:space="0" w:color="auto"/>
        <w:left w:val="none" w:sz="0" w:space="0" w:color="auto"/>
        <w:bottom w:val="none" w:sz="0" w:space="0" w:color="auto"/>
        <w:right w:val="none" w:sz="0" w:space="0" w:color="auto"/>
      </w:divBdr>
    </w:div>
    <w:div w:id="57439184">
      <w:bodyDiv w:val="1"/>
      <w:marLeft w:val="0"/>
      <w:marRight w:val="0"/>
      <w:marTop w:val="0"/>
      <w:marBottom w:val="0"/>
      <w:divBdr>
        <w:top w:val="none" w:sz="0" w:space="0" w:color="auto"/>
        <w:left w:val="none" w:sz="0" w:space="0" w:color="auto"/>
        <w:bottom w:val="none" w:sz="0" w:space="0" w:color="auto"/>
        <w:right w:val="none" w:sz="0" w:space="0" w:color="auto"/>
      </w:divBdr>
    </w:div>
    <w:div w:id="58288104">
      <w:bodyDiv w:val="1"/>
      <w:marLeft w:val="0"/>
      <w:marRight w:val="0"/>
      <w:marTop w:val="0"/>
      <w:marBottom w:val="0"/>
      <w:divBdr>
        <w:top w:val="none" w:sz="0" w:space="0" w:color="auto"/>
        <w:left w:val="none" w:sz="0" w:space="0" w:color="auto"/>
        <w:bottom w:val="none" w:sz="0" w:space="0" w:color="auto"/>
        <w:right w:val="none" w:sz="0" w:space="0" w:color="auto"/>
      </w:divBdr>
    </w:div>
    <w:div w:id="59641279">
      <w:bodyDiv w:val="1"/>
      <w:marLeft w:val="0"/>
      <w:marRight w:val="0"/>
      <w:marTop w:val="0"/>
      <w:marBottom w:val="0"/>
      <w:divBdr>
        <w:top w:val="none" w:sz="0" w:space="0" w:color="auto"/>
        <w:left w:val="none" w:sz="0" w:space="0" w:color="auto"/>
        <w:bottom w:val="none" w:sz="0" w:space="0" w:color="auto"/>
        <w:right w:val="none" w:sz="0" w:space="0" w:color="auto"/>
      </w:divBdr>
    </w:div>
    <w:div w:id="64111797">
      <w:bodyDiv w:val="1"/>
      <w:marLeft w:val="0"/>
      <w:marRight w:val="0"/>
      <w:marTop w:val="0"/>
      <w:marBottom w:val="0"/>
      <w:divBdr>
        <w:top w:val="none" w:sz="0" w:space="0" w:color="auto"/>
        <w:left w:val="none" w:sz="0" w:space="0" w:color="auto"/>
        <w:bottom w:val="none" w:sz="0" w:space="0" w:color="auto"/>
        <w:right w:val="none" w:sz="0" w:space="0" w:color="auto"/>
      </w:divBdr>
    </w:div>
    <w:div w:id="64188710">
      <w:bodyDiv w:val="1"/>
      <w:marLeft w:val="0"/>
      <w:marRight w:val="0"/>
      <w:marTop w:val="0"/>
      <w:marBottom w:val="0"/>
      <w:divBdr>
        <w:top w:val="none" w:sz="0" w:space="0" w:color="auto"/>
        <w:left w:val="none" w:sz="0" w:space="0" w:color="auto"/>
        <w:bottom w:val="none" w:sz="0" w:space="0" w:color="auto"/>
        <w:right w:val="none" w:sz="0" w:space="0" w:color="auto"/>
      </w:divBdr>
    </w:div>
    <w:div w:id="66073371">
      <w:bodyDiv w:val="1"/>
      <w:marLeft w:val="0"/>
      <w:marRight w:val="0"/>
      <w:marTop w:val="0"/>
      <w:marBottom w:val="0"/>
      <w:divBdr>
        <w:top w:val="none" w:sz="0" w:space="0" w:color="auto"/>
        <w:left w:val="none" w:sz="0" w:space="0" w:color="auto"/>
        <w:bottom w:val="none" w:sz="0" w:space="0" w:color="auto"/>
        <w:right w:val="none" w:sz="0" w:space="0" w:color="auto"/>
      </w:divBdr>
    </w:div>
    <w:div w:id="66264888">
      <w:bodyDiv w:val="1"/>
      <w:marLeft w:val="0"/>
      <w:marRight w:val="0"/>
      <w:marTop w:val="0"/>
      <w:marBottom w:val="0"/>
      <w:divBdr>
        <w:top w:val="none" w:sz="0" w:space="0" w:color="auto"/>
        <w:left w:val="none" w:sz="0" w:space="0" w:color="auto"/>
        <w:bottom w:val="none" w:sz="0" w:space="0" w:color="auto"/>
        <w:right w:val="none" w:sz="0" w:space="0" w:color="auto"/>
      </w:divBdr>
    </w:div>
    <w:div w:id="66615848">
      <w:bodyDiv w:val="1"/>
      <w:marLeft w:val="0"/>
      <w:marRight w:val="0"/>
      <w:marTop w:val="0"/>
      <w:marBottom w:val="0"/>
      <w:divBdr>
        <w:top w:val="none" w:sz="0" w:space="0" w:color="auto"/>
        <w:left w:val="none" w:sz="0" w:space="0" w:color="auto"/>
        <w:bottom w:val="none" w:sz="0" w:space="0" w:color="auto"/>
        <w:right w:val="none" w:sz="0" w:space="0" w:color="auto"/>
      </w:divBdr>
    </w:div>
    <w:div w:id="68617772">
      <w:bodyDiv w:val="1"/>
      <w:marLeft w:val="0"/>
      <w:marRight w:val="0"/>
      <w:marTop w:val="0"/>
      <w:marBottom w:val="0"/>
      <w:divBdr>
        <w:top w:val="none" w:sz="0" w:space="0" w:color="auto"/>
        <w:left w:val="none" w:sz="0" w:space="0" w:color="auto"/>
        <w:bottom w:val="none" w:sz="0" w:space="0" w:color="auto"/>
        <w:right w:val="none" w:sz="0" w:space="0" w:color="auto"/>
      </w:divBdr>
    </w:div>
    <w:div w:id="69547115">
      <w:bodyDiv w:val="1"/>
      <w:marLeft w:val="0"/>
      <w:marRight w:val="0"/>
      <w:marTop w:val="0"/>
      <w:marBottom w:val="0"/>
      <w:divBdr>
        <w:top w:val="none" w:sz="0" w:space="0" w:color="auto"/>
        <w:left w:val="none" w:sz="0" w:space="0" w:color="auto"/>
        <w:bottom w:val="none" w:sz="0" w:space="0" w:color="auto"/>
        <w:right w:val="none" w:sz="0" w:space="0" w:color="auto"/>
      </w:divBdr>
    </w:div>
    <w:div w:id="70855798">
      <w:bodyDiv w:val="1"/>
      <w:marLeft w:val="0"/>
      <w:marRight w:val="0"/>
      <w:marTop w:val="0"/>
      <w:marBottom w:val="0"/>
      <w:divBdr>
        <w:top w:val="none" w:sz="0" w:space="0" w:color="auto"/>
        <w:left w:val="none" w:sz="0" w:space="0" w:color="auto"/>
        <w:bottom w:val="none" w:sz="0" w:space="0" w:color="auto"/>
        <w:right w:val="none" w:sz="0" w:space="0" w:color="auto"/>
      </w:divBdr>
    </w:div>
    <w:div w:id="70928484">
      <w:bodyDiv w:val="1"/>
      <w:marLeft w:val="0"/>
      <w:marRight w:val="0"/>
      <w:marTop w:val="0"/>
      <w:marBottom w:val="0"/>
      <w:divBdr>
        <w:top w:val="none" w:sz="0" w:space="0" w:color="auto"/>
        <w:left w:val="none" w:sz="0" w:space="0" w:color="auto"/>
        <w:bottom w:val="none" w:sz="0" w:space="0" w:color="auto"/>
        <w:right w:val="none" w:sz="0" w:space="0" w:color="auto"/>
      </w:divBdr>
    </w:div>
    <w:div w:id="72094945">
      <w:bodyDiv w:val="1"/>
      <w:marLeft w:val="0"/>
      <w:marRight w:val="0"/>
      <w:marTop w:val="0"/>
      <w:marBottom w:val="0"/>
      <w:divBdr>
        <w:top w:val="none" w:sz="0" w:space="0" w:color="auto"/>
        <w:left w:val="none" w:sz="0" w:space="0" w:color="auto"/>
        <w:bottom w:val="none" w:sz="0" w:space="0" w:color="auto"/>
        <w:right w:val="none" w:sz="0" w:space="0" w:color="auto"/>
      </w:divBdr>
    </w:div>
    <w:div w:id="72894602">
      <w:bodyDiv w:val="1"/>
      <w:marLeft w:val="0"/>
      <w:marRight w:val="0"/>
      <w:marTop w:val="0"/>
      <w:marBottom w:val="0"/>
      <w:divBdr>
        <w:top w:val="none" w:sz="0" w:space="0" w:color="auto"/>
        <w:left w:val="none" w:sz="0" w:space="0" w:color="auto"/>
        <w:bottom w:val="none" w:sz="0" w:space="0" w:color="auto"/>
        <w:right w:val="none" w:sz="0" w:space="0" w:color="auto"/>
      </w:divBdr>
    </w:div>
    <w:div w:id="73170513">
      <w:bodyDiv w:val="1"/>
      <w:marLeft w:val="0"/>
      <w:marRight w:val="0"/>
      <w:marTop w:val="0"/>
      <w:marBottom w:val="0"/>
      <w:divBdr>
        <w:top w:val="none" w:sz="0" w:space="0" w:color="auto"/>
        <w:left w:val="none" w:sz="0" w:space="0" w:color="auto"/>
        <w:bottom w:val="none" w:sz="0" w:space="0" w:color="auto"/>
        <w:right w:val="none" w:sz="0" w:space="0" w:color="auto"/>
      </w:divBdr>
    </w:div>
    <w:div w:id="74209430">
      <w:bodyDiv w:val="1"/>
      <w:marLeft w:val="0"/>
      <w:marRight w:val="0"/>
      <w:marTop w:val="0"/>
      <w:marBottom w:val="0"/>
      <w:divBdr>
        <w:top w:val="none" w:sz="0" w:space="0" w:color="auto"/>
        <w:left w:val="none" w:sz="0" w:space="0" w:color="auto"/>
        <w:bottom w:val="none" w:sz="0" w:space="0" w:color="auto"/>
        <w:right w:val="none" w:sz="0" w:space="0" w:color="auto"/>
      </w:divBdr>
    </w:div>
    <w:div w:id="74976836">
      <w:bodyDiv w:val="1"/>
      <w:marLeft w:val="0"/>
      <w:marRight w:val="0"/>
      <w:marTop w:val="0"/>
      <w:marBottom w:val="0"/>
      <w:divBdr>
        <w:top w:val="none" w:sz="0" w:space="0" w:color="auto"/>
        <w:left w:val="none" w:sz="0" w:space="0" w:color="auto"/>
        <w:bottom w:val="none" w:sz="0" w:space="0" w:color="auto"/>
        <w:right w:val="none" w:sz="0" w:space="0" w:color="auto"/>
      </w:divBdr>
    </w:div>
    <w:div w:id="75367124">
      <w:bodyDiv w:val="1"/>
      <w:marLeft w:val="0"/>
      <w:marRight w:val="0"/>
      <w:marTop w:val="0"/>
      <w:marBottom w:val="0"/>
      <w:divBdr>
        <w:top w:val="none" w:sz="0" w:space="0" w:color="auto"/>
        <w:left w:val="none" w:sz="0" w:space="0" w:color="auto"/>
        <w:bottom w:val="none" w:sz="0" w:space="0" w:color="auto"/>
        <w:right w:val="none" w:sz="0" w:space="0" w:color="auto"/>
      </w:divBdr>
    </w:div>
    <w:div w:id="75639569">
      <w:bodyDiv w:val="1"/>
      <w:marLeft w:val="0"/>
      <w:marRight w:val="0"/>
      <w:marTop w:val="0"/>
      <w:marBottom w:val="0"/>
      <w:divBdr>
        <w:top w:val="none" w:sz="0" w:space="0" w:color="auto"/>
        <w:left w:val="none" w:sz="0" w:space="0" w:color="auto"/>
        <w:bottom w:val="none" w:sz="0" w:space="0" w:color="auto"/>
        <w:right w:val="none" w:sz="0" w:space="0" w:color="auto"/>
      </w:divBdr>
    </w:div>
    <w:div w:id="76173634">
      <w:bodyDiv w:val="1"/>
      <w:marLeft w:val="0"/>
      <w:marRight w:val="0"/>
      <w:marTop w:val="0"/>
      <w:marBottom w:val="0"/>
      <w:divBdr>
        <w:top w:val="none" w:sz="0" w:space="0" w:color="auto"/>
        <w:left w:val="none" w:sz="0" w:space="0" w:color="auto"/>
        <w:bottom w:val="none" w:sz="0" w:space="0" w:color="auto"/>
        <w:right w:val="none" w:sz="0" w:space="0" w:color="auto"/>
      </w:divBdr>
    </w:div>
    <w:div w:id="77407555">
      <w:bodyDiv w:val="1"/>
      <w:marLeft w:val="0"/>
      <w:marRight w:val="0"/>
      <w:marTop w:val="0"/>
      <w:marBottom w:val="0"/>
      <w:divBdr>
        <w:top w:val="none" w:sz="0" w:space="0" w:color="auto"/>
        <w:left w:val="none" w:sz="0" w:space="0" w:color="auto"/>
        <w:bottom w:val="none" w:sz="0" w:space="0" w:color="auto"/>
        <w:right w:val="none" w:sz="0" w:space="0" w:color="auto"/>
      </w:divBdr>
    </w:div>
    <w:div w:id="78722136">
      <w:bodyDiv w:val="1"/>
      <w:marLeft w:val="0"/>
      <w:marRight w:val="0"/>
      <w:marTop w:val="0"/>
      <w:marBottom w:val="0"/>
      <w:divBdr>
        <w:top w:val="none" w:sz="0" w:space="0" w:color="auto"/>
        <w:left w:val="none" w:sz="0" w:space="0" w:color="auto"/>
        <w:bottom w:val="none" w:sz="0" w:space="0" w:color="auto"/>
        <w:right w:val="none" w:sz="0" w:space="0" w:color="auto"/>
      </w:divBdr>
    </w:div>
    <w:div w:id="80760088">
      <w:bodyDiv w:val="1"/>
      <w:marLeft w:val="0"/>
      <w:marRight w:val="0"/>
      <w:marTop w:val="0"/>
      <w:marBottom w:val="0"/>
      <w:divBdr>
        <w:top w:val="none" w:sz="0" w:space="0" w:color="auto"/>
        <w:left w:val="none" w:sz="0" w:space="0" w:color="auto"/>
        <w:bottom w:val="none" w:sz="0" w:space="0" w:color="auto"/>
        <w:right w:val="none" w:sz="0" w:space="0" w:color="auto"/>
      </w:divBdr>
    </w:div>
    <w:div w:id="82337243">
      <w:bodyDiv w:val="1"/>
      <w:marLeft w:val="0"/>
      <w:marRight w:val="0"/>
      <w:marTop w:val="0"/>
      <w:marBottom w:val="0"/>
      <w:divBdr>
        <w:top w:val="none" w:sz="0" w:space="0" w:color="auto"/>
        <w:left w:val="none" w:sz="0" w:space="0" w:color="auto"/>
        <w:bottom w:val="none" w:sz="0" w:space="0" w:color="auto"/>
        <w:right w:val="none" w:sz="0" w:space="0" w:color="auto"/>
      </w:divBdr>
    </w:div>
    <w:div w:id="82339397">
      <w:bodyDiv w:val="1"/>
      <w:marLeft w:val="0"/>
      <w:marRight w:val="0"/>
      <w:marTop w:val="0"/>
      <w:marBottom w:val="0"/>
      <w:divBdr>
        <w:top w:val="none" w:sz="0" w:space="0" w:color="auto"/>
        <w:left w:val="none" w:sz="0" w:space="0" w:color="auto"/>
        <w:bottom w:val="none" w:sz="0" w:space="0" w:color="auto"/>
        <w:right w:val="none" w:sz="0" w:space="0" w:color="auto"/>
      </w:divBdr>
    </w:div>
    <w:div w:id="82460540">
      <w:bodyDiv w:val="1"/>
      <w:marLeft w:val="0"/>
      <w:marRight w:val="0"/>
      <w:marTop w:val="0"/>
      <w:marBottom w:val="0"/>
      <w:divBdr>
        <w:top w:val="none" w:sz="0" w:space="0" w:color="auto"/>
        <w:left w:val="none" w:sz="0" w:space="0" w:color="auto"/>
        <w:bottom w:val="none" w:sz="0" w:space="0" w:color="auto"/>
        <w:right w:val="none" w:sz="0" w:space="0" w:color="auto"/>
      </w:divBdr>
    </w:div>
    <w:div w:id="87509999">
      <w:bodyDiv w:val="1"/>
      <w:marLeft w:val="0"/>
      <w:marRight w:val="0"/>
      <w:marTop w:val="0"/>
      <w:marBottom w:val="0"/>
      <w:divBdr>
        <w:top w:val="none" w:sz="0" w:space="0" w:color="auto"/>
        <w:left w:val="none" w:sz="0" w:space="0" w:color="auto"/>
        <w:bottom w:val="none" w:sz="0" w:space="0" w:color="auto"/>
        <w:right w:val="none" w:sz="0" w:space="0" w:color="auto"/>
      </w:divBdr>
    </w:div>
    <w:div w:id="87818754">
      <w:bodyDiv w:val="1"/>
      <w:marLeft w:val="0"/>
      <w:marRight w:val="0"/>
      <w:marTop w:val="0"/>
      <w:marBottom w:val="0"/>
      <w:divBdr>
        <w:top w:val="none" w:sz="0" w:space="0" w:color="auto"/>
        <w:left w:val="none" w:sz="0" w:space="0" w:color="auto"/>
        <w:bottom w:val="none" w:sz="0" w:space="0" w:color="auto"/>
        <w:right w:val="none" w:sz="0" w:space="0" w:color="auto"/>
      </w:divBdr>
    </w:div>
    <w:div w:id="88620708">
      <w:bodyDiv w:val="1"/>
      <w:marLeft w:val="0"/>
      <w:marRight w:val="0"/>
      <w:marTop w:val="0"/>
      <w:marBottom w:val="0"/>
      <w:divBdr>
        <w:top w:val="none" w:sz="0" w:space="0" w:color="auto"/>
        <w:left w:val="none" w:sz="0" w:space="0" w:color="auto"/>
        <w:bottom w:val="none" w:sz="0" w:space="0" w:color="auto"/>
        <w:right w:val="none" w:sz="0" w:space="0" w:color="auto"/>
      </w:divBdr>
    </w:div>
    <w:div w:id="89349827">
      <w:bodyDiv w:val="1"/>
      <w:marLeft w:val="0"/>
      <w:marRight w:val="0"/>
      <w:marTop w:val="0"/>
      <w:marBottom w:val="0"/>
      <w:divBdr>
        <w:top w:val="none" w:sz="0" w:space="0" w:color="auto"/>
        <w:left w:val="none" w:sz="0" w:space="0" w:color="auto"/>
        <w:bottom w:val="none" w:sz="0" w:space="0" w:color="auto"/>
        <w:right w:val="none" w:sz="0" w:space="0" w:color="auto"/>
      </w:divBdr>
    </w:div>
    <w:div w:id="89588371">
      <w:bodyDiv w:val="1"/>
      <w:marLeft w:val="0"/>
      <w:marRight w:val="0"/>
      <w:marTop w:val="0"/>
      <w:marBottom w:val="0"/>
      <w:divBdr>
        <w:top w:val="none" w:sz="0" w:space="0" w:color="auto"/>
        <w:left w:val="none" w:sz="0" w:space="0" w:color="auto"/>
        <w:bottom w:val="none" w:sz="0" w:space="0" w:color="auto"/>
        <w:right w:val="none" w:sz="0" w:space="0" w:color="auto"/>
      </w:divBdr>
    </w:div>
    <w:div w:id="91511294">
      <w:bodyDiv w:val="1"/>
      <w:marLeft w:val="0"/>
      <w:marRight w:val="0"/>
      <w:marTop w:val="0"/>
      <w:marBottom w:val="0"/>
      <w:divBdr>
        <w:top w:val="none" w:sz="0" w:space="0" w:color="auto"/>
        <w:left w:val="none" w:sz="0" w:space="0" w:color="auto"/>
        <w:bottom w:val="none" w:sz="0" w:space="0" w:color="auto"/>
        <w:right w:val="none" w:sz="0" w:space="0" w:color="auto"/>
      </w:divBdr>
    </w:div>
    <w:div w:id="92634327">
      <w:bodyDiv w:val="1"/>
      <w:marLeft w:val="0"/>
      <w:marRight w:val="0"/>
      <w:marTop w:val="0"/>
      <w:marBottom w:val="0"/>
      <w:divBdr>
        <w:top w:val="none" w:sz="0" w:space="0" w:color="auto"/>
        <w:left w:val="none" w:sz="0" w:space="0" w:color="auto"/>
        <w:bottom w:val="none" w:sz="0" w:space="0" w:color="auto"/>
        <w:right w:val="none" w:sz="0" w:space="0" w:color="auto"/>
      </w:divBdr>
    </w:div>
    <w:div w:id="93135272">
      <w:bodyDiv w:val="1"/>
      <w:marLeft w:val="0"/>
      <w:marRight w:val="0"/>
      <w:marTop w:val="0"/>
      <w:marBottom w:val="0"/>
      <w:divBdr>
        <w:top w:val="none" w:sz="0" w:space="0" w:color="auto"/>
        <w:left w:val="none" w:sz="0" w:space="0" w:color="auto"/>
        <w:bottom w:val="none" w:sz="0" w:space="0" w:color="auto"/>
        <w:right w:val="none" w:sz="0" w:space="0" w:color="auto"/>
      </w:divBdr>
    </w:div>
    <w:div w:id="94206477">
      <w:bodyDiv w:val="1"/>
      <w:marLeft w:val="0"/>
      <w:marRight w:val="0"/>
      <w:marTop w:val="0"/>
      <w:marBottom w:val="0"/>
      <w:divBdr>
        <w:top w:val="none" w:sz="0" w:space="0" w:color="auto"/>
        <w:left w:val="none" w:sz="0" w:space="0" w:color="auto"/>
        <w:bottom w:val="none" w:sz="0" w:space="0" w:color="auto"/>
        <w:right w:val="none" w:sz="0" w:space="0" w:color="auto"/>
      </w:divBdr>
    </w:div>
    <w:div w:id="95056636">
      <w:bodyDiv w:val="1"/>
      <w:marLeft w:val="0"/>
      <w:marRight w:val="0"/>
      <w:marTop w:val="0"/>
      <w:marBottom w:val="0"/>
      <w:divBdr>
        <w:top w:val="none" w:sz="0" w:space="0" w:color="auto"/>
        <w:left w:val="none" w:sz="0" w:space="0" w:color="auto"/>
        <w:bottom w:val="none" w:sz="0" w:space="0" w:color="auto"/>
        <w:right w:val="none" w:sz="0" w:space="0" w:color="auto"/>
      </w:divBdr>
    </w:div>
    <w:div w:id="95181128">
      <w:bodyDiv w:val="1"/>
      <w:marLeft w:val="0"/>
      <w:marRight w:val="0"/>
      <w:marTop w:val="0"/>
      <w:marBottom w:val="0"/>
      <w:divBdr>
        <w:top w:val="none" w:sz="0" w:space="0" w:color="auto"/>
        <w:left w:val="none" w:sz="0" w:space="0" w:color="auto"/>
        <w:bottom w:val="none" w:sz="0" w:space="0" w:color="auto"/>
        <w:right w:val="none" w:sz="0" w:space="0" w:color="auto"/>
      </w:divBdr>
    </w:div>
    <w:div w:id="100757916">
      <w:bodyDiv w:val="1"/>
      <w:marLeft w:val="0"/>
      <w:marRight w:val="0"/>
      <w:marTop w:val="0"/>
      <w:marBottom w:val="0"/>
      <w:divBdr>
        <w:top w:val="none" w:sz="0" w:space="0" w:color="auto"/>
        <w:left w:val="none" w:sz="0" w:space="0" w:color="auto"/>
        <w:bottom w:val="none" w:sz="0" w:space="0" w:color="auto"/>
        <w:right w:val="none" w:sz="0" w:space="0" w:color="auto"/>
      </w:divBdr>
    </w:div>
    <w:div w:id="102455102">
      <w:bodyDiv w:val="1"/>
      <w:marLeft w:val="0"/>
      <w:marRight w:val="0"/>
      <w:marTop w:val="0"/>
      <w:marBottom w:val="0"/>
      <w:divBdr>
        <w:top w:val="none" w:sz="0" w:space="0" w:color="auto"/>
        <w:left w:val="none" w:sz="0" w:space="0" w:color="auto"/>
        <w:bottom w:val="none" w:sz="0" w:space="0" w:color="auto"/>
        <w:right w:val="none" w:sz="0" w:space="0" w:color="auto"/>
      </w:divBdr>
    </w:div>
    <w:div w:id="103185718">
      <w:bodyDiv w:val="1"/>
      <w:marLeft w:val="0"/>
      <w:marRight w:val="0"/>
      <w:marTop w:val="0"/>
      <w:marBottom w:val="0"/>
      <w:divBdr>
        <w:top w:val="none" w:sz="0" w:space="0" w:color="auto"/>
        <w:left w:val="none" w:sz="0" w:space="0" w:color="auto"/>
        <w:bottom w:val="none" w:sz="0" w:space="0" w:color="auto"/>
        <w:right w:val="none" w:sz="0" w:space="0" w:color="auto"/>
      </w:divBdr>
    </w:div>
    <w:div w:id="106318204">
      <w:bodyDiv w:val="1"/>
      <w:marLeft w:val="0"/>
      <w:marRight w:val="0"/>
      <w:marTop w:val="0"/>
      <w:marBottom w:val="0"/>
      <w:divBdr>
        <w:top w:val="none" w:sz="0" w:space="0" w:color="auto"/>
        <w:left w:val="none" w:sz="0" w:space="0" w:color="auto"/>
        <w:bottom w:val="none" w:sz="0" w:space="0" w:color="auto"/>
        <w:right w:val="none" w:sz="0" w:space="0" w:color="auto"/>
      </w:divBdr>
    </w:div>
    <w:div w:id="106389122">
      <w:bodyDiv w:val="1"/>
      <w:marLeft w:val="0"/>
      <w:marRight w:val="0"/>
      <w:marTop w:val="0"/>
      <w:marBottom w:val="0"/>
      <w:divBdr>
        <w:top w:val="none" w:sz="0" w:space="0" w:color="auto"/>
        <w:left w:val="none" w:sz="0" w:space="0" w:color="auto"/>
        <w:bottom w:val="none" w:sz="0" w:space="0" w:color="auto"/>
        <w:right w:val="none" w:sz="0" w:space="0" w:color="auto"/>
      </w:divBdr>
    </w:div>
    <w:div w:id="111095932">
      <w:bodyDiv w:val="1"/>
      <w:marLeft w:val="0"/>
      <w:marRight w:val="0"/>
      <w:marTop w:val="0"/>
      <w:marBottom w:val="0"/>
      <w:divBdr>
        <w:top w:val="none" w:sz="0" w:space="0" w:color="auto"/>
        <w:left w:val="none" w:sz="0" w:space="0" w:color="auto"/>
        <w:bottom w:val="none" w:sz="0" w:space="0" w:color="auto"/>
        <w:right w:val="none" w:sz="0" w:space="0" w:color="auto"/>
      </w:divBdr>
    </w:div>
    <w:div w:id="111369115">
      <w:bodyDiv w:val="1"/>
      <w:marLeft w:val="0"/>
      <w:marRight w:val="0"/>
      <w:marTop w:val="0"/>
      <w:marBottom w:val="0"/>
      <w:divBdr>
        <w:top w:val="none" w:sz="0" w:space="0" w:color="auto"/>
        <w:left w:val="none" w:sz="0" w:space="0" w:color="auto"/>
        <w:bottom w:val="none" w:sz="0" w:space="0" w:color="auto"/>
        <w:right w:val="none" w:sz="0" w:space="0" w:color="auto"/>
      </w:divBdr>
    </w:div>
    <w:div w:id="112098945">
      <w:bodyDiv w:val="1"/>
      <w:marLeft w:val="0"/>
      <w:marRight w:val="0"/>
      <w:marTop w:val="0"/>
      <w:marBottom w:val="0"/>
      <w:divBdr>
        <w:top w:val="none" w:sz="0" w:space="0" w:color="auto"/>
        <w:left w:val="none" w:sz="0" w:space="0" w:color="auto"/>
        <w:bottom w:val="none" w:sz="0" w:space="0" w:color="auto"/>
        <w:right w:val="none" w:sz="0" w:space="0" w:color="auto"/>
      </w:divBdr>
    </w:div>
    <w:div w:id="112284239">
      <w:bodyDiv w:val="1"/>
      <w:marLeft w:val="0"/>
      <w:marRight w:val="0"/>
      <w:marTop w:val="0"/>
      <w:marBottom w:val="0"/>
      <w:divBdr>
        <w:top w:val="none" w:sz="0" w:space="0" w:color="auto"/>
        <w:left w:val="none" w:sz="0" w:space="0" w:color="auto"/>
        <w:bottom w:val="none" w:sz="0" w:space="0" w:color="auto"/>
        <w:right w:val="none" w:sz="0" w:space="0" w:color="auto"/>
      </w:divBdr>
    </w:div>
    <w:div w:id="113253139">
      <w:bodyDiv w:val="1"/>
      <w:marLeft w:val="0"/>
      <w:marRight w:val="0"/>
      <w:marTop w:val="0"/>
      <w:marBottom w:val="0"/>
      <w:divBdr>
        <w:top w:val="none" w:sz="0" w:space="0" w:color="auto"/>
        <w:left w:val="none" w:sz="0" w:space="0" w:color="auto"/>
        <w:bottom w:val="none" w:sz="0" w:space="0" w:color="auto"/>
        <w:right w:val="none" w:sz="0" w:space="0" w:color="auto"/>
      </w:divBdr>
    </w:div>
    <w:div w:id="114374256">
      <w:bodyDiv w:val="1"/>
      <w:marLeft w:val="0"/>
      <w:marRight w:val="0"/>
      <w:marTop w:val="0"/>
      <w:marBottom w:val="0"/>
      <w:divBdr>
        <w:top w:val="none" w:sz="0" w:space="0" w:color="auto"/>
        <w:left w:val="none" w:sz="0" w:space="0" w:color="auto"/>
        <w:bottom w:val="none" w:sz="0" w:space="0" w:color="auto"/>
        <w:right w:val="none" w:sz="0" w:space="0" w:color="auto"/>
      </w:divBdr>
    </w:div>
    <w:div w:id="117574953">
      <w:bodyDiv w:val="1"/>
      <w:marLeft w:val="0"/>
      <w:marRight w:val="0"/>
      <w:marTop w:val="0"/>
      <w:marBottom w:val="0"/>
      <w:divBdr>
        <w:top w:val="none" w:sz="0" w:space="0" w:color="auto"/>
        <w:left w:val="none" w:sz="0" w:space="0" w:color="auto"/>
        <w:bottom w:val="none" w:sz="0" w:space="0" w:color="auto"/>
        <w:right w:val="none" w:sz="0" w:space="0" w:color="auto"/>
      </w:divBdr>
    </w:div>
    <w:div w:id="120195480">
      <w:bodyDiv w:val="1"/>
      <w:marLeft w:val="0"/>
      <w:marRight w:val="0"/>
      <w:marTop w:val="0"/>
      <w:marBottom w:val="0"/>
      <w:divBdr>
        <w:top w:val="none" w:sz="0" w:space="0" w:color="auto"/>
        <w:left w:val="none" w:sz="0" w:space="0" w:color="auto"/>
        <w:bottom w:val="none" w:sz="0" w:space="0" w:color="auto"/>
        <w:right w:val="none" w:sz="0" w:space="0" w:color="auto"/>
      </w:divBdr>
    </w:div>
    <w:div w:id="122162287">
      <w:bodyDiv w:val="1"/>
      <w:marLeft w:val="0"/>
      <w:marRight w:val="0"/>
      <w:marTop w:val="0"/>
      <w:marBottom w:val="0"/>
      <w:divBdr>
        <w:top w:val="none" w:sz="0" w:space="0" w:color="auto"/>
        <w:left w:val="none" w:sz="0" w:space="0" w:color="auto"/>
        <w:bottom w:val="none" w:sz="0" w:space="0" w:color="auto"/>
        <w:right w:val="none" w:sz="0" w:space="0" w:color="auto"/>
      </w:divBdr>
    </w:div>
    <w:div w:id="123164118">
      <w:bodyDiv w:val="1"/>
      <w:marLeft w:val="0"/>
      <w:marRight w:val="0"/>
      <w:marTop w:val="0"/>
      <w:marBottom w:val="0"/>
      <w:divBdr>
        <w:top w:val="none" w:sz="0" w:space="0" w:color="auto"/>
        <w:left w:val="none" w:sz="0" w:space="0" w:color="auto"/>
        <w:bottom w:val="none" w:sz="0" w:space="0" w:color="auto"/>
        <w:right w:val="none" w:sz="0" w:space="0" w:color="auto"/>
      </w:divBdr>
    </w:div>
    <w:div w:id="123433156">
      <w:bodyDiv w:val="1"/>
      <w:marLeft w:val="0"/>
      <w:marRight w:val="0"/>
      <w:marTop w:val="0"/>
      <w:marBottom w:val="0"/>
      <w:divBdr>
        <w:top w:val="none" w:sz="0" w:space="0" w:color="auto"/>
        <w:left w:val="none" w:sz="0" w:space="0" w:color="auto"/>
        <w:bottom w:val="none" w:sz="0" w:space="0" w:color="auto"/>
        <w:right w:val="none" w:sz="0" w:space="0" w:color="auto"/>
      </w:divBdr>
    </w:div>
    <w:div w:id="125592006">
      <w:bodyDiv w:val="1"/>
      <w:marLeft w:val="0"/>
      <w:marRight w:val="0"/>
      <w:marTop w:val="0"/>
      <w:marBottom w:val="0"/>
      <w:divBdr>
        <w:top w:val="none" w:sz="0" w:space="0" w:color="auto"/>
        <w:left w:val="none" w:sz="0" w:space="0" w:color="auto"/>
        <w:bottom w:val="none" w:sz="0" w:space="0" w:color="auto"/>
        <w:right w:val="none" w:sz="0" w:space="0" w:color="auto"/>
      </w:divBdr>
    </w:div>
    <w:div w:id="127667448">
      <w:bodyDiv w:val="1"/>
      <w:marLeft w:val="0"/>
      <w:marRight w:val="0"/>
      <w:marTop w:val="0"/>
      <w:marBottom w:val="0"/>
      <w:divBdr>
        <w:top w:val="none" w:sz="0" w:space="0" w:color="auto"/>
        <w:left w:val="none" w:sz="0" w:space="0" w:color="auto"/>
        <w:bottom w:val="none" w:sz="0" w:space="0" w:color="auto"/>
        <w:right w:val="none" w:sz="0" w:space="0" w:color="auto"/>
      </w:divBdr>
    </w:div>
    <w:div w:id="128670688">
      <w:bodyDiv w:val="1"/>
      <w:marLeft w:val="0"/>
      <w:marRight w:val="0"/>
      <w:marTop w:val="0"/>
      <w:marBottom w:val="0"/>
      <w:divBdr>
        <w:top w:val="none" w:sz="0" w:space="0" w:color="auto"/>
        <w:left w:val="none" w:sz="0" w:space="0" w:color="auto"/>
        <w:bottom w:val="none" w:sz="0" w:space="0" w:color="auto"/>
        <w:right w:val="none" w:sz="0" w:space="0" w:color="auto"/>
      </w:divBdr>
    </w:div>
    <w:div w:id="129832387">
      <w:bodyDiv w:val="1"/>
      <w:marLeft w:val="0"/>
      <w:marRight w:val="0"/>
      <w:marTop w:val="0"/>
      <w:marBottom w:val="0"/>
      <w:divBdr>
        <w:top w:val="none" w:sz="0" w:space="0" w:color="auto"/>
        <w:left w:val="none" w:sz="0" w:space="0" w:color="auto"/>
        <w:bottom w:val="none" w:sz="0" w:space="0" w:color="auto"/>
        <w:right w:val="none" w:sz="0" w:space="0" w:color="auto"/>
      </w:divBdr>
    </w:div>
    <w:div w:id="130103028">
      <w:bodyDiv w:val="1"/>
      <w:marLeft w:val="0"/>
      <w:marRight w:val="0"/>
      <w:marTop w:val="0"/>
      <w:marBottom w:val="0"/>
      <w:divBdr>
        <w:top w:val="none" w:sz="0" w:space="0" w:color="auto"/>
        <w:left w:val="none" w:sz="0" w:space="0" w:color="auto"/>
        <w:bottom w:val="none" w:sz="0" w:space="0" w:color="auto"/>
        <w:right w:val="none" w:sz="0" w:space="0" w:color="auto"/>
      </w:divBdr>
    </w:div>
    <w:div w:id="130439882">
      <w:bodyDiv w:val="1"/>
      <w:marLeft w:val="0"/>
      <w:marRight w:val="0"/>
      <w:marTop w:val="0"/>
      <w:marBottom w:val="0"/>
      <w:divBdr>
        <w:top w:val="none" w:sz="0" w:space="0" w:color="auto"/>
        <w:left w:val="none" w:sz="0" w:space="0" w:color="auto"/>
        <w:bottom w:val="none" w:sz="0" w:space="0" w:color="auto"/>
        <w:right w:val="none" w:sz="0" w:space="0" w:color="auto"/>
      </w:divBdr>
    </w:div>
    <w:div w:id="130443385">
      <w:bodyDiv w:val="1"/>
      <w:marLeft w:val="0"/>
      <w:marRight w:val="0"/>
      <w:marTop w:val="0"/>
      <w:marBottom w:val="0"/>
      <w:divBdr>
        <w:top w:val="none" w:sz="0" w:space="0" w:color="auto"/>
        <w:left w:val="none" w:sz="0" w:space="0" w:color="auto"/>
        <w:bottom w:val="none" w:sz="0" w:space="0" w:color="auto"/>
        <w:right w:val="none" w:sz="0" w:space="0" w:color="auto"/>
      </w:divBdr>
    </w:div>
    <w:div w:id="130708186">
      <w:bodyDiv w:val="1"/>
      <w:marLeft w:val="0"/>
      <w:marRight w:val="0"/>
      <w:marTop w:val="0"/>
      <w:marBottom w:val="0"/>
      <w:divBdr>
        <w:top w:val="none" w:sz="0" w:space="0" w:color="auto"/>
        <w:left w:val="none" w:sz="0" w:space="0" w:color="auto"/>
        <w:bottom w:val="none" w:sz="0" w:space="0" w:color="auto"/>
        <w:right w:val="none" w:sz="0" w:space="0" w:color="auto"/>
      </w:divBdr>
    </w:div>
    <w:div w:id="130751854">
      <w:bodyDiv w:val="1"/>
      <w:marLeft w:val="0"/>
      <w:marRight w:val="0"/>
      <w:marTop w:val="0"/>
      <w:marBottom w:val="0"/>
      <w:divBdr>
        <w:top w:val="none" w:sz="0" w:space="0" w:color="auto"/>
        <w:left w:val="none" w:sz="0" w:space="0" w:color="auto"/>
        <w:bottom w:val="none" w:sz="0" w:space="0" w:color="auto"/>
        <w:right w:val="none" w:sz="0" w:space="0" w:color="auto"/>
      </w:divBdr>
    </w:div>
    <w:div w:id="135490975">
      <w:bodyDiv w:val="1"/>
      <w:marLeft w:val="0"/>
      <w:marRight w:val="0"/>
      <w:marTop w:val="0"/>
      <w:marBottom w:val="0"/>
      <w:divBdr>
        <w:top w:val="none" w:sz="0" w:space="0" w:color="auto"/>
        <w:left w:val="none" w:sz="0" w:space="0" w:color="auto"/>
        <w:bottom w:val="none" w:sz="0" w:space="0" w:color="auto"/>
        <w:right w:val="none" w:sz="0" w:space="0" w:color="auto"/>
      </w:divBdr>
    </w:div>
    <w:div w:id="135683098">
      <w:bodyDiv w:val="1"/>
      <w:marLeft w:val="0"/>
      <w:marRight w:val="0"/>
      <w:marTop w:val="0"/>
      <w:marBottom w:val="0"/>
      <w:divBdr>
        <w:top w:val="none" w:sz="0" w:space="0" w:color="auto"/>
        <w:left w:val="none" w:sz="0" w:space="0" w:color="auto"/>
        <w:bottom w:val="none" w:sz="0" w:space="0" w:color="auto"/>
        <w:right w:val="none" w:sz="0" w:space="0" w:color="auto"/>
      </w:divBdr>
    </w:div>
    <w:div w:id="137692876">
      <w:bodyDiv w:val="1"/>
      <w:marLeft w:val="0"/>
      <w:marRight w:val="0"/>
      <w:marTop w:val="0"/>
      <w:marBottom w:val="0"/>
      <w:divBdr>
        <w:top w:val="none" w:sz="0" w:space="0" w:color="auto"/>
        <w:left w:val="none" w:sz="0" w:space="0" w:color="auto"/>
        <w:bottom w:val="none" w:sz="0" w:space="0" w:color="auto"/>
        <w:right w:val="none" w:sz="0" w:space="0" w:color="auto"/>
      </w:divBdr>
    </w:div>
    <w:div w:id="137844903">
      <w:bodyDiv w:val="1"/>
      <w:marLeft w:val="0"/>
      <w:marRight w:val="0"/>
      <w:marTop w:val="0"/>
      <w:marBottom w:val="0"/>
      <w:divBdr>
        <w:top w:val="none" w:sz="0" w:space="0" w:color="auto"/>
        <w:left w:val="none" w:sz="0" w:space="0" w:color="auto"/>
        <w:bottom w:val="none" w:sz="0" w:space="0" w:color="auto"/>
        <w:right w:val="none" w:sz="0" w:space="0" w:color="auto"/>
      </w:divBdr>
    </w:div>
    <w:div w:id="139466355">
      <w:bodyDiv w:val="1"/>
      <w:marLeft w:val="0"/>
      <w:marRight w:val="0"/>
      <w:marTop w:val="0"/>
      <w:marBottom w:val="0"/>
      <w:divBdr>
        <w:top w:val="none" w:sz="0" w:space="0" w:color="auto"/>
        <w:left w:val="none" w:sz="0" w:space="0" w:color="auto"/>
        <w:bottom w:val="none" w:sz="0" w:space="0" w:color="auto"/>
        <w:right w:val="none" w:sz="0" w:space="0" w:color="auto"/>
      </w:divBdr>
    </w:div>
    <w:div w:id="140655373">
      <w:bodyDiv w:val="1"/>
      <w:marLeft w:val="0"/>
      <w:marRight w:val="0"/>
      <w:marTop w:val="0"/>
      <w:marBottom w:val="0"/>
      <w:divBdr>
        <w:top w:val="none" w:sz="0" w:space="0" w:color="auto"/>
        <w:left w:val="none" w:sz="0" w:space="0" w:color="auto"/>
        <w:bottom w:val="none" w:sz="0" w:space="0" w:color="auto"/>
        <w:right w:val="none" w:sz="0" w:space="0" w:color="auto"/>
      </w:divBdr>
    </w:div>
    <w:div w:id="141167547">
      <w:bodyDiv w:val="1"/>
      <w:marLeft w:val="0"/>
      <w:marRight w:val="0"/>
      <w:marTop w:val="0"/>
      <w:marBottom w:val="0"/>
      <w:divBdr>
        <w:top w:val="none" w:sz="0" w:space="0" w:color="auto"/>
        <w:left w:val="none" w:sz="0" w:space="0" w:color="auto"/>
        <w:bottom w:val="none" w:sz="0" w:space="0" w:color="auto"/>
        <w:right w:val="none" w:sz="0" w:space="0" w:color="auto"/>
      </w:divBdr>
    </w:div>
    <w:div w:id="141434446">
      <w:bodyDiv w:val="1"/>
      <w:marLeft w:val="0"/>
      <w:marRight w:val="0"/>
      <w:marTop w:val="0"/>
      <w:marBottom w:val="0"/>
      <w:divBdr>
        <w:top w:val="none" w:sz="0" w:space="0" w:color="auto"/>
        <w:left w:val="none" w:sz="0" w:space="0" w:color="auto"/>
        <w:bottom w:val="none" w:sz="0" w:space="0" w:color="auto"/>
        <w:right w:val="none" w:sz="0" w:space="0" w:color="auto"/>
      </w:divBdr>
    </w:div>
    <w:div w:id="142433811">
      <w:bodyDiv w:val="1"/>
      <w:marLeft w:val="0"/>
      <w:marRight w:val="0"/>
      <w:marTop w:val="0"/>
      <w:marBottom w:val="0"/>
      <w:divBdr>
        <w:top w:val="none" w:sz="0" w:space="0" w:color="auto"/>
        <w:left w:val="none" w:sz="0" w:space="0" w:color="auto"/>
        <w:bottom w:val="none" w:sz="0" w:space="0" w:color="auto"/>
        <w:right w:val="none" w:sz="0" w:space="0" w:color="auto"/>
      </w:divBdr>
    </w:div>
    <w:div w:id="144055138">
      <w:bodyDiv w:val="1"/>
      <w:marLeft w:val="0"/>
      <w:marRight w:val="0"/>
      <w:marTop w:val="0"/>
      <w:marBottom w:val="0"/>
      <w:divBdr>
        <w:top w:val="none" w:sz="0" w:space="0" w:color="auto"/>
        <w:left w:val="none" w:sz="0" w:space="0" w:color="auto"/>
        <w:bottom w:val="none" w:sz="0" w:space="0" w:color="auto"/>
        <w:right w:val="none" w:sz="0" w:space="0" w:color="auto"/>
      </w:divBdr>
    </w:div>
    <w:div w:id="144588093">
      <w:bodyDiv w:val="1"/>
      <w:marLeft w:val="0"/>
      <w:marRight w:val="0"/>
      <w:marTop w:val="0"/>
      <w:marBottom w:val="0"/>
      <w:divBdr>
        <w:top w:val="none" w:sz="0" w:space="0" w:color="auto"/>
        <w:left w:val="none" w:sz="0" w:space="0" w:color="auto"/>
        <w:bottom w:val="none" w:sz="0" w:space="0" w:color="auto"/>
        <w:right w:val="none" w:sz="0" w:space="0" w:color="auto"/>
      </w:divBdr>
    </w:div>
    <w:div w:id="146484956">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47981571">
      <w:bodyDiv w:val="1"/>
      <w:marLeft w:val="0"/>
      <w:marRight w:val="0"/>
      <w:marTop w:val="0"/>
      <w:marBottom w:val="0"/>
      <w:divBdr>
        <w:top w:val="none" w:sz="0" w:space="0" w:color="auto"/>
        <w:left w:val="none" w:sz="0" w:space="0" w:color="auto"/>
        <w:bottom w:val="none" w:sz="0" w:space="0" w:color="auto"/>
        <w:right w:val="none" w:sz="0" w:space="0" w:color="auto"/>
      </w:divBdr>
    </w:div>
    <w:div w:id="148596991">
      <w:bodyDiv w:val="1"/>
      <w:marLeft w:val="0"/>
      <w:marRight w:val="0"/>
      <w:marTop w:val="0"/>
      <w:marBottom w:val="0"/>
      <w:divBdr>
        <w:top w:val="none" w:sz="0" w:space="0" w:color="auto"/>
        <w:left w:val="none" w:sz="0" w:space="0" w:color="auto"/>
        <w:bottom w:val="none" w:sz="0" w:space="0" w:color="auto"/>
        <w:right w:val="none" w:sz="0" w:space="0" w:color="auto"/>
      </w:divBdr>
    </w:div>
    <w:div w:id="149832326">
      <w:bodyDiv w:val="1"/>
      <w:marLeft w:val="0"/>
      <w:marRight w:val="0"/>
      <w:marTop w:val="0"/>
      <w:marBottom w:val="0"/>
      <w:divBdr>
        <w:top w:val="none" w:sz="0" w:space="0" w:color="auto"/>
        <w:left w:val="none" w:sz="0" w:space="0" w:color="auto"/>
        <w:bottom w:val="none" w:sz="0" w:space="0" w:color="auto"/>
        <w:right w:val="none" w:sz="0" w:space="0" w:color="auto"/>
      </w:divBdr>
    </w:div>
    <w:div w:id="150829770">
      <w:bodyDiv w:val="1"/>
      <w:marLeft w:val="0"/>
      <w:marRight w:val="0"/>
      <w:marTop w:val="0"/>
      <w:marBottom w:val="0"/>
      <w:divBdr>
        <w:top w:val="none" w:sz="0" w:space="0" w:color="auto"/>
        <w:left w:val="none" w:sz="0" w:space="0" w:color="auto"/>
        <w:bottom w:val="none" w:sz="0" w:space="0" w:color="auto"/>
        <w:right w:val="none" w:sz="0" w:space="0" w:color="auto"/>
      </w:divBdr>
    </w:div>
    <w:div w:id="150951434">
      <w:bodyDiv w:val="1"/>
      <w:marLeft w:val="0"/>
      <w:marRight w:val="0"/>
      <w:marTop w:val="0"/>
      <w:marBottom w:val="0"/>
      <w:divBdr>
        <w:top w:val="none" w:sz="0" w:space="0" w:color="auto"/>
        <w:left w:val="none" w:sz="0" w:space="0" w:color="auto"/>
        <w:bottom w:val="none" w:sz="0" w:space="0" w:color="auto"/>
        <w:right w:val="none" w:sz="0" w:space="0" w:color="auto"/>
      </w:divBdr>
    </w:div>
    <w:div w:id="151916797">
      <w:bodyDiv w:val="1"/>
      <w:marLeft w:val="0"/>
      <w:marRight w:val="0"/>
      <w:marTop w:val="0"/>
      <w:marBottom w:val="0"/>
      <w:divBdr>
        <w:top w:val="none" w:sz="0" w:space="0" w:color="auto"/>
        <w:left w:val="none" w:sz="0" w:space="0" w:color="auto"/>
        <w:bottom w:val="none" w:sz="0" w:space="0" w:color="auto"/>
        <w:right w:val="none" w:sz="0" w:space="0" w:color="auto"/>
      </w:divBdr>
    </w:div>
    <w:div w:id="153955964">
      <w:bodyDiv w:val="1"/>
      <w:marLeft w:val="0"/>
      <w:marRight w:val="0"/>
      <w:marTop w:val="0"/>
      <w:marBottom w:val="0"/>
      <w:divBdr>
        <w:top w:val="none" w:sz="0" w:space="0" w:color="auto"/>
        <w:left w:val="none" w:sz="0" w:space="0" w:color="auto"/>
        <w:bottom w:val="none" w:sz="0" w:space="0" w:color="auto"/>
        <w:right w:val="none" w:sz="0" w:space="0" w:color="auto"/>
      </w:divBdr>
    </w:div>
    <w:div w:id="154147111">
      <w:bodyDiv w:val="1"/>
      <w:marLeft w:val="0"/>
      <w:marRight w:val="0"/>
      <w:marTop w:val="0"/>
      <w:marBottom w:val="0"/>
      <w:divBdr>
        <w:top w:val="none" w:sz="0" w:space="0" w:color="auto"/>
        <w:left w:val="none" w:sz="0" w:space="0" w:color="auto"/>
        <w:bottom w:val="none" w:sz="0" w:space="0" w:color="auto"/>
        <w:right w:val="none" w:sz="0" w:space="0" w:color="auto"/>
      </w:divBdr>
    </w:div>
    <w:div w:id="154228839">
      <w:bodyDiv w:val="1"/>
      <w:marLeft w:val="0"/>
      <w:marRight w:val="0"/>
      <w:marTop w:val="0"/>
      <w:marBottom w:val="0"/>
      <w:divBdr>
        <w:top w:val="none" w:sz="0" w:space="0" w:color="auto"/>
        <w:left w:val="none" w:sz="0" w:space="0" w:color="auto"/>
        <w:bottom w:val="none" w:sz="0" w:space="0" w:color="auto"/>
        <w:right w:val="none" w:sz="0" w:space="0" w:color="auto"/>
      </w:divBdr>
    </w:div>
    <w:div w:id="157159836">
      <w:bodyDiv w:val="1"/>
      <w:marLeft w:val="0"/>
      <w:marRight w:val="0"/>
      <w:marTop w:val="0"/>
      <w:marBottom w:val="0"/>
      <w:divBdr>
        <w:top w:val="none" w:sz="0" w:space="0" w:color="auto"/>
        <w:left w:val="none" w:sz="0" w:space="0" w:color="auto"/>
        <w:bottom w:val="none" w:sz="0" w:space="0" w:color="auto"/>
        <w:right w:val="none" w:sz="0" w:space="0" w:color="auto"/>
      </w:divBdr>
    </w:div>
    <w:div w:id="158692319">
      <w:bodyDiv w:val="1"/>
      <w:marLeft w:val="0"/>
      <w:marRight w:val="0"/>
      <w:marTop w:val="0"/>
      <w:marBottom w:val="0"/>
      <w:divBdr>
        <w:top w:val="none" w:sz="0" w:space="0" w:color="auto"/>
        <w:left w:val="none" w:sz="0" w:space="0" w:color="auto"/>
        <w:bottom w:val="none" w:sz="0" w:space="0" w:color="auto"/>
        <w:right w:val="none" w:sz="0" w:space="0" w:color="auto"/>
      </w:divBdr>
    </w:div>
    <w:div w:id="158887801">
      <w:bodyDiv w:val="1"/>
      <w:marLeft w:val="0"/>
      <w:marRight w:val="0"/>
      <w:marTop w:val="0"/>
      <w:marBottom w:val="0"/>
      <w:divBdr>
        <w:top w:val="none" w:sz="0" w:space="0" w:color="auto"/>
        <w:left w:val="none" w:sz="0" w:space="0" w:color="auto"/>
        <w:bottom w:val="none" w:sz="0" w:space="0" w:color="auto"/>
        <w:right w:val="none" w:sz="0" w:space="0" w:color="auto"/>
      </w:divBdr>
    </w:div>
    <w:div w:id="160396774">
      <w:bodyDiv w:val="1"/>
      <w:marLeft w:val="0"/>
      <w:marRight w:val="0"/>
      <w:marTop w:val="0"/>
      <w:marBottom w:val="0"/>
      <w:divBdr>
        <w:top w:val="none" w:sz="0" w:space="0" w:color="auto"/>
        <w:left w:val="none" w:sz="0" w:space="0" w:color="auto"/>
        <w:bottom w:val="none" w:sz="0" w:space="0" w:color="auto"/>
        <w:right w:val="none" w:sz="0" w:space="0" w:color="auto"/>
      </w:divBdr>
    </w:div>
    <w:div w:id="163401376">
      <w:bodyDiv w:val="1"/>
      <w:marLeft w:val="0"/>
      <w:marRight w:val="0"/>
      <w:marTop w:val="0"/>
      <w:marBottom w:val="0"/>
      <w:divBdr>
        <w:top w:val="none" w:sz="0" w:space="0" w:color="auto"/>
        <w:left w:val="none" w:sz="0" w:space="0" w:color="auto"/>
        <w:bottom w:val="none" w:sz="0" w:space="0" w:color="auto"/>
        <w:right w:val="none" w:sz="0" w:space="0" w:color="auto"/>
      </w:divBdr>
    </w:div>
    <w:div w:id="163478407">
      <w:bodyDiv w:val="1"/>
      <w:marLeft w:val="0"/>
      <w:marRight w:val="0"/>
      <w:marTop w:val="0"/>
      <w:marBottom w:val="0"/>
      <w:divBdr>
        <w:top w:val="none" w:sz="0" w:space="0" w:color="auto"/>
        <w:left w:val="none" w:sz="0" w:space="0" w:color="auto"/>
        <w:bottom w:val="none" w:sz="0" w:space="0" w:color="auto"/>
        <w:right w:val="none" w:sz="0" w:space="0" w:color="auto"/>
      </w:divBdr>
    </w:div>
    <w:div w:id="164366816">
      <w:bodyDiv w:val="1"/>
      <w:marLeft w:val="0"/>
      <w:marRight w:val="0"/>
      <w:marTop w:val="0"/>
      <w:marBottom w:val="0"/>
      <w:divBdr>
        <w:top w:val="none" w:sz="0" w:space="0" w:color="auto"/>
        <w:left w:val="none" w:sz="0" w:space="0" w:color="auto"/>
        <w:bottom w:val="none" w:sz="0" w:space="0" w:color="auto"/>
        <w:right w:val="none" w:sz="0" w:space="0" w:color="auto"/>
      </w:divBdr>
    </w:div>
    <w:div w:id="164513695">
      <w:bodyDiv w:val="1"/>
      <w:marLeft w:val="0"/>
      <w:marRight w:val="0"/>
      <w:marTop w:val="0"/>
      <w:marBottom w:val="0"/>
      <w:divBdr>
        <w:top w:val="none" w:sz="0" w:space="0" w:color="auto"/>
        <w:left w:val="none" w:sz="0" w:space="0" w:color="auto"/>
        <w:bottom w:val="none" w:sz="0" w:space="0" w:color="auto"/>
        <w:right w:val="none" w:sz="0" w:space="0" w:color="auto"/>
      </w:divBdr>
    </w:div>
    <w:div w:id="164711398">
      <w:bodyDiv w:val="1"/>
      <w:marLeft w:val="0"/>
      <w:marRight w:val="0"/>
      <w:marTop w:val="0"/>
      <w:marBottom w:val="0"/>
      <w:divBdr>
        <w:top w:val="none" w:sz="0" w:space="0" w:color="auto"/>
        <w:left w:val="none" w:sz="0" w:space="0" w:color="auto"/>
        <w:bottom w:val="none" w:sz="0" w:space="0" w:color="auto"/>
        <w:right w:val="none" w:sz="0" w:space="0" w:color="auto"/>
      </w:divBdr>
    </w:div>
    <w:div w:id="166755641">
      <w:bodyDiv w:val="1"/>
      <w:marLeft w:val="0"/>
      <w:marRight w:val="0"/>
      <w:marTop w:val="0"/>
      <w:marBottom w:val="0"/>
      <w:divBdr>
        <w:top w:val="none" w:sz="0" w:space="0" w:color="auto"/>
        <w:left w:val="none" w:sz="0" w:space="0" w:color="auto"/>
        <w:bottom w:val="none" w:sz="0" w:space="0" w:color="auto"/>
        <w:right w:val="none" w:sz="0" w:space="0" w:color="auto"/>
      </w:divBdr>
    </w:div>
    <w:div w:id="166798341">
      <w:bodyDiv w:val="1"/>
      <w:marLeft w:val="0"/>
      <w:marRight w:val="0"/>
      <w:marTop w:val="0"/>
      <w:marBottom w:val="0"/>
      <w:divBdr>
        <w:top w:val="none" w:sz="0" w:space="0" w:color="auto"/>
        <w:left w:val="none" w:sz="0" w:space="0" w:color="auto"/>
        <w:bottom w:val="none" w:sz="0" w:space="0" w:color="auto"/>
        <w:right w:val="none" w:sz="0" w:space="0" w:color="auto"/>
      </w:divBdr>
    </w:div>
    <w:div w:id="167255363">
      <w:bodyDiv w:val="1"/>
      <w:marLeft w:val="0"/>
      <w:marRight w:val="0"/>
      <w:marTop w:val="0"/>
      <w:marBottom w:val="0"/>
      <w:divBdr>
        <w:top w:val="none" w:sz="0" w:space="0" w:color="auto"/>
        <w:left w:val="none" w:sz="0" w:space="0" w:color="auto"/>
        <w:bottom w:val="none" w:sz="0" w:space="0" w:color="auto"/>
        <w:right w:val="none" w:sz="0" w:space="0" w:color="auto"/>
      </w:divBdr>
    </w:div>
    <w:div w:id="167913551">
      <w:bodyDiv w:val="1"/>
      <w:marLeft w:val="0"/>
      <w:marRight w:val="0"/>
      <w:marTop w:val="0"/>
      <w:marBottom w:val="0"/>
      <w:divBdr>
        <w:top w:val="none" w:sz="0" w:space="0" w:color="auto"/>
        <w:left w:val="none" w:sz="0" w:space="0" w:color="auto"/>
        <w:bottom w:val="none" w:sz="0" w:space="0" w:color="auto"/>
        <w:right w:val="none" w:sz="0" w:space="0" w:color="auto"/>
      </w:divBdr>
    </w:div>
    <w:div w:id="169178053">
      <w:bodyDiv w:val="1"/>
      <w:marLeft w:val="0"/>
      <w:marRight w:val="0"/>
      <w:marTop w:val="0"/>
      <w:marBottom w:val="0"/>
      <w:divBdr>
        <w:top w:val="none" w:sz="0" w:space="0" w:color="auto"/>
        <w:left w:val="none" w:sz="0" w:space="0" w:color="auto"/>
        <w:bottom w:val="none" w:sz="0" w:space="0" w:color="auto"/>
        <w:right w:val="none" w:sz="0" w:space="0" w:color="auto"/>
      </w:divBdr>
    </w:div>
    <w:div w:id="169298764">
      <w:bodyDiv w:val="1"/>
      <w:marLeft w:val="0"/>
      <w:marRight w:val="0"/>
      <w:marTop w:val="0"/>
      <w:marBottom w:val="0"/>
      <w:divBdr>
        <w:top w:val="none" w:sz="0" w:space="0" w:color="auto"/>
        <w:left w:val="none" w:sz="0" w:space="0" w:color="auto"/>
        <w:bottom w:val="none" w:sz="0" w:space="0" w:color="auto"/>
        <w:right w:val="none" w:sz="0" w:space="0" w:color="auto"/>
      </w:divBdr>
    </w:div>
    <w:div w:id="171267699">
      <w:bodyDiv w:val="1"/>
      <w:marLeft w:val="0"/>
      <w:marRight w:val="0"/>
      <w:marTop w:val="0"/>
      <w:marBottom w:val="0"/>
      <w:divBdr>
        <w:top w:val="none" w:sz="0" w:space="0" w:color="auto"/>
        <w:left w:val="none" w:sz="0" w:space="0" w:color="auto"/>
        <w:bottom w:val="none" w:sz="0" w:space="0" w:color="auto"/>
        <w:right w:val="none" w:sz="0" w:space="0" w:color="auto"/>
      </w:divBdr>
    </w:div>
    <w:div w:id="171528219">
      <w:bodyDiv w:val="1"/>
      <w:marLeft w:val="0"/>
      <w:marRight w:val="0"/>
      <w:marTop w:val="0"/>
      <w:marBottom w:val="0"/>
      <w:divBdr>
        <w:top w:val="none" w:sz="0" w:space="0" w:color="auto"/>
        <w:left w:val="none" w:sz="0" w:space="0" w:color="auto"/>
        <w:bottom w:val="none" w:sz="0" w:space="0" w:color="auto"/>
        <w:right w:val="none" w:sz="0" w:space="0" w:color="auto"/>
      </w:divBdr>
    </w:div>
    <w:div w:id="172381410">
      <w:bodyDiv w:val="1"/>
      <w:marLeft w:val="0"/>
      <w:marRight w:val="0"/>
      <w:marTop w:val="0"/>
      <w:marBottom w:val="0"/>
      <w:divBdr>
        <w:top w:val="none" w:sz="0" w:space="0" w:color="auto"/>
        <w:left w:val="none" w:sz="0" w:space="0" w:color="auto"/>
        <w:bottom w:val="none" w:sz="0" w:space="0" w:color="auto"/>
        <w:right w:val="none" w:sz="0" w:space="0" w:color="auto"/>
      </w:divBdr>
    </w:div>
    <w:div w:id="172569819">
      <w:bodyDiv w:val="1"/>
      <w:marLeft w:val="0"/>
      <w:marRight w:val="0"/>
      <w:marTop w:val="0"/>
      <w:marBottom w:val="0"/>
      <w:divBdr>
        <w:top w:val="none" w:sz="0" w:space="0" w:color="auto"/>
        <w:left w:val="none" w:sz="0" w:space="0" w:color="auto"/>
        <w:bottom w:val="none" w:sz="0" w:space="0" w:color="auto"/>
        <w:right w:val="none" w:sz="0" w:space="0" w:color="auto"/>
      </w:divBdr>
    </w:div>
    <w:div w:id="174460849">
      <w:bodyDiv w:val="1"/>
      <w:marLeft w:val="0"/>
      <w:marRight w:val="0"/>
      <w:marTop w:val="0"/>
      <w:marBottom w:val="0"/>
      <w:divBdr>
        <w:top w:val="none" w:sz="0" w:space="0" w:color="auto"/>
        <w:left w:val="none" w:sz="0" w:space="0" w:color="auto"/>
        <w:bottom w:val="none" w:sz="0" w:space="0" w:color="auto"/>
        <w:right w:val="none" w:sz="0" w:space="0" w:color="auto"/>
      </w:divBdr>
    </w:div>
    <w:div w:id="174852467">
      <w:bodyDiv w:val="1"/>
      <w:marLeft w:val="0"/>
      <w:marRight w:val="0"/>
      <w:marTop w:val="0"/>
      <w:marBottom w:val="0"/>
      <w:divBdr>
        <w:top w:val="none" w:sz="0" w:space="0" w:color="auto"/>
        <w:left w:val="none" w:sz="0" w:space="0" w:color="auto"/>
        <w:bottom w:val="none" w:sz="0" w:space="0" w:color="auto"/>
        <w:right w:val="none" w:sz="0" w:space="0" w:color="auto"/>
      </w:divBdr>
    </w:div>
    <w:div w:id="174930244">
      <w:bodyDiv w:val="1"/>
      <w:marLeft w:val="0"/>
      <w:marRight w:val="0"/>
      <w:marTop w:val="0"/>
      <w:marBottom w:val="0"/>
      <w:divBdr>
        <w:top w:val="none" w:sz="0" w:space="0" w:color="auto"/>
        <w:left w:val="none" w:sz="0" w:space="0" w:color="auto"/>
        <w:bottom w:val="none" w:sz="0" w:space="0" w:color="auto"/>
        <w:right w:val="none" w:sz="0" w:space="0" w:color="auto"/>
      </w:divBdr>
    </w:div>
    <w:div w:id="175777002">
      <w:bodyDiv w:val="1"/>
      <w:marLeft w:val="0"/>
      <w:marRight w:val="0"/>
      <w:marTop w:val="0"/>
      <w:marBottom w:val="0"/>
      <w:divBdr>
        <w:top w:val="none" w:sz="0" w:space="0" w:color="auto"/>
        <w:left w:val="none" w:sz="0" w:space="0" w:color="auto"/>
        <w:bottom w:val="none" w:sz="0" w:space="0" w:color="auto"/>
        <w:right w:val="none" w:sz="0" w:space="0" w:color="auto"/>
      </w:divBdr>
    </w:div>
    <w:div w:id="176966507">
      <w:bodyDiv w:val="1"/>
      <w:marLeft w:val="0"/>
      <w:marRight w:val="0"/>
      <w:marTop w:val="0"/>
      <w:marBottom w:val="0"/>
      <w:divBdr>
        <w:top w:val="none" w:sz="0" w:space="0" w:color="auto"/>
        <w:left w:val="none" w:sz="0" w:space="0" w:color="auto"/>
        <w:bottom w:val="none" w:sz="0" w:space="0" w:color="auto"/>
        <w:right w:val="none" w:sz="0" w:space="0" w:color="auto"/>
      </w:divBdr>
    </w:div>
    <w:div w:id="177037946">
      <w:bodyDiv w:val="1"/>
      <w:marLeft w:val="0"/>
      <w:marRight w:val="0"/>
      <w:marTop w:val="0"/>
      <w:marBottom w:val="0"/>
      <w:divBdr>
        <w:top w:val="none" w:sz="0" w:space="0" w:color="auto"/>
        <w:left w:val="none" w:sz="0" w:space="0" w:color="auto"/>
        <w:bottom w:val="none" w:sz="0" w:space="0" w:color="auto"/>
        <w:right w:val="none" w:sz="0" w:space="0" w:color="auto"/>
      </w:divBdr>
    </w:div>
    <w:div w:id="177278813">
      <w:bodyDiv w:val="1"/>
      <w:marLeft w:val="0"/>
      <w:marRight w:val="0"/>
      <w:marTop w:val="0"/>
      <w:marBottom w:val="0"/>
      <w:divBdr>
        <w:top w:val="none" w:sz="0" w:space="0" w:color="auto"/>
        <w:left w:val="none" w:sz="0" w:space="0" w:color="auto"/>
        <w:bottom w:val="none" w:sz="0" w:space="0" w:color="auto"/>
        <w:right w:val="none" w:sz="0" w:space="0" w:color="auto"/>
      </w:divBdr>
    </w:div>
    <w:div w:id="179784118">
      <w:bodyDiv w:val="1"/>
      <w:marLeft w:val="0"/>
      <w:marRight w:val="0"/>
      <w:marTop w:val="0"/>
      <w:marBottom w:val="0"/>
      <w:divBdr>
        <w:top w:val="none" w:sz="0" w:space="0" w:color="auto"/>
        <w:left w:val="none" w:sz="0" w:space="0" w:color="auto"/>
        <w:bottom w:val="none" w:sz="0" w:space="0" w:color="auto"/>
        <w:right w:val="none" w:sz="0" w:space="0" w:color="auto"/>
      </w:divBdr>
    </w:div>
    <w:div w:id="183373710">
      <w:bodyDiv w:val="1"/>
      <w:marLeft w:val="0"/>
      <w:marRight w:val="0"/>
      <w:marTop w:val="0"/>
      <w:marBottom w:val="0"/>
      <w:divBdr>
        <w:top w:val="none" w:sz="0" w:space="0" w:color="auto"/>
        <w:left w:val="none" w:sz="0" w:space="0" w:color="auto"/>
        <w:bottom w:val="none" w:sz="0" w:space="0" w:color="auto"/>
        <w:right w:val="none" w:sz="0" w:space="0" w:color="auto"/>
      </w:divBdr>
    </w:div>
    <w:div w:id="184102169">
      <w:bodyDiv w:val="1"/>
      <w:marLeft w:val="0"/>
      <w:marRight w:val="0"/>
      <w:marTop w:val="0"/>
      <w:marBottom w:val="0"/>
      <w:divBdr>
        <w:top w:val="none" w:sz="0" w:space="0" w:color="auto"/>
        <w:left w:val="none" w:sz="0" w:space="0" w:color="auto"/>
        <w:bottom w:val="none" w:sz="0" w:space="0" w:color="auto"/>
        <w:right w:val="none" w:sz="0" w:space="0" w:color="auto"/>
      </w:divBdr>
    </w:div>
    <w:div w:id="184171282">
      <w:bodyDiv w:val="1"/>
      <w:marLeft w:val="0"/>
      <w:marRight w:val="0"/>
      <w:marTop w:val="0"/>
      <w:marBottom w:val="0"/>
      <w:divBdr>
        <w:top w:val="none" w:sz="0" w:space="0" w:color="auto"/>
        <w:left w:val="none" w:sz="0" w:space="0" w:color="auto"/>
        <w:bottom w:val="none" w:sz="0" w:space="0" w:color="auto"/>
        <w:right w:val="none" w:sz="0" w:space="0" w:color="auto"/>
      </w:divBdr>
    </w:div>
    <w:div w:id="184903738">
      <w:bodyDiv w:val="1"/>
      <w:marLeft w:val="0"/>
      <w:marRight w:val="0"/>
      <w:marTop w:val="0"/>
      <w:marBottom w:val="0"/>
      <w:divBdr>
        <w:top w:val="none" w:sz="0" w:space="0" w:color="auto"/>
        <w:left w:val="none" w:sz="0" w:space="0" w:color="auto"/>
        <w:bottom w:val="none" w:sz="0" w:space="0" w:color="auto"/>
        <w:right w:val="none" w:sz="0" w:space="0" w:color="auto"/>
      </w:divBdr>
    </w:div>
    <w:div w:id="184906603">
      <w:bodyDiv w:val="1"/>
      <w:marLeft w:val="0"/>
      <w:marRight w:val="0"/>
      <w:marTop w:val="0"/>
      <w:marBottom w:val="0"/>
      <w:divBdr>
        <w:top w:val="none" w:sz="0" w:space="0" w:color="auto"/>
        <w:left w:val="none" w:sz="0" w:space="0" w:color="auto"/>
        <w:bottom w:val="none" w:sz="0" w:space="0" w:color="auto"/>
        <w:right w:val="none" w:sz="0" w:space="0" w:color="auto"/>
      </w:divBdr>
    </w:div>
    <w:div w:id="185406109">
      <w:bodyDiv w:val="1"/>
      <w:marLeft w:val="0"/>
      <w:marRight w:val="0"/>
      <w:marTop w:val="0"/>
      <w:marBottom w:val="0"/>
      <w:divBdr>
        <w:top w:val="none" w:sz="0" w:space="0" w:color="auto"/>
        <w:left w:val="none" w:sz="0" w:space="0" w:color="auto"/>
        <w:bottom w:val="none" w:sz="0" w:space="0" w:color="auto"/>
        <w:right w:val="none" w:sz="0" w:space="0" w:color="auto"/>
      </w:divBdr>
    </w:div>
    <w:div w:id="186523655">
      <w:bodyDiv w:val="1"/>
      <w:marLeft w:val="0"/>
      <w:marRight w:val="0"/>
      <w:marTop w:val="0"/>
      <w:marBottom w:val="0"/>
      <w:divBdr>
        <w:top w:val="none" w:sz="0" w:space="0" w:color="auto"/>
        <w:left w:val="none" w:sz="0" w:space="0" w:color="auto"/>
        <w:bottom w:val="none" w:sz="0" w:space="0" w:color="auto"/>
        <w:right w:val="none" w:sz="0" w:space="0" w:color="auto"/>
      </w:divBdr>
    </w:div>
    <w:div w:id="188834645">
      <w:bodyDiv w:val="1"/>
      <w:marLeft w:val="0"/>
      <w:marRight w:val="0"/>
      <w:marTop w:val="0"/>
      <w:marBottom w:val="0"/>
      <w:divBdr>
        <w:top w:val="none" w:sz="0" w:space="0" w:color="auto"/>
        <w:left w:val="none" w:sz="0" w:space="0" w:color="auto"/>
        <w:bottom w:val="none" w:sz="0" w:space="0" w:color="auto"/>
        <w:right w:val="none" w:sz="0" w:space="0" w:color="auto"/>
      </w:divBdr>
    </w:div>
    <w:div w:id="191311288">
      <w:bodyDiv w:val="1"/>
      <w:marLeft w:val="0"/>
      <w:marRight w:val="0"/>
      <w:marTop w:val="0"/>
      <w:marBottom w:val="0"/>
      <w:divBdr>
        <w:top w:val="none" w:sz="0" w:space="0" w:color="auto"/>
        <w:left w:val="none" w:sz="0" w:space="0" w:color="auto"/>
        <w:bottom w:val="none" w:sz="0" w:space="0" w:color="auto"/>
        <w:right w:val="none" w:sz="0" w:space="0" w:color="auto"/>
      </w:divBdr>
    </w:div>
    <w:div w:id="192352139">
      <w:bodyDiv w:val="1"/>
      <w:marLeft w:val="0"/>
      <w:marRight w:val="0"/>
      <w:marTop w:val="0"/>
      <w:marBottom w:val="0"/>
      <w:divBdr>
        <w:top w:val="none" w:sz="0" w:space="0" w:color="auto"/>
        <w:left w:val="none" w:sz="0" w:space="0" w:color="auto"/>
        <w:bottom w:val="none" w:sz="0" w:space="0" w:color="auto"/>
        <w:right w:val="none" w:sz="0" w:space="0" w:color="auto"/>
      </w:divBdr>
    </w:div>
    <w:div w:id="192816162">
      <w:bodyDiv w:val="1"/>
      <w:marLeft w:val="0"/>
      <w:marRight w:val="0"/>
      <w:marTop w:val="0"/>
      <w:marBottom w:val="0"/>
      <w:divBdr>
        <w:top w:val="none" w:sz="0" w:space="0" w:color="auto"/>
        <w:left w:val="none" w:sz="0" w:space="0" w:color="auto"/>
        <w:bottom w:val="none" w:sz="0" w:space="0" w:color="auto"/>
        <w:right w:val="none" w:sz="0" w:space="0" w:color="auto"/>
      </w:divBdr>
    </w:div>
    <w:div w:id="194659695">
      <w:bodyDiv w:val="1"/>
      <w:marLeft w:val="0"/>
      <w:marRight w:val="0"/>
      <w:marTop w:val="0"/>
      <w:marBottom w:val="0"/>
      <w:divBdr>
        <w:top w:val="none" w:sz="0" w:space="0" w:color="auto"/>
        <w:left w:val="none" w:sz="0" w:space="0" w:color="auto"/>
        <w:bottom w:val="none" w:sz="0" w:space="0" w:color="auto"/>
        <w:right w:val="none" w:sz="0" w:space="0" w:color="auto"/>
      </w:divBdr>
    </w:div>
    <w:div w:id="196165722">
      <w:bodyDiv w:val="1"/>
      <w:marLeft w:val="0"/>
      <w:marRight w:val="0"/>
      <w:marTop w:val="0"/>
      <w:marBottom w:val="0"/>
      <w:divBdr>
        <w:top w:val="none" w:sz="0" w:space="0" w:color="auto"/>
        <w:left w:val="none" w:sz="0" w:space="0" w:color="auto"/>
        <w:bottom w:val="none" w:sz="0" w:space="0" w:color="auto"/>
        <w:right w:val="none" w:sz="0" w:space="0" w:color="auto"/>
      </w:divBdr>
    </w:div>
    <w:div w:id="197741424">
      <w:bodyDiv w:val="1"/>
      <w:marLeft w:val="0"/>
      <w:marRight w:val="0"/>
      <w:marTop w:val="0"/>
      <w:marBottom w:val="0"/>
      <w:divBdr>
        <w:top w:val="none" w:sz="0" w:space="0" w:color="auto"/>
        <w:left w:val="none" w:sz="0" w:space="0" w:color="auto"/>
        <w:bottom w:val="none" w:sz="0" w:space="0" w:color="auto"/>
        <w:right w:val="none" w:sz="0" w:space="0" w:color="auto"/>
      </w:divBdr>
    </w:div>
    <w:div w:id="199828952">
      <w:bodyDiv w:val="1"/>
      <w:marLeft w:val="0"/>
      <w:marRight w:val="0"/>
      <w:marTop w:val="0"/>
      <w:marBottom w:val="0"/>
      <w:divBdr>
        <w:top w:val="none" w:sz="0" w:space="0" w:color="auto"/>
        <w:left w:val="none" w:sz="0" w:space="0" w:color="auto"/>
        <w:bottom w:val="none" w:sz="0" w:space="0" w:color="auto"/>
        <w:right w:val="none" w:sz="0" w:space="0" w:color="auto"/>
      </w:divBdr>
    </w:div>
    <w:div w:id="201405788">
      <w:bodyDiv w:val="1"/>
      <w:marLeft w:val="0"/>
      <w:marRight w:val="0"/>
      <w:marTop w:val="0"/>
      <w:marBottom w:val="0"/>
      <w:divBdr>
        <w:top w:val="none" w:sz="0" w:space="0" w:color="auto"/>
        <w:left w:val="none" w:sz="0" w:space="0" w:color="auto"/>
        <w:bottom w:val="none" w:sz="0" w:space="0" w:color="auto"/>
        <w:right w:val="none" w:sz="0" w:space="0" w:color="auto"/>
      </w:divBdr>
    </w:div>
    <w:div w:id="201989966">
      <w:bodyDiv w:val="1"/>
      <w:marLeft w:val="0"/>
      <w:marRight w:val="0"/>
      <w:marTop w:val="0"/>
      <w:marBottom w:val="0"/>
      <w:divBdr>
        <w:top w:val="none" w:sz="0" w:space="0" w:color="auto"/>
        <w:left w:val="none" w:sz="0" w:space="0" w:color="auto"/>
        <w:bottom w:val="none" w:sz="0" w:space="0" w:color="auto"/>
        <w:right w:val="none" w:sz="0" w:space="0" w:color="auto"/>
      </w:divBdr>
    </w:div>
    <w:div w:id="203441952">
      <w:bodyDiv w:val="1"/>
      <w:marLeft w:val="0"/>
      <w:marRight w:val="0"/>
      <w:marTop w:val="0"/>
      <w:marBottom w:val="0"/>
      <w:divBdr>
        <w:top w:val="none" w:sz="0" w:space="0" w:color="auto"/>
        <w:left w:val="none" w:sz="0" w:space="0" w:color="auto"/>
        <w:bottom w:val="none" w:sz="0" w:space="0" w:color="auto"/>
        <w:right w:val="none" w:sz="0" w:space="0" w:color="auto"/>
      </w:divBdr>
    </w:div>
    <w:div w:id="203717920">
      <w:bodyDiv w:val="1"/>
      <w:marLeft w:val="0"/>
      <w:marRight w:val="0"/>
      <w:marTop w:val="0"/>
      <w:marBottom w:val="0"/>
      <w:divBdr>
        <w:top w:val="none" w:sz="0" w:space="0" w:color="auto"/>
        <w:left w:val="none" w:sz="0" w:space="0" w:color="auto"/>
        <w:bottom w:val="none" w:sz="0" w:space="0" w:color="auto"/>
        <w:right w:val="none" w:sz="0" w:space="0" w:color="auto"/>
      </w:divBdr>
    </w:div>
    <w:div w:id="203948415">
      <w:bodyDiv w:val="1"/>
      <w:marLeft w:val="0"/>
      <w:marRight w:val="0"/>
      <w:marTop w:val="0"/>
      <w:marBottom w:val="0"/>
      <w:divBdr>
        <w:top w:val="none" w:sz="0" w:space="0" w:color="auto"/>
        <w:left w:val="none" w:sz="0" w:space="0" w:color="auto"/>
        <w:bottom w:val="none" w:sz="0" w:space="0" w:color="auto"/>
        <w:right w:val="none" w:sz="0" w:space="0" w:color="auto"/>
      </w:divBdr>
    </w:div>
    <w:div w:id="204996933">
      <w:bodyDiv w:val="1"/>
      <w:marLeft w:val="0"/>
      <w:marRight w:val="0"/>
      <w:marTop w:val="0"/>
      <w:marBottom w:val="0"/>
      <w:divBdr>
        <w:top w:val="none" w:sz="0" w:space="0" w:color="auto"/>
        <w:left w:val="none" w:sz="0" w:space="0" w:color="auto"/>
        <w:bottom w:val="none" w:sz="0" w:space="0" w:color="auto"/>
        <w:right w:val="none" w:sz="0" w:space="0" w:color="auto"/>
      </w:divBdr>
    </w:div>
    <w:div w:id="210113777">
      <w:bodyDiv w:val="1"/>
      <w:marLeft w:val="0"/>
      <w:marRight w:val="0"/>
      <w:marTop w:val="0"/>
      <w:marBottom w:val="0"/>
      <w:divBdr>
        <w:top w:val="none" w:sz="0" w:space="0" w:color="auto"/>
        <w:left w:val="none" w:sz="0" w:space="0" w:color="auto"/>
        <w:bottom w:val="none" w:sz="0" w:space="0" w:color="auto"/>
        <w:right w:val="none" w:sz="0" w:space="0" w:color="auto"/>
      </w:divBdr>
    </w:div>
    <w:div w:id="210464513">
      <w:bodyDiv w:val="1"/>
      <w:marLeft w:val="0"/>
      <w:marRight w:val="0"/>
      <w:marTop w:val="0"/>
      <w:marBottom w:val="0"/>
      <w:divBdr>
        <w:top w:val="none" w:sz="0" w:space="0" w:color="auto"/>
        <w:left w:val="none" w:sz="0" w:space="0" w:color="auto"/>
        <w:bottom w:val="none" w:sz="0" w:space="0" w:color="auto"/>
        <w:right w:val="none" w:sz="0" w:space="0" w:color="auto"/>
      </w:divBdr>
    </w:div>
    <w:div w:id="211158641">
      <w:bodyDiv w:val="1"/>
      <w:marLeft w:val="0"/>
      <w:marRight w:val="0"/>
      <w:marTop w:val="0"/>
      <w:marBottom w:val="0"/>
      <w:divBdr>
        <w:top w:val="none" w:sz="0" w:space="0" w:color="auto"/>
        <w:left w:val="none" w:sz="0" w:space="0" w:color="auto"/>
        <w:bottom w:val="none" w:sz="0" w:space="0" w:color="auto"/>
        <w:right w:val="none" w:sz="0" w:space="0" w:color="auto"/>
      </w:divBdr>
    </w:div>
    <w:div w:id="213270980">
      <w:bodyDiv w:val="1"/>
      <w:marLeft w:val="0"/>
      <w:marRight w:val="0"/>
      <w:marTop w:val="0"/>
      <w:marBottom w:val="0"/>
      <w:divBdr>
        <w:top w:val="none" w:sz="0" w:space="0" w:color="auto"/>
        <w:left w:val="none" w:sz="0" w:space="0" w:color="auto"/>
        <w:bottom w:val="none" w:sz="0" w:space="0" w:color="auto"/>
        <w:right w:val="none" w:sz="0" w:space="0" w:color="auto"/>
      </w:divBdr>
    </w:div>
    <w:div w:id="214204373">
      <w:bodyDiv w:val="1"/>
      <w:marLeft w:val="0"/>
      <w:marRight w:val="0"/>
      <w:marTop w:val="0"/>
      <w:marBottom w:val="0"/>
      <w:divBdr>
        <w:top w:val="none" w:sz="0" w:space="0" w:color="auto"/>
        <w:left w:val="none" w:sz="0" w:space="0" w:color="auto"/>
        <w:bottom w:val="none" w:sz="0" w:space="0" w:color="auto"/>
        <w:right w:val="none" w:sz="0" w:space="0" w:color="auto"/>
      </w:divBdr>
    </w:div>
    <w:div w:id="214701448">
      <w:bodyDiv w:val="1"/>
      <w:marLeft w:val="0"/>
      <w:marRight w:val="0"/>
      <w:marTop w:val="0"/>
      <w:marBottom w:val="0"/>
      <w:divBdr>
        <w:top w:val="none" w:sz="0" w:space="0" w:color="auto"/>
        <w:left w:val="none" w:sz="0" w:space="0" w:color="auto"/>
        <w:bottom w:val="none" w:sz="0" w:space="0" w:color="auto"/>
        <w:right w:val="none" w:sz="0" w:space="0" w:color="auto"/>
      </w:divBdr>
    </w:div>
    <w:div w:id="215093622">
      <w:bodyDiv w:val="1"/>
      <w:marLeft w:val="0"/>
      <w:marRight w:val="0"/>
      <w:marTop w:val="0"/>
      <w:marBottom w:val="0"/>
      <w:divBdr>
        <w:top w:val="none" w:sz="0" w:space="0" w:color="auto"/>
        <w:left w:val="none" w:sz="0" w:space="0" w:color="auto"/>
        <w:bottom w:val="none" w:sz="0" w:space="0" w:color="auto"/>
        <w:right w:val="none" w:sz="0" w:space="0" w:color="auto"/>
      </w:divBdr>
    </w:div>
    <w:div w:id="215245324">
      <w:bodyDiv w:val="1"/>
      <w:marLeft w:val="0"/>
      <w:marRight w:val="0"/>
      <w:marTop w:val="0"/>
      <w:marBottom w:val="0"/>
      <w:divBdr>
        <w:top w:val="none" w:sz="0" w:space="0" w:color="auto"/>
        <w:left w:val="none" w:sz="0" w:space="0" w:color="auto"/>
        <w:bottom w:val="none" w:sz="0" w:space="0" w:color="auto"/>
        <w:right w:val="none" w:sz="0" w:space="0" w:color="auto"/>
      </w:divBdr>
    </w:div>
    <w:div w:id="216815858">
      <w:bodyDiv w:val="1"/>
      <w:marLeft w:val="0"/>
      <w:marRight w:val="0"/>
      <w:marTop w:val="0"/>
      <w:marBottom w:val="0"/>
      <w:divBdr>
        <w:top w:val="none" w:sz="0" w:space="0" w:color="auto"/>
        <w:left w:val="none" w:sz="0" w:space="0" w:color="auto"/>
        <w:bottom w:val="none" w:sz="0" w:space="0" w:color="auto"/>
        <w:right w:val="none" w:sz="0" w:space="0" w:color="auto"/>
      </w:divBdr>
    </w:div>
    <w:div w:id="217011907">
      <w:bodyDiv w:val="1"/>
      <w:marLeft w:val="0"/>
      <w:marRight w:val="0"/>
      <w:marTop w:val="0"/>
      <w:marBottom w:val="0"/>
      <w:divBdr>
        <w:top w:val="none" w:sz="0" w:space="0" w:color="auto"/>
        <w:left w:val="none" w:sz="0" w:space="0" w:color="auto"/>
        <w:bottom w:val="none" w:sz="0" w:space="0" w:color="auto"/>
        <w:right w:val="none" w:sz="0" w:space="0" w:color="auto"/>
      </w:divBdr>
    </w:div>
    <w:div w:id="218060513">
      <w:bodyDiv w:val="1"/>
      <w:marLeft w:val="0"/>
      <w:marRight w:val="0"/>
      <w:marTop w:val="0"/>
      <w:marBottom w:val="0"/>
      <w:divBdr>
        <w:top w:val="none" w:sz="0" w:space="0" w:color="auto"/>
        <w:left w:val="none" w:sz="0" w:space="0" w:color="auto"/>
        <w:bottom w:val="none" w:sz="0" w:space="0" w:color="auto"/>
        <w:right w:val="none" w:sz="0" w:space="0" w:color="auto"/>
      </w:divBdr>
      <w:divsChild>
        <w:div w:id="1329865427">
          <w:marLeft w:val="547"/>
          <w:marRight w:val="0"/>
          <w:marTop w:val="160"/>
          <w:marBottom w:val="160"/>
          <w:divBdr>
            <w:top w:val="none" w:sz="0" w:space="0" w:color="auto"/>
            <w:left w:val="none" w:sz="0" w:space="0" w:color="auto"/>
            <w:bottom w:val="none" w:sz="0" w:space="0" w:color="auto"/>
            <w:right w:val="none" w:sz="0" w:space="0" w:color="auto"/>
          </w:divBdr>
        </w:div>
      </w:divsChild>
    </w:div>
    <w:div w:id="218982253">
      <w:bodyDiv w:val="1"/>
      <w:marLeft w:val="0"/>
      <w:marRight w:val="0"/>
      <w:marTop w:val="0"/>
      <w:marBottom w:val="0"/>
      <w:divBdr>
        <w:top w:val="none" w:sz="0" w:space="0" w:color="auto"/>
        <w:left w:val="none" w:sz="0" w:space="0" w:color="auto"/>
        <w:bottom w:val="none" w:sz="0" w:space="0" w:color="auto"/>
        <w:right w:val="none" w:sz="0" w:space="0" w:color="auto"/>
      </w:divBdr>
    </w:div>
    <w:div w:id="219245310">
      <w:bodyDiv w:val="1"/>
      <w:marLeft w:val="0"/>
      <w:marRight w:val="0"/>
      <w:marTop w:val="0"/>
      <w:marBottom w:val="0"/>
      <w:divBdr>
        <w:top w:val="none" w:sz="0" w:space="0" w:color="auto"/>
        <w:left w:val="none" w:sz="0" w:space="0" w:color="auto"/>
        <w:bottom w:val="none" w:sz="0" w:space="0" w:color="auto"/>
        <w:right w:val="none" w:sz="0" w:space="0" w:color="auto"/>
      </w:divBdr>
    </w:div>
    <w:div w:id="219247220">
      <w:bodyDiv w:val="1"/>
      <w:marLeft w:val="0"/>
      <w:marRight w:val="0"/>
      <w:marTop w:val="0"/>
      <w:marBottom w:val="0"/>
      <w:divBdr>
        <w:top w:val="none" w:sz="0" w:space="0" w:color="auto"/>
        <w:left w:val="none" w:sz="0" w:space="0" w:color="auto"/>
        <w:bottom w:val="none" w:sz="0" w:space="0" w:color="auto"/>
        <w:right w:val="none" w:sz="0" w:space="0" w:color="auto"/>
      </w:divBdr>
    </w:div>
    <w:div w:id="220873267">
      <w:bodyDiv w:val="1"/>
      <w:marLeft w:val="0"/>
      <w:marRight w:val="0"/>
      <w:marTop w:val="0"/>
      <w:marBottom w:val="0"/>
      <w:divBdr>
        <w:top w:val="none" w:sz="0" w:space="0" w:color="auto"/>
        <w:left w:val="none" w:sz="0" w:space="0" w:color="auto"/>
        <w:bottom w:val="none" w:sz="0" w:space="0" w:color="auto"/>
        <w:right w:val="none" w:sz="0" w:space="0" w:color="auto"/>
      </w:divBdr>
    </w:div>
    <w:div w:id="221136672">
      <w:bodyDiv w:val="1"/>
      <w:marLeft w:val="0"/>
      <w:marRight w:val="0"/>
      <w:marTop w:val="0"/>
      <w:marBottom w:val="0"/>
      <w:divBdr>
        <w:top w:val="none" w:sz="0" w:space="0" w:color="auto"/>
        <w:left w:val="none" w:sz="0" w:space="0" w:color="auto"/>
        <w:bottom w:val="none" w:sz="0" w:space="0" w:color="auto"/>
        <w:right w:val="none" w:sz="0" w:space="0" w:color="auto"/>
      </w:divBdr>
    </w:div>
    <w:div w:id="221215869">
      <w:bodyDiv w:val="1"/>
      <w:marLeft w:val="0"/>
      <w:marRight w:val="0"/>
      <w:marTop w:val="0"/>
      <w:marBottom w:val="0"/>
      <w:divBdr>
        <w:top w:val="none" w:sz="0" w:space="0" w:color="auto"/>
        <w:left w:val="none" w:sz="0" w:space="0" w:color="auto"/>
        <w:bottom w:val="none" w:sz="0" w:space="0" w:color="auto"/>
        <w:right w:val="none" w:sz="0" w:space="0" w:color="auto"/>
      </w:divBdr>
    </w:div>
    <w:div w:id="221717113">
      <w:bodyDiv w:val="1"/>
      <w:marLeft w:val="0"/>
      <w:marRight w:val="0"/>
      <w:marTop w:val="0"/>
      <w:marBottom w:val="0"/>
      <w:divBdr>
        <w:top w:val="none" w:sz="0" w:space="0" w:color="auto"/>
        <w:left w:val="none" w:sz="0" w:space="0" w:color="auto"/>
        <w:bottom w:val="none" w:sz="0" w:space="0" w:color="auto"/>
        <w:right w:val="none" w:sz="0" w:space="0" w:color="auto"/>
      </w:divBdr>
    </w:div>
    <w:div w:id="222526115">
      <w:bodyDiv w:val="1"/>
      <w:marLeft w:val="0"/>
      <w:marRight w:val="0"/>
      <w:marTop w:val="0"/>
      <w:marBottom w:val="0"/>
      <w:divBdr>
        <w:top w:val="none" w:sz="0" w:space="0" w:color="auto"/>
        <w:left w:val="none" w:sz="0" w:space="0" w:color="auto"/>
        <w:bottom w:val="none" w:sz="0" w:space="0" w:color="auto"/>
        <w:right w:val="none" w:sz="0" w:space="0" w:color="auto"/>
      </w:divBdr>
    </w:div>
    <w:div w:id="222911001">
      <w:bodyDiv w:val="1"/>
      <w:marLeft w:val="0"/>
      <w:marRight w:val="0"/>
      <w:marTop w:val="0"/>
      <w:marBottom w:val="0"/>
      <w:divBdr>
        <w:top w:val="none" w:sz="0" w:space="0" w:color="auto"/>
        <w:left w:val="none" w:sz="0" w:space="0" w:color="auto"/>
        <w:bottom w:val="none" w:sz="0" w:space="0" w:color="auto"/>
        <w:right w:val="none" w:sz="0" w:space="0" w:color="auto"/>
      </w:divBdr>
    </w:div>
    <w:div w:id="223491940">
      <w:bodyDiv w:val="1"/>
      <w:marLeft w:val="0"/>
      <w:marRight w:val="0"/>
      <w:marTop w:val="0"/>
      <w:marBottom w:val="0"/>
      <w:divBdr>
        <w:top w:val="none" w:sz="0" w:space="0" w:color="auto"/>
        <w:left w:val="none" w:sz="0" w:space="0" w:color="auto"/>
        <w:bottom w:val="none" w:sz="0" w:space="0" w:color="auto"/>
        <w:right w:val="none" w:sz="0" w:space="0" w:color="auto"/>
      </w:divBdr>
    </w:div>
    <w:div w:id="224801610">
      <w:bodyDiv w:val="1"/>
      <w:marLeft w:val="0"/>
      <w:marRight w:val="0"/>
      <w:marTop w:val="0"/>
      <w:marBottom w:val="0"/>
      <w:divBdr>
        <w:top w:val="none" w:sz="0" w:space="0" w:color="auto"/>
        <w:left w:val="none" w:sz="0" w:space="0" w:color="auto"/>
        <w:bottom w:val="none" w:sz="0" w:space="0" w:color="auto"/>
        <w:right w:val="none" w:sz="0" w:space="0" w:color="auto"/>
      </w:divBdr>
    </w:div>
    <w:div w:id="227157294">
      <w:bodyDiv w:val="1"/>
      <w:marLeft w:val="0"/>
      <w:marRight w:val="0"/>
      <w:marTop w:val="0"/>
      <w:marBottom w:val="0"/>
      <w:divBdr>
        <w:top w:val="none" w:sz="0" w:space="0" w:color="auto"/>
        <w:left w:val="none" w:sz="0" w:space="0" w:color="auto"/>
        <w:bottom w:val="none" w:sz="0" w:space="0" w:color="auto"/>
        <w:right w:val="none" w:sz="0" w:space="0" w:color="auto"/>
      </w:divBdr>
    </w:div>
    <w:div w:id="228612351">
      <w:bodyDiv w:val="1"/>
      <w:marLeft w:val="0"/>
      <w:marRight w:val="0"/>
      <w:marTop w:val="0"/>
      <w:marBottom w:val="0"/>
      <w:divBdr>
        <w:top w:val="none" w:sz="0" w:space="0" w:color="auto"/>
        <w:left w:val="none" w:sz="0" w:space="0" w:color="auto"/>
        <w:bottom w:val="none" w:sz="0" w:space="0" w:color="auto"/>
        <w:right w:val="none" w:sz="0" w:space="0" w:color="auto"/>
      </w:divBdr>
    </w:div>
    <w:div w:id="229775009">
      <w:bodyDiv w:val="1"/>
      <w:marLeft w:val="0"/>
      <w:marRight w:val="0"/>
      <w:marTop w:val="0"/>
      <w:marBottom w:val="0"/>
      <w:divBdr>
        <w:top w:val="none" w:sz="0" w:space="0" w:color="auto"/>
        <w:left w:val="none" w:sz="0" w:space="0" w:color="auto"/>
        <w:bottom w:val="none" w:sz="0" w:space="0" w:color="auto"/>
        <w:right w:val="none" w:sz="0" w:space="0" w:color="auto"/>
      </w:divBdr>
    </w:div>
    <w:div w:id="233048291">
      <w:bodyDiv w:val="1"/>
      <w:marLeft w:val="0"/>
      <w:marRight w:val="0"/>
      <w:marTop w:val="0"/>
      <w:marBottom w:val="0"/>
      <w:divBdr>
        <w:top w:val="none" w:sz="0" w:space="0" w:color="auto"/>
        <w:left w:val="none" w:sz="0" w:space="0" w:color="auto"/>
        <w:bottom w:val="none" w:sz="0" w:space="0" w:color="auto"/>
        <w:right w:val="none" w:sz="0" w:space="0" w:color="auto"/>
      </w:divBdr>
    </w:div>
    <w:div w:id="233049285">
      <w:bodyDiv w:val="1"/>
      <w:marLeft w:val="0"/>
      <w:marRight w:val="0"/>
      <w:marTop w:val="0"/>
      <w:marBottom w:val="0"/>
      <w:divBdr>
        <w:top w:val="none" w:sz="0" w:space="0" w:color="auto"/>
        <w:left w:val="none" w:sz="0" w:space="0" w:color="auto"/>
        <w:bottom w:val="none" w:sz="0" w:space="0" w:color="auto"/>
        <w:right w:val="none" w:sz="0" w:space="0" w:color="auto"/>
      </w:divBdr>
    </w:div>
    <w:div w:id="233125417">
      <w:bodyDiv w:val="1"/>
      <w:marLeft w:val="0"/>
      <w:marRight w:val="0"/>
      <w:marTop w:val="0"/>
      <w:marBottom w:val="0"/>
      <w:divBdr>
        <w:top w:val="none" w:sz="0" w:space="0" w:color="auto"/>
        <w:left w:val="none" w:sz="0" w:space="0" w:color="auto"/>
        <w:bottom w:val="none" w:sz="0" w:space="0" w:color="auto"/>
        <w:right w:val="none" w:sz="0" w:space="0" w:color="auto"/>
      </w:divBdr>
    </w:div>
    <w:div w:id="235865764">
      <w:bodyDiv w:val="1"/>
      <w:marLeft w:val="0"/>
      <w:marRight w:val="0"/>
      <w:marTop w:val="0"/>
      <w:marBottom w:val="0"/>
      <w:divBdr>
        <w:top w:val="none" w:sz="0" w:space="0" w:color="auto"/>
        <w:left w:val="none" w:sz="0" w:space="0" w:color="auto"/>
        <w:bottom w:val="none" w:sz="0" w:space="0" w:color="auto"/>
        <w:right w:val="none" w:sz="0" w:space="0" w:color="auto"/>
      </w:divBdr>
    </w:div>
    <w:div w:id="236135506">
      <w:bodyDiv w:val="1"/>
      <w:marLeft w:val="0"/>
      <w:marRight w:val="0"/>
      <w:marTop w:val="0"/>
      <w:marBottom w:val="0"/>
      <w:divBdr>
        <w:top w:val="none" w:sz="0" w:space="0" w:color="auto"/>
        <w:left w:val="none" w:sz="0" w:space="0" w:color="auto"/>
        <w:bottom w:val="none" w:sz="0" w:space="0" w:color="auto"/>
        <w:right w:val="none" w:sz="0" w:space="0" w:color="auto"/>
      </w:divBdr>
    </w:div>
    <w:div w:id="236205285">
      <w:bodyDiv w:val="1"/>
      <w:marLeft w:val="0"/>
      <w:marRight w:val="0"/>
      <w:marTop w:val="0"/>
      <w:marBottom w:val="0"/>
      <w:divBdr>
        <w:top w:val="none" w:sz="0" w:space="0" w:color="auto"/>
        <w:left w:val="none" w:sz="0" w:space="0" w:color="auto"/>
        <w:bottom w:val="none" w:sz="0" w:space="0" w:color="auto"/>
        <w:right w:val="none" w:sz="0" w:space="0" w:color="auto"/>
      </w:divBdr>
    </w:div>
    <w:div w:id="239298051">
      <w:bodyDiv w:val="1"/>
      <w:marLeft w:val="0"/>
      <w:marRight w:val="0"/>
      <w:marTop w:val="0"/>
      <w:marBottom w:val="0"/>
      <w:divBdr>
        <w:top w:val="none" w:sz="0" w:space="0" w:color="auto"/>
        <w:left w:val="none" w:sz="0" w:space="0" w:color="auto"/>
        <w:bottom w:val="none" w:sz="0" w:space="0" w:color="auto"/>
        <w:right w:val="none" w:sz="0" w:space="0" w:color="auto"/>
      </w:divBdr>
    </w:div>
    <w:div w:id="240064402">
      <w:bodyDiv w:val="1"/>
      <w:marLeft w:val="0"/>
      <w:marRight w:val="0"/>
      <w:marTop w:val="0"/>
      <w:marBottom w:val="0"/>
      <w:divBdr>
        <w:top w:val="none" w:sz="0" w:space="0" w:color="auto"/>
        <w:left w:val="none" w:sz="0" w:space="0" w:color="auto"/>
        <w:bottom w:val="none" w:sz="0" w:space="0" w:color="auto"/>
        <w:right w:val="none" w:sz="0" w:space="0" w:color="auto"/>
      </w:divBdr>
    </w:div>
    <w:div w:id="240916223">
      <w:bodyDiv w:val="1"/>
      <w:marLeft w:val="0"/>
      <w:marRight w:val="0"/>
      <w:marTop w:val="0"/>
      <w:marBottom w:val="0"/>
      <w:divBdr>
        <w:top w:val="none" w:sz="0" w:space="0" w:color="auto"/>
        <w:left w:val="none" w:sz="0" w:space="0" w:color="auto"/>
        <w:bottom w:val="none" w:sz="0" w:space="0" w:color="auto"/>
        <w:right w:val="none" w:sz="0" w:space="0" w:color="auto"/>
      </w:divBdr>
    </w:div>
    <w:div w:id="244460493">
      <w:bodyDiv w:val="1"/>
      <w:marLeft w:val="0"/>
      <w:marRight w:val="0"/>
      <w:marTop w:val="0"/>
      <w:marBottom w:val="0"/>
      <w:divBdr>
        <w:top w:val="none" w:sz="0" w:space="0" w:color="auto"/>
        <w:left w:val="none" w:sz="0" w:space="0" w:color="auto"/>
        <w:bottom w:val="none" w:sz="0" w:space="0" w:color="auto"/>
        <w:right w:val="none" w:sz="0" w:space="0" w:color="auto"/>
      </w:divBdr>
    </w:div>
    <w:div w:id="245040894">
      <w:bodyDiv w:val="1"/>
      <w:marLeft w:val="0"/>
      <w:marRight w:val="0"/>
      <w:marTop w:val="0"/>
      <w:marBottom w:val="0"/>
      <w:divBdr>
        <w:top w:val="none" w:sz="0" w:space="0" w:color="auto"/>
        <w:left w:val="none" w:sz="0" w:space="0" w:color="auto"/>
        <w:bottom w:val="none" w:sz="0" w:space="0" w:color="auto"/>
        <w:right w:val="none" w:sz="0" w:space="0" w:color="auto"/>
      </w:divBdr>
    </w:div>
    <w:div w:id="246500317">
      <w:bodyDiv w:val="1"/>
      <w:marLeft w:val="0"/>
      <w:marRight w:val="0"/>
      <w:marTop w:val="0"/>
      <w:marBottom w:val="0"/>
      <w:divBdr>
        <w:top w:val="none" w:sz="0" w:space="0" w:color="auto"/>
        <w:left w:val="none" w:sz="0" w:space="0" w:color="auto"/>
        <w:bottom w:val="none" w:sz="0" w:space="0" w:color="auto"/>
        <w:right w:val="none" w:sz="0" w:space="0" w:color="auto"/>
      </w:divBdr>
    </w:div>
    <w:div w:id="246622338">
      <w:bodyDiv w:val="1"/>
      <w:marLeft w:val="0"/>
      <w:marRight w:val="0"/>
      <w:marTop w:val="0"/>
      <w:marBottom w:val="0"/>
      <w:divBdr>
        <w:top w:val="none" w:sz="0" w:space="0" w:color="auto"/>
        <w:left w:val="none" w:sz="0" w:space="0" w:color="auto"/>
        <w:bottom w:val="none" w:sz="0" w:space="0" w:color="auto"/>
        <w:right w:val="none" w:sz="0" w:space="0" w:color="auto"/>
      </w:divBdr>
    </w:div>
    <w:div w:id="246765455">
      <w:bodyDiv w:val="1"/>
      <w:marLeft w:val="0"/>
      <w:marRight w:val="0"/>
      <w:marTop w:val="0"/>
      <w:marBottom w:val="0"/>
      <w:divBdr>
        <w:top w:val="none" w:sz="0" w:space="0" w:color="auto"/>
        <w:left w:val="none" w:sz="0" w:space="0" w:color="auto"/>
        <w:bottom w:val="none" w:sz="0" w:space="0" w:color="auto"/>
        <w:right w:val="none" w:sz="0" w:space="0" w:color="auto"/>
      </w:divBdr>
    </w:div>
    <w:div w:id="246885467">
      <w:bodyDiv w:val="1"/>
      <w:marLeft w:val="0"/>
      <w:marRight w:val="0"/>
      <w:marTop w:val="0"/>
      <w:marBottom w:val="0"/>
      <w:divBdr>
        <w:top w:val="none" w:sz="0" w:space="0" w:color="auto"/>
        <w:left w:val="none" w:sz="0" w:space="0" w:color="auto"/>
        <w:bottom w:val="none" w:sz="0" w:space="0" w:color="auto"/>
        <w:right w:val="none" w:sz="0" w:space="0" w:color="auto"/>
      </w:divBdr>
    </w:div>
    <w:div w:id="247622634">
      <w:bodyDiv w:val="1"/>
      <w:marLeft w:val="0"/>
      <w:marRight w:val="0"/>
      <w:marTop w:val="0"/>
      <w:marBottom w:val="0"/>
      <w:divBdr>
        <w:top w:val="none" w:sz="0" w:space="0" w:color="auto"/>
        <w:left w:val="none" w:sz="0" w:space="0" w:color="auto"/>
        <w:bottom w:val="none" w:sz="0" w:space="0" w:color="auto"/>
        <w:right w:val="none" w:sz="0" w:space="0" w:color="auto"/>
      </w:divBdr>
    </w:div>
    <w:div w:id="249658684">
      <w:bodyDiv w:val="1"/>
      <w:marLeft w:val="0"/>
      <w:marRight w:val="0"/>
      <w:marTop w:val="0"/>
      <w:marBottom w:val="0"/>
      <w:divBdr>
        <w:top w:val="none" w:sz="0" w:space="0" w:color="auto"/>
        <w:left w:val="none" w:sz="0" w:space="0" w:color="auto"/>
        <w:bottom w:val="none" w:sz="0" w:space="0" w:color="auto"/>
        <w:right w:val="none" w:sz="0" w:space="0" w:color="auto"/>
      </w:divBdr>
    </w:div>
    <w:div w:id="250815449">
      <w:bodyDiv w:val="1"/>
      <w:marLeft w:val="0"/>
      <w:marRight w:val="0"/>
      <w:marTop w:val="0"/>
      <w:marBottom w:val="0"/>
      <w:divBdr>
        <w:top w:val="none" w:sz="0" w:space="0" w:color="auto"/>
        <w:left w:val="none" w:sz="0" w:space="0" w:color="auto"/>
        <w:bottom w:val="none" w:sz="0" w:space="0" w:color="auto"/>
        <w:right w:val="none" w:sz="0" w:space="0" w:color="auto"/>
      </w:divBdr>
    </w:div>
    <w:div w:id="252009309">
      <w:bodyDiv w:val="1"/>
      <w:marLeft w:val="0"/>
      <w:marRight w:val="0"/>
      <w:marTop w:val="0"/>
      <w:marBottom w:val="0"/>
      <w:divBdr>
        <w:top w:val="none" w:sz="0" w:space="0" w:color="auto"/>
        <w:left w:val="none" w:sz="0" w:space="0" w:color="auto"/>
        <w:bottom w:val="none" w:sz="0" w:space="0" w:color="auto"/>
        <w:right w:val="none" w:sz="0" w:space="0" w:color="auto"/>
      </w:divBdr>
    </w:div>
    <w:div w:id="252321174">
      <w:bodyDiv w:val="1"/>
      <w:marLeft w:val="0"/>
      <w:marRight w:val="0"/>
      <w:marTop w:val="0"/>
      <w:marBottom w:val="0"/>
      <w:divBdr>
        <w:top w:val="none" w:sz="0" w:space="0" w:color="auto"/>
        <w:left w:val="none" w:sz="0" w:space="0" w:color="auto"/>
        <w:bottom w:val="none" w:sz="0" w:space="0" w:color="auto"/>
        <w:right w:val="none" w:sz="0" w:space="0" w:color="auto"/>
      </w:divBdr>
    </w:div>
    <w:div w:id="252473628">
      <w:bodyDiv w:val="1"/>
      <w:marLeft w:val="0"/>
      <w:marRight w:val="0"/>
      <w:marTop w:val="0"/>
      <w:marBottom w:val="0"/>
      <w:divBdr>
        <w:top w:val="none" w:sz="0" w:space="0" w:color="auto"/>
        <w:left w:val="none" w:sz="0" w:space="0" w:color="auto"/>
        <w:bottom w:val="none" w:sz="0" w:space="0" w:color="auto"/>
        <w:right w:val="none" w:sz="0" w:space="0" w:color="auto"/>
      </w:divBdr>
    </w:div>
    <w:div w:id="252595941">
      <w:bodyDiv w:val="1"/>
      <w:marLeft w:val="0"/>
      <w:marRight w:val="0"/>
      <w:marTop w:val="0"/>
      <w:marBottom w:val="0"/>
      <w:divBdr>
        <w:top w:val="none" w:sz="0" w:space="0" w:color="auto"/>
        <w:left w:val="none" w:sz="0" w:space="0" w:color="auto"/>
        <w:bottom w:val="none" w:sz="0" w:space="0" w:color="auto"/>
        <w:right w:val="none" w:sz="0" w:space="0" w:color="auto"/>
      </w:divBdr>
    </w:div>
    <w:div w:id="253366926">
      <w:bodyDiv w:val="1"/>
      <w:marLeft w:val="0"/>
      <w:marRight w:val="0"/>
      <w:marTop w:val="0"/>
      <w:marBottom w:val="0"/>
      <w:divBdr>
        <w:top w:val="none" w:sz="0" w:space="0" w:color="auto"/>
        <w:left w:val="none" w:sz="0" w:space="0" w:color="auto"/>
        <w:bottom w:val="none" w:sz="0" w:space="0" w:color="auto"/>
        <w:right w:val="none" w:sz="0" w:space="0" w:color="auto"/>
      </w:divBdr>
    </w:div>
    <w:div w:id="253442993">
      <w:bodyDiv w:val="1"/>
      <w:marLeft w:val="0"/>
      <w:marRight w:val="0"/>
      <w:marTop w:val="0"/>
      <w:marBottom w:val="0"/>
      <w:divBdr>
        <w:top w:val="none" w:sz="0" w:space="0" w:color="auto"/>
        <w:left w:val="none" w:sz="0" w:space="0" w:color="auto"/>
        <w:bottom w:val="none" w:sz="0" w:space="0" w:color="auto"/>
        <w:right w:val="none" w:sz="0" w:space="0" w:color="auto"/>
      </w:divBdr>
    </w:div>
    <w:div w:id="254673967">
      <w:bodyDiv w:val="1"/>
      <w:marLeft w:val="0"/>
      <w:marRight w:val="0"/>
      <w:marTop w:val="0"/>
      <w:marBottom w:val="0"/>
      <w:divBdr>
        <w:top w:val="none" w:sz="0" w:space="0" w:color="auto"/>
        <w:left w:val="none" w:sz="0" w:space="0" w:color="auto"/>
        <w:bottom w:val="none" w:sz="0" w:space="0" w:color="auto"/>
        <w:right w:val="none" w:sz="0" w:space="0" w:color="auto"/>
      </w:divBdr>
    </w:div>
    <w:div w:id="257099639">
      <w:bodyDiv w:val="1"/>
      <w:marLeft w:val="0"/>
      <w:marRight w:val="0"/>
      <w:marTop w:val="0"/>
      <w:marBottom w:val="0"/>
      <w:divBdr>
        <w:top w:val="none" w:sz="0" w:space="0" w:color="auto"/>
        <w:left w:val="none" w:sz="0" w:space="0" w:color="auto"/>
        <w:bottom w:val="none" w:sz="0" w:space="0" w:color="auto"/>
        <w:right w:val="none" w:sz="0" w:space="0" w:color="auto"/>
      </w:divBdr>
    </w:div>
    <w:div w:id="260259759">
      <w:bodyDiv w:val="1"/>
      <w:marLeft w:val="0"/>
      <w:marRight w:val="0"/>
      <w:marTop w:val="0"/>
      <w:marBottom w:val="0"/>
      <w:divBdr>
        <w:top w:val="none" w:sz="0" w:space="0" w:color="auto"/>
        <w:left w:val="none" w:sz="0" w:space="0" w:color="auto"/>
        <w:bottom w:val="none" w:sz="0" w:space="0" w:color="auto"/>
        <w:right w:val="none" w:sz="0" w:space="0" w:color="auto"/>
      </w:divBdr>
    </w:div>
    <w:div w:id="260384042">
      <w:bodyDiv w:val="1"/>
      <w:marLeft w:val="0"/>
      <w:marRight w:val="0"/>
      <w:marTop w:val="0"/>
      <w:marBottom w:val="0"/>
      <w:divBdr>
        <w:top w:val="none" w:sz="0" w:space="0" w:color="auto"/>
        <w:left w:val="none" w:sz="0" w:space="0" w:color="auto"/>
        <w:bottom w:val="none" w:sz="0" w:space="0" w:color="auto"/>
        <w:right w:val="none" w:sz="0" w:space="0" w:color="auto"/>
      </w:divBdr>
    </w:div>
    <w:div w:id="261299451">
      <w:bodyDiv w:val="1"/>
      <w:marLeft w:val="0"/>
      <w:marRight w:val="0"/>
      <w:marTop w:val="0"/>
      <w:marBottom w:val="0"/>
      <w:divBdr>
        <w:top w:val="none" w:sz="0" w:space="0" w:color="auto"/>
        <w:left w:val="none" w:sz="0" w:space="0" w:color="auto"/>
        <w:bottom w:val="none" w:sz="0" w:space="0" w:color="auto"/>
        <w:right w:val="none" w:sz="0" w:space="0" w:color="auto"/>
      </w:divBdr>
    </w:div>
    <w:div w:id="264119257">
      <w:bodyDiv w:val="1"/>
      <w:marLeft w:val="0"/>
      <w:marRight w:val="0"/>
      <w:marTop w:val="0"/>
      <w:marBottom w:val="0"/>
      <w:divBdr>
        <w:top w:val="none" w:sz="0" w:space="0" w:color="auto"/>
        <w:left w:val="none" w:sz="0" w:space="0" w:color="auto"/>
        <w:bottom w:val="none" w:sz="0" w:space="0" w:color="auto"/>
        <w:right w:val="none" w:sz="0" w:space="0" w:color="auto"/>
      </w:divBdr>
    </w:div>
    <w:div w:id="264504568">
      <w:bodyDiv w:val="1"/>
      <w:marLeft w:val="0"/>
      <w:marRight w:val="0"/>
      <w:marTop w:val="0"/>
      <w:marBottom w:val="0"/>
      <w:divBdr>
        <w:top w:val="none" w:sz="0" w:space="0" w:color="auto"/>
        <w:left w:val="none" w:sz="0" w:space="0" w:color="auto"/>
        <w:bottom w:val="none" w:sz="0" w:space="0" w:color="auto"/>
        <w:right w:val="none" w:sz="0" w:space="0" w:color="auto"/>
      </w:divBdr>
    </w:div>
    <w:div w:id="264532624">
      <w:bodyDiv w:val="1"/>
      <w:marLeft w:val="0"/>
      <w:marRight w:val="0"/>
      <w:marTop w:val="0"/>
      <w:marBottom w:val="0"/>
      <w:divBdr>
        <w:top w:val="none" w:sz="0" w:space="0" w:color="auto"/>
        <w:left w:val="none" w:sz="0" w:space="0" w:color="auto"/>
        <w:bottom w:val="none" w:sz="0" w:space="0" w:color="auto"/>
        <w:right w:val="none" w:sz="0" w:space="0" w:color="auto"/>
      </w:divBdr>
    </w:div>
    <w:div w:id="265237031">
      <w:bodyDiv w:val="1"/>
      <w:marLeft w:val="0"/>
      <w:marRight w:val="0"/>
      <w:marTop w:val="0"/>
      <w:marBottom w:val="0"/>
      <w:divBdr>
        <w:top w:val="none" w:sz="0" w:space="0" w:color="auto"/>
        <w:left w:val="none" w:sz="0" w:space="0" w:color="auto"/>
        <w:bottom w:val="none" w:sz="0" w:space="0" w:color="auto"/>
        <w:right w:val="none" w:sz="0" w:space="0" w:color="auto"/>
      </w:divBdr>
    </w:div>
    <w:div w:id="265777211">
      <w:bodyDiv w:val="1"/>
      <w:marLeft w:val="0"/>
      <w:marRight w:val="0"/>
      <w:marTop w:val="0"/>
      <w:marBottom w:val="0"/>
      <w:divBdr>
        <w:top w:val="none" w:sz="0" w:space="0" w:color="auto"/>
        <w:left w:val="none" w:sz="0" w:space="0" w:color="auto"/>
        <w:bottom w:val="none" w:sz="0" w:space="0" w:color="auto"/>
        <w:right w:val="none" w:sz="0" w:space="0" w:color="auto"/>
      </w:divBdr>
    </w:div>
    <w:div w:id="265845694">
      <w:bodyDiv w:val="1"/>
      <w:marLeft w:val="0"/>
      <w:marRight w:val="0"/>
      <w:marTop w:val="0"/>
      <w:marBottom w:val="0"/>
      <w:divBdr>
        <w:top w:val="none" w:sz="0" w:space="0" w:color="auto"/>
        <w:left w:val="none" w:sz="0" w:space="0" w:color="auto"/>
        <w:bottom w:val="none" w:sz="0" w:space="0" w:color="auto"/>
        <w:right w:val="none" w:sz="0" w:space="0" w:color="auto"/>
      </w:divBdr>
    </w:div>
    <w:div w:id="267667828">
      <w:bodyDiv w:val="1"/>
      <w:marLeft w:val="0"/>
      <w:marRight w:val="0"/>
      <w:marTop w:val="0"/>
      <w:marBottom w:val="0"/>
      <w:divBdr>
        <w:top w:val="none" w:sz="0" w:space="0" w:color="auto"/>
        <w:left w:val="none" w:sz="0" w:space="0" w:color="auto"/>
        <w:bottom w:val="none" w:sz="0" w:space="0" w:color="auto"/>
        <w:right w:val="none" w:sz="0" w:space="0" w:color="auto"/>
      </w:divBdr>
    </w:div>
    <w:div w:id="268926064">
      <w:bodyDiv w:val="1"/>
      <w:marLeft w:val="0"/>
      <w:marRight w:val="0"/>
      <w:marTop w:val="0"/>
      <w:marBottom w:val="0"/>
      <w:divBdr>
        <w:top w:val="none" w:sz="0" w:space="0" w:color="auto"/>
        <w:left w:val="none" w:sz="0" w:space="0" w:color="auto"/>
        <w:bottom w:val="none" w:sz="0" w:space="0" w:color="auto"/>
        <w:right w:val="none" w:sz="0" w:space="0" w:color="auto"/>
      </w:divBdr>
    </w:div>
    <w:div w:id="269051297">
      <w:bodyDiv w:val="1"/>
      <w:marLeft w:val="0"/>
      <w:marRight w:val="0"/>
      <w:marTop w:val="0"/>
      <w:marBottom w:val="0"/>
      <w:divBdr>
        <w:top w:val="none" w:sz="0" w:space="0" w:color="auto"/>
        <w:left w:val="none" w:sz="0" w:space="0" w:color="auto"/>
        <w:bottom w:val="none" w:sz="0" w:space="0" w:color="auto"/>
        <w:right w:val="none" w:sz="0" w:space="0" w:color="auto"/>
      </w:divBdr>
    </w:div>
    <w:div w:id="269582247">
      <w:bodyDiv w:val="1"/>
      <w:marLeft w:val="0"/>
      <w:marRight w:val="0"/>
      <w:marTop w:val="0"/>
      <w:marBottom w:val="0"/>
      <w:divBdr>
        <w:top w:val="none" w:sz="0" w:space="0" w:color="auto"/>
        <w:left w:val="none" w:sz="0" w:space="0" w:color="auto"/>
        <w:bottom w:val="none" w:sz="0" w:space="0" w:color="auto"/>
        <w:right w:val="none" w:sz="0" w:space="0" w:color="auto"/>
      </w:divBdr>
    </w:div>
    <w:div w:id="272639829">
      <w:bodyDiv w:val="1"/>
      <w:marLeft w:val="0"/>
      <w:marRight w:val="0"/>
      <w:marTop w:val="0"/>
      <w:marBottom w:val="0"/>
      <w:divBdr>
        <w:top w:val="none" w:sz="0" w:space="0" w:color="auto"/>
        <w:left w:val="none" w:sz="0" w:space="0" w:color="auto"/>
        <w:bottom w:val="none" w:sz="0" w:space="0" w:color="auto"/>
        <w:right w:val="none" w:sz="0" w:space="0" w:color="auto"/>
      </w:divBdr>
    </w:div>
    <w:div w:id="272908024">
      <w:bodyDiv w:val="1"/>
      <w:marLeft w:val="0"/>
      <w:marRight w:val="0"/>
      <w:marTop w:val="0"/>
      <w:marBottom w:val="0"/>
      <w:divBdr>
        <w:top w:val="none" w:sz="0" w:space="0" w:color="auto"/>
        <w:left w:val="none" w:sz="0" w:space="0" w:color="auto"/>
        <w:bottom w:val="none" w:sz="0" w:space="0" w:color="auto"/>
        <w:right w:val="none" w:sz="0" w:space="0" w:color="auto"/>
      </w:divBdr>
    </w:div>
    <w:div w:id="273100380">
      <w:bodyDiv w:val="1"/>
      <w:marLeft w:val="0"/>
      <w:marRight w:val="0"/>
      <w:marTop w:val="0"/>
      <w:marBottom w:val="0"/>
      <w:divBdr>
        <w:top w:val="none" w:sz="0" w:space="0" w:color="auto"/>
        <w:left w:val="none" w:sz="0" w:space="0" w:color="auto"/>
        <w:bottom w:val="none" w:sz="0" w:space="0" w:color="auto"/>
        <w:right w:val="none" w:sz="0" w:space="0" w:color="auto"/>
      </w:divBdr>
    </w:div>
    <w:div w:id="273443749">
      <w:bodyDiv w:val="1"/>
      <w:marLeft w:val="0"/>
      <w:marRight w:val="0"/>
      <w:marTop w:val="0"/>
      <w:marBottom w:val="0"/>
      <w:divBdr>
        <w:top w:val="none" w:sz="0" w:space="0" w:color="auto"/>
        <w:left w:val="none" w:sz="0" w:space="0" w:color="auto"/>
        <w:bottom w:val="none" w:sz="0" w:space="0" w:color="auto"/>
        <w:right w:val="none" w:sz="0" w:space="0" w:color="auto"/>
      </w:divBdr>
    </w:div>
    <w:div w:id="276765375">
      <w:bodyDiv w:val="1"/>
      <w:marLeft w:val="0"/>
      <w:marRight w:val="0"/>
      <w:marTop w:val="0"/>
      <w:marBottom w:val="0"/>
      <w:divBdr>
        <w:top w:val="none" w:sz="0" w:space="0" w:color="auto"/>
        <w:left w:val="none" w:sz="0" w:space="0" w:color="auto"/>
        <w:bottom w:val="none" w:sz="0" w:space="0" w:color="auto"/>
        <w:right w:val="none" w:sz="0" w:space="0" w:color="auto"/>
      </w:divBdr>
    </w:div>
    <w:div w:id="276986326">
      <w:bodyDiv w:val="1"/>
      <w:marLeft w:val="0"/>
      <w:marRight w:val="0"/>
      <w:marTop w:val="0"/>
      <w:marBottom w:val="0"/>
      <w:divBdr>
        <w:top w:val="none" w:sz="0" w:space="0" w:color="auto"/>
        <w:left w:val="none" w:sz="0" w:space="0" w:color="auto"/>
        <w:bottom w:val="none" w:sz="0" w:space="0" w:color="auto"/>
        <w:right w:val="none" w:sz="0" w:space="0" w:color="auto"/>
      </w:divBdr>
    </w:div>
    <w:div w:id="277760518">
      <w:bodyDiv w:val="1"/>
      <w:marLeft w:val="0"/>
      <w:marRight w:val="0"/>
      <w:marTop w:val="0"/>
      <w:marBottom w:val="0"/>
      <w:divBdr>
        <w:top w:val="none" w:sz="0" w:space="0" w:color="auto"/>
        <w:left w:val="none" w:sz="0" w:space="0" w:color="auto"/>
        <w:bottom w:val="none" w:sz="0" w:space="0" w:color="auto"/>
        <w:right w:val="none" w:sz="0" w:space="0" w:color="auto"/>
      </w:divBdr>
    </w:div>
    <w:div w:id="278145453">
      <w:bodyDiv w:val="1"/>
      <w:marLeft w:val="0"/>
      <w:marRight w:val="0"/>
      <w:marTop w:val="0"/>
      <w:marBottom w:val="0"/>
      <w:divBdr>
        <w:top w:val="none" w:sz="0" w:space="0" w:color="auto"/>
        <w:left w:val="none" w:sz="0" w:space="0" w:color="auto"/>
        <w:bottom w:val="none" w:sz="0" w:space="0" w:color="auto"/>
        <w:right w:val="none" w:sz="0" w:space="0" w:color="auto"/>
      </w:divBdr>
    </w:div>
    <w:div w:id="279532243">
      <w:bodyDiv w:val="1"/>
      <w:marLeft w:val="0"/>
      <w:marRight w:val="0"/>
      <w:marTop w:val="0"/>
      <w:marBottom w:val="0"/>
      <w:divBdr>
        <w:top w:val="none" w:sz="0" w:space="0" w:color="auto"/>
        <w:left w:val="none" w:sz="0" w:space="0" w:color="auto"/>
        <w:bottom w:val="none" w:sz="0" w:space="0" w:color="auto"/>
        <w:right w:val="none" w:sz="0" w:space="0" w:color="auto"/>
      </w:divBdr>
    </w:div>
    <w:div w:id="280385261">
      <w:bodyDiv w:val="1"/>
      <w:marLeft w:val="0"/>
      <w:marRight w:val="0"/>
      <w:marTop w:val="0"/>
      <w:marBottom w:val="0"/>
      <w:divBdr>
        <w:top w:val="none" w:sz="0" w:space="0" w:color="auto"/>
        <w:left w:val="none" w:sz="0" w:space="0" w:color="auto"/>
        <w:bottom w:val="none" w:sz="0" w:space="0" w:color="auto"/>
        <w:right w:val="none" w:sz="0" w:space="0" w:color="auto"/>
      </w:divBdr>
    </w:div>
    <w:div w:id="280654852">
      <w:bodyDiv w:val="1"/>
      <w:marLeft w:val="0"/>
      <w:marRight w:val="0"/>
      <w:marTop w:val="0"/>
      <w:marBottom w:val="0"/>
      <w:divBdr>
        <w:top w:val="none" w:sz="0" w:space="0" w:color="auto"/>
        <w:left w:val="none" w:sz="0" w:space="0" w:color="auto"/>
        <w:bottom w:val="none" w:sz="0" w:space="0" w:color="auto"/>
        <w:right w:val="none" w:sz="0" w:space="0" w:color="auto"/>
      </w:divBdr>
    </w:div>
    <w:div w:id="283389721">
      <w:bodyDiv w:val="1"/>
      <w:marLeft w:val="0"/>
      <w:marRight w:val="0"/>
      <w:marTop w:val="0"/>
      <w:marBottom w:val="0"/>
      <w:divBdr>
        <w:top w:val="none" w:sz="0" w:space="0" w:color="auto"/>
        <w:left w:val="none" w:sz="0" w:space="0" w:color="auto"/>
        <w:bottom w:val="none" w:sz="0" w:space="0" w:color="auto"/>
        <w:right w:val="none" w:sz="0" w:space="0" w:color="auto"/>
      </w:divBdr>
    </w:div>
    <w:div w:id="283856173">
      <w:bodyDiv w:val="1"/>
      <w:marLeft w:val="0"/>
      <w:marRight w:val="0"/>
      <w:marTop w:val="0"/>
      <w:marBottom w:val="0"/>
      <w:divBdr>
        <w:top w:val="none" w:sz="0" w:space="0" w:color="auto"/>
        <w:left w:val="none" w:sz="0" w:space="0" w:color="auto"/>
        <w:bottom w:val="none" w:sz="0" w:space="0" w:color="auto"/>
        <w:right w:val="none" w:sz="0" w:space="0" w:color="auto"/>
      </w:divBdr>
    </w:div>
    <w:div w:id="285157677">
      <w:bodyDiv w:val="1"/>
      <w:marLeft w:val="0"/>
      <w:marRight w:val="0"/>
      <w:marTop w:val="0"/>
      <w:marBottom w:val="0"/>
      <w:divBdr>
        <w:top w:val="none" w:sz="0" w:space="0" w:color="auto"/>
        <w:left w:val="none" w:sz="0" w:space="0" w:color="auto"/>
        <w:bottom w:val="none" w:sz="0" w:space="0" w:color="auto"/>
        <w:right w:val="none" w:sz="0" w:space="0" w:color="auto"/>
      </w:divBdr>
    </w:div>
    <w:div w:id="286472486">
      <w:bodyDiv w:val="1"/>
      <w:marLeft w:val="0"/>
      <w:marRight w:val="0"/>
      <w:marTop w:val="0"/>
      <w:marBottom w:val="0"/>
      <w:divBdr>
        <w:top w:val="none" w:sz="0" w:space="0" w:color="auto"/>
        <w:left w:val="none" w:sz="0" w:space="0" w:color="auto"/>
        <w:bottom w:val="none" w:sz="0" w:space="0" w:color="auto"/>
        <w:right w:val="none" w:sz="0" w:space="0" w:color="auto"/>
      </w:divBdr>
    </w:div>
    <w:div w:id="287126986">
      <w:bodyDiv w:val="1"/>
      <w:marLeft w:val="0"/>
      <w:marRight w:val="0"/>
      <w:marTop w:val="0"/>
      <w:marBottom w:val="0"/>
      <w:divBdr>
        <w:top w:val="none" w:sz="0" w:space="0" w:color="auto"/>
        <w:left w:val="none" w:sz="0" w:space="0" w:color="auto"/>
        <w:bottom w:val="none" w:sz="0" w:space="0" w:color="auto"/>
        <w:right w:val="none" w:sz="0" w:space="0" w:color="auto"/>
      </w:divBdr>
    </w:div>
    <w:div w:id="287785065">
      <w:bodyDiv w:val="1"/>
      <w:marLeft w:val="0"/>
      <w:marRight w:val="0"/>
      <w:marTop w:val="0"/>
      <w:marBottom w:val="0"/>
      <w:divBdr>
        <w:top w:val="none" w:sz="0" w:space="0" w:color="auto"/>
        <w:left w:val="none" w:sz="0" w:space="0" w:color="auto"/>
        <w:bottom w:val="none" w:sz="0" w:space="0" w:color="auto"/>
        <w:right w:val="none" w:sz="0" w:space="0" w:color="auto"/>
      </w:divBdr>
    </w:div>
    <w:div w:id="287974396">
      <w:bodyDiv w:val="1"/>
      <w:marLeft w:val="0"/>
      <w:marRight w:val="0"/>
      <w:marTop w:val="0"/>
      <w:marBottom w:val="0"/>
      <w:divBdr>
        <w:top w:val="none" w:sz="0" w:space="0" w:color="auto"/>
        <w:left w:val="none" w:sz="0" w:space="0" w:color="auto"/>
        <w:bottom w:val="none" w:sz="0" w:space="0" w:color="auto"/>
        <w:right w:val="none" w:sz="0" w:space="0" w:color="auto"/>
      </w:divBdr>
    </w:div>
    <w:div w:id="289089510">
      <w:bodyDiv w:val="1"/>
      <w:marLeft w:val="0"/>
      <w:marRight w:val="0"/>
      <w:marTop w:val="0"/>
      <w:marBottom w:val="0"/>
      <w:divBdr>
        <w:top w:val="none" w:sz="0" w:space="0" w:color="auto"/>
        <w:left w:val="none" w:sz="0" w:space="0" w:color="auto"/>
        <w:bottom w:val="none" w:sz="0" w:space="0" w:color="auto"/>
        <w:right w:val="none" w:sz="0" w:space="0" w:color="auto"/>
      </w:divBdr>
    </w:div>
    <w:div w:id="289553898">
      <w:bodyDiv w:val="1"/>
      <w:marLeft w:val="0"/>
      <w:marRight w:val="0"/>
      <w:marTop w:val="0"/>
      <w:marBottom w:val="0"/>
      <w:divBdr>
        <w:top w:val="none" w:sz="0" w:space="0" w:color="auto"/>
        <w:left w:val="none" w:sz="0" w:space="0" w:color="auto"/>
        <w:bottom w:val="none" w:sz="0" w:space="0" w:color="auto"/>
        <w:right w:val="none" w:sz="0" w:space="0" w:color="auto"/>
      </w:divBdr>
    </w:div>
    <w:div w:id="290139107">
      <w:bodyDiv w:val="1"/>
      <w:marLeft w:val="0"/>
      <w:marRight w:val="0"/>
      <w:marTop w:val="0"/>
      <w:marBottom w:val="0"/>
      <w:divBdr>
        <w:top w:val="none" w:sz="0" w:space="0" w:color="auto"/>
        <w:left w:val="none" w:sz="0" w:space="0" w:color="auto"/>
        <w:bottom w:val="none" w:sz="0" w:space="0" w:color="auto"/>
        <w:right w:val="none" w:sz="0" w:space="0" w:color="auto"/>
      </w:divBdr>
    </w:div>
    <w:div w:id="290940309">
      <w:bodyDiv w:val="1"/>
      <w:marLeft w:val="0"/>
      <w:marRight w:val="0"/>
      <w:marTop w:val="0"/>
      <w:marBottom w:val="0"/>
      <w:divBdr>
        <w:top w:val="none" w:sz="0" w:space="0" w:color="auto"/>
        <w:left w:val="none" w:sz="0" w:space="0" w:color="auto"/>
        <w:bottom w:val="none" w:sz="0" w:space="0" w:color="auto"/>
        <w:right w:val="none" w:sz="0" w:space="0" w:color="auto"/>
      </w:divBdr>
    </w:div>
    <w:div w:id="291373530">
      <w:bodyDiv w:val="1"/>
      <w:marLeft w:val="0"/>
      <w:marRight w:val="0"/>
      <w:marTop w:val="0"/>
      <w:marBottom w:val="0"/>
      <w:divBdr>
        <w:top w:val="none" w:sz="0" w:space="0" w:color="auto"/>
        <w:left w:val="none" w:sz="0" w:space="0" w:color="auto"/>
        <w:bottom w:val="none" w:sz="0" w:space="0" w:color="auto"/>
        <w:right w:val="none" w:sz="0" w:space="0" w:color="auto"/>
      </w:divBdr>
    </w:div>
    <w:div w:id="292297491">
      <w:bodyDiv w:val="1"/>
      <w:marLeft w:val="0"/>
      <w:marRight w:val="0"/>
      <w:marTop w:val="0"/>
      <w:marBottom w:val="0"/>
      <w:divBdr>
        <w:top w:val="none" w:sz="0" w:space="0" w:color="auto"/>
        <w:left w:val="none" w:sz="0" w:space="0" w:color="auto"/>
        <w:bottom w:val="none" w:sz="0" w:space="0" w:color="auto"/>
        <w:right w:val="none" w:sz="0" w:space="0" w:color="auto"/>
      </w:divBdr>
    </w:div>
    <w:div w:id="292447587">
      <w:bodyDiv w:val="1"/>
      <w:marLeft w:val="0"/>
      <w:marRight w:val="0"/>
      <w:marTop w:val="0"/>
      <w:marBottom w:val="0"/>
      <w:divBdr>
        <w:top w:val="none" w:sz="0" w:space="0" w:color="auto"/>
        <w:left w:val="none" w:sz="0" w:space="0" w:color="auto"/>
        <w:bottom w:val="none" w:sz="0" w:space="0" w:color="auto"/>
        <w:right w:val="none" w:sz="0" w:space="0" w:color="auto"/>
      </w:divBdr>
    </w:div>
    <w:div w:id="292953787">
      <w:bodyDiv w:val="1"/>
      <w:marLeft w:val="0"/>
      <w:marRight w:val="0"/>
      <w:marTop w:val="0"/>
      <w:marBottom w:val="0"/>
      <w:divBdr>
        <w:top w:val="none" w:sz="0" w:space="0" w:color="auto"/>
        <w:left w:val="none" w:sz="0" w:space="0" w:color="auto"/>
        <w:bottom w:val="none" w:sz="0" w:space="0" w:color="auto"/>
        <w:right w:val="none" w:sz="0" w:space="0" w:color="auto"/>
      </w:divBdr>
    </w:div>
    <w:div w:id="293103355">
      <w:bodyDiv w:val="1"/>
      <w:marLeft w:val="0"/>
      <w:marRight w:val="0"/>
      <w:marTop w:val="0"/>
      <w:marBottom w:val="0"/>
      <w:divBdr>
        <w:top w:val="none" w:sz="0" w:space="0" w:color="auto"/>
        <w:left w:val="none" w:sz="0" w:space="0" w:color="auto"/>
        <w:bottom w:val="none" w:sz="0" w:space="0" w:color="auto"/>
        <w:right w:val="none" w:sz="0" w:space="0" w:color="auto"/>
      </w:divBdr>
    </w:div>
    <w:div w:id="293869221">
      <w:bodyDiv w:val="1"/>
      <w:marLeft w:val="0"/>
      <w:marRight w:val="0"/>
      <w:marTop w:val="0"/>
      <w:marBottom w:val="0"/>
      <w:divBdr>
        <w:top w:val="none" w:sz="0" w:space="0" w:color="auto"/>
        <w:left w:val="none" w:sz="0" w:space="0" w:color="auto"/>
        <w:bottom w:val="none" w:sz="0" w:space="0" w:color="auto"/>
        <w:right w:val="none" w:sz="0" w:space="0" w:color="auto"/>
      </w:divBdr>
    </w:div>
    <w:div w:id="294532181">
      <w:bodyDiv w:val="1"/>
      <w:marLeft w:val="0"/>
      <w:marRight w:val="0"/>
      <w:marTop w:val="0"/>
      <w:marBottom w:val="0"/>
      <w:divBdr>
        <w:top w:val="none" w:sz="0" w:space="0" w:color="auto"/>
        <w:left w:val="none" w:sz="0" w:space="0" w:color="auto"/>
        <w:bottom w:val="none" w:sz="0" w:space="0" w:color="auto"/>
        <w:right w:val="none" w:sz="0" w:space="0" w:color="auto"/>
      </w:divBdr>
    </w:div>
    <w:div w:id="295986378">
      <w:bodyDiv w:val="1"/>
      <w:marLeft w:val="0"/>
      <w:marRight w:val="0"/>
      <w:marTop w:val="0"/>
      <w:marBottom w:val="0"/>
      <w:divBdr>
        <w:top w:val="none" w:sz="0" w:space="0" w:color="auto"/>
        <w:left w:val="none" w:sz="0" w:space="0" w:color="auto"/>
        <w:bottom w:val="none" w:sz="0" w:space="0" w:color="auto"/>
        <w:right w:val="none" w:sz="0" w:space="0" w:color="auto"/>
      </w:divBdr>
    </w:div>
    <w:div w:id="296689573">
      <w:bodyDiv w:val="1"/>
      <w:marLeft w:val="0"/>
      <w:marRight w:val="0"/>
      <w:marTop w:val="0"/>
      <w:marBottom w:val="0"/>
      <w:divBdr>
        <w:top w:val="none" w:sz="0" w:space="0" w:color="auto"/>
        <w:left w:val="none" w:sz="0" w:space="0" w:color="auto"/>
        <w:bottom w:val="none" w:sz="0" w:space="0" w:color="auto"/>
        <w:right w:val="none" w:sz="0" w:space="0" w:color="auto"/>
      </w:divBdr>
    </w:div>
    <w:div w:id="297952755">
      <w:bodyDiv w:val="1"/>
      <w:marLeft w:val="0"/>
      <w:marRight w:val="0"/>
      <w:marTop w:val="0"/>
      <w:marBottom w:val="0"/>
      <w:divBdr>
        <w:top w:val="none" w:sz="0" w:space="0" w:color="auto"/>
        <w:left w:val="none" w:sz="0" w:space="0" w:color="auto"/>
        <w:bottom w:val="none" w:sz="0" w:space="0" w:color="auto"/>
        <w:right w:val="none" w:sz="0" w:space="0" w:color="auto"/>
      </w:divBdr>
    </w:div>
    <w:div w:id="298071591">
      <w:bodyDiv w:val="1"/>
      <w:marLeft w:val="0"/>
      <w:marRight w:val="0"/>
      <w:marTop w:val="0"/>
      <w:marBottom w:val="0"/>
      <w:divBdr>
        <w:top w:val="none" w:sz="0" w:space="0" w:color="auto"/>
        <w:left w:val="none" w:sz="0" w:space="0" w:color="auto"/>
        <w:bottom w:val="none" w:sz="0" w:space="0" w:color="auto"/>
        <w:right w:val="none" w:sz="0" w:space="0" w:color="auto"/>
      </w:divBdr>
    </w:div>
    <w:div w:id="299264016">
      <w:bodyDiv w:val="1"/>
      <w:marLeft w:val="0"/>
      <w:marRight w:val="0"/>
      <w:marTop w:val="0"/>
      <w:marBottom w:val="0"/>
      <w:divBdr>
        <w:top w:val="none" w:sz="0" w:space="0" w:color="auto"/>
        <w:left w:val="none" w:sz="0" w:space="0" w:color="auto"/>
        <w:bottom w:val="none" w:sz="0" w:space="0" w:color="auto"/>
        <w:right w:val="none" w:sz="0" w:space="0" w:color="auto"/>
      </w:divBdr>
    </w:div>
    <w:div w:id="299966965">
      <w:bodyDiv w:val="1"/>
      <w:marLeft w:val="0"/>
      <w:marRight w:val="0"/>
      <w:marTop w:val="0"/>
      <w:marBottom w:val="0"/>
      <w:divBdr>
        <w:top w:val="none" w:sz="0" w:space="0" w:color="auto"/>
        <w:left w:val="none" w:sz="0" w:space="0" w:color="auto"/>
        <w:bottom w:val="none" w:sz="0" w:space="0" w:color="auto"/>
        <w:right w:val="none" w:sz="0" w:space="0" w:color="auto"/>
      </w:divBdr>
    </w:div>
    <w:div w:id="303781939">
      <w:bodyDiv w:val="1"/>
      <w:marLeft w:val="0"/>
      <w:marRight w:val="0"/>
      <w:marTop w:val="0"/>
      <w:marBottom w:val="0"/>
      <w:divBdr>
        <w:top w:val="none" w:sz="0" w:space="0" w:color="auto"/>
        <w:left w:val="none" w:sz="0" w:space="0" w:color="auto"/>
        <w:bottom w:val="none" w:sz="0" w:space="0" w:color="auto"/>
        <w:right w:val="none" w:sz="0" w:space="0" w:color="auto"/>
      </w:divBdr>
    </w:div>
    <w:div w:id="309290061">
      <w:bodyDiv w:val="1"/>
      <w:marLeft w:val="0"/>
      <w:marRight w:val="0"/>
      <w:marTop w:val="0"/>
      <w:marBottom w:val="0"/>
      <w:divBdr>
        <w:top w:val="none" w:sz="0" w:space="0" w:color="auto"/>
        <w:left w:val="none" w:sz="0" w:space="0" w:color="auto"/>
        <w:bottom w:val="none" w:sz="0" w:space="0" w:color="auto"/>
        <w:right w:val="none" w:sz="0" w:space="0" w:color="auto"/>
      </w:divBdr>
    </w:div>
    <w:div w:id="310254810">
      <w:bodyDiv w:val="1"/>
      <w:marLeft w:val="0"/>
      <w:marRight w:val="0"/>
      <w:marTop w:val="0"/>
      <w:marBottom w:val="0"/>
      <w:divBdr>
        <w:top w:val="none" w:sz="0" w:space="0" w:color="auto"/>
        <w:left w:val="none" w:sz="0" w:space="0" w:color="auto"/>
        <w:bottom w:val="none" w:sz="0" w:space="0" w:color="auto"/>
        <w:right w:val="none" w:sz="0" w:space="0" w:color="auto"/>
      </w:divBdr>
    </w:div>
    <w:div w:id="310332383">
      <w:bodyDiv w:val="1"/>
      <w:marLeft w:val="0"/>
      <w:marRight w:val="0"/>
      <w:marTop w:val="0"/>
      <w:marBottom w:val="0"/>
      <w:divBdr>
        <w:top w:val="none" w:sz="0" w:space="0" w:color="auto"/>
        <w:left w:val="none" w:sz="0" w:space="0" w:color="auto"/>
        <w:bottom w:val="none" w:sz="0" w:space="0" w:color="auto"/>
        <w:right w:val="none" w:sz="0" w:space="0" w:color="auto"/>
      </w:divBdr>
    </w:div>
    <w:div w:id="312376879">
      <w:bodyDiv w:val="1"/>
      <w:marLeft w:val="0"/>
      <w:marRight w:val="0"/>
      <w:marTop w:val="0"/>
      <w:marBottom w:val="0"/>
      <w:divBdr>
        <w:top w:val="none" w:sz="0" w:space="0" w:color="auto"/>
        <w:left w:val="none" w:sz="0" w:space="0" w:color="auto"/>
        <w:bottom w:val="none" w:sz="0" w:space="0" w:color="auto"/>
        <w:right w:val="none" w:sz="0" w:space="0" w:color="auto"/>
      </w:divBdr>
    </w:div>
    <w:div w:id="313072332">
      <w:bodyDiv w:val="1"/>
      <w:marLeft w:val="0"/>
      <w:marRight w:val="0"/>
      <w:marTop w:val="0"/>
      <w:marBottom w:val="0"/>
      <w:divBdr>
        <w:top w:val="none" w:sz="0" w:space="0" w:color="auto"/>
        <w:left w:val="none" w:sz="0" w:space="0" w:color="auto"/>
        <w:bottom w:val="none" w:sz="0" w:space="0" w:color="auto"/>
        <w:right w:val="none" w:sz="0" w:space="0" w:color="auto"/>
      </w:divBdr>
    </w:div>
    <w:div w:id="313335816">
      <w:bodyDiv w:val="1"/>
      <w:marLeft w:val="0"/>
      <w:marRight w:val="0"/>
      <w:marTop w:val="0"/>
      <w:marBottom w:val="0"/>
      <w:divBdr>
        <w:top w:val="none" w:sz="0" w:space="0" w:color="auto"/>
        <w:left w:val="none" w:sz="0" w:space="0" w:color="auto"/>
        <w:bottom w:val="none" w:sz="0" w:space="0" w:color="auto"/>
        <w:right w:val="none" w:sz="0" w:space="0" w:color="auto"/>
      </w:divBdr>
    </w:div>
    <w:div w:id="313532934">
      <w:bodyDiv w:val="1"/>
      <w:marLeft w:val="0"/>
      <w:marRight w:val="0"/>
      <w:marTop w:val="0"/>
      <w:marBottom w:val="0"/>
      <w:divBdr>
        <w:top w:val="none" w:sz="0" w:space="0" w:color="auto"/>
        <w:left w:val="none" w:sz="0" w:space="0" w:color="auto"/>
        <w:bottom w:val="none" w:sz="0" w:space="0" w:color="auto"/>
        <w:right w:val="none" w:sz="0" w:space="0" w:color="auto"/>
      </w:divBdr>
    </w:div>
    <w:div w:id="313797813">
      <w:bodyDiv w:val="1"/>
      <w:marLeft w:val="0"/>
      <w:marRight w:val="0"/>
      <w:marTop w:val="0"/>
      <w:marBottom w:val="0"/>
      <w:divBdr>
        <w:top w:val="none" w:sz="0" w:space="0" w:color="auto"/>
        <w:left w:val="none" w:sz="0" w:space="0" w:color="auto"/>
        <w:bottom w:val="none" w:sz="0" w:space="0" w:color="auto"/>
        <w:right w:val="none" w:sz="0" w:space="0" w:color="auto"/>
      </w:divBdr>
    </w:div>
    <w:div w:id="314143150">
      <w:bodyDiv w:val="1"/>
      <w:marLeft w:val="0"/>
      <w:marRight w:val="0"/>
      <w:marTop w:val="0"/>
      <w:marBottom w:val="0"/>
      <w:divBdr>
        <w:top w:val="none" w:sz="0" w:space="0" w:color="auto"/>
        <w:left w:val="none" w:sz="0" w:space="0" w:color="auto"/>
        <w:bottom w:val="none" w:sz="0" w:space="0" w:color="auto"/>
        <w:right w:val="none" w:sz="0" w:space="0" w:color="auto"/>
      </w:divBdr>
    </w:div>
    <w:div w:id="315577108">
      <w:bodyDiv w:val="1"/>
      <w:marLeft w:val="0"/>
      <w:marRight w:val="0"/>
      <w:marTop w:val="0"/>
      <w:marBottom w:val="0"/>
      <w:divBdr>
        <w:top w:val="none" w:sz="0" w:space="0" w:color="auto"/>
        <w:left w:val="none" w:sz="0" w:space="0" w:color="auto"/>
        <w:bottom w:val="none" w:sz="0" w:space="0" w:color="auto"/>
        <w:right w:val="none" w:sz="0" w:space="0" w:color="auto"/>
      </w:divBdr>
    </w:div>
    <w:div w:id="317656484">
      <w:bodyDiv w:val="1"/>
      <w:marLeft w:val="0"/>
      <w:marRight w:val="0"/>
      <w:marTop w:val="0"/>
      <w:marBottom w:val="0"/>
      <w:divBdr>
        <w:top w:val="none" w:sz="0" w:space="0" w:color="auto"/>
        <w:left w:val="none" w:sz="0" w:space="0" w:color="auto"/>
        <w:bottom w:val="none" w:sz="0" w:space="0" w:color="auto"/>
        <w:right w:val="none" w:sz="0" w:space="0" w:color="auto"/>
      </w:divBdr>
    </w:div>
    <w:div w:id="317807873">
      <w:bodyDiv w:val="1"/>
      <w:marLeft w:val="0"/>
      <w:marRight w:val="0"/>
      <w:marTop w:val="0"/>
      <w:marBottom w:val="0"/>
      <w:divBdr>
        <w:top w:val="none" w:sz="0" w:space="0" w:color="auto"/>
        <w:left w:val="none" w:sz="0" w:space="0" w:color="auto"/>
        <w:bottom w:val="none" w:sz="0" w:space="0" w:color="auto"/>
        <w:right w:val="none" w:sz="0" w:space="0" w:color="auto"/>
      </w:divBdr>
    </w:div>
    <w:div w:id="318194395">
      <w:bodyDiv w:val="1"/>
      <w:marLeft w:val="0"/>
      <w:marRight w:val="0"/>
      <w:marTop w:val="0"/>
      <w:marBottom w:val="0"/>
      <w:divBdr>
        <w:top w:val="none" w:sz="0" w:space="0" w:color="auto"/>
        <w:left w:val="none" w:sz="0" w:space="0" w:color="auto"/>
        <w:bottom w:val="none" w:sz="0" w:space="0" w:color="auto"/>
        <w:right w:val="none" w:sz="0" w:space="0" w:color="auto"/>
      </w:divBdr>
    </w:div>
    <w:div w:id="318195481">
      <w:bodyDiv w:val="1"/>
      <w:marLeft w:val="0"/>
      <w:marRight w:val="0"/>
      <w:marTop w:val="0"/>
      <w:marBottom w:val="0"/>
      <w:divBdr>
        <w:top w:val="none" w:sz="0" w:space="0" w:color="auto"/>
        <w:left w:val="none" w:sz="0" w:space="0" w:color="auto"/>
        <w:bottom w:val="none" w:sz="0" w:space="0" w:color="auto"/>
        <w:right w:val="none" w:sz="0" w:space="0" w:color="auto"/>
      </w:divBdr>
    </w:div>
    <w:div w:id="318272160">
      <w:bodyDiv w:val="1"/>
      <w:marLeft w:val="0"/>
      <w:marRight w:val="0"/>
      <w:marTop w:val="0"/>
      <w:marBottom w:val="0"/>
      <w:divBdr>
        <w:top w:val="none" w:sz="0" w:space="0" w:color="auto"/>
        <w:left w:val="none" w:sz="0" w:space="0" w:color="auto"/>
        <w:bottom w:val="none" w:sz="0" w:space="0" w:color="auto"/>
        <w:right w:val="none" w:sz="0" w:space="0" w:color="auto"/>
      </w:divBdr>
    </w:div>
    <w:div w:id="318660820">
      <w:bodyDiv w:val="1"/>
      <w:marLeft w:val="0"/>
      <w:marRight w:val="0"/>
      <w:marTop w:val="0"/>
      <w:marBottom w:val="0"/>
      <w:divBdr>
        <w:top w:val="none" w:sz="0" w:space="0" w:color="auto"/>
        <w:left w:val="none" w:sz="0" w:space="0" w:color="auto"/>
        <w:bottom w:val="none" w:sz="0" w:space="0" w:color="auto"/>
        <w:right w:val="none" w:sz="0" w:space="0" w:color="auto"/>
      </w:divBdr>
    </w:div>
    <w:div w:id="319116064">
      <w:bodyDiv w:val="1"/>
      <w:marLeft w:val="0"/>
      <w:marRight w:val="0"/>
      <w:marTop w:val="0"/>
      <w:marBottom w:val="0"/>
      <w:divBdr>
        <w:top w:val="none" w:sz="0" w:space="0" w:color="auto"/>
        <w:left w:val="none" w:sz="0" w:space="0" w:color="auto"/>
        <w:bottom w:val="none" w:sz="0" w:space="0" w:color="auto"/>
        <w:right w:val="none" w:sz="0" w:space="0" w:color="auto"/>
      </w:divBdr>
    </w:div>
    <w:div w:id="319505334">
      <w:bodyDiv w:val="1"/>
      <w:marLeft w:val="0"/>
      <w:marRight w:val="0"/>
      <w:marTop w:val="0"/>
      <w:marBottom w:val="0"/>
      <w:divBdr>
        <w:top w:val="none" w:sz="0" w:space="0" w:color="auto"/>
        <w:left w:val="none" w:sz="0" w:space="0" w:color="auto"/>
        <w:bottom w:val="none" w:sz="0" w:space="0" w:color="auto"/>
        <w:right w:val="none" w:sz="0" w:space="0" w:color="auto"/>
      </w:divBdr>
    </w:div>
    <w:div w:id="320079822">
      <w:bodyDiv w:val="1"/>
      <w:marLeft w:val="0"/>
      <w:marRight w:val="0"/>
      <w:marTop w:val="0"/>
      <w:marBottom w:val="0"/>
      <w:divBdr>
        <w:top w:val="none" w:sz="0" w:space="0" w:color="auto"/>
        <w:left w:val="none" w:sz="0" w:space="0" w:color="auto"/>
        <w:bottom w:val="none" w:sz="0" w:space="0" w:color="auto"/>
        <w:right w:val="none" w:sz="0" w:space="0" w:color="auto"/>
      </w:divBdr>
    </w:div>
    <w:div w:id="320281164">
      <w:bodyDiv w:val="1"/>
      <w:marLeft w:val="0"/>
      <w:marRight w:val="0"/>
      <w:marTop w:val="0"/>
      <w:marBottom w:val="0"/>
      <w:divBdr>
        <w:top w:val="none" w:sz="0" w:space="0" w:color="auto"/>
        <w:left w:val="none" w:sz="0" w:space="0" w:color="auto"/>
        <w:bottom w:val="none" w:sz="0" w:space="0" w:color="auto"/>
        <w:right w:val="none" w:sz="0" w:space="0" w:color="auto"/>
      </w:divBdr>
    </w:div>
    <w:div w:id="320886002">
      <w:bodyDiv w:val="1"/>
      <w:marLeft w:val="0"/>
      <w:marRight w:val="0"/>
      <w:marTop w:val="0"/>
      <w:marBottom w:val="0"/>
      <w:divBdr>
        <w:top w:val="none" w:sz="0" w:space="0" w:color="auto"/>
        <w:left w:val="none" w:sz="0" w:space="0" w:color="auto"/>
        <w:bottom w:val="none" w:sz="0" w:space="0" w:color="auto"/>
        <w:right w:val="none" w:sz="0" w:space="0" w:color="auto"/>
      </w:divBdr>
    </w:div>
    <w:div w:id="322004721">
      <w:bodyDiv w:val="1"/>
      <w:marLeft w:val="0"/>
      <w:marRight w:val="0"/>
      <w:marTop w:val="0"/>
      <w:marBottom w:val="0"/>
      <w:divBdr>
        <w:top w:val="none" w:sz="0" w:space="0" w:color="auto"/>
        <w:left w:val="none" w:sz="0" w:space="0" w:color="auto"/>
        <w:bottom w:val="none" w:sz="0" w:space="0" w:color="auto"/>
        <w:right w:val="none" w:sz="0" w:space="0" w:color="auto"/>
      </w:divBdr>
    </w:div>
    <w:div w:id="322516217">
      <w:bodyDiv w:val="1"/>
      <w:marLeft w:val="0"/>
      <w:marRight w:val="0"/>
      <w:marTop w:val="0"/>
      <w:marBottom w:val="0"/>
      <w:divBdr>
        <w:top w:val="none" w:sz="0" w:space="0" w:color="auto"/>
        <w:left w:val="none" w:sz="0" w:space="0" w:color="auto"/>
        <w:bottom w:val="none" w:sz="0" w:space="0" w:color="auto"/>
        <w:right w:val="none" w:sz="0" w:space="0" w:color="auto"/>
      </w:divBdr>
    </w:div>
    <w:div w:id="323775361">
      <w:bodyDiv w:val="1"/>
      <w:marLeft w:val="0"/>
      <w:marRight w:val="0"/>
      <w:marTop w:val="0"/>
      <w:marBottom w:val="0"/>
      <w:divBdr>
        <w:top w:val="none" w:sz="0" w:space="0" w:color="auto"/>
        <w:left w:val="none" w:sz="0" w:space="0" w:color="auto"/>
        <w:bottom w:val="none" w:sz="0" w:space="0" w:color="auto"/>
        <w:right w:val="none" w:sz="0" w:space="0" w:color="auto"/>
      </w:divBdr>
    </w:div>
    <w:div w:id="323819769">
      <w:bodyDiv w:val="1"/>
      <w:marLeft w:val="0"/>
      <w:marRight w:val="0"/>
      <w:marTop w:val="0"/>
      <w:marBottom w:val="0"/>
      <w:divBdr>
        <w:top w:val="none" w:sz="0" w:space="0" w:color="auto"/>
        <w:left w:val="none" w:sz="0" w:space="0" w:color="auto"/>
        <w:bottom w:val="none" w:sz="0" w:space="0" w:color="auto"/>
        <w:right w:val="none" w:sz="0" w:space="0" w:color="auto"/>
      </w:divBdr>
    </w:div>
    <w:div w:id="325089733">
      <w:bodyDiv w:val="1"/>
      <w:marLeft w:val="0"/>
      <w:marRight w:val="0"/>
      <w:marTop w:val="0"/>
      <w:marBottom w:val="0"/>
      <w:divBdr>
        <w:top w:val="none" w:sz="0" w:space="0" w:color="auto"/>
        <w:left w:val="none" w:sz="0" w:space="0" w:color="auto"/>
        <w:bottom w:val="none" w:sz="0" w:space="0" w:color="auto"/>
        <w:right w:val="none" w:sz="0" w:space="0" w:color="auto"/>
      </w:divBdr>
    </w:div>
    <w:div w:id="325089830">
      <w:bodyDiv w:val="1"/>
      <w:marLeft w:val="0"/>
      <w:marRight w:val="0"/>
      <w:marTop w:val="0"/>
      <w:marBottom w:val="0"/>
      <w:divBdr>
        <w:top w:val="none" w:sz="0" w:space="0" w:color="auto"/>
        <w:left w:val="none" w:sz="0" w:space="0" w:color="auto"/>
        <w:bottom w:val="none" w:sz="0" w:space="0" w:color="auto"/>
        <w:right w:val="none" w:sz="0" w:space="0" w:color="auto"/>
      </w:divBdr>
    </w:div>
    <w:div w:id="325480851">
      <w:bodyDiv w:val="1"/>
      <w:marLeft w:val="0"/>
      <w:marRight w:val="0"/>
      <w:marTop w:val="0"/>
      <w:marBottom w:val="0"/>
      <w:divBdr>
        <w:top w:val="none" w:sz="0" w:space="0" w:color="auto"/>
        <w:left w:val="none" w:sz="0" w:space="0" w:color="auto"/>
        <w:bottom w:val="none" w:sz="0" w:space="0" w:color="auto"/>
        <w:right w:val="none" w:sz="0" w:space="0" w:color="auto"/>
      </w:divBdr>
    </w:div>
    <w:div w:id="326521245">
      <w:bodyDiv w:val="1"/>
      <w:marLeft w:val="0"/>
      <w:marRight w:val="0"/>
      <w:marTop w:val="0"/>
      <w:marBottom w:val="0"/>
      <w:divBdr>
        <w:top w:val="none" w:sz="0" w:space="0" w:color="auto"/>
        <w:left w:val="none" w:sz="0" w:space="0" w:color="auto"/>
        <w:bottom w:val="none" w:sz="0" w:space="0" w:color="auto"/>
        <w:right w:val="none" w:sz="0" w:space="0" w:color="auto"/>
      </w:divBdr>
    </w:div>
    <w:div w:id="327565092">
      <w:bodyDiv w:val="1"/>
      <w:marLeft w:val="0"/>
      <w:marRight w:val="0"/>
      <w:marTop w:val="0"/>
      <w:marBottom w:val="0"/>
      <w:divBdr>
        <w:top w:val="none" w:sz="0" w:space="0" w:color="auto"/>
        <w:left w:val="none" w:sz="0" w:space="0" w:color="auto"/>
        <w:bottom w:val="none" w:sz="0" w:space="0" w:color="auto"/>
        <w:right w:val="none" w:sz="0" w:space="0" w:color="auto"/>
      </w:divBdr>
    </w:div>
    <w:div w:id="327640848">
      <w:bodyDiv w:val="1"/>
      <w:marLeft w:val="0"/>
      <w:marRight w:val="0"/>
      <w:marTop w:val="0"/>
      <w:marBottom w:val="0"/>
      <w:divBdr>
        <w:top w:val="none" w:sz="0" w:space="0" w:color="auto"/>
        <w:left w:val="none" w:sz="0" w:space="0" w:color="auto"/>
        <w:bottom w:val="none" w:sz="0" w:space="0" w:color="auto"/>
        <w:right w:val="none" w:sz="0" w:space="0" w:color="auto"/>
      </w:divBdr>
    </w:div>
    <w:div w:id="330956942">
      <w:bodyDiv w:val="1"/>
      <w:marLeft w:val="0"/>
      <w:marRight w:val="0"/>
      <w:marTop w:val="0"/>
      <w:marBottom w:val="0"/>
      <w:divBdr>
        <w:top w:val="none" w:sz="0" w:space="0" w:color="auto"/>
        <w:left w:val="none" w:sz="0" w:space="0" w:color="auto"/>
        <w:bottom w:val="none" w:sz="0" w:space="0" w:color="auto"/>
        <w:right w:val="none" w:sz="0" w:space="0" w:color="auto"/>
      </w:divBdr>
    </w:div>
    <w:div w:id="331220192">
      <w:bodyDiv w:val="1"/>
      <w:marLeft w:val="0"/>
      <w:marRight w:val="0"/>
      <w:marTop w:val="0"/>
      <w:marBottom w:val="0"/>
      <w:divBdr>
        <w:top w:val="none" w:sz="0" w:space="0" w:color="auto"/>
        <w:left w:val="none" w:sz="0" w:space="0" w:color="auto"/>
        <w:bottom w:val="none" w:sz="0" w:space="0" w:color="auto"/>
        <w:right w:val="none" w:sz="0" w:space="0" w:color="auto"/>
      </w:divBdr>
    </w:div>
    <w:div w:id="331420866">
      <w:bodyDiv w:val="1"/>
      <w:marLeft w:val="0"/>
      <w:marRight w:val="0"/>
      <w:marTop w:val="0"/>
      <w:marBottom w:val="0"/>
      <w:divBdr>
        <w:top w:val="none" w:sz="0" w:space="0" w:color="auto"/>
        <w:left w:val="none" w:sz="0" w:space="0" w:color="auto"/>
        <w:bottom w:val="none" w:sz="0" w:space="0" w:color="auto"/>
        <w:right w:val="none" w:sz="0" w:space="0" w:color="auto"/>
      </w:divBdr>
    </w:div>
    <w:div w:id="332223968">
      <w:bodyDiv w:val="1"/>
      <w:marLeft w:val="0"/>
      <w:marRight w:val="0"/>
      <w:marTop w:val="0"/>
      <w:marBottom w:val="0"/>
      <w:divBdr>
        <w:top w:val="none" w:sz="0" w:space="0" w:color="auto"/>
        <w:left w:val="none" w:sz="0" w:space="0" w:color="auto"/>
        <w:bottom w:val="none" w:sz="0" w:space="0" w:color="auto"/>
        <w:right w:val="none" w:sz="0" w:space="0" w:color="auto"/>
      </w:divBdr>
    </w:div>
    <w:div w:id="332951624">
      <w:bodyDiv w:val="1"/>
      <w:marLeft w:val="0"/>
      <w:marRight w:val="0"/>
      <w:marTop w:val="0"/>
      <w:marBottom w:val="0"/>
      <w:divBdr>
        <w:top w:val="none" w:sz="0" w:space="0" w:color="auto"/>
        <w:left w:val="none" w:sz="0" w:space="0" w:color="auto"/>
        <w:bottom w:val="none" w:sz="0" w:space="0" w:color="auto"/>
        <w:right w:val="none" w:sz="0" w:space="0" w:color="auto"/>
      </w:divBdr>
    </w:div>
    <w:div w:id="332995909">
      <w:bodyDiv w:val="1"/>
      <w:marLeft w:val="0"/>
      <w:marRight w:val="0"/>
      <w:marTop w:val="0"/>
      <w:marBottom w:val="0"/>
      <w:divBdr>
        <w:top w:val="none" w:sz="0" w:space="0" w:color="auto"/>
        <w:left w:val="none" w:sz="0" w:space="0" w:color="auto"/>
        <w:bottom w:val="none" w:sz="0" w:space="0" w:color="auto"/>
        <w:right w:val="none" w:sz="0" w:space="0" w:color="auto"/>
      </w:divBdr>
    </w:div>
    <w:div w:id="333731298">
      <w:bodyDiv w:val="1"/>
      <w:marLeft w:val="0"/>
      <w:marRight w:val="0"/>
      <w:marTop w:val="0"/>
      <w:marBottom w:val="0"/>
      <w:divBdr>
        <w:top w:val="none" w:sz="0" w:space="0" w:color="auto"/>
        <w:left w:val="none" w:sz="0" w:space="0" w:color="auto"/>
        <w:bottom w:val="none" w:sz="0" w:space="0" w:color="auto"/>
        <w:right w:val="none" w:sz="0" w:space="0" w:color="auto"/>
      </w:divBdr>
    </w:div>
    <w:div w:id="333847442">
      <w:bodyDiv w:val="1"/>
      <w:marLeft w:val="0"/>
      <w:marRight w:val="0"/>
      <w:marTop w:val="0"/>
      <w:marBottom w:val="0"/>
      <w:divBdr>
        <w:top w:val="none" w:sz="0" w:space="0" w:color="auto"/>
        <w:left w:val="none" w:sz="0" w:space="0" w:color="auto"/>
        <w:bottom w:val="none" w:sz="0" w:space="0" w:color="auto"/>
        <w:right w:val="none" w:sz="0" w:space="0" w:color="auto"/>
      </w:divBdr>
    </w:div>
    <w:div w:id="334266172">
      <w:bodyDiv w:val="1"/>
      <w:marLeft w:val="0"/>
      <w:marRight w:val="0"/>
      <w:marTop w:val="0"/>
      <w:marBottom w:val="0"/>
      <w:divBdr>
        <w:top w:val="none" w:sz="0" w:space="0" w:color="auto"/>
        <w:left w:val="none" w:sz="0" w:space="0" w:color="auto"/>
        <w:bottom w:val="none" w:sz="0" w:space="0" w:color="auto"/>
        <w:right w:val="none" w:sz="0" w:space="0" w:color="auto"/>
      </w:divBdr>
    </w:div>
    <w:div w:id="334498930">
      <w:bodyDiv w:val="1"/>
      <w:marLeft w:val="0"/>
      <w:marRight w:val="0"/>
      <w:marTop w:val="0"/>
      <w:marBottom w:val="0"/>
      <w:divBdr>
        <w:top w:val="none" w:sz="0" w:space="0" w:color="auto"/>
        <w:left w:val="none" w:sz="0" w:space="0" w:color="auto"/>
        <w:bottom w:val="none" w:sz="0" w:space="0" w:color="auto"/>
        <w:right w:val="none" w:sz="0" w:space="0" w:color="auto"/>
      </w:divBdr>
    </w:div>
    <w:div w:id="334723834">
      <w:bodyDiv w:val="1"/>
      <w:marLeft w:val="0"/>
      <w:marRight w:val="0"/>
      <w:marTop w:val="0"/>
      <w:marBottom w:val="0"/>
      <w:divBdr>
        <w:top w:val="none" w:sz="0" w:space="0" w:color="auto"/>
        <w:left w:val="none" w:sz="0" w:space="0" w:color="auto"/>
        <w:bottom w:val="none" w:sz="0" w:space="0" w:color="auto"/>
        <w:right w:val="none" w:sz="0" w:space="0" w:color="auto"/>
      </w:divBdr>
    </w:div>
    <w:div w:id="334963825">
      <w:bodyDiv w:val="1"/>
      <w:marLeft w:val="0"/>
      <w:marRight w:val="0"/>
      <w:marTop w:val="0"/>
      <w:marBottom w:val="0"/>
      <w:divBdr>
        <w:top w:val="none" w:sz="0" w:space="0" w:color="auto"/>
        <w:left w:val="none" w:sz="0" w:space="0" w:color="auto"/>
        <w:bottom w:val="none" w:sz="0" w:space="0" w:color="auto"/>
        <w:right w:val="none" w:sz="0" w:space="0" w:color="auto"/>
      </w:divBdr>
    </w:div>
    <w:div w:id="336226290">
      <w:bodyDiv w:val="1"/>
      <w:marLeft w:val="0"/>
      <w:marRight w:val="0"/>
      <w:marTop w:val="0"/>
      <w:marBottom w:val="0"/>
      <w:divBdr>
        <w:top w:val="none" w:sz="0" w:space="0" w:color="auto"/>
        <w:left w:val="none" w:sz="0" w:space="0" w:color="auto"/>
        <w:bottom w:val="none" w:sz="0" w:space="0" w:color="auto"/>
        <w:right w:val="none" w:sz="0" w:space="0" w:color="auto"/>
      </w:divBdr>
    </w:div>
    <w:div w:id="337272694">
      <w:bodyDiv w:val="1"/>
      <w:marLeft w:val="0"/>
      <w:marRight w:val="0"/>
      <w:marTop w:val="0"/>
      <w:marBottom w:val="0"/>
      <w:divBdr>
        <w:top w:val="none" w:sz="0" w:space="0" w:color="auto"/>
        <w:left w:val="none" w:sz="0" w:space="0" w:color="auto"/>
        <w:bottom w:val="none" w:sz="0" w:space="0" w:color="auto"/>
        <w:right w:val="none" w:sz="0" w:space="0" w:color="auto"/>
      </w:divBdr>
    </w:div>
    <w:div w:id="337387606">
      <w:bodyDiv w:val="1"/>
      <w:marLeft w:val="0"/>
      <w:marRight w:val="0"/>
      <w:marTop w:val="0"/>
      <w:marBottom w:val="0"/>
      <w:divBdr>
        <w:top w:val="none" w:sz="0" w:space="0" w:color="auto"/>
        <w:left w:val="none" w:sz="0" w:space="0" w:color="auto"/>
        <w:bottom w:val="none" w:sz="0" w:space="0" w:color="auto"/>
        <w:right w:val="none" w:sz="0" w:space="0" w:color="auto"/>
      </w:divBdr>
    </w:div>
    <w:div w:id="337733375">
      <w:bodyDiv w:val="1"/>
      <w:marLeft w:val="0"/>
      <w:marRight w:val="0"/>
      <w:marTop w:val="0"/>
      <w:marBottom w:val="0"/>
      <w:divBdr>
        <w:top w:val="none" w:sz="0" w:space="0" w:color="auto"/>
        <w:left w:val="none" w:sz="0" w:space="0" w:color="auto"/>
        <w:bottom w:val="none" w:sz="0" w:space="0" w:color="auto"/>
        <w:right w:val="none" w:sz="0" w:space="0" w:color="auto"/>
      </w:divBdr>
    </w:div>
    <w:div w:id="338049194">
      <w:bodyDiv w:val="1"/>
      <w:marLeft w:val="0"/>
      <w:marRight w:val="0"/>
      <w:marTop w:val="0"/>
      <w:marBottom w:val="0"/>
      <w:divBdr>
        <w:top w:val="none" w:sz="0" w:space="0" w:color="auto"/>
        <w:left w:val="none" w:sz="0" w:space="0" w:color="auto"/>
        <w:bottom w:val="none" w:sz="0" w:space="0" w:color="auto"/>
        <w:right w:val="none" w:sz="0" w:space="0" w:color="auto"/>
      </w:divBdr>
    </w:div>
    <w:div w:id="338851069">
      <w:bodyDiv w:val="1"/>
      <w:marLeft w:val="0"/>
      <w:marRight w:val="0"/>
      <w:marTop w:val="0"/>
      <w:marBottom w:val="0"/>
      <w:divBdr>
        <w:top w:val="none" w:sz="0" w:space="0" w:color="auto"/>
        <w:left w:val="none" w:sz="0" w:space="0" w:color="auto"/>
        <w:bottom w:val="none" w:sz="0" w:space="0" w:color="auto"/>
        <w:right w:val="none" w:sz="0" w:space="0" w:color="auto"/>
      </w:divBdr>
    </w:div>
    <w:div w:id="338896555">
      <w:bodyDiv w:val="1"/>
      <w:marLeft w:val="0"/>
      <w:marRight w:val="0"/>
      <w:marTop w:val="0"/>
      <w:marBottom w:val="0"/>
      <w:divBdr>
        <w:top w:val="none" w:sz="0" w:space="0" w:color="auto"/>
        <w:left w:val="none" w:sz="0" w:space="0" w:color="auto"/>
        <w:bottom w:val="none" w:sz="0" w:space="0" w:color="auto"/>
        <w:right w:val="none" w:sz="0" w:space="0" w:color="auto"/>
      </w:divBdr>
    </w:div>
    <w:div w:id="339239919">
      <w:bodyDiv w:val="1"/>
      <w:marLeft w:val="0"/>
      <w:marRight w:val="0"/>
      <w:marTop w:val="0"/>
      <w:marBottom w:val="0"/>
      <w:divBdr>
        <w:top w:val="none" w:sz="0" w:space="0" w:color="auto"/>
        <w:left w:val="none" w:sz="0" w:space="0" w:color="auto"/>
        <w:bottom w:val="none" w:sz="0" w:space="0" w:color="auto"/>
        <w:right w:val="none" w:sz="0" w:space="0" w:color="auto"/>
      </w:divBdr>
    </w:div>
    <w:div w:id="341855780">
      <w:bodyDiv w:val="1"/>
      <w:marLeft w:val="0"/>
      <w:marRight w:val="0"/>
      <w:marTop w:val="0"/>
      <w:marBottom w:val="0"/>
      <w:divBdr>
        <w:top w:val="none" w:sz="0" w:space="0" w:color="auto"/>
        <w:left w:val="none" w:sz="0" w:space="0" w:color="auto"/>
        <w:bottom w:val="none" w:sz="0" w:space="0" w:color="auto"/>
        <w:right w:val="none" w:sz="0" w:space="0" w:color="auto"/>
      </w:divBdr>
    </w:div>
    <w:div w:id="342442903">
      <w:bodyDiv w:val="1"/>
      <w:marLeft w:val="0"/>
      <w:marRight w:val="0"/>
      <w:marTop w:val="0"/>
      <w:marBottom w:val="0"/>
      <w:divBdr>
        <w:top w:val="none" w:sz="0" w:space="0" w:color="auto"/>
        <w:left w:val="none" w:sz="0" w:space="0" w:color="auto"/>
        <w:bottom w:val="none" w:sz="0" w:space="0" w:color="auto"/>
        <w:right w:val="none" w:sz="0" w:space="0" w:color="auto"/>
      </w:divBdr>
    </w:div>
    <w:div w:id="344017355">
      <w:bodyDiv w:val="1"/>
      <w:marLeft w:val="0"/>
      <w:marRight w:val="0"/>
      <w:marTop w:val="0"/>
      <w:marBottom w:val="0"/>
      <w:divBdr>
        <w:top w:val="none" w:sz="0" w:space="0" w:color="auto"/>
        <w:left w:val="none" w:sz="0" w:space="0" w:color="auto"/>
        <w:bottom w:val="none" w:sz="0" w:space="0" w:color="auto"/>
        <w:right w:val="none" w:sz="0" w:space="0" w:color="auto"/>
      </w:divBdr>
    </w:div>
    <w:div w:id="344594896">
      <w:bodyDiv w:val="1"/>
      <w:marLeft w:val="0"/>
      <w:marRight w:val="0"/>
      <w:marTop w:val="0"/>
      <w:marBottom w:val="0"/>
      <w:divBdr>
        <w:top w:val="none" w:sz="0" w:space="0" w:color="auto"/>
        <w:left w:val="none" w:sz="0" w:space="0" w:color="auto"/>
        <w:bottom w:val="none" w:sz="0" w:space="0" w:color="auto"/>
        <w:right w:val="none" w:sz="0" w:space="0" w:color="auto"/>
      </w:divBdr>
    </w:div>
    <w:div w:id="345986312">
      <w:bodyDiv w:val="1"/>
      <w:marLeft w:val="0"/>
      <w:marRight w:val="0"/>
      <w:marTop w:val="0"/>
      <w:marBottom w:val="0"/>
      <w:divBdr>
        <w:top w:val="none" w:sz="0" w:space="0" w:color="auto"/>
        <w:left w:val="none" w:sz="0" w:space="0" w:color="auto"/>
        <w:bottom w:val="none" w:sz="0" w:space="0" w:color="auto"/>
        <w:right w:val="none" w:sz="0" w:space="0" w:color="auto"/>
      </w:divBdr>
    </w:div>
    <w:div w:id="347486748">
      <w:bodyDiv w:val="1"/>
      <w:marLeft w:val="0"/>
      <w:marRight w:val="0"/>
      <w:marTop w:val="0"/>
      <w:marBottom w:val="0"/>
      <w:divBdr>
        <w:top w:val="none" w:sz="0" w:space="0" w:color="auto"/>
        <w:left w:val="none" w:sz="0" w:space="0" w:color="auto"/>
        <w:bottom w:val="none" w:sz="0" w:space="0" w:color="auto"/>
        <w:right w:val="none" w:sz="0" w:space="0" w:color="auto"/>
      </w:divBdr>
    </w:div>
    <w:div w:id="347490082">
      <w:bodyDiv w:val="1"/>
      <w:marLeft w:val="0"/>
      <w:marRight w:val="0"/>
      <w:marTop w:val="0"/>
      <w:marBottom w:val="0"/>
      <w:divBdr>
        <w:top w:val="none" w:sz="0" w:space="0" w:color="auto"/>
        <w:left w:val="none" w:sz="0" w:space="0" w:color="auto"/>
        <w:bottom w:val="none" w:sz="0" w:space="0" w:color="auto"/>
        <w:right w:val="none" w:sz="0" w:space="0" w:color="auto"/>
      </w:divBdr>
      <w:divsChild>
        <w:div w:id="829324901">
          <w:marLeft w:val="547"/>
          <w:marRight w:val="0"/>
          <w:marTop w:val="240"/>
          <w:marBottom w:val="240"/>
          <w:divBdr>
            <w:top w:val="none" w:sz="0" w:space="0" w:color="auto"/>
            <w:left w:val="none" w:sz="0" w:space="0" w:color="auto"/>
            <w:bottom w:val="none" w:sz="0" w:space="0" w:color="auto"/>
            <w:right w:val="none" w:sz="0" w:space="0" w:color="auto"/>
          </w:divBdr>
        </w:div>
        <w:div w:id="238756198">
          <w:marLeft w:val="547"/>
          <w:marRight w:val="0"/>
          <w:marTop w:val="240"/>
          <w:marBottom w:val="240"/>
          <w:divBdr>
            <w:top w:val="none" w:sz="0" w:space="0" w:color="auto"/>
            <w:left w:val="none" w:sz="0" w:space="0" w:color="auto"/>
            <w:bottom w:val="none" w:sz="0" w:space="0" w:color="auto"/>
            <w:right w:val="none" w:sz="0" w:space="0" w:color="auto"/>
          </w:divBdr>
        </w:div>
        <w:div w:id="77286755">
          <w:marLeft w:val="1267"/>
          <w:marRight w:val="0"/>
          <w:marTop w:val="120"/>
          <w:marBottom w:val="120"/>
          <w:divBdr>
            <w:top w:val="none" w:sz="0" w:space="0" w:color="auto"/>
            <w:left w:val="none" w:sz="0" w:space="0" w:color="auto"/>
            <w:bottom w:val="none" w:sz="0" w:space="0" w:color="auto"/>
            <w:right w:val="none" w:sz="0" w:space="0" w:color="auto"/>
          </w:divBdr>
        </w:div>
        <w:div w:id="2058773328">
          <w:marLeft w:val="1267"/>
          <w:marRight w:val="0"/>
          <w:marTop w:val="120"/>
          <w:marBottom w:val="120"/>
          <w:divBdr>
            <w:top w:val="none" w:sz="0" w:space="0" w:color="auto"/>
            <w:left w:val="none" w:sz="0" w:space="0" w:color="auto"/>
            <w:bottom w:val="none" w:sz="0" w:space="0" w:color="auto"/>
            <w:right w:val="none" w:sz="0" w:space="0" w:color="auto"/>
          </w:divBdr>
        </w:div>
        <w:div w:id="232669996">
          <w:marLeft w:val="1267"/>
          <w:marRight w:val="0"/>
          <w:marTop w:val="120"/>
          <w:marBottom w:val="120"/>
          <w:divBdr>
            <w:top w:val="none" w:sz="0" w:space="0" w:color="auto"/>
            <w:left w:val="none" w:sz="0" w:space="0" w:color="auto"/>
            <w:bottom w:val="none" w:sz="0" w:space="0" w:color="auto"/>
            <w:right w:val="none" w:sz="0" w:space="0" w:color="auto"/>
          </w:divBdr>
        </w:div>
      </w:divsChild>
    </w:div>
    <w:div w:id="348144539">
      <w:bodyDiv w:val="1"/>
      <w:marLeft w:val="0"/>
      <w:marRight w:val="0"/>
      <w:marTop w:val="0"/>
      <w:marBottom w:val="0"/>
      <w:divBdr>
        <w:top w:val="none" w:sz="0" w:space="0" w:color="auto"/>
        <w:left w:val="none" w:sz="0" w:space="0" w:color="auto"/>
        <w:bottom w:val="none" w:sz="0" w:space="0" w:color="auto"/>
        <w:right w:val="none" w:sz="0" w:space="0" w:color="auto"/>
      </w:divBdr>
    </w:div>
    <w:div w:id="348485332">
      <w:bodyDiv w:val="1"/>
      <w:marLeft w:val="0"/>
      <w:marRight w:val="0"/>
      <w:marTop w:val="0"/>
      <w:marBottom w:val="0"/>
      <w:divBdr>
        <w:top w:val="none" w:sz="0" w:space="0" w:color="auto"/>
        <w:left w:val="none" w:sz="0" w:space="0" w:color="auto"/>
        <w:bottom w:val="none" w:sz="0" w:space="0" w:color="auto"/>
        <w:right w:val="none" w:sz="0" w:space="0" w:color="auto"/>
      </w:divBdr>
    </w:div>
    <w:div w:id="349600276">
      <w:bodyDiv w:val="1"/>
      <w:marLeft w:val="0"/>
      <w:marRight w:val="0"/>
      <w:marTop w:val="0"/>
      <w:marBottom w:val="0"/>
      <w:divBdr>
        <w:top w:val="none" w:sz="0" w:space="0" w:color="auto"/>
        <w:left w:val="none" w:sz="0" w:space="0" w:color="auto"/>
        <w:bottom w:val="none" w:sz="0" w:space="0" w:color="auto"/>
        <w:right w:val="none" w:sz="0" w:space="0" w:color="auto"/>
      </w:divBdr>
    </w:div>
    <w:div w:id="349723155">
      <w:bodyDiv w:val="1"/>
      <w:marLeft w:val="0"/>
      <w:marRight w:val="0"/>
      <w:marTop w:val="0"/>
      <w:marBottom w:val="0"/>
      <w:divBdr>
        <w:top w:val="none" w:sz="0" w:space="0" w:color="auto"/>
        <w:left w:val="none" w:sz="0" w:space="0" w:color="auto"/>
        <w:bottom w:val="none" w:sz="0" w:space="0" w:color="auto"/>
        <w:right w:val="none" w:sz="0" w:space="0" w:color="auto"/>
      </w:divBdr>
    </w:div>
    <w:div w:id="352195764">
      <w:bodyDiv w:val="1"/>
      <w:marLeft w:val="0"/>
      <w:marRight w:val="0"/>
      <w:marTop w:val="0"/>
      <w:marBottom w:val="0"/>
      <w:divBdr>
        <w:top w:val="none" w:sz="0" w:space="0" w:color="auto"/>
        <w:left w:val="none" w:sz="0" w:space="0" w:color="auto"/>
        <w:bottom w:val="none" w:sz="0" w:space="0" w:color="auto"/>
        <w:right w:val="none" w:sz="0" w:space="0" w:color="auto"/>
      </w:divBdr>
    </w:div>
    <w:div w:id="352414177">
      <w:bodyDiv w:val="1"/>
      <w:marLeft w:val="0"/>
      <w:marRight w:val="0"/>
      <w:marTop w:val="0"/>
      <w:marBottom w:val="0"/>
      <w:divBdr>
        <w:top w:val="none" w:sz="0" w:space="0" w:color="auto"/>
        <w:left w:val="none" w:sz="0" w:space="0" w:color="auto"/>
        <w:bottom w:val="none" w:sz="0" w:space="0" w:color="auto"/>
        <w:right w:val="none" w:sz="0" w:space="0" w:color="auto"/>
      </w:divBdr>
    </w:div>
    <w:div w:id="354617615">
      <w:bodyDiv w:val="1"/>
      <w:marLeft w:val="0"/>
      <w:marRight w:val="0"/>
      <w:marTop w:val="0"/>
      <w:marBottom w:val="0"/>
      <w:divBdr>
        <w:top w:val="none" w:sz="0" w:space="0" w:color="auto"/>
        <w:left w:val="none" w:sz="0" w:space="0" w:color="auto"/>
        <w:bottom w:val="none" w:sz="0" w:space="0" w:color="auto"/>
        <w:right w:val="none" w:sz="0" w:space="0" w:color="auto"/>
      </w:divBdr>
    </w:div>
    <w:div w:id="357001794">
      <w:bodyDiv w:val="1"/>
      <w:marLeft w:val="0"/>
      <w:marRight w:val="0"/>
      <w:marTop w:val="0"/>
      <w:marBottom w:val="0"/>
      <w:divBdr>
        <w:top w:val="none" w:sz="0" w:space="0" w:color="auto"/>
        <w:left w:val="none" w:sz="0" w:space="0" w:color="auto"/>
        <w:bottom w:val="none" w:sz="0" w:space="0" w:color="auto"/>
        <w:right w:val="none" w:sz="0" w:space="0" w:color="auto"/>
      </w:divBdr>
    </w:div>
    <w:div w:id="357047190">
      <w:bodyDiv w:val="1"/>
      <w:marLeft w:val="0"/>
      <w:marRight w:val="0"/>
      <w:marTop w:val="0"/>
      <w:marBottom w:val="0"/>
      <w:divBdr>
        <w:top w:val="none" w:sz="0" w:space="0" w:color="auto"/>
        <w:left w:val="none" w:sz="0" w:space="0" w:color="auto"/>
        <w:bottom w:val="none" w:sz="0" w:space="0" w:color="auto"/>
        <w:right w:val="none" w:sz="0" w:space="0" w:color="auto"/>
      </w:divBdr>
    </w:div>
    <w:div w:id="357244605">
      <w:bodyDiv w:val="1"/>
      <w:marLeft w:val="0"/>
      <w:marRight w:val="0"/>
      <w:marTop w:val="0"/>
      <w:marBottom w:val="0"/>
      <w:divBdr>
        <w:top w:val="none" w:sz="0" w:space="0" w:color="auto"/>
        <w:left w:val="none" w:sz="0" w:space="0" w:color="auto"/>
        <w:bottom w:val="none" w:sz="0" w:space="0" w:color="auto"/>
        <w:right w:val="none" w:sz="0" w:space="0" w:color="auto"/>
      </w:divBdr>
    </w:div>
    <w:div w:id="358120448">
      <w:bodyDiv w:val="1"/>
      <w:marLeft w:val="0"/>
      <w:marRight w:val="0"/>
      <w:marTop w:val="0"/>
      <w:marBottom w:val="0"/>
      <w:divBdr>
        <w:top w:val="none" w:sz="0" w:space="0" w:color="auto"/>
        <w:left w:val="none" w:sz="0" w:space="0" w:color="auto"/>
        <w:bottom w:val="none" w:sz="0" w:space="0" w:color="auto"/>
        <w:right w:val="none" w:sz="0" w:space="0" w:color="auto"/>
      </w:divBdr>
    </w:div>
    <w:div w:id="358162563">
      <w:bodyDiv w:val="1"/>
      <w:marLeft w:val="0"/>
      <w:marRight w:val="0"/>
      <w:marTop w:val="0"/>
      <w:marBottom w:val="0"/>
      <w:divBdr>
        <w:top w:val="none" w:sz="0" w:space="0" w:color="auto"/>
        <w:left w:val="none" w:sz="0" w:space="0" w:color="auto"/>
        <w:bottom w:val="none" w:sz="0" w:space="0" w:color="auto"/>
        <w:right w:val="none" w:sz="0" w:space="0" w:color="auto"/>
      </w:divBdr>
    </w:div>
    <w:div w:id="360975802">
      <w:bodyDiv w:val="1"/>
      <w:marLeft w:val="0"/>
      <w:marRight w:val="0"/>
      <w:marTop w:val="0"/>
      <w:marBottom w:val="0"/>
      <w:divBdr>
        <w:top w:val="none" w:sz="0" w:space="0" w:color="auto"/>
        <w:left w:val="none" w:sz="0" w:space="0" w:color="auto"/>
        <w:bottom w:val="none" w:sz="0" w:space="0" w:color="auto"/>
        <w:right w:val="none" w:sz="0" w:space="0" w:color="auto"/>
      </w:divBdr>
    </w:div>
    <w:div w:id="361321428">
      <w:bodyDiv w:val="1"/>
      <w:marLeft w:val="0"/>
      <w:marRight w:val="0"/>
      <w:marTop w:val="0"/>
      <w:marBottom w:val="0"/>
      <w:divBdr>
        <w:top w:val="none" w:sz="0" w:space="0" w:color="auto"/>
        <w:left w:val="none" w:sz="0" w:space="0" w:color="auto"/>
        <w:bottom w:val="none" w:sz="0" w:space="0" w:color="auto"/>
        <w:right w:val="none" w:sz="0" w:space="0" w:color="auto"/>
      </w:divBdr>
    </w:div>
    <w:div w:id="361590360">
      <w:bodyDiv w:val="1"/>
      <w:marLeft w:val="0"/>
      <w:marRight w:val="0"/>
      <w:marTop w:val="0"/>
      <w:marBottom w:val="0"/>
      <w:divBdr>
        <w:top w:val="none" w:sz="0" w:space="0" w:color="auto"/>
        <w:left w:val="none" w:sz="0" w:space="0" w:color="auto"/>
        <w:bottom w:val="none" w:sz="0" w:space="0" w:color="auto"/>
        <w:right w:val="none" w:sz="0" w:space="0" w:color="auto"/>
      </w:divBdr>
    </w:div>
    <w:div w:id="362053227">
      <w:bodyDiv w:val="1"/>
      <w:marLeft w:val="0"/>
      <w:marRight w:val="0"/>
      <w:marTop w:val="0"/>
      <w:marBottom w:val="0"/>
      <w:divBdr>
        <w:top w:val="none" w:sz="0" w:space="0" w:color="auto"/>
        <w:left w:val="none" w:sz="0" w:space="0" w:color="auto"/>
        <w:bottom w:val="none" w:sz="0" w:space="0" w:color="auto"/>
        <w:right w:val="none" w:sz="0" w:space="0" w:color="auto"/>
      </w:divBdr>
    </w:div>
    <w:div w:id="363990607">
      <w:bodyDiv w:val="1"/>
      <w:marLeft w:val="0"/>
      <w:marRight w:val="0"/>
      <w:marTop w:val="0"/>
      <w:marBottom w:val="0"/>
      <w:divBdr>
        <w:top w:val="none" w:sz="0" w:space="0" w:color="auto"/>
        <w:left w:val="none" w:sz="0" w:space="0" w:color="auto"/>
        <w:bottom w:val="none" w:sz="0" w:space="0" w:color="auto"/>
        <w:right w:val="none" w:sz="0" w:space="0" w:color="auto"/>
      </w:divBdr>
    </w:div>
    <w:div w:id="364065802">
      <w:bodyDiv w:val="1"/>
      <w:marLeft w:val="0"/>
      <w:marRight w:val="0"/>
      <w:marTop w:val="0"/>
      <w:marBottom w:val="0"/>
      <w:divBdr>
        <w:top w:val="none" w:sz="0" w:space="0" w:color="auto"/>
        <w:left w:val="none" w:sz="0" w:space="0" w:color="auto"/>
        <w:bottom w:val="none" w:sz="0" w:space="0" w:color="auto"/>
        <w:right w:val="none" w:sz="0" w:space="0" w:color="auto"/>
      </w:divBdr>
    </w:div>
    <w:div w:id="366957227">
      <w:bodyDiv w:val="1"/>
      <w:marLeft w:val="0"/>
      <w:marRight w:val="0"/>
      <w:marTop w:val="0"/>
      <w:marBottom w:val="0"/>
      <w:divBdr>
        <w:top w:val="none" w:sz="0" w:space="0" w:color="auto"/>
        <w:left w:val="none" w:sz="0" w:space="0" w:color="auto"/>
        <w:bottom w:val="none" w:sz="0" w:space="0" w:color="auto"/>
        <w:right w:val="none" w:sz="0" w:space="0" w:color="auto"/>
      </w:divBdr>
    </w:div>
    <w:div w:id="367029076">
      <w:bodyDiv w:val="1"/>
      <w:marLeft w:val="0"/>
      <w:marRight w:val="0"/>
      <w:marTop w:val="0"/>
      <w:marBottom w:val="0"/>
      <w:divBdr>
        <w:top w:val="none" w:sz="0" w:space="0" w:color="auto"/>
        <w:left w:val="none" w:sz="0" w:space="0" w:color="auto"/>
        <w:bottom w:val="none" w:sz="0" w:space="0" w:color="auto"/>
        <w:right w:val="none" w:sz="0" w:space="0" w:color="auto"/>
      </w:divBdr>
    </w:div>
    <w:div w:id="367144807">
      <w:bodyDiv w:val="1"/>
      <w:marLeft w:val="0"/>
      <w:marRight w:val="0"/>
      <w:marTop w:val="0"/>
      <w:marBottom w:val="0"/>
      <w:divBdr>
        <w:top w:val="none" w:sz="0" w:space="0" w:color="auto"/>
        <w:left w:val="none" w:sz="0" w:space="0" w:color="auto"/>
        <w:bottom w:val="none" w:sz="0" w:space="0" w:color="auto"/>
        <w:right w:val="none" w:sz="0" w:space="0" w:color="auto"/>
      </w:divBdr>
    </w:div>
    <w:div w:id="367266161">
      <w:bodyDiv w:val="1"/>
      <w:marLeft w:val="0"/>
      <w:marRight w:val="0"/>
      <w:marTop w:val="0"/>
      <w:marBottom w:val="0"/>
      <w:divBdr>
        <w:top w:val="none" w:sz="0" w:space="0" w:color="auto"/>
        <w:left w:val="none" w:sz="0" w:space="0" w:color="auto"/>
        <w:bottom w:val="none" w:sz="0" w:space="0" w:color="auto"/>
        <w:right w:val="none" w:sz="0" w:space="0" w:color="auto"/>
      </w:divBdr>
    </w:div>
    <w:div w:id="367800174">
      <w:bodyDiv w:val="1"/>
      <w:marLeft w:val="0"/>
      <w:marRight w:val="0"/>
      <w:marTop w:val="0"/>
      <w:marBottom w:val="0"/>
      <w:divBdr>
        <w:top w:val="none" w:sz="0" w:space="0" w:color="auto"/>
        <w:left w:val="none" w:sz="0" w:space="0" w:color="auto"/>
        <w:bottom w:val="none" w:sz="0" w:space="0" w:color="auto"/>
        <w:right w:val="none" w:sz="0" w:space="0" w:color="auto"/>
      </w:divBdr>
    </w:div>
    <w:div w:id="368183366">
      <w:bodyDiv w:val="1"/>
      <w:marLeft w:val="0"/>
      <w:marRight w:val="0"/>
      <w:marTop w:val="0"/>
      <w:marBottom w:val="0"/>
      <w:divBdr>
        <w:top w:val="none" w:sz="0" w:space="0" w:color="auto"/>
        <w:left w:val="none" w:sz="0" w:space="0" w:color="auto"/>
        <w:bottom w:val="none" w:sz="0" w:space="0" w:color="auto"/>
        <w:right w:val="none" w:sz="0" w:space="0" w:color="auto"/>
      </w:divBdr>
    </w:div>
    <w:div w:id="369377905">
      <w:bodyDiv w:val="1"/>
      <w:marLeft w:val="0"/>
      <w:marRight w:val="0"/>
      <w:marTop w:val="0"/>
      <w:marBottom w:val="0"/>
      <w:divBdr>
        <w:top w:val="none" w:sz="0" w:space="0" w:color="auto"/>
        <w:left w:val="none" w:sz="0" w:space="0" w:color="auto"/>
        <w:bottom w:val="none" w:sz="0" w:space="0" w:color="auto"/>
        <w:right w:val="none" w:sz="0" w:space="0" w:color="auto"/>
      </w:divBdr>
    </w:div>
    <w:div w:id="369648626">
      <w:bodyDiv w:val="1"/>
      <w:marLeft w:val="0"/>
      <w:marRight w:val="0"/>
      <w:marTop w:val="0"/>
      <w:marBottom w:val="0"/>
      <w:divBdr>
        <w:top w:val="none" w:sz="0" w:space="0" w:color="auto"/>
        <w:left w:val="none" w:sz="0" w:space="0" w:color="auto"/>
        <w:bottom w:val="none" w:sz="0" w:space="0" w:color="auto"/>
        <w:right w:val="none" w:sz="0" w:space="0" w:color="auto"/>
      </w:divBdr>
    </w:div>
    <w:div w:id="371927482">
      <w:bodyDiv w:val="1"/>
      <w:marLeft w:val="0"/>
      <w:marRight w:val="0"/>
      <w:marTop w:val="0"/>
      <w:marBottom w:val="0"/>
      <w:divBdr>
        <w:top w:val="none" w:sz="0" w:space="0" w:color="auto"/>
        <w:left w:val="none" w:sz="0" w:space="0" w:color="auto"/>
        <w:bottom w:val="none" w:sz="0" w:space="0" w:color="auto"/>
        <w:right w:val="none" w:sz="0" w:space="0" w:color="auto"/>
      </w:divBdr>
    </w:div>
    <w:div w:id="373165077">
      <w:bodyDiv w:val="1"/>
      <w:marLeft w:val="0"/>
      <w:marRight w:val="0"/>
      <w:marTop w:val="0"/>
      <w:marBottom w:val="0"/>
      <w:divBdr>
        <w:top w:val="none" w:sz="0" w:space="0" w:color="auto"/>
        <w:left w:val="none" w:sz="0" w:space="0" w:color="auto"/>
        <w:bottom w:val="none" w:sz="0" w:space="0" w:color="auto"/>
        <w:right w:val="none" w:sz="0" w:space="0" w:color="auto"/>
      </w:divBdr>
    </w:div>
    <w:div w:id="374889668">
      <w:bodyDiv w:val="1"/>
      <w:marLeft w:val="0"/>
      <w:marRight w:val="0"/>
      <w:marTop w:val="0"/>
      <w:marBottom w:val="0"/>
      <w:divBdr>
        <w:top w:val="none" w:sz="0" w:space="0" w:color="auto"/>
        <w:left w:val="none" w:sz="0" w:space="0" w:color="auto"/>
        <w:bottom w:val="none" w:sz="0" w:space="0" w:color="auto"/>
        <w:right w:val="none" w:sz="0" w:space="0" w:color="auto"/>
      </w:divBdr>
    </w:div>
    <w:div w:id="374894605">
      <w:bodyDiv w:val="1"/>
      <w:marLeft w:val="0"/>
      <w:marRight w:val="0"/>
      <w:marTop w:val="0"/>
      <w:marBottom w:val="0"/>
      <w:divBdr>
        <w:top w:val="none" w:sz="0" w:space="0" w:color="auto"/>
        <w:left w:val="none" w:sz="0" w:space="0" w:color="auto"/>
        <w:bottom w:val="none" w:sz="0" w:space="0" w:color="auto"/>
        <w:right w:val="none" w:sz="0" w:space="0" w:color="auto"/>
      </w:divBdr>
    </w:div>
    <w:div w:id="378096936">
      <w:bodyDiv w:val="1"/>
      <w:marLeft w:val="0"/>
      <w:marRight w:val="0"/>
      <w:marTop w:val="0"/>
      <w:marBottom w:val="0"/>
      <w:divBdr>
        <w:top w:val="none" w:sz="0" w:space="0" w:color="auto"/>
        <w:left w:val="none" w:sz="0" w:space="0" w:color="auto"/>
        <w:bottom w:val="none" w:sz="0" w:space="0" w:color="auto"/>
        <w:right w:val="none" w:sz="0" w:space="0" w:color="auto"/>
      </w:divBdr>
    </w:div>
    <w:div w:id="378164023">
      <w:bodyDiv w:val="1"/>
      <w:marLeft w:val="0"/>
      <w:marRight w:val="0"/>
      <w:marTop w:val="0"/>
      <w:marBottom w:val="0"/>
      <w:divBdr>
        <w:top w:val="none" w:sz="0" w:space="0" w:color="auto"/>
        <w:left w:val="none" w:sz="0" w:space="0" w:color="auto"/>
        <w:bottom w:val="none" w:sz="0" w:space="0" w:color="auto"/>
        <w:right w:val="none" w:sz="0" w:space="0" w:color="auto"/>
      </w:divBdr>
    </w:div>
    <w:div w:id="378171186">
      <w:bodyDiv w:val="1"/>
      <w:marLeft w:val="0"/>
      <w:marRight w:val="0"/>
      <w:marTop w:val="0"/>
      <w:marBottom w:val="0"/>
      <w:divBdr>
        <w:top w:val="none" w:sz="0" w:space="0" w:color="auto"/>
        <w:left w:val="none" w:sz="0" w:space="0" w:color="auto"/>
        <w:bottom w:val="none" w:sz="0" w:space="0" w:color="auto"/>
        <w:right w:val="none" w:sz="0" w:space="0" w:color="auto"/>
      </w:divBdr>
    </w:div>
    <w:div w:id="378171669">
      <w:bodyDiv w:val="1"/>
      <w:marLeft w:val="0"/>
      <w:marRight w:val="0"/>
      <w:marTop w:val="0"/>
      <w:marBottom w:val="0"/>
      <w:divBdr>
        <w:top w:val="none" w:sz="0" w:space="0" w:color="auto"/>
        <w:left w:val="none" w:sz="0" w:space="0" w:color="auto"/>
        <w:bottom w:val="none" w:sz="0" w:space="0" w:color="auto"/>
        <w:right w:val="none" w:sz="0" w:space="0" w:color="auto"/>
      </w:divBdr>
    </w:div>
    <w:div w:id="378672613">
      <w:bodyDiv w:val="1"/>
      <w:marLeft w:val="0"/>
      <w:marRight w:val="0"/>
      <w:marTop w:val="0"/>
      <w:marBottom w:val="0"/>
      <w:divBdr>
        <w:top w:val="none" w:sz="0" w:space="0" w:color="auto"/>
        <w:left w:val="none" w:sz="0" w:space="0" w:color="auto"/>
        <w:bottom w:val="none" w:sz="0" w:space="0" w:color="auto"/>
        <w:right w:val="none" w:sz="0" w:space="0" w:color="auto"/>
      </w:divBdr>
    </w:div>
    <w:div w:id="379983649">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382021009">
      <w:bodyDiv w:val="1"/>
      <w:marLeft w:val="0"/>
      <w:marRight w:val="0"/>
      <w:marTop w:val="0"/>
      <w:marBottom w:val="0"/>
      <w:divBdr>
        <w:top w:val="none" w:sz="0" w:space="0" w:color="auto"/>
        <w:left w:val="none" w:sz="0" w:space="0" w:color="auto"/>
        <w:bottom w:val="none" w:sz="0" w:space="0" w:color="auto"/>
        <w:right w:val="none" w:sz="0" w:space="0" w:color="auto"/>
      </w:divBdr>
    </w:div>
    <w:div w:id="382485288">
      <w:bodyDiv w:val="1"/>
      <w:marLeft w:val="0"/>
      <w:marRight w:val="0"/>
      <w:marTop w:val="0"/>
      <w:marBottom w:val="0"/>
      <w:divBdr>
        <w:top w:val="none" w:sz="0" w:space="0" w:color="auto"/>
        <w:left w:val="none" w:sz="0" w:space="0" w:color="auto"/>
        <w:bottom w:val="none" w:sz="0" w:space="0" w:color="auto"/>
        <w:right w:val="none" w:sz="0" w:space="0" w:color="auto"/>
      </w:divBdr>
    </w:div>
    <w:div w:id="382943084">
      <w:bodyDiv w:val="1"/>
      <w:marLeft w:val="0"/>
      <w:marRight w:val="0"/>
      <w:marTop w:val="0"/>
      <w:marBottom w:val="0"/>
      <w:divBdr>
        <w:top w:val="none" w:sz="0" w:space="0" w:color="auto"/>
        <w:left w:val="none" w:sz="0" w:space="0" w:color="auto"/>
        <w:bottom w:val="none" w:sz="0" w:space="0" w:color="auto"/>
        <w:right w:val="none" w:sz="0" w:space="0" w:color="auto"/>
      </w:divBdr>
    </w:div>
    <w:div w:id="383526059">
      <w:bodyDiv w:val="1"/>
      <w:marLeft w:val="0"/>
      <w:marRight w:val="0"/>
      <w:marTop w:val="0"/>
      <w:marBottom w:val="0"/>
      <w:divBdr>
        <w:top w:val="none" w:sz="0" w:space="0" w:color="auto"/>
        <w:left w:val="none" w:sz="0" w:space="0" w:color="auto"/>
        <w:bottom w:val="none" w:sz="0" w:space="0" w:color="auto"/>
        <w:right w:val="none" w:sz="0" w:space="0" w:color="auto"/>
      </w:divBdr>
    </w:div>
    <w:div w:id="384763865">
      <w:bodyDiv w:val="1"/>
      <w:marLeft w:val="0"/>
      <w:marRight w:val="0"/>
      <w:marTop w:val="0"/>
      <w:marBottom w:val="0"/>
      <w:divBdr>
        <w:top w:val="none" w:sz="0" w:space="0" w:color="auto"/>
        <w:left w:val="none" w:sz="0" w:space="0" w:color="auto"/>
        <w:bottom w:val="none" w:sz="0" w:space="0" w:color="auto"/>
        <w:right w:val="none" w:sz="0" w:space="0" w:color="auto"/>
      </w:divBdr>
    </w:div>
    <w:div w:id="385877993">
      <w:bodyDiv w:val="1"/>
      <w:marLeft w:val="0"/>
      <w:marRight w:val="0"/>
      <w:marTop w:val="0"/>
      <w:marBottom w:val="0"/>
      <w:divBdr>
        <w:top w:val="none" w:sz="0" w:space="0" w:color="auto"/>
        <w:left w:val="none" w:sz="0" w:space="0" w:color="auto"/>
        <w:bottom w:val="none" w:sz="0" w:space="0" w:color="auto"/>
        <w:right w:val="none" w:sz="0" w:space="0" w:color="auto"/>
      </w:divBdr>
    </w:div>
    <w:div w:id="389114159">
      <w:bodyDiv w:val="1"/>
      <w:marLeft w:val="0"/>
      <w:marRight w:val="0"/>
      <w:marTop w:val="0"/>
      <w:marBottom w:val="0"/>
      <w:divBdr>
        <w:top w:val="none" w:sz="0" w:space="0" w:color="auto"/>
        <w:left w:val="none" w:sz="0" w:space="0" w:color="auto"/>
        <w:bottom w:val="none" w:sz="0" w:space="0" w:color="auto"/>
        <w:right w:val="none" w:sz="0" w:space="0" w:color="auto"/>
      </w:divBdr>
    </w:div>
    <w:div w:id="389309642">
      <w:bodyDiv w:val="1"/>
      <w:marLeft w:val="0"/>
      <w:marRight w:val="0"/>
      <w:marTop w:val="0"/>
      <w:marBottom w:val="0"/>
      <w:divBdr>
        <w:top w:val="none" w:sz="0" w:space="0" w:color="auto"/>
        <w:left w:val="none" w:sz="0" w:space="0" w:color="auto"/>
        <w:bottom w:val="none" w:sz="0" w:space="0" w:color="auto"/>
        <w:right w:val="none" w:sz="0" w:space="0" w:color="auto"/>
      </w:divBdr>
    </w:div>
    <w:div w:id="389614845">
      <w:bodyDiv w:val="1"/>
      <w:marLeft w:val="0"/>
      <w:marRight w:val="0"/>
      <w:marTop w:val="0"/>
      <w:marBottom w:val="0"/>
      <w:divBdr>
        <w:top w:val="none" w:sz="0" w:space="0" w:color="auto"/>
        <w:left w:val="none" w:sz="0" w:space="0" w:color="auto"/>
        <w:bottom w:val="none" w:sz="0" w:space="0" w:color="auto"/>
        <w:right w:val="none" w:sz="0" w:space="0" w:color="auto"/>
      </w:divBdr>
    </w:div>
    <w:div w:id="389689147">
      <w:bodyDiv w:val="1"/>
      <w:marLeft w:val="0"/>
      <w:marRight w:val="0"/>
      <w:marTop w:val="0"/>
      <w:marBottom w:val="0"/>
      <w:divBdr>
        <w:top w:val="none" w:sz="0" w:space="0" w:color="auto"/>
        <w:left w:val="none" w:sz="0" w:space="0" w:color="auto"/>
        <w:bottom w:val="none" w:sz="0" w:space="0" w:color="auto"/>
        <w:right w:val="none" w:sz="0" w:space="0" w:color="auto"/>
      </w:divBdr>
    </w:div>
    <w:div w:id="389772311">
      <w:bodyDiv w:val="1"/>
      <w:marLeft w:val="0"/>
      <w:marRight w:val="0"/>
      <w:marTop w:val="0"/>
      <w:marBottom w:val="0"/>
      <w:divBdr>
        <w:top w:val="none" w:sz="0" w:space="0" w:color="auto"/>
        <w:left w:val="none" w:sz="0" w:space="0" w:color="auto"/>
        <w:bottom w:val="none" w:sz="0" w:space="0" w:color="auto"/>
        <w:right w:val="none" w:sz="0" w:space="0" w:color="auto"/>
      </w:divBdr>
    </w:div>
    <w:div w:id="391271892">
      <w:bodyDiv w:val="1"/>
      <w:marLeft w:val="0"/>
      <w:marRight w:val="0"/>
      <w:marTop w:val="0"/>
      <w:marBottom w:val="0"/>
      <w:divBdr>
        <w:top w:val="none" w:sz="0" w:space="0" w:color="auto"/>
        <w:left w:val="none" w:sz="0" w:space="0" w:color="auto"/>
        <w:bottom w:val="none" w:sz="0" w:space="0" w:color="auto"/>
        <w:right w:val="none" w:sz="0" w:space="0" w:color="auto"/>
      </w:divBdr>
    </w:div>
    <w:div w:id="391544661">
      <w:bodyDiv w:val="1"/>
      <w:marLeft w:val="0"/>
      <w:marRight w:val="0"/>
      <w:marTop w:val="0"/>
      <w:marBottom w:val="0"/>
      <w:divBdr>
        <w:top w:val="none" w:sz="0" w:space="0" w:color="auto"/>
        <w:left w:val="none" w:sz="0" w:space="0" w:color="auto"/>
        <w:bottom w:val="none" w:sz="0" w:space="0" w:color="auto"/>
        <w:right w:val="none" w:sz="0" w:space="0" w:color="auto"/>
      </w:divBdr>
    </w:div>
    <w:div w:id="391659061">
      <w:bodyDiv w:val="1"/>
      <w:marLeft w:val="0"/>
      <w:marRight w:val="0"/>
      <w:marTop w:val="0"/>
      <w:marBottom w:val="0"/>
      <w:divBdr>
        <w:top w:val="none" w:sz="0" w:space="0" w:color="auto"/>
        <w:left w:val="none" w:sz="0" w:space="0" w:color="auto"/>
        <w:bottom w:val="none" w:sz="0" w:space="0" w:color="auto"/>
        <w:right w:val="none" w:sz="0" w:space="0" w:color="auto"/>
      </w:divBdr>
    </w:div>
    <w:div w:id="392847917">
      <w:bodyDiv w:val="1"/>
      <w:marLeft w:val="0"/>
      <w:marRight w:val="0"/>
      <w:marTop w:val="0"/>
      <w:marBottom w:val="0"/>
      <w:divBdr>
        <w:top w:val="none" w:sz="0" w:space="0" w:color="auto"/>
        <w:left w:val="none" w:sz="0" w:space="0" w:color="auto"/>
        <w:bottom w:val="none" w:sz="0" w:space="0" w:color="auto"/>
        <w:right w:val="none" w:sz="0" w:space="0" w:color="auto"/>
      </w:divBdr>
    </w:div>
    <w:div w:id="393502995">
      <w:bodyDiv w:val="1"/>
      <w:marLeft w:val="0"/>
      <w:marRight w:val="0"/>
      <w:marTop w:val="0"/>
      <w:marBottom w:val="0"/>
      <w:divBdr>
        <w:top w:val="none" w:sz="0" w:space="0" w:color="auto"/>
        <w:left w:val="none" w:sz="0" w:space="0" w:color="auto"/>
        <w:bottom w:val="none" w:sz="0" w:space="0" w:color="auto"/>
        <w:right w:val="none" w:sz="0" w:space="0" w:color="auto"/>
      </w:divBdr>
    </w:div>
    <w:div w:id="393554276">
      <w:bodyDiv w:val="1"/>
      <w:marLeft w:val="0"/>
      <w:marRight w:val="0"/>
      <w:marTop w:val="0"/>
      <w:marBottom w:val="0"/>
      <w:divBdr>
        <w:top w:val="none" w:sz="0" w:space="0" w:color="auto"/>
        <w:left w:val="none" w:sz="0" w:space="0" w:color="auto"/>
        <w:bottom w:val="none" w:sz="0" w:space="0" w:color="auto"/>
        <w:right w:val="none" w:sz="0" w:space="0" w:color="auto"/>
      </w:divBdr>
    </w:div>
    <w:div w:id="394737757">
      <w:bodyDiv w:val="1"/>
      <w:marLeft w:val="0"/>
      <w:marRight w:val="0"/>
      <w:marTop w:val="0"/>
      <w:marBottom w:val="0"/>
      <w:divBdr>
        <w:top w:val="none" w:sz="0" w:space="0" w:color="auto"/>
        <w:left w:val="none" w:sz="0" w:space="0" w:color="auto"/>
        <w:bottom w:val="none" w:sz="0" w:space="0" w:color="auto"/>
        <w:right w:val="none" w:sz="0" w:space="0" w:color="auto"/>
      </w:divBdr>
    </w:div>
    <w:div w:id="395278226">
      <w:bodyDiv w:val="1"/>
      <w:marLeft w:val="0"/>
      <w:marRight w:val="0"/>
      <w:marTop w:val="0"/>
      <w:marBottom w:val="0"/>
      <w:divBdr>
        <w:top w:val="none" w:sz="0" w:space="0" w:color="auto"/>
        <w:left w:val="none" w:sz="0" w:space="0" w:color="auto"/>
        <w:bottom w:val="none" w:sz="0" w:space="0" w:color="auto"/>
        <w:right w:val="none" w:sz="0" w:space="0" w:color="auto"/>
      </w:divBdr>
    </w:div>
    <w:div w:id="395393938">
      <w:bodyDiv w:val="1"/>
      <w:marLeft w:val="0"/>
      <w:marRight w:val="0"/>
      <w:marTop w:val="0"/>
      <w:marBottom w:val="0"/>
      <w:divBdr>
        <w:top w:val="none" w:sz="0" w:space="0" w:color="auto"/>
        <w:left w:val="none" w:sz="0" w:space="0" w:color="auto"/>
        <w:bottom w:val="none" w:sz="0" w:space="0" w:color="auto"/>
        <w:right w:val="none" w:sz="0" w:space="0" w:color="auto"/>
      </w:divBdr>
    </w:div>
    <w:div w:id="395935265">
      <w:bodyDiv w:val="1"/>
      <w:marLeft w:val="0"/>
      <w:marRight w:val="0"/>
      <w:marTop w:val="0"/>
      <w:marBottom w:val="0"/>
      <w:divBdr>
        <w:top w:val="none" w:sz="0" w:space="0" w:color="auto"/>
        <w:left w:val="none" w:sz="0" w:space="0" w:color="auto"/>
        <w:bottom w:val="none" w:sz="0" w:space="0" w:color="auto"/>
        <w:right w:val="none" w:sz="0" w:space="0" w:color="auto"/>
      </w:divBdr>
    </w:div>
    <w:div w:id="397677541">
      <w:bodyDiv w:val="1"/>
      <w:marLeft w:val="0"/>
      <w:marRight w:val="0"/>
      <w:marTop w:val="0"/>
      <w:marBottom w:val="0"/>
      <w:divBdr>
        <w:top w:val="none" w:sz="0" w:space="0" w:color="auto"/>
        <w:left w:val="none" w:sz="0" w:space="0" w:color="auto"/>
        <w:bottom w:val="none" w:sz="0" w:space="0" w:color="auto"/>
        <w:right w:val="none" w:sz="0" w:space="0" w:color="auto"/>
      </w:divBdr>
    </w:div>
    <w:div w:id="398944814">
      <w:bodyDiv w:val="1"/>
      <w:marLeft w:val="0"/>
      <w:marRight w:val="0"/>
      <w:marTop w:val="0"/>
      <w:marBottom w:val="0"/>
      <w:divBdr>
        <w:top w:val="none" w:sz="0" w:space="0" w:color="auto"/>
        <w:left w:val="none" w:sz="0" w:space="0" w:color="auto"/>
        <w:bottom w:val="none" w:sz="0" w:space="0" w:color="auto"/>
        <w:right w:val="none" w:sz="0" w:space="0" w:color="auto"/>
      </w:divBdr>
    </w:div>
    <w:div w:id="399207621">
      <w:bodyDiv w:val="1"/>
      <w:marLeft w:val="0"/>
      <w:marRight w:val="0"/>
      <w:marTop w:val="0"/>
      <w:marBottom w:val="0"/>
      <w:divBdr>
        <w:top w:val="none" w:sz="0" w:space="0" w:color="auto"/>
        <w:left w:val="none" w:sz="0" w:space="0" w:color="auto"/>
        <w:bottom w:val="none" w:sz="0" w:space="0" w:color="auto"/>
        <w:right w:val="none" w:sz="0" w:space="0" w:color="auto"/>
      </w:divBdr>
    </w:div>
    <w:div w:id="400181251">
      <w:bodyDiv w:val="1"/>
      <w:marLeft w:val="0"/>
      <w:marRight w:val="0"/>
      <w:marTop w:val="0"/>
      <w:marBottom w:val="0"/>
      <w:divBdr>
        <w:top w:val="none" w:sz="0" w:space="0" w:color="auto"/>
        <w:left w:val="none" w:sz="0" w:space="0" w:color="auto"/>
        <w:bottom w:val="none" w:sz="0" w:space="0" w:color="auto"/>
        <w:right w:val="none" w:sz="0" w:space="0" w:color="auto"/>
      </w:divBdr>
    </w:div>
    <w:div w:id="400451289">
      <w:bodyDiv w:val="1"/>
      <w:marLeft w:val="0"/>
      <w:marRight w:val="0"/>
      <w:marTop w:val="0"/>
      <w:marBottom w:val="0"/>
      <w:divBdr>
        <w:top w:val="none" w:sz="0" w:space="0" w:color="auto"/>
        <w:left w:val="none" w:sz="0" w:space="0" w:color="auto"/>
        <w:bottom w:val="none" w:sz="0" w:space="0" w:color="auto"/>
        <w:right w:val="none" w:sz="0" w:space="0" w:color="auto"/>
      </w:divBdr>
    </w:div>
    <w:div w:id="402071282">
      <w:bodyDiv w:val="1"/>
      <w:marLeft w:val="0"/>
      <w:marRight w:val="0"/>
      <w:marTop w:val="0"/>
      <w:marBottom w:val="0"/>
      <w:divBdr>
        <w:top w:val="none" w:sz="0" w:space="0" w:color="auto"/>
        <w:left w:val="none" w:sz="0" w:space="0" w:color="auto"/>
        <w:bottom w:val="none" w:sz="0" w:space="0" w:color="auto"/>
        <w:right w:val="none" w:sz="0" w:space="0" w:color="auto"/>
      </w:divBdr>
    </w:div>
    <w:div w:id="402456612">
      <w:bodyDiv w:val="1"/>
      <w:marLeft w:val="0"/>
      <w:marRight w:val="0"/>
      <w:marTop w:val="0"/>
      <w:marBottom w:val="0"/>
      <w:divBdr>
        <w:top w:val="none" w:sz="0" w:space="0" w:color="auto"/>
        <w:left w:val="none" w:sz="0" w:space="0" w:color="auto"/>
        <w:bottom w:val="none" w:sz="0" w:space="0" w:color="auto"/>
        <w:right w:val="none" w:sz="0" w:space="0" w:color="auto"/>
      </w:divBdr>
    </w:div>
    <w:div w:id="403264868">
      <w:bodyDiv w:val="1"/>
      <w:marLeft w:val="0"/>
      <w:marRight w:val="0"/>
      <w:marTop w:val="0"/>
      <w:marBottom w:val="0"/>
      <w:divBdr>
        <w:top w:val="none" w:sz="0" w:space="0" w:color="auto"/>
        <w:left w:val="none" w:sz="0" w:space="0" w:color="auto"/>
        <w:bottom w:val="none" w:sz="0" w:space="0" w:color="auto"/>
        <w:right w:val="none" w:sz="0" w:space="0" w:color="auto"/>
      </w:divBdr>
    </w:div>
    <w:div w:id="403601857">
      <w:bodyDiv w:val="1"/>
      <w:marLeft w:val="0"/>
      <w:marRight w:val="0"/>
      <w:marTop w:val="0"/>
      <w:marBottom w:val="0"/>
      <w:divBdr>
        <w:top w:val="none" w:sz="0" w:space="0" w:color="auto"/>
        <w:left w:val="none" w:sz="0" w:space="0" w:color="auto"/>
        <w:bottom w:val="none" w:sz="0" w:space="0" w:color="auto"/>
        <w:right w:val="none" w:sz="0" w:space="0" w:color="auto"/>
      </w:divBdr>
    </w:div>
    <w:div w:id="403724181">
      <w:bodyDiv w:val="1"/>
      <w:marLeft w:val="0"/>
      <w:marRight w:val="0"/>
      <w:marTop w:val="0"/>
      <w:marBottom w:val="0"/>
      <w:divBdr>
        <w:top w:val="none" w:sz="0" w:space="0" w:color="auto"/>
        <w:left w:val="none" w:sz="0" w:space="0" w:color="auto"/>
        <w:bottom w:val="none" w:sz="0" w:space="0" w:color="auto"/>
        <w:right w:val="none" w:sz="0" w:space="0" w:color="auto"/>
      </w:divBdr>
    </w:div>
    <w:div w:id="406922489">
      <w:bodyDiv w:val="1"/>
      <w:marLeft w:val="0"/>
      <w:marRight w:val="0"/>
      <w:marTop w:val="0"/>
      <w:marBottom w:val="0"/>
      <w:divBdr>
        <w:top w:val="none" w:sz="0" w:space="0" w:color="auto"/>
        <w:left w:val="none" w:sz="0" w:space="0" w:color="auto"/>
        <w:bottom w:val="none" w:sz="0" w:space="0" w:color="auto"/>
        <w:right w:val="none" w:sz="0" w:space="0" w:color="auto"/>
      </w:divBdr>
    </w:div>
    <w:div w:id="407457064">
      <w:bodyDiv w:val="1"/>
      <w:marLeft w:val="0"/>
      <w:marRight w:val="0"/>
      <w:marTop w:val="0"/>
      <w:marBottom w:val="0"/>
      <w:divBdr>
        <w:top w:val="none" w:sz="0" w:space="0" w:color="auto"/>
        <w:left w:val="none" w:sz="0" w:space="0" w:color="auto"/>
        <w:bottom w:val="none" w:sz="0" w:space="0" w:color="auto"/>
        <w:right w:val="none" w:sz="0" w:space="0" w:color="auto"/>
      </w:divBdr>
    </w:div>
    <w:div w:id="412508913">
      <w:bodyDiv w:val="1"/>
      <w:marLeft w:val="0"/>
      <w:marRight w:val="0"/>
      <w:marTop w:val="0"/>
      <w:marBottom w:val="0"/>
      <w:divBdr>
        <w:top w:val="none" w:sz="0" w:space="0" w:color="auto"/>
        <w:left w:val="none" w:sz="0" w:space="0" w:color="auto"/>
        <w:bottom w:val="none" w:sz="0" w:space="0" w:color="auto"/>
        <w:right w:val="none" w:sz="0" w:space="0" w:color="auto"/>
      </w:divBdr>
    </w:div>
    <w:div w:id="412555284">
      <w:bodyDiv w:val="1"/>
      <w:marLeft w:val="0"/>
      <w:marRight w:val="0"/>
      <w:marTop w:val="0"/>
      <w:marBottom w:val="0"/>
      <w:divBdr>
        <w:top w:val="none" w:sz="0" w:space="0" w:color="auto"/>
        <w:left w:val="none" w:sz="0" w:space="0" w:color="auto"/>
        <w:bottom w:val="none" w:sz="0" w:space="0" w:color="auto"/>
        <w:right w:val="none" w:sz="0" w:space="0" w:color="auto"/>
      </w:divBdr>
    </w:div>
    <w:div w:id="412746301">
      <w:bodyDiv w:val="1"/>
      <w:marLeft w:val="0"/>
      <w:marRight w:val="0"/>
      <w:marTop w:val="0"/>
      <w:marBottom w:val="0"/>
      <w:divBdr>
        <w:top w:val="none" w:sz="0" w:space="0" w:color="auto"/>
        <w:left w:val="none" w:sz="0" w:space="0" w:color="auto"/>
        <w:bottom w:val="none" w:sz="0" w:space="0" w:color="auto"/>
        <w:right w:val="none" w:sz="0" w:space="0" w:color="auto"/>
      </w:divBdr>
    </w:div>
    <w:div w:id="413552298">
      <w:bodyDiv w:val="1"/>
      <w:marLeft w:val="0"/>
      <w:marRight w:val="0"/>
      <w:marTop w:val="0"/>
      <w:marBottom w:val="0"/>
      <w:divBdr>
        <w:top w:val="none" w:sz="0" w:space="0" w:color="auto"/>
        <w:left w:val="none" w:sz="0" w:space="0" w:color="auto"/>
        <w:bottom w:val="none" w:sz="0" w:space="0" w:color="auto"/>
        <w:right w:val="none" w:sz="0" w:space="0" w:color="auto"/>
      </w:divBdr>
    </w:div>
    <w:div w:id="413674267">
      <w:bodyDiv w:val="1"/>
      <w:marLeft w:val="0"/>
      <w:marRight w:val="0"/>
      <w:marTop w:val="0"/>
      <w:marBottom w:val="0"/>
      <w:divBdr>
        <w:top w:val="none" w:sz="0" w:space="0" w:color="auto"/>
        <w:left w:val="none" w:sz="0" w:space="0" w:color="auto"/>
        <w:bottom w:val="none" w:sz="0" w:space="0" w:color="auto"/>
        <w:right w:val="none" w:sz="0" w:space="0" w:color="auto"/>
      </w:divBdr>
    </w:div>
    <w:div w:id="413815901">
      <w:bodyDiv w:val="1"/>
      <w:marLeft w:val="0"/>
      <w:marRight w:val="0"/>
      <w:marTop w:val="0"/>
      <w:marBottom w:val="0"/>
      <w:divBdr>
        <w:top w:val="none" w:sz="0" w:space="0" w:color="auto"/>
        <w:left w:val="none" w:sz="0" w:space="0" w:color="auto"/>
        <w:bottom w:val="none" w:sz="0" w:space="0" w:color="auto"/>
        <w:right w:val="none" w:sz="0" w:space="0" w:color="auto"/>
      </w:divBdr>
    </w:div>
    <w:div w:id="414668454">
      <w:bodyDiv w:val="1"/>
      <w:marLeft w:val="0"/>
      <w:marRight w:val="0"/>
      <w:marTop w:val="0"/>
      <w:marBottom w:val="0"/>
      <w:divBdr>
        <w:top w:val="none" w:sz="0" w:space="0" w:color="auto"/>
        <w:left w:val="none" w:sz="0" w:space="0" w:color="auto"/>
        <w:bottom w:val="none" w:sz="0" w:space="0" w:color="auto"/>
        <w:right w:val="none" w:sz="0" w:space="0" w:color="auto"/>
      </w:divBdr>
    </w:div>
    <w:div w:id="415445226">
      <w:bodyDiv w:val="1"/>
      <w:marLeft w:val="0"/>
      <w:marRight w:val="0"/>
      <w:marTop w:val="0"/>
      <w:marBottom w:val="0"/>
      <w:divBdr>
        <w:top w:val="none" w:sz="0" w:space="0" w:color="auto"/>
        <w:left w:val="none" w:sz="0" w:space="0" w:color="auto"/>
        <w:bottom w:val="none" w:sz="0" w:space="0" w:color="auto"/>
        <w:right w:val="none" w:sz="0" w:space="0" w:color="auto"/>
      </w:divBdr>
    </w:div>
    <w:div w:id="416361727">
      <w:bodyDiv w:val="1"/>
      <w:marLeft w:val="0"/>
      <w:marRight w:val="0"/>
      <w:marTop w:val="0"/>
      <w:marBottom w:val="0"/>
      <w:divBdr>
        <w:top w:val="none" w:sz="0" w:space="0" w:color="auto"/>
        <w:left w:val="none" w:sz="0" w:space="0" w:color="auto"/>
        <w:bottom w:val="none" w:sz="0" w:space="0" w:color="auto"/>
        <w:right w:val="none" w:sz="0" w:space="0" w:color="auto"/>
      </w:divBdr>
    </w:div>
    <w:div w:id="417597262">
      <w:bodyDiv w:val="1"/>
      <w:marLeft w:val="0"/>
      <w:marRight w:val="0"/>
      <w:marTop w:val="0"/>
      <w:marBottom w:val="0"/>
      <w:divBdr>
        <w:top w:val="none" w:sz="0" w:space="0" w:color="auto"/>
        <w:left w:val="none" w:sz="0" w:space="0" w:color="auto"/>
        <w:bottom w:val="none" w:sz="0" w:space="0" w:color="auto"/>
        <w:right w:val="none" w:sz="0" w:space="0" w:color="auto"/>
      </w:divBdr>
    </w:div>
    <w:div w:id="418140460">
      <w:bodyDiv w:val="1"/>
      <w:marLeft w:val="0"/>
      <w:marRight w:val="0"/>
      <w:marTop w:val="0"/>
      <w:marBottom w:val="0"/>
      <w:divBdr>
        <w:top w:val="none" w:sz="0" w:space="0" w:color="auto"/>
        <w:left w:val="none" w:sz="0" w:space="0" w:color="auto"/>
        <w:bottom w:val="none" w:sz="0" w:space="0" w:color="auto"/>
        <w:right w:val="none" w:sz="0" w:space="0" w:color="auto"/>
      </w:divBdr>
    </w:div>
    <w:div w:id="418675791">
      <w:bodyDiv w:val="1"/>
      <w:marLeft w:val="0"/>
      <w:marRight w:val="0"/>
      <w:marTop w:val="0"/>
      <w:marBottom w:val="0"/>
      <w:divBdr>
        <w:top w:val="none" w:sz="0" w:space="0" w:color="auto"/>
        <w:left w:val="none" w:sz="0" w:space="0" w:color="auto"/>
        <w:bottom w:val="none" w:sz="0" w:space="0" w:color="auto"/>
        <w:right w:val="none" w:sz="0" w:space="0" w:color="auto"/>
      </w:divBdr>
    </w:div>
    <w:div w:id="418790489">
      <w:bodyDiv w:val="1"/>
      <w:marLeft w:val="0"/>
      <w:marRight w:val="0"/>
      <w:marTop w:val="0"/>
      <w:marBottom w:val="0"/>
      <w:divBdr>
        <w:top w:val="none" w:sz="0" w:space="0" w:color="auto"/>
        <w:left w:val="none" w:sz="0" w:space="0" w:color="auto"/>
        <w:bottom w:val="none" w:sz="0" w:space="0" w:color="auto"/>
        <w:right w:val="none" w:sz="0" w:space="0" w:color="auto"/>
      </w:divBdr>
    </w:div>
    <w:div w:id="419523580">
      <w:bodyDiv w:val="1"/>
      <w:marLeft w:val="0"/>
      <w:marRight w:val="0"/>
      <w:marTop w:val="0"/>
      <w:marBottom w:val="0"/>
      <w:divBdr>
        <w:top w:val="none" w:sz="0" w:space="0" w:color="auto"/>
        <w:left w:val="none" w:sz="0" w:space="0" w:color="auto"/>
        <w:bottom w:val="none" w:sz="0" w:space="0" w:color="auto"/>
        <w:right w:val="none" w:sz="0" w:space="0" w:color="auto"/>
      </w:divBdr>
    </w:div>
    <w:div w:id="421486004">
      <w:bodyDiv w:val="1"/>
      <w:marLeft w:val="0"/>
      <w:marRight w:val="0"/>
      <w:marTop w:val="0"/>
      <w:marBottom w:val="0"/>
      <w:divBdr>
        <w:top w:val="none" w:sz="0" w:space="0" w:color="auto"/>
        <w:left w:val="none" w:sz="0" w:space="0" w:color="auto"/>
        <w:bottom w:val="none" w:sz="0" w:space="0" w:color="auto"/>
        <w:right w:val="none" w:sz="0" w:space="0" w:color="auto"/>
      </w:divBdr>
    </w:div>
    <w:div w:id="425461050">
      <w:bodyDiv w:val="1"/>
      <w:marLeft w:val="0"/>
      <w:marRight w:val="0"/>
      <w:marTop w:val="0"/>
      <w:marBottom w:val="0"/>
      <w:divBdr>
        <w:top w:val="none" w:sz="0" w:space="0" w:color="auto"/>
        <w:left w:val="none" w:sz="0" w:space="0" w:color="auto"/>
        <w:bottom w:val="none" w:sz="0" w:space="0" w:color="auto"/>
        <w:right w:val="none" w:sz="0" w:space="0" w:color="auto"/>
      </w:divBdr>
    </w:div>
    <w:div w:id="429081339">
      <w:bodyDiv w:val="1"/>
      <w:marLeft w:val="0"/>
      <w:marRight w:val="0"/>
      <w:marTop w:val="0"/>
      <w:marBottom w:val="0"/>
      <w:divBdr>
        <w:top w:val="none" w:sz="0" w:space="0" w:color="auto"/>
        <w:left w:val="none" w:sz="0" w:space="0" w:color="auto"/>
        <w:bottom w:val="none" w:sz="0" w:space="0" w:color="auto"/>
        <w:right w:val="none" w:sz="0" w:space="0" w:color="auto"/>
      </w:divBdr>
    </w:div>
    <w:div w:id="429593564">
      <w:bodyDiv w:val="1"/>
      <w:marLeft w:val="0"/>
      <w:marRight w:val="0"/>
      <w:marTop w:val="0"/>
      <w:marBottom w:val="0"/>
      <w:divBdr>
        <w:top w:val="none" w:sz="0" w:space="0" w:color="auto"/>
        <w:left w:val="none" w:sz="0" w:space="0" w:color="auto"/>
        <w:bottom w:val="none" w:sz="0" w:space="0" w:color="auto"/>
        <w:right w:val="none" w:sz="0" w:space="0" w:color="auto"/>
      </w:divBdr>
    </w:div>
    <w:div w:id="430244550">
      <w:bodyDiv w:val="1"/>
      <w:marLeft w:val="0"/>
      <w:marRight w:val="0"/>
      <w:marTop w:val="0"/>
      <w:marBottom w:val="0"/>
      <w:divBdr>
        <w:top w:val="none" w:sz="0" w:space="0" w:color="auto"/>
        <w:left w:val="none" w:sz="0" w:space="0" w:color="auto"/>
        <w:bottom w:val="none" w:sz="0" w:space="0" w:color="auto"/>
        <w:right w:val="none" w:sz="0" w:space="0" w:color="auto"/>
      </w:divBdr>
    </w:div>
    <w:div w:id="430249006">
      <w:bodyDiv w:val="1"/>
      <w:marLeft w:val="0"/>
      <w:marRight w:val="0"/>
      <w:marTop w:val="0"/>
      <w:marBottom w:val="0"/>
      <w:divBdr>
        <w:top w:val="none" w:sz="0" w:space="0" w:color="auto"/>
        <w:left w:val="none" w:sz="0" w:space="0" w:color="auto"/>
        <w:bottom w:val="none" w:sz="0" w:space="0" w:color="auto"/>
        <w:right w:val="none" w:sz="0" w:space="0" w:color="auto"/>
      </w:divBdr>
    </w:div>
    <w:div w:id="431047067">
      <w:bodyDiv w:val="1"/>
      <w:marLeft w:val="0"/>
      <w:marRight w:val="0"/>
      <w:marTop w:val="0"/>
      <w:marBottom w:val="0"/>
      <w:divBdr>
        <w:top w:val="none" w:sz="0" w:space="0" w:color="auto"/>
        <w:left w:val="none" w:sz="0" w:space="0" w:color="auto"/>
        <w:bottom w:val="none" w:sz="0" w:space="0" w:color="auto"/>
        <w:right w:val="none" w:sz="0" w:space="0" w:color="auto"/>
      </w:divBdr>
    </w:div>
    <w:div w:id="435440136">
      <w:bodyDiv w:val="1"/>
      <w:marLeft w:val="0"/>
      <w:marRight w:val="0"/>
      <w:marTop w:val="0"/>
      <w:marBottom w:val="0"/>
      <w:divBdr>
        <w:top w:val="none" w:sz="0" w:space="0" w:color="auto"/>
        <w:left w:val="none" w:sz="0" w:space="0" w:color="auto"/>
        <w:bottom w:val="none" w:sz="0" w:space="0" w:color="auto"/>
        <w:right w:val="none" w:sz="0" w:space="0" w:color="auto"/>
      </w:divBdr>
    </w:div>
    <w:div w:id="436370699">
      <w:bodyDiv w:val="1"/>
      <w:marLeft w:val="0"/>
      <w:marRight w:val="0"/>
      <w:marTop w:val="0"/>
      <w:marBottom w:val="0"/>
      <w:divBdr>
        <w:top w:val="none" w:sz="0" w:space="0" w:color="auto"/>
        <w:left w:val="none" w:sz="0" w:space="0" w:color="auto"/>
        <w:bottom w:val="none" w:sz="0" w:space="0" w:color="auto"/>
        <w:right w:val="none" w:sz="0" w:space="0" w:color="auto"/>
      </w:divBdr>
    </w:div>
    <w:div w:id="439494157">
      <w:bodyDiv w:val="1"/>
      <w:marLeft w:val="0"/>
      <w:marRight w:val="0"/>
      <w:marTop w:val="0"/>
      <w:marBottom w:val="0"/>
      <w:divBdr>
        <w:top w:val="none" w:sz="0" w:space="0" w:color="auto"/>
        <w:left w:val="none" w:sz="0" w:space="0" w:color="auto"/>
        <w:bottom w:val="none" w:sz="0" w:space="0" w:color="auto"/>
        <w:right w:val="none" w:sz="0" w:space="0" w:color="auto"/>
      </w:divBdr>
    </w:div>
    <w:div w:id="439498698">
      <w:bodyDiv w:val="1"/>
      <w:marLeft w:val="0"/>
      <w:marRight w:val="0"/>
      <w:marTop w:val="0"/>
      <w:marBottom w:val="0"/>
      <w:divBdr>
        <w:top w:val="none" w:sz="0" w:space="0" w:color="auto"/>
        <w:left w:val="none" w:sz="0" w:space="0" w:color="auto"/>
        <w:bottom w:val="none" w:sz="0" w:space="0" w:color="auto"/>
        <w:right w:val="none" w:sz="0" w:space="0" w:color="auto"/>
      </w:divBdr>
    </w:div>
    <w:div w:id="441994350">
      <w:bodyDiv w:val="1"/>
      <w:marLeft w:val="0"/>
      <w:marRight w:val="0"/>
      <w:marTop w:val="0"/>
      <w:marBottom w:val="0"/>
      <w:divBdr>
        <w:top w:val="none" w:sz="0" w:space="0" w:color="auto"/>
        <w:left w:val="none" w:sz="0" w:space="0" w:color="auto"/>
        <w:bottom w:val="none" w:sz="0" w:space="0" w:color="auto"/>
        <w:right w:val="none" w:sz="0" w:space="0" w:color="auto"/>
      </w:divBdr>
    </w:div>
    <w:div w:id="442961131">
      <w:bodyDiv w:val="1"/>
      <w:marLeft w:val="0"/>
      <w:marRight w:val="0"/>
      <w:marTop w:val="0"/>
      <w:marBottom w:val="0"/>
      <w:divBdr>
        <w:top w:val="none" w:sz="0" w:space="0" w:color="auto"/>
        <w:left w:val="none" w:sz="0" w:space="0" w:color="auto"/>
        <w:bottom w:val="none" w:sz="0" w:space="0" w:color="auto"/>
        <w:right w:val="none" w:sz="0" w:space="0" w:color="auto"/>
      </w:divBdr>
    </w:div>
    <w:div w:id="445389227">
      <w:bodyDiv w:val="1"/>
      <w:marLeft w:val="0"/>
      <w:marRight w:val="0"/>
      <w:marTop w:val="0"/>
      <w:marBottom w:val="0"/>
      <w:divBdr>
        <w:top w:val="none" w:sz="0" w:space="0" w:color="auto"/>
        <w:left w:val="none" w:sz="0" w:space="0" w:color="auto"/>
        <w:bottom w:val="none" w:sz="0" w:space="0" w:color="auto"/>
        <w:right w:val="none" w:sz="0" w:space="0" w:color="auto"/>
      </w:divBdr>
    </w:div>
    <w:div w:id="446047691">
      <w:bodyDiv w:val="1"/>
      <w:marLeft w:val="0"/>
      <w:marRight w:val="0"/>
      <w:marTop w:val="0"/>
      <w:marBottom w:val="0"/>
      <w:divBdr>
        <w:top w:val="none" w:sz="0" w:space="0" w:color="auto"/>
        <w:left w:val="none" w:sz="0" w:space="0" w:color="auto"/>
        <w:bottom w:val="none" w:sz="0" w:space="0" w:color="auto"/>
        <w:right w:val="none" w:sz="0" w:space="0" w:color="auto"/>
      </w:divBdr>
    </w:div>
    <w:div w:id="446779074">
      <w:bodyDiv w:val="1"/>
      <w:marLeft w:val="0"/>
      <w:marRight w:val="0"/>
      <w:marTop w:val="0"/>
      <w:marBottom w:val="0"/>
      <w:divBdr>
        <w:top w:val="none" w:sz="0" w:space="0" w:color="auto"/>
        <w:left w:val="none" w:sz="0" w:space="0" w:color="auto"/>
        <w:bottom w:val="none" w:sz="0" w:space="0" w:color="auto"/>
        <w:right w:val="none" w:sz="0" w:space="0" w:color="auto"/>
      </w:divBdr>
    </w:div>
    <w:div w:id="447093147">
      <w:bodyDiv w:val="1"/>
      <w:marLeft w:val="0"/>
      <w:marRight w:val="0"/>
      <w:marTop w:val="0"/>
      <w:marBottom w:val="0"/>
      <w:divBdr>
        <w:top w:val="none" w:sz="0" w:space="0" w:color="auto"/>
        <w:left w:val="none" w:sz="0" w:space="0" w:color="auto"/>
        <w:bottom w:val="none" w:sz="0" w:space="0" w:color="auto"/>
        <w:right w:val="none" w:sz="0" w:space="0" w:color="auto"/>
      </w:divBdr>
    </w:div>
    <w:div w:id="447893010">
      <w:bodyDiv w:val="1"/>
      <w:marLeft w:val="0"/>
      <w:marRight w:val="0"/>
      <w:marTop w:val="0"/>
      <w:marBottom w:val="0"/>
      <w:divBdr>
        <w:top w:val="none" w:sz="0" w:space="0" w:color="auto"/>
        <w:left w:val="none" w:sz="0" w:space="0" w:color="auto"/>
        <w:bottom w:val="none" w:sz="0" w:space="0" w:color="auto"/>
        <w:right w:val="none" w:sz="0" w:space="0" w:color="auto"/>
      </w:divBdr>
    </w:div>
    <w:div w:id="448814270">
      <w:bodyDiv w:val="1"/>
      <w:marLeft w:val="0"/>
      <w:marRight w:val="0"/>
      <w:marTop w:val="0"/>
      <w:marBottom w:val="0"/>
      <w:divBdr>
        <w:top w:val="none" w:sz="0" w:space="0" w:color="auto"/>
        <w:left w:val="none" w:sz="0" w:space="0" w:color="auto"/>
        <w:bottom w:val="none" w:sz="0" w:space="0" w:color="auto"/>
        <w:right w:val="none" w:sz="0" w:space="0" w:color="auto"/>
      </w:divBdr>
    </w:div>
    <w:div w:id="449471555">
      <w:bodyDiv w:val="1"/>
      <w:marLeft w:val="0"/>
      <w:marRight w:val="0"/>
      <w:marTop w:val="0"/>
      <w:marBottom w:val="0"/>
      <w:divBdr>
        <w:top w:val="none" w:sz="0" w:space="0" w:color="auto"/>
        <w:left w:val="none" w:sz="0" w:space="0" w:color="auto"/>
        <w:bottom w:val="none" w:sz="0" w:space="0" w:color="auto"/>
        <w:right w:val="none" w:sz="0" w:space="0" w:color="auto"/>
      </w:divBdr>
    </w:div>
    <w:div w:id="449472482">
      <w:bodyDiv w:val="1"/>
      <w:marLeft w:val="0"/>
      <w:marRight w:val="0"/>
      <w:marTop w:val="0"/>
      <w:marBottom w:val="0"/>
      <w:divBdr>
        <w:top w:val="none" w:sz="0" w:space="0" w:color="auto"/>
        <w:left w:val="none" w:sz="0" w:space="0" w:color="auto"/>
        <w:bottom w:val="none" w:sz="0" w:space="0" w:color="auto"/>
        <w:right w:val="none" w:sz="0" w:space="0" w:color="auto"/>
      </w:divBdr>
    </w:div>
    <w:div w:id="450364130">
      <w:bodyDiv w:val="1"/>
      <w:marLeft w:val="0"/>
      <w:marRight w:val="0"/>
      <w:marTop w:val="0"/>
      <w:marBottom w:val="0"/>
      <w:divBdr>
        <w:top w:val="none" w:sz="0" w:space="0" w:color="auto"/>
        <w:left w:val="none" w:sz="0" w:space="0" w:color="auto"/>
        <w:bottom w:val="none" w:sz="0" w:space="0" w:color="auto"/>
        <w:right w:val="none" w:sz="0" w:space="0" w:color="auto"/>
      </w:divBdr>
    </w:div>
    <w:div w:id="451437274">
      <w:bodyDiv w:val="1"/>
      <w:marLeft w:val="0"/>
      <w:marRight w:val="0"/>
      <w:marTop w:val="0"/>
      <w:marBottom w:val="0"/>
      <w:divBdr>
        <w:top w:val="none" w:sz="0" w:space="0" w:color="auto"/>
        <w:left w:val="none" w:sz="0" w:space="0" w:color="auto"/>
        <w:bottom w:val="none" w:sz="0" w:space="0" w:color="auto"/>
        <w:right w:val="none" w:sz="0" w:space="0" w:color="auto"/>
      </w:divBdr>
    </w:div>
    <w:div w:id="452292028">
      <w:bodyDiv w:val="1"/>
      <w:marLeft w:val="0"/>
      <w:marRight w:val="0"/>
      <w:marTop w:val="0"/>
      <w:marBottom w:val="0"/>
      <w:divBdr>
        <w:top w:val="none" w:sz="0" w:space="0" w:color="auto"/>
        <w:left w:val="none" w:sz="0" w:space="0" w:color="auto"/>
        <w:bottom w:val="none" w:sz="0" w:space="0" w:color="auto"/>
        <w:right w:val="none" w:sz="0" w:space="0" w:color="auto"/>
      </w:divBdr>
    </w:div>
    <w:div w:id="453598088">
      <w:bodyDiv w:val="1"/>
      <w:marLeft w:val="0"/>
      <w:marRight w:val="0"/>
      <w:marTop w:val="0"/>
      <w:marBottom w:val="0"/>
      <w:divBdr>
        <w:top w:val="none" w:sz="0" w:space="0" w:color="auto"/>
        <w:left w:val="none" w:sz="0" w:space="0" w:color="auto"/>
        <w:bottom w:val="none" w:sz="0" w:space="0" w:color="auto"/>
        <w:right w:val="none" w:sz="0" w:space="0" w:color="auto"/>
      </w:divBdr>
    </w:div>
    <w:div w:id="454375964">
      <w:bodyDiv w:val="1"/>
      <w:marLeft w:val="0"/>
      <w:marRight w:val="0"/>
      <w:marTop w:val="0"/>
      <w:marBottom w:val="0"/>
      <w:divBdr>
        <w:top w:val="none" w:sz="0" w:space="0" w:color="auto"/>
        <w:left w:val="none" w:sz="0" w:space="0" w:color="auto"/>
        <w:bottom w:val="none" w:sz="0" w:space="0" w:color="auto"/>
        <w:right w:val="none" w:sz="0" w:space="0" w:color="auto"/>
      </w:divBdr>
    </w:div>
    <w:div w:id="455681279">
      <w:bodyDiv w:val="1"/>
      <w:marLeft w:val="0"/>
      <w:marRight w:val="0"/>
      <w:marTop w:val="0"/>
      <w:marBottom w:val="0"/>
      <w:divBdr>
        <w:top w:val="none" w:sz="0" w:space="0" w:color="auto"/>
        <w:left w:val="none" w:sz="0" w:space="0" w:color="auto"/>
        <w:bottom w:val="none" w:sz="0" w:space="0" w:color="auto"/>
        <w:right w:val="none" w:sz="0" w:space="0" w:color="auto"/>
      </w:divBdr>
    </w:div>
    <w:div w:id="456409286">
      <w:bodyDiv w:val="1"/>
      <w:marLeft w:val="0"/>
      <w:marRight w:val="0"/>
      <w:marTop w:val="0"/>
      <w:marBottom w:val="0"/>
      <w:divBdr>
        <w:top w:val="none" w:sz="0" w:space="0" w:color="auto"/>
        <w:left w:val="none" w:sz="0" w:space="0" w:color="auto"/>
        <w:bottom w:val="none" w:sz="0" w:space="0" w:color="auto"/>
        <w:right w:val="none" w:sz="0" w:space="0" w:color="auto"/>
      </w:divBdr>
    </w:div>
    <w:div w:id="456604353">
      <w:bodyDiv w:val="1"/>
      <w:marLeft w:val="0"/>
      <w:marRight w:val="0"/>
      <w:marTop w:val="0"/>
      <w:marBottom w:val="0"/>
      <w:divBdr>
        <w:top w:val="none" w:sz="0" w:space="0" w:color="auto"/>
        <w:left w:val="none" w:sz="0" w:space="0" w:color="auto"/>
        <w:bottom w:val="none" w:sz="0" w:space="0" w:color="auto"/>
        <w:right w:val="none" w:sz="0" w:space="0" w:color="auto"/>
      </w:divBdr>
    </w:div>
    <w:div w:id="458956364">
      <w:bodyDiv w:val="1"/>
      <w:marLeft w:val="0"/>
      <w:marRight w:val="0"/>
      <w:marTop w:val="0"/>
      <w:marBottom w:val="0"/>
      <w:divBdr>
        <w:top w:val="none" w:sz="0" w:space="0" w:color="auto"/>
        <w:left w:val="none" w:sz="0" w:space="0" w:color="auto"/>
        <w:bottom w:val="none" w:sz="0" w:space="0" w:color="auto"/>
        <w:right w:val="none" w:sz="0" w:space="0" w:color="auto"/>
      </w:divBdr>
    </w:div>
    <w:div w:id="459420964">
      <w:bodyDiv w:val="1"/>
      <w:marLeft w:val="0"/>
      <w:marRight w:val="0"/>
      <w:marTop w:val="0"/>
      <w:marBottom w:val="0"/>
      <w:divBdr>
        <w:top w:val="none" w:sz="0" w:space="0" w:color="auto"/>
        <w:left w:val="none" w:sz="0" w:space="0" w:color="auto"/>
        <w:bottom w:val="none" w:sz="0" w:space="0" w:color="auto"/>
        <w:right w:val="none" w:sz="0" w:space="0" w:color="auto"/>
      </w:divBdr>
    </w:div>
    <w:div w:id="460080504">
      <w:bodyDiv w:val="1"/>
      <w:marLeft w:val="0"/>
      <w:marRight w:val="0"/>
      <w:marTop w:val="0"/>
      <w:marBottom w:val="0"/>
      <w:divBdr>
        <w:top w:val="none" w:sz="0" w:space="0" w:color="auto"/>
        <w:left w:val="none" w:sz="0" w:space="0" w:color="auto"/>
        <w:bottom w:val="none" w:sz="0" w:space="0" w:color="auto"/>
        <w:right w:val="none" w:sz="0" w:space="0" w:color="auto"/>
      </w:divBdr>
    </w:div>
    <w:div w:id="460268132">
      <w:bodyDiv w:val="1"/>
      <w:marLeft w:val="0"/>
      <w:marRight w:val="0"/>
      <w:marTop w:val="0"/>
      <w:marBottom w:val="0"/>
      <w:divBdr>
        <w:top w:val="none" w:sz="0" w:space="0" w:color="auto"/>
        <w:left w:val="none" w:sz="0" w:space="0" w:color="auto"/>
        <w:bottom w:val="none" w:sz="0" w:space="0" w:color="auto"/>
        <w:right w:val="none" w:sz="0" w:space="0" w:color="auto"/>
      </w:divBdr>
    </w:div>
    <w:div w:id="460269014">
      <w:bodyDiv w:val="1"/>
      <w:marLeft w:val="0"/>
      <w:marRight w:val="0"/>
      <w:marTop w:val="0"/>
      <w:marBottom w:val="0"/>
      <w:divBdr>
        <w:top w:val="none" w:sz="0" w:space="0" w:color="auto"/>
        <w:left w:val="none" w:sz="0" w:space="0" w:color="auto"/>
        <w:bottom w:val="none" w:sz="0" w:space="0" w:color="auto"/>
        <w:right w:val="none" w:sz="0" w:space="0" w:color="auto"/>
      </w:divBdr>
    </w:div>
    <w:div w:id="463893574">
      <w:bodyDiv w:val="1"/>
      <w:marLeft w:val="0"/>
      <w:marRight w:val="0"/>
      <w:marTop w:val="0"/>
      <w:marBottom w:val="0"/>
      <w:divBdr>
        <w:top w:val="none" w:sz="0" w:space="0" w:color="auto"/>
        <w:left w:val="none" w:sz="0" w:space="0" w:color="auto"/>
        <w:bottom w:val="none" w:sz="0" w:space="0" w:color="auto"/>
        <w:right w:val="none" w:sz="0" w:space="0" w:color="auto"/>
      </w:divBdr>
    </w:div>
    <w:div w:id="464397405">
      <w:bodyDiv w:val="1"/>
      <w:marLeft w:val="0"/>
      <w:marRight w:val="0"/>
      <w:marTop w:val="0"/>
      <w:marBottom w:val="0"/>
      <w:divBdr>
        <w:top w:val="none" w:sz="0" w:space="0" w:color="auto"/>
        <w:left w:val="none" w:sz="0" w:space="0" w:color="auto"/>
        <w:bottom w:val="none" w:sz="0" w:space="0" w:color="auto"/>
        <w:right w:val="none" w:sz="0" w:space="0" w:color="auto"/>
      </w:divBdr>
    </w:div>
    <w:div w:id="465204158">
      <w:bodyDiv w:val="1"/>
      <w:marLeft w:val="0"/>
      <w:marRight w:val="0"/>
      <w:marTop w:val="0"/>
      <w:marBottom w:val="0"/>
      <w:divBdr>
        <w:top w:val="none" w:sz="0" w:space="0" w:color="auto"/>
        <w:left w:val="none" w:sz="0" w:space="0" w:color="auto"/>
        <w:bottom w:val="none" w:sz="0" w:space="0" w:color="auto"/>
        <w:right w:val="none" w:sz="0" w:space="0" w:color="auto"/>
      </w:divBdr>
    </w:div>
    <w:div w:id="466319580">
      <w:bodyDiv w:val="1"/>
      <w:marLeft w:val="0"/>
      <w:marRight w:val="0"/>
      <w:marTop w:val="0"/>
      <w:marBottom w:val="0"/>
      <w:divBdr>
        <w:top w:val="none" w:sz="0" w:space="0" w:color="auto"/>
        <w:left w:val="none" w:sz="0" w:space="0" w:color="auto"/>
        <w:bottom w:val="none" w:sz="0" w:space="0" w:color="auto"/>
        <w:right w:val="none" w:sz="0" w:space="0" w:color="auto"/>
      </w:divBdr>
    </w:div>
    <w:div w:id="467940075">
      <w:bodyDiv w:val="1"/>
      <w:marLeft w:val="0"/>
      <w:marRight w:val="0"/>
      <w:marTop w:val="0"/>
      <w:marBottom w:val="0"/>
      <w:divBdr>
        <w:top w:val="none" w:sz="0" w:space="0" w:color="auto"/>
        <w:left w:val="none" w:sz="0" w:space="0" w:color="auto"/>
        <w:bottom w:val="none" w:sz="0" w:space="0" w:color="auto"/>
        <w:right w:val="none" w:sz="0" w:space="0" w:color="auto"/>
      </w:divBdr>
    </w:div>
    <w:div w:id="469640412">
      <w:bodyDiv w:val="1"/>
      <w:marLeft w:val="0"/>
      <w:marRight w:val="0"/>
      <w:marTop w:val="0"/>
      <w:marBottom w:val="0"/>
      <w:divBdr>
        <w:top w:val="none" w:sz="0" w:space="0" w:color="auto"/>
        <w:left w:val="none" w:sz="0" w:space="0" w:color="auto"/>
        <w:bottom w:val="none" w:sz="0" w:space="0" w:color="auto"/>
        <w:right w:val="none" w:sz="0" w:space="0" w:color="auto"/>
      </w:divBdr>
    </w:div>
    <w:div w:id="470244726">
      <w:bodyDiv w:val="1"/>
      <w:marLeft w:val="0"/>
      <w:marRight w:val="0"/>
      <w:marTop w:val="0"/>
      <w:marBottom w:val="0"/>
      <w:divBdr>
        <w:top w:val="none" w:sz="0" w:space="0" w:color="auto"/>
        <w:left w:val="none" w:sz="0" w:space="0" w:color="auto"/>
        <w:bottom w:val="none" w:sz="0" w:space="0" w:color="auto"/>
        <w:right w:val="none" w:sz="0" w:space="0" w:color="auto"/>
      </w:divBdr>
    </w:div>
    <w:div w:id="470562840">
      <w:bodyDiv w:val="1"/>
      <w:marLeft w:val="0"/>
      <w:marRight w:val="0"/>
      <w:marTop w:val="0"/>
      <w:marBottom w:val="0"/>
      <w:divBdr>
        <w:top w:val="none" w:sz="0" w:space="0" w:color="auto"/>
        <w:left w:val="none" w:sz="0" w:space="0" w:color="auto"/>
        <w:bottom w:val="none" w:sz="0" w:space="0" w:color="auto"/>
        <w:right w:val="none" w:sz="0" w:space="0" w:color="auto"/>
      </w:divBdr>
    </w:div>
    <w:div w:id="470831334">
      <w:bodyDiv w:val="1"/>
      <w:marLeft w:val="0"/>
      <w:marRight w:val="0"/>
      <w:marTop w:val="0"/>
      <w:marBottom w:val="0"/>
      <w:divBdr>
        <w:top w:val="none" w:sz="0" w:space="0" w:color="auto"/>
        <w:left w:val="none" w:sz="0" w:space="0" w:color="auto"/>
        <w:bottom w:val="none" w:sz="0" w:space="0" w:color="auto"/>
        <w:right w:val="none" w:sz="0" w:space="0" w:color="auto"/>
      </w:divBdr>
    </w:div>
    <w:div w:id="470907841">
      <w:bodyDiv w:val="1"/>
      <w:marLeft w:val="0"/>
      <w:marRight w:val="0"/>
      <w:marTop w:val="0"/>
      <w:marBottom w:val="0"/>
      <w:divBdr>
        <w:top w:val="none" w:sz="0" w:space="0" w:color="auto"/>
        <w:left w:val="none" w:sz="0" w:space="0" w:color="auto"/>
        <w:bottom w:val="none" w:sz="0" w:space="0" w:color="auto"/>
        <w:right w:val="none" w:sz="0" w:space="0" w:color="auto"/>
      </w:divBdr>
    </w:div>
    <w:div w:id="471096916">
      <w:bodyDiv w:val="1"/>
      <w:marLeft w:val="0"/>
      <w:marRight w:val="0"/>
      <w:marTop w:val="0"/>
      <w:marBottom w:val="0"/>
      <w:divBdr>
        <w:top w:val="none" w:sz="0" w:space="0" w:color="auto"/>
        <w:left w:val="none" w:sz="0" w:space="0" w:color="auto"/>
        <w:bottom w:val="none" w:sz="0" w:space="0" w:color="auto"/>
        <w:right w:val="none" w:sz="0" w:space="0" w:color="auto"/>
      </w:divBdr>
    </w:div>
    <w:div w:id="472217455">
      <w:bodyDiv w:val="1"/>
      <w:marLeft w:val="0"/>
      <w:marRight w:val="0"/>
      <w:marTop w:val="0"/>
      <w:marBottom w:val="0"/>
      <w:divBdr>
        <w:top w:val="none" w:sz="0" w:space="0" w:color="auto"/>
        <w:left w:val="none" w:sz="0" w:space="0" w:color="auto"/>
        <w:bottom w:val="none" w:sz="0" w:space="0" w:color="auto"/>
        <w:right w:val="none" w:sz="0" w:space="0" w:color="auto"/>
      </w:divBdr>
    </w:div>
    <w:div w:id="472985186">
      <w:bodyDiv w:val="1"/>
      <w:marLeft w:val="0"/>
      <w:marRight w:val="0"/>
      <w:marTop w:val="0"/>
      <w:marBottom w:val="0"/>
      <w:divBdr>
        <w:top w:val="none" w:sz="0" w:space="0" w:color="auto"/>
        <w:left w:val="none" w:sz="0" w:space="0" w:color="auto"/>
        <w:bottom w:val="none" w:sz="0" w:space="0" w:color="auto"/>
        <w:right w:val="none" w:sz="0" w:space="0" w:color="auto"/>
      </w:divBdr>
    </w:div>
    <w:div w:id="476066501">
      <w:bodyDiv w:val="1"/>
      <w:marLeft w:val="0"/>
      <w:marRight w:val="0"/>
      <w:marTop w:val="0"/>
      <w:marBottom w:val="0"/>
      <w:divBdr>
        <w:top w:val="none" w:sz="0" w:space="0" w:color="auto"/>
        <w:left w:val="none" w:sz="0" w:space="0" w:color="auto"/>
        <w:bottom w:val="none" w:sz="0" w:space="0" w:color="auto"/>
        <w:right w:val="none" w:sz="0" w:space="0" w:color="auto"/>
      </w:divBdr>
    </w:div>
    <w:div w:id="476532072">
      <w:bodyDiv w:val="1"/>
      <w:marLeft w:val="0"/>
      <w:marRight w:val="0"/>
      <w:marTop w:val="0"/>
      <w:marBottom w:val="0"/>
      <w:divBdr>
        <w:top w:val="none" w:sz="0" w:space="0" w:color="auto"/>
        <w:left w:val="none" w:sz="0" w:space="0" w:color="auto"/>
        <w:bottom w:val="none" w:sz="0" w:space="0" w:color="auto"/>
        <w:right w:val="none" w:sz="0" w:space="0" w:color="auto"/>
      </w:divBdr>
    </w:div>
    <w:div w:id="477110398">
      <w:bodyDiv w:val="1"/>
      <w:marLeft w:val="0"/>
      <w:marRight w:val="0"/>
      <w:marTop w:val="0"/>
      <w:marBottom w:val="0"/>
      <w:divBdr>
        <w:top w:val="none" w:sz="0" w:space="0" w:color="auto"/>
        <w:left w:val="none" w:sz="0" w:space="0" w:color="auto"/>
        <w:bottom w:val="none" w:sz="0" w:space="0" w:color="auto"/>
        <w:right w:val="none" w:sz="0" w:space="0" w:color="auto"/>
      </w:divBdr>
    </w:div>
    <w:div w:id="477377078">
      <w:bodyDiv w:val="1"/>
      <w:marLeft w:val="0"/>
      <w:marRight w:val="0"/>
      <w:marTop w:val="0"/>
      <w:marBottom w:val="0"/>
      <w:divBdr>
        <w:top w:val="none" w:sz="0" w:space="0" w:color="auto"/>
        <w:left w:val="none" w:sz="0" w:space="0" w:color="auto"/>
        <w:bottom w:val="none" w:sz="0" w:space="0" w:color="auto"/>
        <w:right w:val="none" w:sz="0" w:space="0" w:color="auto"/>
      </w:divBdr>
    </w:div>
    <w:div w:id="479469522">
      <w:bodyDiv w:val="1"/>
      <w:marLeft w:val="0"/>
      <w:marRight w:val="0"/>
      <w:marTop w:val="0"/>
      <w:marBottom w:val="0"/>
      <w:divBdr>
        <w:top w:val="none" w:sz="0" w:space="0" w:color="auto"/>
        <w:left w:val="none" w:sz="0" w:space="0" w:color="auto"/>
        <w:bottom w:val="none" w:sz="0" w:space="0" w:color="auto"/>
        <w:right w:val="none" w:sz="0" w:space="0" w:color="auto"/>
      </w:divBdr>
    </w:div>
    <w:div w:id="480272733">
      <w:bodyDiv w:val="1"/>
      <w:marLeft w:val="0"/>
      <w:marRight w:val="0"/>
      <w:marTop w:val="0"/>
      <w:marBottom w:val="0"/>
      <w:divBdr>
        <w:top w:val="none" w:sz="0" w:space="0" w:color="auto"/>
        <w:left w:val="none" w:sz="0" w:space="0" w:color="auto"/>
        <w:bottom w:val="none" w:sz="0" w:space="0" w:color="auto"/>
        <w:right w:val="none" w:sz="0" w:space="0" w:color="auto"/>
      </w:divBdr>
    </w:div>
    <w:div w:id="480344586">
      <w:bodyDiv w:val="1"/>
      <w:marLeft w:val="0"/>
      <w:marRight w:val="0"/>
      <w:marTop w:val="0"/>
      <w:marBottom w:val="0"/>
      <w:divBdr>
        <w:top w:val="none" w:sz="0" w:space="0" w:color="auto"/>
        <w:left w:val="none" w:sz="0" w:space="0" w:color="auto"/>
        <w:bottom w:val="none" w:sz="0" w:space="0" w:color="auto"/>
        <w:right w:val="none" w:sz="0" w:space="0" w:color="auto"/>
      </w:divBdr>
    </w:div>
    <w:div w:id="481427731">
      <w:bodyDiv w:val="1"/>
      <w:marLeft w:val="0"/>
      <w:marRight w:val="0"/>
      <w:marTop w:val="0"/>
      <w:marBottom w:val="0"/>
      <w:divBdr>
        <w:top w:val="none" w:sz="0" w:space="0" w:color="auto"/>
        <w:left w:val="none" w:sz="0" w:space="0" w:color="auto"/>
        <w:bottom w:val="none" w:sz="0" w:space="0" w:color="auto"/>
        <w:right w:val="none" w:sz="0" w:space="0" w:color="auto"/>
      </w:divBdr>
    </w:div>
    <w:div w:id="482698428">
      <w:bodyDiv w:val="1"/>
      <w:marLeft w:val="0"/>
      <w:marRight w:val="0"/>
      <w:marTop w:val="0"/>
      <w:marBottom w:val="0"/>
      <w:divBdr>
        <w:top w:val="none" w:sz="0" w:space="0" w:color="auto"/>
        <w:left w:val="none" w:sz="0" w:space="0" w:color="auto"/>
        <w:bottom w:val="none" w:sz="0" w:space="0" w:color="auto"/>
        <w:right w:val="none" w:sz="0" w:space="0" w:color="auto"/>
      </w:divBdr>
    </w:div>
    <w:div w:id="483935671">
      <w:bodyDiv w:val="1"/>
      <w:marLeft w:val="0"/>
      <w:marRight w:val="0"/>
      <w:marTop w:val="0"/>
      <w:marBottom w:val="0"/>
      <w:divBdr>
        <w:top w:val="none" w:sz="0" w:space="0" w:color="auto"/>
        <w:left w:val="none" w:sz="0" w:space="0" w:color="auto"/>
        <w:bottom w:val="none" w:sz="0" w:space="0" w:color="auto"/>
        <w:right w:val="none" w:sz="0" w:space="0" w:color="auto"/>
      </w:divBdr>
    </w:div>
    <w:div w:id="488793397">
      <w:bodyDiv w:val="1"/>
      <w:marLeft w:val="0"/>
      <w:marRight w:val="0"/>
      <w:marTop w:val="0"/>
      <w:marBottom w:val="0"/>
      <w:divBdr>
        <w:top w:val="none" w:sz="0" w:space="0" w:color="auto"/>
        <w:left w:val="none" w:sz="0" w:space="0" w:color="auto"/>
        <w:bottom w:val="none" w:sz="0" w:space="0" w:color="auto"/>
        <w:right w:val="none" w:sz="0" w:space="0" w:color="auto"/>
      </w:divBdr>
    </w:div>
    <w:div w:id="488794489">
      <w:bodyDiv w:val="1"/>
      <w:marLeft w:val="0"/>
      <w:marRight w:val="0"/>
      <w:marTop w:val="0"/>
      <w:marBottom w:val="0"/>
      <w:divBdr>
        <w:top w:val="none" w:sz="0" w:space="0" w:color="auto"/>
        <w:left w:val="none" w:sz="0" w:space="0" w:color="auto"/>
        <w:bottom w:val="none" w:sz="0" w:space="0" w:color="auto"/>
        <w:right w:val="none" w:sz="0" w:space="0" w:color="auto"/>
      </w:divBdr>
    </w:div>
    <w:div w:id="489295474">
      <w:bodyDiv w:val="1"/>
      <w:marLeft w:val="0"/>
      <w:marRight w:val="0"/>
      <w:marTop w:val="0"/>
      <w:marBottom w:val="0"/>
      <w:divBdr>
        <w:top w:val="none" w:sz="0" w:space="0" w:color="auto"/>
        <w:left w:val="none" w:sz="0" w:space="0" w:color="auto"/>
        <w:bottom w:val="none" w:sz="0" w:space="0" w:color="auto"/>
        <w:right w:val="none" w:sz="0" w:space="0" w:color="auto"/>
      </w:divBdr>
    </w:div>
    <w:div w:id="491458391">
      <w:bodyDiv w:val="1"/>
      <w:marLeft w:val="0"/>
      <w:marRight w:val="0"/>
      <w:marTop w:val="0"/>
      <w:marBottom w:val="0"/>
      <w:divBdr>
        <w:top w:val="none" w:sz="0" w:space="0" w:color="auto"/>
        <w:left w:val="none" w:sz="0" w:space="0" w:color="auto"/>
        <w:bottom w:val="none" w:sz="0" w:space="0" w:color="auto"/>
        <w:right w:val="none" w:sz="0" w:space="0" w:color="auto"/>
      </w:divBdr>
    </w:div>
    <w:div w:id="493378031">
      <w:bodyDiv w:val="1"/>
      <w:marLeft w:val="0"/>
      <w:marRight w:val="0"/>
      <w:marTop w:val="0"/>
      <w:marBottom w:val="0"/>
      <w:divBdr>
        <w:top w:val="none" w:sz="0" w:space="0" w:color="auto"/>
        <w:left w:val="none" w:sz="0" w:space="0" w:color="auto"/>
        <w:bottom w:val="none" w:sz="0" w:space="0" w:color="auto"/>
        <w:right w:val="none" w:sz="0" w:space="0" w:color="auto"/>
      </w:divBdr>
    </w:div>
    <w:div w:id="494031247">
      <w:bodyDiv w:val="1"/>
      <w:marLeft w:val="0"/>
      <w:marRight w:val="0"/>
      <w:marTop w:val="0"/>
      <w:marBottom w:val="0"/>
      <w:divBdr>
        <w:top w:val="none" w:sz="0" w:space="0" w:color="auto"/>
        <w:left w:val="none" w:sz="0" w:space="0" w:color="auto"/>
        <w:bottom w:val="none" w:sz="0" w:space="0" w:color="auto"/>
        <w:right w:val="none" w:sz="0" w:space="0" w:color="auto"/>
      </w:divBdr>
    </w:div>
    <w:div w:id="500390748">
      <w:bodyDiv w:val="1"/>
      <w:marLeft w:val="0"/>
      <w:marRight w:val="0"/>
      <w:marTop w:val="0"/>
      <w:marBottom w:val="0"/>
      <w:divBdr>
        <w:top w:val="none" w:sz="0" w:space="0" w:color="auto"/>
        <w:left w:val="none" w:sz="0" w:space="0" w:color="auto"/>
        <w:bottom w:val="none" w:sz="0" w:space="0" w:color="auto"/>
        <w:right w:val="none" w:sz="0" w:space="0" w:color="auto"/>
      </w:divBdr>
    </w:div>
    <w:div w:id="501626818">
      <w:bodyDiv w:val="1"/>
      <w:marLeft w:val="0"/>
      <w:marRight w:val="0"/>
      <w:marTop w:val="0"/>
      <w:marBottom w:val="0"/>
      <w:divBdr>
        <w:top w:val="none" w:sz="0" w:space="0" w:color="auto"/>
        <w:left w:val="none" w:sz="0" w:space="0" w:color="auto"/>
        <w:bottom w:val="none" w:sz="0" w:space="0" w:color="auto"/>
        <w:right w:val="none" w:sz="0" w:space="0" w:color="auto"/>
      </w:divBdr>
    </w:div>
    <w:div w:id="502474350">
      <w:bodyDiv w:val="1"/>
      <w:marLeft w:val="0"/>
      <w:marRight w:val="0"/>
      <w:marTop w:val="0"/>
      <w:marBottom w:val="0"/>
      <w:divBdr>
        <w:top w:val="none" w:sz="0" w:space="0" w:color="auto"/>
        <w:left w:val="none" w:sz="0" w:space="0" w:color="auto"/>
        <w:bottom w:val="none" w:sz="0" w:space="0" w:color="auto"/>
        <w:right w:val="none" w:sz="0" w:space="0" w:color="auto"/>
      </w:divBdr>
    </w:div>
    <w:div w:id="503205156">
      <w:bodyDiv w:val="1"/>
      <w:marLeft w:val="0"/>
      <w:marRight w:val="0"/>
      <w:marTop w:val="0"/>
      <w:marBottom w:val="0"/>
      <w:divBdr>
        <w:top w:val="none" w:sz="0" w:space="0" w:color="auto"/>
        <w:left w:val="none" w:sz="0" w:space="0" w:color="auto"/>
        <w:bottom w:val="none" w:sz="0" w:space="0" w:color="auto"/>
        <w:right w:val="none" w:sz="0" w:space="0" w:color="auto"/>
      </w:divBdr>
    </w:div>
    <w:div w:id="503907688">
      <w:bodyDiv w:val="1"/>
      <w:marLeft w:val="0"/>
      <w:marRight w:val="0"/>
      <w:marTop w:val="0"/>
      <w:marBottom w:val="0"/>
      <w:divBdr>
        <w:top w:val="none" w:sz="0" w:space="0" w:color="auto"/>
        <w:left w:val="none" w:sz="0" w:space="0" w:color="auto"/>
        <w:bottom w:val="none" w:sz="0" w:space="0" w:color="auto"/>
        <w:right w:val="none" w:sz="0" w:space="0" w:color="auto"/>
      </w:divBdr>
    </w:div>
    <w:div w:id="506408746">
      <w:bodyDiv w:val="1"/>
      <w:marLeft w:val="0"/>
      <w:marRight w:val="0"/>
      <w:marTop w:val="0"/>
      <w:marBottom w:val="0"/>
      <w:divBdr>
        <w:top w:val="none" w:sz="0" w:space="0" w:color="auto"/>
        <w:left w:val="none" w:sz="0" w:space="0" w:color="auto"/>
        <w:bottom w:val="none" w:sz="0" w:space="0" w:color="auto"/>
        <w:right w:val="none" w:sz="0" w:space="0" w:color="auto"/>
      </w:divBdr>
    </w:div>
    <w:div w:id="506792717">
      <w:bodyDiv w:val="1"/>
      <w:marLeft w:val="0"/>
      <w:marRight w:val="0"/>
      <w:marTop w:val="0"/>
      <w:marBottom w:val="0"/>
      <w:divBdr>
        <w:top w:val="none" w:sz="0" w:space="0" w:color="auto"/>
        <w:left w:val="none" w:sz="0" w:space="0" w:color="auto"/>
        <w:bottom w:val="none" w:sz="0" w:space="0" w:color="auto"/>
        <w:right w:val="none" w:sz="0" w:space="0" w:color="auto"/>
      </w:divBdr>
    </w:div>
    <w:div w:id="512038419">
      <w:bodyDiv w:val="1"/>
      <w:marLeft w:val="0"/>
      <w:marRight w:val="0"/>
      <w:marTop w:val="0"/>
      <w:marBottom w:val="0"/>
      <w:divBdr>
        <w:top w:val="none" w:sz="0" w:space="0" w:color="auto"/>
        <w:left w:val="none" w:sz="0" w:space="0" w:color="auto"/>
        <w:bottom w:val="none" w:sz="0" w:space="0" w:color="auto"/>
        <w:right w:val="none" w:sz="0" w:space="0" w:color="auto"/>
      </w:divBdr>
    </w:div>
    <w:div w:id="512039814">
      <w:bodyDiv w:val="1"/>
      <w:marLeft w:val="0"/>
      <w:marRight w:val="0"/>
      <w:marTop w:val="0"/>
      <w:marBottom w:val="0"/>
      <w:divBdr>
        <w:top w:val="none" w:sz="0" w:space="0" w:color="auto"/>
        <w:left w:val="none" w:sz="0" w:space="0" w:color="auto"/>
        <w:bottom w:val="none" w:sz="0" w:space="0" w:color="auto"/>
        <w:right w:val="none" w:sz="0" w:space="0" w:color="auto"/>
      </w:divBdr>
    </w:div>
    <w:div w:id="515461949">
      <w:bodyDiv w:val="1"/>
      <w:marLeft w:val="0"/>
      <w:marRight w:val="0"/>
      <w:marTop w:val="0"/>
      <w:marBottom w:val="0"/>
      <w:divBdr>
        <w:top w:val="none" w:sz="0" w:space="0" w:color="auto"/>
        <w:left w:val="none" w:sz="0" w:space="0" w:color="auto"/>
        <w:bottom w:val="none" w:sz="0" w:space="0" w:color="auto"/>
        <w:right w:val="none" w:sz="0" w:space="0" w:color="auto"/>
      </w:divBdr>
    </w:div>
    <w:div w:id="515729192">
      <w:bodyDiv w:val="1"/>
      <w:marLeft w:val="0"/>
      <w:marRight w:val="0"/>
      <w:marTop w:val="0"/>
      <w:marBottom w:val="0"/>
      <w:divBdr>
        <w:top w:val="none" w:sz="0" w:space="0" w:color="auto"/>
        <w:left w:val="none" w:sz="0" w:space="0" w:color="auto"/>
        <w:bottom w:val="none" w:sz="0" w:space="0" w:color="auto"/>
        <w:right w:val="none" w:sz="0" w:space="0" w:color="auto"/>
      </w:divBdr>
    </w:div>
    <w:div w:id="516774123">
      <w:bodyDiv w:val="1"/>
      <w:marLeft w:val="0"/>
      <w:marRight w:val="0"/>
      <w:marTop w:val="0"/>
      <w:marBottom w:val="0"/>
      <w:divBdr>
        <w:top w:val="none" w:sz="0" w:space="0" w:color="auto"/>
        <w:left w:val="none" w:sz="0" w:space="0" w:color="auto"/>
        <w:bottom w:val="none" w:sz="0" w:space="0" w:color="auto"/>
        <w:right w:val="none" w:sz="0" w:space="0" w:color="auto"/>
      </w:divBdr>
    </w:div>
    <w:div w:id="516966849">
      <w:bodyDiv w:val="1"/>
      <w:marLeft w:val="0"/>
      <w:marRight w:val="0"/>
      <w:marTop w:val="0"/>
      <w:marBottom w:val="0"/>
      <w:divBdr>
        <w:top w:val="none" w:sz="0" w:space="0" w:color="auto"/>
        <w:left w:val="none" w:sz="0" w:space="0" w:color="auto"/>
        <w:bottom w:val="none" w:sz="0" w:space="0" w:color="auto"/>
        <w:right w:val="none" w:sz="0" w:space="0" w:color="auto"/>
      </w:divBdr>
    </w:div>
    <w:div w:id="517738319">
      <w:bodyDiv w:val="1"/>
      <w:marLeft w:val="0"/>
      <w:marRight w:val="0"/>
      <w:marTop w:val="0"/>
      <w:marBottom w:val="0"/>
      <w:divBdr>
        <w:top w:val="none" w:sz="0" w:space="0" w:color="auto"/>
        <w:left w:val="none" w:sz="0" w:space="0" w:color="auto"/>
        <w:bottom w:val="none" w:sz="0" w:space="0" w:color="auto"/>
        <w:right w:val="none" w:sz="0" w:space="0" w:color="auto"/>
      </w:divBdr>
    </w:div>
    <w:div w:id="518662941">
      <w:bodyDiv w:val="1"/>
      <w:marLeft w:val="0"/>
      <w:marRight w:val="0"/>
      <w:marTop w:val="0"/>
      <w:marBottom w:val="0"/>
      <w:divBdr>
        <w:top w:val="none" w:sz="0" w:space="0" w:color="auto"/>
        <w:left w:val="none" w:sz="0" w:space="0" w:color="auto"/>
        <w:bottom w:val="none" w:sz="0" w:space="0" w:color="auto"/>
        <w:right w:val="none" w:sz="0" w:space="0" w:color="auto"/>
      </w:divBdr>
    </w:div>
    <w:div w:id="518667437">
      <w:bodyDiv w:val="1"/>
      <w:marLeft w:val="0"/>
      <w:marRight w:val="0"/>
      <w:marTop w:val="0"/>
      <w:marBottom w:val="0"/>
      <w:divBdr>
        <w:top w:val="none" w:sz="0" w:space="0" w:color="auto"/>
        <w:left w:val="none" w:sz="0" w:space="0" w:color="auto"/>
        <w:bottom w:val="none" w:sz="0" w:space="0" w:color="auto"/>
        <w:right w:val="none" w:sz="0" w:space="0" w:color="auto"/>
      </w:divBdr>
    </w:div>
    <w:div w:id="519319315">
      <w:bodyDiv w:val="1"/>
      <w:marLeft w:val="0"/>
      <w:marRight w:val="0"/>
      <w:marTop w:val="0"/>
      <w:marBottom w:val="0"/>
      <w:divBdr>
        <w:top w:val="none" w:sz="0" w:space="0" w:color="auto"/>
        <w:left w:val="none" w:sz="0" w:space="0" w:color="auto"/>
        <w:bottom w:val="none" w:sz="0" w:space="0" w:color="auto"/>
        <w:right w:val="none" w:sz="0" w:space="0" w:color="auto"/>
      </w:divBdr>
      <w:divsChild>
        <w:div w:id="684943723">
          <w:marLeft w:val="360"/>
          <w:marRight w:val="0"/>
          <w:marTop w:val="200"/>
          <w:marBottom w:val="120"/>
          <w:divBdr>
            <w:top w:val="none" w:sz="0" w:space="0" w:color="auto"/>
            <w:left w:val="none" w:sz="0" w:space="0" w:color="auto"/>
            <w:bottom w:val="none" w:sz="0" w:space="0" w:color="auto"/>
            <w:right w:val="none" w:sz="0" w:space="0" w:color="auto"/>
          </w:divBdr>
        </w:div>
        <w:div w:id="1537889090">
          <w:marLeft w:val="360"/>
          <w:marRight w:val="0"/>
          <w:marTop w:val="200"/>
          <w:marBottom w:val="120"/>
          <w:divBdr>
            <w:top w:val="none" w:sz="0" w:space="0" w:color="auto"/>
            <w:left w:val="none" w:sz="0" w:space="0" w:color="auto"/>
            <w:bottom w:val="none" w:sz="0" w:space="0" w:color="auto"/>
            <w:right w:val="none" w:sz="0" w:space="0" w:color="auto"/>
          </w:divBdr>
        </w:div>
        <w:div w:id="1601643890">
          <w:marLeft w:val="360"/>
          <w:marRight w:val="0"/>
          <w:marTop w:val="200"/>
          <w:marBottom w:val="120"/>
          <w:divBdr>
            <w:top w:val="none" w:sz="0" w:space="0" w:color="auto"/>
            <w:left w:val="none" w:sz="0" w:space="0" w:color="auto"/>
            <w:bottom w:val="none" w:sz="0" w:space="0" w:color="auto"/>
            <w:right w:val="none" w:sz="0" w:space="0" w:color="auto"/>
          </w:divBdr>
        </w:div>
        <w:div w:id="2135757363">
          <w:marLeft w:val="360"/>
          <w:marRight w:val="0"/>
          <w:marTop w:val="200"/>
          <w:marBottom w:val="120"/>
          <w:divBdr>
            <w:top w:val="none" w:sz="0" w:space="0" w:color="auto"/>
            <w:left w:val="none" w:sz="0" w:space="0" w:color="auto"/>
            <w:bottom w:val="none" w:sz="0" w:space="0" w:color="auto"/>
            <w:right w:val="none" w:sz="0" w:space="0" w:color="auto"/>
          </w:divBdr>
        </w:div>
      </w:divsChild>
    </w:div>
    <w:div w:id="519319724">
      <w:bodyDiv w:val="1"/>
      <w:marLeft w:val="0"/>
      <w:marRight w:val="0"/>
      <w:marTop w:val="0"/>
      <w:marBottom w:val="0"/>
      <w:divBdr>
        <w:top w:val="none" w:sz="0" w:space="0" w:color="auto"/>
        <w:left w:val="none" w:sz="0" w:space="0" w:color="auto"/>
        <w:bottom w:val="none" w:sz="0" w:space="0" w:color="auto"/>
        <w:right w:val="none" w:sz="0" w:space="0" w:color="auto"/>
      </w:divBdr>
    </w:div>
    <w:div w:id="520124432">
      <w:bodyDiv w:val="1"/>
      <w:marLeft w:val="0"/>
      <w:marRight w:val="0"/>
      <w:marTop w:val="0"/>
      <w:marBottom w:val="0"/>
      <w:divBdr>
        <w:top w:val="none" w:sz="0" w:space="0" w:color="auto"/>
        <w:left w:val="none" w:sz="0" w:space="0" w:color="auto"/>
        <w:bottom w:val="none" w:sz="0" w:space="0" w:color="auto"/>
        <w:right w:val="none" w:sz="0" w:space="0" w:color="auto"/>
      </w:divBdr>
    </w:div>
    <w:div w:id="522788872">
      <w:bodyDiv w:val="1"/>
      <w:marLeft w:val="0"/>
      <w:marRight w:val="0"/>
      <w:marTop w:val="0"/>
      <w:marBottom w:val="0"/>
      <w:divBdr>
        <w:top w:val="none" w:sz="0" w:space="0" w:color="auto"/>
        <w:left w:val="none" w:sz="0" w:space="0" w:color="auto"/>
        <w:bottom w:val="none" w:sz="0" w:space="0" w:color="auto"/>
        <w:right w:val="none" w:sz="0" w:space="0" w:color="auto"/>
      </w:divBdr>
    </w:div>
    <w:div w:id="523325189">
      <w:bodyDiv w:val="1"/>
      <w:marLeft w:val="0"/>
      <w:marRight w:val="0"/>
      <w:marTop w:val="0"/>
      <w:marBottom w:val="0"/>
      <w:divBdr>
        <w:top w:val="none" w:sz="0" w:space="0" w:color="auto"/>
        <w:left w:val="none" w:sz="0" w:space="0" w:color="auto"/>
        <w:bottom w:val="none" w:sz="0" w:space="0" w:color="auto"/>
        <w:right w:val="none" w:sz="0" w:space="0" w:color="auto"/>
      </w:divBdr>
    </w:div>
    <w:div w:id="523397570">
      <w:bodyDiv w:val="1"/>
      <w:marLeft w:val="0"/>
      <w:marRight w:val="0"/>
      <w:marTop w:val="0"/>
      <w:marBottom w:val="0"/>
      <w:divBdr>
        <w:top w:val="none" w:sz="0" w:space="0" w:color="auto"/>
        <w:left w:val="none" w:sz="0" w:space="0" w:color="auto"/>
        <w:bottom w:val="none" w:sz="0" w:space="0" w:color="auto"/>
        <w:right w:val="none" w:sz="0" w:space="0" w:color="auto"/>
      </w:divBdr>
    </w:div>
    <w:div w:id="525366738">
      <w:bodyDiv w:val="1"/>
      <w:marLeft w:val="0"/>
      <w:marRight w:val="0"/>
      <w:marTop w:val="0"/>
      <w:marBottom w:val="0"/>
      <w:divBdr>
        <w:top w:val="none" w:sz="0" w:space="0" w:color="auto"/>
        <w:left w:val="none" w:sz="0" w:space="0" w:color="auto"/>
        <w:bottom w:val="none" w:sz="0" w:space="0" w:color="auto"/>
        <w:right w:val="none" w:sz="0" w:space="0" w:color="auto"/>
      </w:divBdr>
    </w:div>
    <w:div w:id="525677656">
      <w:bodyDiv w:val="1"/>
      <w:marLeft w:val="0"/>
      <w:marRight w:val="0"/>
      <w:marTop w:val="0"/>
      <w:marBottom w:val="0"/>
      <w:divBdr>
        <w:top w:val="none" w:sz="0" w:space="0" w:color="auto"/>
        <w:left w:val="none" w:sz="0" w:space="0" w:color="auto"/>
        <w:bottom w:val="none" w:sz="0" w:space="0" w:color="auto"/>
        <w:right w:val="none" w:sz="0" w:space="0" w:color="auto"/>
      </w:divBdr>
    </w:div>
    <w:div w:id="526673059">
      <w:bodyDiv w:val="1"/>
      <w:marLeft w:val="0"/>
      <w:marRight w:val="0"/>
      <w:marTop w:val="0"/>
      <w:marBottom w:val="0"/>
      <w:divBdr>
        <w:top w:val="none" w:sz="0" w:space="0" w:color="auto"/>
        <w:left w:val="none" w:sz="0" w:space="0" w:color="auto"/>
        <w:bottom w:val="none" w:sz="0" w:space="0" w:color="auto"/>
        <w:right w:val="none" w:sz="0" w:space="0" w:color="auto"/>
      </w:divBdr>
    </w:div>
    <w:div w:id="526989866">
      <w:bodyDiv w:val="1"/>
      <w:marLeft w:val="0"/>
      <w:marRight w:val="0"/>
      <w:marTop w:val="0"/>
      <w:marBottom w:val="0"/>
      <w:divBdr>
        <w:top w:val="none" w:sz="0" w:space="0" w:color="auto"/>
        <w:left w:val="none" w:sz="0" w:space="0" w:color="auto"/>
        <w:bottom w:val="none" w:sz="0" w:space="0" w:color="auto"/>
        <w:right w:val="none" w:sz="0" w:space="0" w:color="auto"/>
      </w:divBdr>
    </w:div>
    <w:div w:id="527915846">
      <w:bodyDiv w:val="1"/>
      <w:marLeft w:val="0"/>
      <w:marRight w:val="0"/>
      <w:marTop w:val="0"/>
      <w:marBottom w:val="0"/>
      <w:divBdr>
        <w:top w:val="none" w:sz="0" w:space="0" w:color="auto"/>
        <w:left w:val="none" w:sz="0" w:space="0" w:color="auto"/>
        <w:bottom w:val="none" w:sz="0" w:space="0" w:color="auto"/>
        <w:right w:val="none" w:sz="0" w:space="0" w:color="auto"/>
      </w:divBdr>
    </w:div>
    <w:div w:id="530190008">
      <w:bodyDiv w:val="1"/>
      <w:marLeft w:val="0"/>
      <w:marRight w:val="0"/>
      <w:marTop w:val="0"/>
      <w:marBottom w:val="0"/>
      <w:divBdr>
        <w:top w:val="none" w:sz="0" w:space="0" w:color="auto"/>
        <w:left w:val="none" w:sz="0" w:space="0" w:color="auto"/>
        <w:bottom w:val="none" w:sz="0" w:space="0" w:color="auto"/>
        <w:right w:val="none" w:sz="0" w:space="0" w:color="auto"/>
      </w:divBdr>
    </w:div>
    <w:div w:id="530266008">
      <w:bodyDiv w:val="1"/>
      <w:marLeft w:val="0"/>
      <w:marRight w:val="0"/>
      <w:marTop w:val="0"/>
      <w:marBottom w:val="0"/>
      <w:divBdr>
        <w:top w:val="none" w:sz="0" w:space="0" w:color="auto"/>
        <w:left w:val="none" w:sz="0" w:space="0" w:color="auto"/>
        <w:bottom w:val="none" w:sz="0" w:space="0" w:color="auto"/>
        <w:right w:val="none" w:sz="0" w:space="0" w:color="auto"/>
      </w:divBdr>
    </w:div>
    <w:div w:id="530842274">
      <w:bodyDiv w:val="1"/>
      <w:marLeft w:val="0"/>
      <w:marRight w:val="0"/>
      <w:marTop w:val="0"/>
      <w:marBottom w:val="0"/>
      <w:divBdr>
        <w:top w:val="none" w:sz="0" w:space="0" w:color="auto"/>
        <w:left w:val="none" w:sz="0" w:space="0" w:color="auto"/>
        <w:bottom w:val="none" w:sz="0" w:space="0" w:color="auto"/>
        <w:right w:val="none" w:sz="0" w:space="0" w:color="auto"/>
      </w:divBdr>
    </w:div>
    <w:div w:id="532379846">
      <w:bodyDiv w:val="1"/>
      <w:marLeft w:val="0"/>
      <w:marRight w:val="0"/>
      <w:marTop w:val="0"/>
      <w:marBottom w:val="0"/>
      <w:divBdr>
        <w:top w:val="none" w:sz="0" w:space="0" w:color="auto"/>
        <w:left w:val="none" w:sz="0" w:space="0" w:color="auto"/>
        <w:bottom w:val="none" w:sz="0" w:space="0" w:color="auto"/>
        <w:right w:val="none" w:sz="0" w:space="0" w:color="auto"/>
      </w:divBdr>
    </w:div>
    <w:div w:id="536084980">
      <w:bodyDiv w:val="1"/>
      <w:marLeft w:val="0"/>
      <w:marRight w:val="0"/>
      <w:marTop w:val="0"/>
      <w:marBottom w:val="0"/>
      <w:divBdr>
        <w:top w:val="none" w:sz="0" w:space="0" w:color="auto"/>
        <w:left w:val="none" w:sz="0" w:space="0" w:color="auto"/>
        <w:bottom w:val="none" w:sz="0" w:space="0" w:color="auto"/>
        <w:right w:val="none" w:sz="0" w:space="0" w:color="auto"/>
      </w:divBdr>
    </w:div>
    <w:div w:id="537352251">
      <w:bodyDiv w:val="1"/>
      <w:marLeft w:val="0"/>
      <w:marRight w:val="0"/>
      <w:marTop w:val="0"/>
      <w:marBottom w:val="0"/>
      <w:divBdr>
        <w:top w:val="none" w:sz="0" w:space="0" w:color="auto"/>
        <w:left w:val="none" w:sz="0" w:space="0" w:color="auto"/>
        <w:bottom w:val="none" w:sz="0" w:space="0" w:color="auto"/>
        <w:right w:val="none" w:sz="0" w:space="0" w:color="auto"/>
      </w:divBdr>
    </w:div>
    <w:div w:id="537475811">
      <w:bodyDiv w:val="1"/>
      <w:marLeft w:val="0"/>
      <w:marRight w:val="0"/>
      <w:marTop w:val="0"/>
      <w:marBottom w:val="0"/>
      <w:divBdr>
        <w:top w:val="none" w:sz="0" w:space="0" w:color="auto"/>
        <w:left w:val="none" w:sz="0" w:space="0" w:color="auto"/>
        <w:bottom w:val="none" w:sz="0" w:space="0" w:color="auto"/>
        <w:right w:val="none" w:sz="0" w:space="0" w:color="auto"/>
      </w:divBdr>
    </w:div>
    <w:div w:id="538130711">
      <w:bodyDiv w:val="1"/>
      <w:marLeft w:val="0"/>
      <w:marRight w:val="0"/>
      <w:marTop w:val="0"/>
      <w:marBottom w:val="0"/>
      <w:divBdr>
        <w:top w:val="none" w:sz="0" w:space="0" w:color="auto"/>
        <w:left w:val="none" w:sz="0" w:space="0" w:color="auto"/>
        <w:bottom w:val="none" w:sz="0" w:space="0" w:color="auto"/>
        <w:right w:val="none" w:sz="0" w:space="0" w:color="auto"/>
      </w:divBdr>
    </w:div>
    <w:div w:id="538929863">
      <w:bodyDiv w:val="1"/>
      <w:marLeft w:val="0"/>
      <w:marRight w:val="0"/>
      <w:marTop w:val="0"/>
      <w:marBottom w:val="0"/>
      <w:divBdr>
        <w:top w:val="none" w:sz="0" w:space="0" w:color="auto"/>
        <w:left w:val="none" w:sz="0" w:space="0" w:color="auto"/>
        <w:bottom w:val="none" w:sz="0" w:space="0" w:color="auto"/>
        <w:right w:val="none" w:sz="0" w:space="0" w:color="auto"/>
      </w:divBdr>
    </w:div>
    <w:div w:id="540291942">
      <w:bodyDiv w:val="1"/>
      <w:marLeft w:val="0"/>
      <w:marRight w:val="0"/>
      <w:marTop w:val="0"/>
      <w:marBottom w:val="0"/>
      <w:divBdr>
        <w:top w:val="none" w:sz="0" w:space="0" w:color="auto"/>
        <w:left w:val="none" w:sz="0" w:space="0" w:color="auto"/>
        <w:bottom w:val="none" w:sz="0" w:space="0" w:color="auto"/>
        <w:right w:val="none" w:sz="0" w:space="0" w:color="auto"/>
      </w:divBdr>
    </w:div>
    <w:div w:id="540947718">
      <w:bodyDiv w:val="1"/>
      <w:marLeft w:val="0"/>
      <w:marRight w:val="0"/>
      <w:marTop w:val="0"/>
      <w:marBottom w:val="0"/>
      <w:divBdr>
        <w:top w:val="none" w:sz="0" w:space="0" w:color="auto"/>
        <w:left w:val="none" w:sz="0" w:space="0" w:color="auto"/>
        <w:bottom w:val="none" w:sz="0" w:space="0" w:color="auto"/>
        <w:right w:val="none" w:sz="0" w:space="0" w:color="auto"/>
      </w:divBdr>
    </w:div>
    <w:div w:id="541286487">
      <w:bodyDiv w:val="1"/>
      <w:marLeft w:val="0"/>
      <w:marRight w:val="0"/>
      <w:marTop w:val="0"/>
      <w:marBottom w:val="0"/>
      <w:divBdr>
        <w:top w:val="none" w:sz="0" w:space="0" w:color="auto"/>
        <w:left w:val="none" w:sz="0" w:space="0" w:color="auto"/>
        <w:bottom w:val="none" w:sz="0" w:space="0" w:color="auto"/>
        <w:right w:val="none" w:sz="0" w:space="0" w:color="auto"/>
      </w:divBdr>
    </w:div>
    <w:div w:id="542135239">
      <w:bodyDiv w:val="1"/>
      <w:marLeft w:val="0"/>
      <w:marRight w:val="0"/>
      <w:marTop w:val="0"/>
      <w:marBottom w:val="0"/>
      <w:divBdr>
        <w:top w:val="none" w:sz="0" w:space="0" w:color="auto"/>
        <w:left w:val="none" w:sz="0" w:space="0" w:color="auto"/>
        <w:bottom w:val="none" w:sz="0" w:space="0" w:color="auto"/>
        <w:right w:val="none" w:sz="0" w:space="0" w:color="auto"/>
      </w:divBdr>
    </w:div>
    <w:div w:id="542789917">
      <w:bodyDiv w:val="1"/>
      <w:marLeft w:val="0"/>
      <w:marRight w:val="0"/>
      <w:marTop w:val="0"/>
      <w:marBottom w:val="0"/>
      <w:divBdr>
        <w:top w:val="none" w:sz="0" w:space="0" w:color="auto"/>
        <w:left w:val="none" w:sz="0" w:space="0" w:color="auto"/>
        <w:bottom w:val="none" w:sz="0" w:space="0" w:color="auto"/>
        <w:right w:val="none" w:sz="0" w:space="0" w:color="auto"/>
      </w:divBdr>
    </w:div>
    <w:div w:id="543562895">
      <w:bodyDiv w:val="1"/>
      <w:marLeft w:val="0"/>
      <w:marRight w:val="0"/>
      <w:marTop w:val="0"/>
      <w:marBottom w:val="0"/>
      <w:divBdr>
        <w:top w:val="none" w:sz="0" w:space="0" w:color="auto"/>
        <w:left w:val="none" w:sz="0" w:space="0" w:color="auto"/>
        <w:bottom w:val="none" w:sz="0" w:space="0" w:color="auto"/>
        <w:right w:val="none" w:sz="0" w:space="0" w:color="auto"/>
      </w:divBdr>
    </w:div>
    <w:div w:id="544021524">
      <w:bodyDiv w:val="1"/>
      <w:marLeft w:val="0"/>
      <w:marRight w:val="0"/>
      <w:marTop w:val="0"/>
      <w:marBottom w:val="0"/>
      <w:divBdr>
        <w:top w:val="none" w:sz="0" w:space="0" w:color="auto"/>
        <w:left w:val="none" w:sz="0" w:space="0" w:color="auto"/>
        <w:bottom w:val="none" w:sz="0" w:space="0" w:color="auto"/>
        <w:right w:val="none" w:sz="0" w:space="0" w:color="auto"/>
      </w:divBdr>
    </w:div>
    <w:div w:id="547186906">
      <w:bodyDiv w:val="1"/>
      <w:marLeft w:val="0"/>
      <w:marRight w:val="0"/>
      <w:marTop w:val="0"/>
      <w:marBottom w:val="0"/>
      <w:divBdr>
        <w:top w:val="none" w:sz="0" w:space="0" w:color="auto"/>
        <w:left w:val="none" w:sz="0" w:space="0" w:color="auto"/>
        <w:bottom w:val="none" w:sz="0" w:space="0" w:color="auto"/>
        <w:right w:val="none" w:sz="0" w:space="0" w:color="auto"/>
      </w:divBdr>
    </w:div>
    <w:div w:id="548996619">
      <w:bodyDiv w:val="1"/>
      <w:marLeft w:val="0"/>
      <w:marRight w:val="0"/>
      <w:marTop w:val="0"/>
      <w:marBottom w:val="0"/>
      <w:divBdr>
        <w:top w:val="none" w:sz="0" w:space="0" w:color="auto"/>
        <w:left w:val="none" w:sz="0" w:space="0" w:color="auto"/>
        <w:bottom w:val="none" w:sz="0" w:space="0" w:color="auto"/>
        <w:right w:val="none" w:sz="0" w:space="0" w:color="auto"/>
      </w:divBdr>
    </w:div>
    <w:div w:id="549613045">
      <w:bodyDiv w:val="1"/>
      <w:marLeft w:val="0"/>
      <w:marRight w:val="0"/>
      <w:marTop w:val="0"/>
      <w:marBottom w:val="0"/>
      <w:divBdr>
        <w:top w:val="none" w:sz="0" w:space="0" w:color="auto"/>
        <w:left w:val="none" w:sz="0" w:space="0" w:color="auto"/>
        <w:bottom w:val="none" w:sz="0" w:space="0" w:color="auto"/>
        <w:right w:val="none" w:sz="0" w:space="0" w:color="auto"/>
      </w:divBdr>
    </w:div>
    <w:div w:id="550187941">
      <w:bodyDiv w:val="1"/>
      <w:marLeft w:val="0"/>
      <w:marRight w:val="0"/>
      <w:marTop w:val="0"/>
      <w:marBottom w:val="0"/>
      <w:divBdr>
        <w:top w:val="none" w:sz="0" w:space="0" w:color="auto"/>
        <w:left w:val="none" w:sz="0" w:space="0" w:color="auto"/>
        <w:bottom w:val="none" w:sz="0" w:space="0" w:color="auto"/>
        <w:right w:val="none" w:sz="0" w:space="0" w:color="auto"/>
      </w:divBdr>
    </w:div>
    <w:div w:id="550264285">
      <w:bodyDiv w:val="1"/>
      <w:marLeft w:val="0"/>
      <w:marRight w:val="0"/>
      <w:marTop w:val="0"/>
      <w:marBottom w:val="0"/>
      <w:divBdr>
        <w:top w:val="none" w:sz="0" w:space="0" w:color="auto"/>
        <w:left w:val="none" w:sz="0" w:space="0" w:color="auto"/>
        <w:bottom w:val="none" w:sz="0" w:space="0" w:color="auto"/>
        <w:right w:val="none" w:sz="0" w:space="0" w:color="auto"/>
      </w:divBdr>
    </w:div>
    <w:div w:id="551888840">
      <w:bodyDiv w:val="1"/>
      <w:marLeft w:val="0"/>
      <w:marRight w:val="0"/>
      <w:marTop w:val="0"/>
      <w:marBottom w:val="0"/>
      <w:divBdr>
        <w:top w:val="none" w:sz="0" w:space="0" w:color="auto"/>
        <w:left w:val="none" w:sz="0" w:space="0" w:color="auto"/>
        <w:bottom w:val="none" w:sz="0" w:space="0" w:color="auto"/>
        <w:right w:val="none" w:sz="0" w:space="0" w:color="auto"/>
      </w:divBdr>
    </w:div>
    <w:div w:id="552540251">
      <w:bodyDiv w:val="1"/>
      <w:marLeft w:val="0"/>
      <w:marRight w:val="0"/>
      <w:marTop w:val="0"/>
      <w:marBottom w:val="0"/>
      <w:divBdr>
        <w:top w:val="none" w:sz="0" w:space="0" w:color="auto"/>
        <w:left w:val="none" w:sz="0" w:space="0" w:color="auto"/>
        <w:bottom w:val="none" w:sz="0" w:space="0" w:color="auto"/>
        <w:right w:val="none" w:sz="0" w:space="0" w:color="auto"/>
      </w:divBdr>
    </w:div>
    <w:div w:id="553857754">
      <w:bodyDiv w:val="1"/>
      <w:marLeft w:val="0"/>
      <w:marRight w:val="0"/>
      <w:marTop w:val="0"/>
      <w:marBottom w:val="0"/>
      <w:divBdr>
        <w:top w:val="none" w:sz="0" w:space="0" w:color="auto"/>
        <w:left w:val="none" w:sz="0" w:space="0" w:color="auto"/>
        <w:bottom w:val="none" w:sz="0" w:space="0" w:color="auto"/>
        <w:right w:val="none" w:sz="0" w:space="0" w:color="auto"/>
      </w:divBdr>
    </w:div>
    <w:div w:id="555698930">
      <w:bodyDiv w:val="1"/>
      <w:marLeft w:val="0"/>
      <w:marRight w:val="0"/>
      <w:marTop w:val="0"/>
      <w:marBottom w:val="0"/>
      <w:divBdr>
        <w:top w:val="none" w:sz="0" w:space="0" w:color="auto"/>
        <w:left w:val="none" w:sz="0" w:space="0" w:color="auto"/>
        <w:bottom w:val="none" w:sz="0" w:space="0" w:color="auto"/>
        <w:right w:val="none" w:sz="0" w:space="0" w:color="auto"/>
      </w:divBdr>
    </w:div>
    <w:div w:id="557013145">
      <w:bodyDiv w:val="1"/>
      <w:marLeft w:val="0"/>
      <w:marRight w:val="0"/>
      <w:marTop w:val="0"/>
      <w:marBottom w:val="0"/>
      <w:divBdr>
        <w:top w:val="none" w:sz="0" w:space="0" w:color="auto"/>
        <w:left w:val="none" w:sz="0" w:space="0" w:color="auto"/>
        <w:bottom w:val="none" w:sz="0" w:space="0" w:color="auto"/>
        <w:right w:val="none" w:sz="0" w:space="0" w:color="auto"/>
      </w:divBdr>
    </w:div>
    <w:div w:id="557395408">
      <w:bodyDiv w:val="1"/>
      <w:marLeft w:val="0"/>
      <w:marRight w:val="0"/>
      <w:marTop w:val="0"/>
      <w:marBottom w:val="0"/>
      <w:divBdr>
        <w:top w:val="none" w:sz="0" w:space="0" w:color="auto"/>
        <w:left w:val="none" w:sz="0" w:space="0" w:color="auto"/>
        <w:bottom w:val="none" w:sz="0" w:space="0" w:color="auto"/>
        <w:right w:val="none" w:sz="0" w:space="0" w:color="auto"/>
      </w:divBdr>
    </w:div>
    <w:div w:id="557667264">
      <w:bodyDiv w:val="1"/>
      <w:marLeft w:val="0"/>
      <w:marRight w:val="0"/>
      <w:marTop w:val="0"/>
      <w:marBottom w:val="0"/>
      <w:divBdr>
        <w:top w:val="none" w:sz="0" w:space="0" w:color="auto"/>
        <w:left w:val="none" w:sz="0" w:space="0" w:color="auto"/>
        <w:bottom w:val="none" w:sz="0" w:space="0" w:color="auto"/>
        <w:right w:val="none" w:sz="0" w:space="0" w:color="auto"/>
      </w:divBdr>
    </w:div>
    <w:div w:id="558592080">
      <w:bodyDiv w:val="1"/>
      <w:marLeft w:val="0"/>
      <w:marRight w:val="0"/>
      <w:marTop w:val="0"/>
      <w:marBottom w:val="0"/>
      <w:divBdr>
        <w:top w:val="none" w:sz="0" w:space="0" w:color="auto"/>
        <w:left w:val="none" w:sz="0" w:space="0" w:color="auto"/>
        <w:bottom w:val="none" w:sz="0" w:space="0" w:color="auto"/>
        <w:right w:val="none" w:sz="0" w:space="0" w:color="auto"/>
      </w:divBdr>
    </w:div>
    <w:div w:id="558788267">
      <w:bodyDiv w:val="1"/>
      <w:marLeft w:val="0"/>
      <w:marRight w:val="0"/>
      <w:marTop w:val="0"/>
      <w:marBottom w:val="0"/>
      <w:divBdr>
        <w:top w:val="none" w:sz="0" w:space="0" w:color="auto"/>
        <w:left w:val="none" w:sz="0" w:space="0" w:color="auto"/>
        <w:bottom w:val="none" w:sz="0" w:space="0" w:color="auto"/>
        <w:right w:val="none" w:sz="0" w:space="0" w:color="auto"/>
      </w:divBdr>
    </w:div>
    <w:div w:id="559171579">
      <w:bodyDiv w:val="1"/>
      <w:marLeft w:val="0"/>
      <w:marRight w:val="0"/>
      <w:marTop w:val="0"/>
      <w:marBottom w:val="0"/>
      <w:divBdr>
        <w:top w:val="none" w:sz="0" w:space="0" w:color="auto"/>
        <w:left w:val="none" w:sz="0" w:space="0" w:color="auto"/>
        <w:bottom w:val="none" w:sz="0" w:space="0" w:color="auto"/>
        <w:right w:val="none" w:sz="0" w:space="0" w:color="auto"/>
      </w:divBdr>
    </w:div>
    <w:div w:id="560794831">
      <w:bodyDiv w:val="1"/>
      <w:marLeft w:val="0"/>
      <w:marRight w:val="0"/>
      <w:marTop w:val="0"/>
      <w:marBottom w:val="0"/>
      <w:divBdr>
        <w:top w:val="none" w:sz="0" w:space="0" w:color="auto"/>
        <w:left w:val="none" w:sz="0" w:space="0" w:color="auto"/>
        <w:bottom w:val="none" w:sz="0" w:space="0" w:color="auto"/>
        <w:right w:val="none" w:sz="0" w:space="0" w:color="auto"/>
      </w:divBdr>
    </w:div>
    <w:div w:id="561061436">
      <w:bodyDiv w:val="1"/>
      <w:marLeft w:val="0"/>
      <w:marRight w:val="0"/>
      <w:marTop w:val="0"/>
      <w:marBottom w:val="0"/>
      <w:divBdr>
        <w:top w:val="none" w:sz="0" w:space="0" w:color="auto"/>
        <w:left w:val="none" w:sz="0" w:space="0" w:color="auto"/>
        <w:bottom w:val="none" w:sz="0" w:space="0" w:color="auto"/>
        <w:right w:val="none" w:sz="0" w:space="0" w:color="auto"/>
      </w:divBdr>
    </w:div>
    <w:div w:id="562256113">
      <w:bodyDiv w:val="1"/>
      <w:marLeft w:val="0"/>
      <w:marRight w:val="0"/>
      <w:marTop w:val="0"/>
      <w:marBottom w:val="0"/>
      <w:divBdr>
        <w:top w:val="none" w:sz="0" w:space="0" w:color="auto"/>
        <w:left w:val="none" w:sz="0" w:space="0" w:color="auto"/>
        <w:bottom w:val="none" w:sz="0" w:space="0" w:color="auto"/>
        <w:right w:val="none" w:sz="0" w:space="0" w:color="auto"/>
      </w:divBdr>
    </w:div>
    <w:div w:id="562986442">
      <w:bodyDiv w:val="1"/>
      <w:marLeft w:val="0"/>
      <w:marRight w:val="0"/>
      <w:marTop w:val="0"/>
      <w:marBottom w:val="0"/>
      <w:divBdr>
        <w:top w:val="none" w:sz="0" w:space="0" w:color="auto"/>
        <w:left w:val="none" w:sz="0" w:space="0" w:color="auto"/>
        <w:bottom w:val="none" w:sz="0" w:space="0" w:color="auto"/>
        <w:right w:val="none" w:sz="0" w:space="0" w:color="auto"/>
      </w:divBdr>
    </w:div>
    <w:div w:id="569732421">
      <w:bodyDiv w:val="1"/>
      <w:marLeft w:val="0"/>
      <w:marRight w:val="0"/>
      <w:marTop w:val="0"/>
      <w:marBottom w:val="0"/>
      <w:divBdr>
        <w:top w:val="none" w:sz="0" w:space="0" w:color="auto"/>
        <w:left w:val="none" w:sz="0" w:space="0" w:color="auto"/>
        <w:bottom w:val="none" w:sz="0" w:space="0" w:color="auto"/>
        <w:right w:val="none" w:sz="0" w:space="0" w:color="auto"/>
      </w:divBdr>
    </w:div>
    <w:div w:id="571164067">
      <w:bodyDiv w:val="1"/>
      <w:marLeft w:val="0"/>
      <w:marRight w:val="0"/>
      <w:marTop w:val="0"/>
      <w:marBottom w:val="0"/>
      <w:divBdr>
        <w:top w:val="none" w:sz="0" w:space="0" w:color="auto"/>
        <w:left w:val="none" w:sz="0" w:space="0" w:color="auto"/>
        <w:bottom w:val="none" w:sz="0" w:space="0" w:color="auto"/>
        <w:right w:val="none" w:sz="0" w:space="0" w:color="auto"/>
      </w:divBdr>
    </w:div>
    <w:div w:id="573006215">
      <w:bodyDiv w:val="1"/>
      <w:marLeft w:val="0"/>
      <w:marRight w:val="0"/>
      <w:marTop w:val="0"/>
      <w:marBottom w:val="0"/>
      <w:divBdr>
        <w:top w:val="none" w:sz="0" w:space="0" w:color="auto"/>
        <w:left w:val="none" w:sz="0" w:space="0" w:color="auto"/>
        <w:bottom w:val="none" w:sz="0" w:space="0" w:color="auto"/>
        <w:right w:val="none" w:sz="0" w:space="0" w:color="auto"/>
      </w:divBdr>
    </w:div>
    <w:div w:id="575745326">
      <w:bodyDiv w:val="1"/>
      <w:marLeft w:val="0"/>
      <w:marRight w:val="0"/>
      <w:marTop w:val="0"/>
      <w:marBottom w:val="0"/>
      <w:divBdr>
        <w:top w:val="none" w:sz="0" w:space="0" w:color="auto"/>
        <w:left w:val="none" w:sz="0" w:space="0" w:color="auto"/>
        <w:bottom w:val="none" w:sz="0" w:space="0" w:color="auto"/>
        <w:right w:val="none" w:sz="0" w:space="0" w:color="auto"/>
      </w:divBdr>
    </w:div>
    <w:div w:id="580454928">
      <w:bodyDiv w:val="1"/>
      <w:marLeft w:val="0"/>
      <w:marRight w:val="0"/>
      <w:marTop w:val="0"/>
      <w:marBottom w:val="0"/>
      <w:divBdr>
        <w:top w:val="none" w:sz="0" w:space="0" w:color="auto"/>
        <w:left w:val="none" w:sz="0" w:space="0" w:color="auto"/>
        <w:bottom w:val="none" w:sz="0" w:space="0" w:color="auto"/>
        <w:right w:val="none" w:sz="0" w:space="0" w:color="auto"/>
      </w:divBdr>
    </w:div>
    <w:div w:id="581839889">
      <w:bodyDiv w:val="1"/>
      <w:marLeft w:val="0"/>
      <w:marRight w:val="0"/>
      <w:marTop w:val="0"/>
      <w:marBottom w:val="0"/>
      <w:divBdr>
        <w:top w:val="none" w:sz="0" w:space="0" w:color="auto"/>
        <w:left w:val="none" w:sz="0" w:space="0" w:color="auto"/>
        <w:bottom w:val="none" w:sz="0" w:space="0" w:color="auto"/>
        <w:right w:val="none" w:sz="0" w:space="0" w:color="auto"/>
      </w:divBdr>
    </w:div>
    <w:div w:id="582377597">
      <w:bodyDiv w:val="1"/>
      <w:marLeft w:val="0"/>
      <w:marRight w:val="0"/>
      <w:marTop w:val="0"/>
      <w:marBottom w:val="0"/>
      <w:divBdr>
        <w:top w:val="none" w:sz="0" w:space="0" w:color="auto"/>
        <w:left w:val="none" w:sz="0" w:space="0" w:color="auto"/>
        <w:bottom w:val="none" w:sz="0" w:space="0" w:color="auto"/>
        <w:right w:val="none" w:sz="0" w:space="0" w:color="auto"/>
      </w:divBdr>
    </w:div>
    <w:div w:id="583606657">
      <w:bodyDiv w:val="1"/>
      <w:marLeft w:val="0"/>
      <w:marRight w:val="0"/>
      <w:marTop w:val="0"/>
      <w:marBottom w:val="0"/>
      <w:divBdr>
        <w:top w:val="none" w:sz="0" w:space="0" w:color="auto"/>
        <w:left w:val="none" w:sz="0" w:space="0" w:color="auto"/>
        <w:bottom w:val="none" w:sz="0" w:space="0" w:color="auto"/>
        <w:right w:val="none" w:sz="0" w:space="0" w:color="auto"/>
      </w:divBdr>
    </w:div>
    <w:div w:id="584413313">
      <w:bodyDiv w:val="1"/>
      <w:marLeft w:val="0"/>
      <w:marRight w:val="0"/>
      <w:marTop w:val="0"/>
      <w:marBottom w:val="0"/>
      <w:divBdr>
        <w:top w:val="none" w:sz="0" w:space="0" w:color="auto"/>
        <w:left w:val="none" w:sz="0" w:space="0" w:color="auto"/>
        <w:bottom w:val="none" w:sz="0" w:space="0" w:color="auto"/>
        <w:right w:val="none" w:sz="0" w:space="0" w:color="auto"/>
      </w:divBdr>
    </w:div>
    <w:div w:id="584725723">
      <w:bodyDiv w:val="1"/>
      <w:marLeft w:val="0"/>
      <w:marRight w:val="0"/>
      <w:marTop w:val="0"/>
      <w:marBottom w:val="0"/>
      <w:divBdr>
        <w:top w:val="none" w:sz="0" w:space="0" w:color="auto"/>
        <w:left w:val="none" w:sz="0" w:space="0" w:color="auto"/>
        <w:bottom w:val="none" w:sz="0" w:space="0" w:color="auto"/>
        <w:right w:val="none" w:sz="0" w:space="0" w:color="auto"/>
      </w:divBdr>
    </w:div>
    <w:div w:id="584803669">
      <w:bodyDiv w:val="1"/>
      <w:marLeft w:val="0"/>
      <w:marRight w:val="0"/>
      <w:marTop w:val="0"/>
      <w:marBottom w:val="0"/>
      <w:divBdr>
        <w:top w:val="none" w:sz="0" w:space="0" w:color="auto"/>
        <w:left w:val="none" w:sz="0" w:space="0" w:color="auto"/>
        <w:bottom w:val="none" w:sz="0" w:space="0" w:color="auto"/>
        <w:right w:val="none" w:sz="0" w:space="0" w:color="auto"/>
      </w:divBdr>
    </w:div>
    <w:div w:id="585304031">
      <w:bodyDiv w:val="1"/>
      <w:marLeft w:val="0"/>
      <w:marRight w:val="0"/>
      <w:marTop w:val="0"/>
      <w:marBottom w:val="0"/>
      <w:divBdr>
        <w:top w:val="none" w:sz="0" w:space="0" w:color="auto"/>
        <w:left w:val="none" w:sz="0" w:space="0" w:color="auto"/>
        <w:bottom w:val="none" w:sz="0" w:space="0" w:color="auto"/>
        <w:right w:val="none" w:sz="0" w:space="0" w:color="auto"/>
      </w:divBdr>
    </w:div>
    <w:div w:id="587352659">
      <w:bodyDiv w:val="1"/>
      <w:marLeft w:val="0"/>
      <w:marRight w:val="0"/>
      <w:marTop w:val="0"/>
      <w:marBottom w:val="0"/>
      <w:divBdr>
        <w:top w:val="none" w:sz="0" w:space="0" w:color="auto"/>
        <w:left w:val="none" w:sz="0" w:space="0" w:color="auto"/>
        <w:bottom w:val="none" w:sz="0" w:space="0" w:color="auto"/>
        <w:right w:val="none" w:sz="0" w:space="0" w:color="auto"/>
      </w:divBdr>
    </w:div>
    <w:div w:id="588272896">
      <w:bodyDiv w:val="1"/>
      <w:marLeft w:val="0"/>
      <w:marRight w:val="0"/>
      <w:marTop w:val="0"/>
      <w:marBottom w:val="0"/>
      <w:divBdr>
        <w:top w:val="none" w:sz="0" w:space="0" w:color="auto"/>
        <w:left w:val="none" w:sz="0" w:space="0" w:color="auto"/>
        <w:bottom w:val="none" w:sz="0" w:space="0" w:color="auto"/>
        <w:right w:val="none" w:sz="0" w:space="0" w:color="auto"/>
      </w:divBdr>
    </w:div>
    <w:div w:id="588581725">
      <w:bodyDiv w:val="1"/>
      <w:marLeft w:val="0"/>
      <w:marRight w:val="0"/>
      <w:marTop w:val="0"/>
      <w:marBottom w:val="0"/>
      <w:divBdr>
        <w:top w:val="none" w:sz="0" w:space="0" w:color="auto"/>
        <w:left w:val="none" w:sz="0" w:space="0" w:color="auto"/>
        <w:bottom w:val="none" w:sz="0" w:space="0" w:color="auto"/>
        <w:right w:val="none" w:sz="0" w:space="0" w:color="auto"/>
      </w:divBdr>
    </w:div>
    <w:div w:id="588659217">
      <w:bodyDiv w:val="1"/>
      <w:marLeft w:val="0"/>
      <w:marRight w:val="0"/>
      <w:marTop w:val="0"/>
      <w:marBottom w:val="0"/>
      <w:divBdr>
        <w:top w:val="none" w:sz="0" w:space="0" w:color="auto"/>
        <w:left w:val="none" w:sz="0" w:space="0" w:color="auto"/>
        <w:bottom w:val="none" w:sz="0" w:space="0" w:color="auto"/>
        <w:right w:val="none" w:sz="0" w:space="0" w:color="auto"/>
      </w:divBdr>
    </w:div>
    <w:div w:id="590965166">
      <w:bodyDiv w:val="1"/>
      <w:marLeft w:val="0"/>
      <w:marRight w:val="0"/>
      <w:marTop w:val="0"/>
      <w:marBottom w:val="0"/>
      <w:divBdr>
        <w:top w:val="none" w:sz="0" w:space="0" w:color="auto"/>
        <w:left w:val="none" w:sz="0" w:space="0" w:color="auto"/>
        <w:bottom w:val="none" w:sz="0" w:space="0" w:color="auto"/>
        <w:right w:val="none" w:sz="0" w:space="0" w:color="auto"/>
      </w:divBdr>
    </w:div>
    <w:div w:id="591400790">
      <w:bodyDiv w:val="1"/>
      <w:marLeft w:val="0"/>
      <w:marRight w:val="0"/>
      <w:marTop w:val="0"/>
      <w:marBottom w:val="0"/>
      <w:divBdr>
        <w:top w:val="none" w:sz="0" w:space="0" w:color="auto"/>
        <w:left w:val="none" w:sz="0" w:space="0" w:color="auto"/>
        <w:bottom w:val="none" w:sz="0" w:space="0" w:color="auto"/>
        <w:right w:val="none" w:sz="0" w:space="0" w:color="auto"/>
      </w:divBdr>
    </w:div>
    <w:div w:id="594363486">
      <w:bodyDiv w:val="1"/>
      <w:marLeft w:val="0"/>
      <w:marRight w:val="0"/>
      <w:marTop w:val="0"/>
      <w:marBottom w:val="0"/>
      <w:divBdr>
        <w:top w:val="none" w:sz="0" w:space="0" w:color="auto"/>
        <w:left w:val="none" w:sz="0" w:space="0" w:color="auto"/>
        <w:bottom w:val="none" w:sz="0" w:space="0" w:color="auto"/>
        <w:right w:val="none" w:sz="0" w:space="0" w:color="auto"/>
      </w:divBdr>
    </w:div>
    <w:div w:id="594636993">
      <w:bodyDiv w:val="1"/>
      <w:marLeft w:val="0"/>
      <w:marRight w:val="0"/>
      <w:marTop w:val="0"/>
      <w:marBottom w:val="0"/>
      <w:divBdr>
        <w:top w:val="none" w:sz="0" w:space="0" w:color="auto"/>
        <w:left w:val="none" w:sz="0" w:space="0" w:color="auto"/>
        <w:bottom w:val="none" w:sz="0" w:space="0" w:color="auto"/>
        <w:right w:val="none" w:sz="0" w:space="0" w:color="auto"/>
      </w:divBdr>
    </w:div>
    <w:div w:id="595748471">
      <w:bodyDiv w:val="1"/>
      <w:marLeft w:val="0"/>
      <w:marRight w:val="0"/>
      <w:marTop w:val="0"/>
      <w:marBottom w:val="0"/>
      <w:divBdr>
        <w:top w:val="none" w:sz="0" w:space="0" w:color="auto"/>
        <w:left w:val="none" w:sz="0" w:space="0" w:color="auto"/>
        <w:bottom w:val="none" w:sz="0" w:space="0" w:color="auto"/>
        <w:right w:val="none" w:sz="0" w:space="0" w:color="auto"/>
      </w:divBdr>
    </w:div>
    <w:div w:id="597447075">
      <w:bodyDiv w:val="1"/>
      <w:marLeft w:val="0"/>
      <w:marRight w:val="0"/>
      <w:marTop w:val="0"/>
      <w:marBottom w:val="0"/>
      <w:divBdr>
        <w:top w:val="none" w:sz="0" w:space="0" w:color="auto"/>
        <w:left w:val="none" w:sz="0" w:space="0" w:color="auto"/>
        <w:bottom w:val="none" w:sz="0" w:space="0" w:color="auto"/>
        <w:right w:val="none" w:sz="0" w:space="0" w:color="auto"/>
      </w:divBdr>
    </w:div>
    <w:div w:id="599487113">
      <w:bodyDiv w:val="1"/>
      <w:marLeft w:val="0"/>
      <w:marRight w:val="0"/>
      <w:marTop w:val="0"/>
      <w:marBottom w:val="0"/>
      <w:divBdr>
        <w:top w:val="none" w:sz="0" w:space="0" w:color="auto"/>
        <w:left w:val="none" w:sz="0" w:space="0" w:color="auto"/>
        <w:bottom w:val="none" w:sz="0" w:space="0" w:color="auto"/>
        <w:right w:val="none" w:sz="0" w:space="0" w:color="auto"/>
      </w:divBdr>
    </w:div>
    <w:div w:id="599526715">
      <w:bodyDiv w:val="1"/>
      <w:marLeft w:val="0"/>
      <w:marRight w:val="0"/>
      <w:marTop w:val="0"/>
      <w:marBottom w:val="0"/>
      <w:divBdr>
        <w:top w:val="none" w:sz="0" w:space="0" w:color="auto"/>
        <w:left w:val="none" w:sz="0" w:space="0" w:color="auto"/>
        <w:bottom w:val="none" w:sz="0" w:space="0" w:color="auto"/>
        <w:right w:val="none" w:sz="0" w:space="0" w:color="auto"/>
      </w:divBdr>
    </w:div>
    <w:div w:id="601646335">
      <w:bodyDiv w:val="1"/>
      <w:marLeft w:val="0"/>
      <w:marRight w:val="0"/>
      <w:marTop w:val="0"/>
      <w:marBottom w:val="0"/>
      <w:divBdr>
        <w:top w:val="none" w:sz="0" w:space="0" w:color="auto"/>
        <w:left w:val="none" w:sz="0" w:space="0" w:color="auto"/>
        <w:bottom w:val="none" w:sz="0" w:space="0" w:color="auto"/>
        <w:right w:val="none" w:sz="0" w:space="0" w:color="auto"/>
      </w:divBdr>
    </w:div>
    <w:div w:id="602349236">
      <w:bodyDiv w:val="1"/>
      <w:marLeft w:val="0"/>
      <w:marRight w:val="0"/>
      <w:marTop w:val="0"/>
      <w:marBottom w:val="0"/>
      <w:divBdr>
        <w:top w:val="none" w:sz="0" w:space="0" w:color="auto"/>
        <w:left w:val="none" w:sz="0" w:space="0" w:color="auto"/>
        <w:bottom w:val="none" w:sz="0" w:space="0" w:color="auto"/>
        <w:right w:val="none" w:sz="0" w:space="0" w:color="auto"/>
      </w:divBdr>
    </w:div>
    <w:div w:id="604120735">
      <w:bodyDiv w:val="1"/>
      <w:marLeft w:val="0"/>
      <w:marRight w:val="0"/>
      <w:marTop w:val="0"/>
      <w:marBottom w:val="0"/>
      <w:divBdr>
        <w:top w:val="none" w:sz="0" w:space="0" w:color="auto"/>
        <w:left w:val="none" w:sz="0" w:space="0" w:color="auto"/>
        <w:bottom w:val="none" w:sz="0" w:space="0" w:color="auto"/>
        <w:right w:val="none" w:sz="0" w:space="0" w:color="auto"/>
      </w:divBdr>
    </w:div>
    <w:div w:id="606498474">
      <w:bodyDiv w:val="1"/>
      <w:marLeft w:val="0"/>
      <w:marRight w:val="0"/>
      <w:marTop w:val="0"/>
      <w:marBottom w:val="0"/>
      <w:divBdr>
        <w:top w:val="none" w:sz="0" w:space="0" w:color="auto"/>
        <w:left w:val="none" w:sz="0" w:space="0" w:color="auto"/>
        <w:bottom w:val="none" w:sz="0" w:space="0" w:color="auto"/>
        <w:right w:val="none" w:sz="0" w:space="0" w:color="auto"/>
      </w:divBdr>
    </w:div>
    <w:div w:id="608512719">
      <w:bodyDiv w:val="1"/>
      <w:marLeft w:val="0"/>
      <w:marRight w:val="0"/>
      <w:marTop w:val="0"/>
      <w:marBottom w:val="0"/>
      <w:divBdr>
        <w:top w:val="none" w:sz="0" w:space="0" w:color="auto"/>
        <w:left w:val="none" w:sz="0" w:space="0" w:color="auto"/>
        <w:bottom w:val="none" w:sz="0" w:space="0" w:color="auto"/>
        <w:right w:val="none" w:sz="0" w:space="0" w:color="auto"/>
      </w:divBdr>
    </w:div>
    <w:div w:id="610087593">
      <w:bodyDiv w:val="1"/>
      <w:marLeft w:val="0"/>
      <w:marRight w:val="0"/>
      <w:marTop w:val="0"/>
      <w:marBottom w:val="0"/>
      <w:divBdr>
        <w:top w:val="none" w:sz="0" w:space="0" w:color="auto"/>
        <w:left w:val="none" w:sz="0" w:space="0" w:color="auto"/>
        <w:bottom w:val="none" w:sz="0" w:space="0" w:color="auto"/>
        <w:right w:val="none" w:sz="0" w:space="0" w:color="auto"/>
      </w:divBdr>
    </w:div>
    <w:div w:id="610747651">
      <w:bodyDiv w:val="1"/>
      <w:marLeft w:val="0"/>
      <w:marRight w:val="0"/>
      <w:marTop w:val="0"/>
      <w:marBottom w:val="0"/>
      <w:divBdr>
        <w:top w:val="none" w:sz="0" w:space="0" w:color="auto"/>
        <w:left w:val="none" w:sz="0" w:space="0" w:color="auto"/>
        <w:bottom w:val="none" w:sz="0" w:space="0" w:color="auto"/>
        <w:right w:val="none" w:sz="0" w:space="0" w:color="auto"/>
      </w:divBdr>
    </w:div>
    <w:div w:id="610862936">
      <w:bodyDiv w:val="1"/>
      <w:marLeft w:val="0"/>
      <w:marRight w:val="0"/>
      <w:marTop w:val="0"/>
      <w:marBottom w:val="0"/>
      <w:divBdr>
        <w:top w:val="none" w:sz="0" w:space="0" w:color="auto"/>
        <w:left w:val="none" w:sz="0" w:space="0" w:color="auto"/>
        <w:bottom w:val="none" w:sz="0" w:space="0" w:color="auto"/>
        <w:right w:val="none" w:sz="0" w:space="0" w:color="auto"/>
      </w:divBdr>
    </w:div>
    <w:div w:id="610892768">
      <w:bodyDiv w:val="1"/>
      <w:marLeft w:val="0"/>
      <w:marRight w:val="0"/>
      <w:marTop w:val="0"/>
      <w:marBottom w:val="0"/>
      <w:divBdr>
        <w:top w:val="none" w:sz="0" w:space="0" w:color="auto"/>
        <w:left w:val="none" w:sz="0" w:space="0" w:color="auto"/>
        <w:bottom w:val="none" w:sz="0" w:space="0" w:color="auto"/>
        <w:right w:val="none" w:sz="0" w:space="0" w:color="auto"/>
      </w:divBdr>
    </w:div>
    <w:div w:id="611590556">
      <w:bodyDiv w:val="1"/>
      <w:marLeft w:val="0"/>
      <w:marRight w:val="0"/>
      <w:marTop w:val="0"/>
      <w:marBottom w:val="0"/>
      <w:divBdr>
        <w:top w:val="none" w:sz="0" w:space="0" w:color="auto"/>
        <w:left w:val="none" w:sz="0" w:space="0" w:color="auto"/>
        <w:bottom w:val="none" w:sz="0" w:space="0" w:color="auto"/>
        <w:right w:val="none" w:sz="0" w:space="0" w:color="auto"/>
      </w:divBdr>
    </w:div>
    <w:div w:id="612130651">
      <w:bodyDiv w:val="1"/>
      <w:marLeft w:val="0"/>
      <w:marRight w:val="0"/>
      <w:marTop w:val="0"/>
      <w:marBottom w:val="0"/>
      <w:divBdr>
        <w:top w:val="none" w:sz="0" w:space="0" w:color="auto"/>
        <w:left w:val="none" w:sz="0" w:space="0" w:color="auto"/>
        <w:bottom w:val="none" w:sz="0" w:space="0" w:color="auto"/>
        <w:right w:val="none" w:sz="0" w:space="0" w:color="auto"/>
      </w:divBdr>
    </w:div>
    <w:div w:id="614479131">
      <w:bodyDiv w:val="1"/>
      <w:marLeft w:val="0"/>
      <w:marRight w:val="0"/>
      <w:marTop w:val="0"/>
      <w:marBottom w:val="0"/>
      <w:divBdr>
        <w:top w:val="none" w:sz="0" w:space="0" w:color="auto"/>
        <w:left w:val="none" w:sz="0" w:space="0" w:color="auto"/>
        <w:bottom w:val="none" w:sz="0" w:space="0" w:color="auto"/>
        <w:right w:val="none" w:sz="0" w:space="0" w:color="auto"/>
      </w:divBdr>
    </w:div>
    <w:div w:id="614871163">
      <w:bodyDiv w:val="1"/>
      <w:marLeft w:val="0"/>
      <w:marRight w:val="0"/>
      <w:marTop w:val="0"/>
      <w:marBottom w:val="0"/>
      <w:divBdr>
        <w:top w:val="none" w:sz="0" w:space="0" w:color="auto"/>
        <w:left w:val="none" w:sz="0" w:space="0" w:color="auto"/>
        <w:bottom w:val="none" w:sz="0" w:space="0" w:color="auto"/>
        <w:right w:val="none" w:sz="0" w:space="0" w:color="auto"/>
      </w:divBdr>
    </w:div>
    <w:div w:id="616259622">
      <w:bodyDiv w:val="1"/>
      <w:marLeft w:val="0"/>
      <w:marRight w:val="0"/>
      <w:marTop w:val="0"/>
      <w:marBottom w:val="0"/>
      <w:divBdr>
        <w:top w:val="none" w:sz="0" w:space="0" w:color="auto"/>
        <w:left w:val="none" w:sz="0" w:space="0" w:color="auto"/>
        <w:bottom w:val="none" w:sz="0" w:space="0" w:color="auto"/>
        <w:right w:val="none" w:sz="0" w:space="0" w:color="auto"/>
      </w:divBdr>
    </w:div>
    <w:div w:id="616569436">
      <w:bodyDiv w:val="1"/>
      <w:marLeft w:val="0"/>
      <w:marRight w:val="0"/>
      <w:marTop w:val="0"/>
      <w:marBottom w:val="0"/>
      <w:divBdr>
        <w:top w:val="none" w:sz="0" w:space="0" w:color="auto"/>
        <w:left w:val="none" w:sz="0" w:space="0" w:color="auto"/>
        <w:bottom w:val="none" w:sz="0" w:space="0" w:color="auto"/>
        <w:right w:val="none" w:sz="0" w:space="0" w:color="auto"/>
      </w:divBdr>
    </w:div>
    <w:div w:id="618268678">
      <w:bodyDiv w:val="1"/>
      <w:marLeft w:val="0"/>
      <w:marRight w:val="0"/>
      <w:marTop w:val="0"/>
      <w:marBottom w:val="0"/>
      <w:divBdr>
        <w:top w:val="none" w:sz="0" w:space="0" w:color="auto"/>
        <w:left w:val="none" w:sz="0" w:space="0" w:color="auto"/>
        <w:bottom w:val="none" w:sz="0" w:space="0" w:color="auto"/>
        <w:right w:val="none" w:sz="0" w:space="0" w:color="auto"/>
      </w:divBdr>
    </w:div>
    <w:div w:id="618493746">
      <w:bodyDiv w:val="1"/>
      <w:marLeft w:val="0"/>
      <w:marRight w:val="0"/>
      <w:marTop w:val="0"/>
      <w:marBottom w:val="0"/>
      <w:divBdr>
        <w:top w:val="none" w:sz="0" w:space="0" w:color="auto"/>
        <w:left w:val="none" w:sz="0" w:space="0" w:color="auto"/>
        <w:bottom w:val="none" w:sz="0" w:space="0" w:color="auto"/>
        <w:right w:val="none" w:sz="0" w:space="0" w:color="auto"/>
      </w:divBdr>
    </w:div>
    <w:div w:id="618999871">
      <w:bodyDiv w:val="1"/>
      <w:marLeft w:val="0"/>
      <w:marRight w:val="0"/>
      <w:marTop w:val="0"/>
      <w:marBottom w:val="0"/>
      <w:divBdr>
        <w:top w:val="none" w:sz="0" w:space="0" w:color="auto"/>
        <w:left w:val="none" w:sz="0" w:space="0" w:color="auto"/>
        <w:bottom w:val="none" w:sz="0" w:space="0" w:color="auto"/>
        <w:right w:val="none" w:sz="0" w:space="0" w:color="auto"/>
      </w:divBdr>
    </w:div>
    <w:div w:id="619410492">
      <w:bodyDiv w:val="1"/>
      <w:marLeft w:val="0"/>
      <w:marRight w:val="0"/>
      <w:marTop w:val="0"/>
      <w:marBottom w:val="0"/>
      <w:divBdr>
        <w:top w:val="none" w:sz="0" w:space="0" w:color="auto"/>
        <w:left w:val="none" w:sz="0" w:space="0" w:color="auto"/>
        <w:bottom w:val="none" w:sz="0" w:space="0" w:color="auto"/>
        <w:right w:val="none" w:sz="0" w:space="0" w:color="auto"/>
      </w:divBdr>
    </w:div>
    <w:div w:id="620455178">
      <w:bodyDiv w:val="1"/>
      <w:marLeft w:val="0"/>
      <w:marRight w:val="0"/>
      <w:marTop w:val="0"/>
      <w:marBottom w:val="0"/>
      <w:divBdr>
        <w:top w:val="none" w:sz="0" w:space="0" w:color="auto"/>
        <w:left w:val="none" w:sz="0" w:space="0" w:color="auto"/>
        <w:bottom w:val="none" w:sz="0" w:space="0" w:color="auto"/>
        <w:right w:val="none" w:sz="0" w:space="0" w:color="auto"/>
      </w:divBdr>
    </w:div>
    <w:div w:id="620841850">
      <w:bodyDiv w:val="1"/>
      <w:marLeft w:val="0"/>
      <w:marRight w:val="0"/>
      <w:marTop w:val="0"/>
      <w:marBottom w:val="0"/>
      <w:divBdr>
        <w:top w:val="none" w:sz="0" w:space="0" w:color="auto"/>
        <w:left w:val="none" w:sz="0" w:space="0" w:color="auto"/>
        <w:bottom w:val="none" w:sz="0" w:space="0" w:color="auto"/>
        <w:right w:val="none" w:sz="0" w:space="0" w:color="auto"/>
      </w:divBdr>
    </w:div>
    <w:div w:id="622226858">
      <w:bodyDiv w:val="1"/>
      <w:marLeft w:val="0"/>
      <w:marRight w:val="0"/>
      <w:marTop w:val="0"/>
      <w:marBottom w:val="0"/>
      <w:divBdr>
        <w:top w:val="none" w:sz="0" w:space="0" w:color="auto"/>
        <w:left w:val="none" w:sz="0" w:space="0" w:color="auto"/>
        <w:bottom w:val="none" w:sz="0" w:space="0" w:color="auto"/>
        <w:right w:val="none" w:sz="0" w:space="0" w:color="auto"/>
      </w:divBdr>
    </w:div>
    <w:div w:id="623005841">
      <w:bodyDiv w:val="1"/>
      <w:marLeft w:val="0"/>
      <w:marRight w:val="0"/>
      <w:marTop w:val="0"/>
      <w:marBottom w:val="0"/>
      <w:divBdr>
        <w:top w:val="none" w:sz="0" w:space="0" w:color="auto"/>
        <w:left w:val="none" w:sz="0" w:space="0" w:color="auto"/>
        <w:bottom w:val="none" w:sz="0" w:space="0" w:color="auto"/>
        <w:right w:val="none" w:sz="0" w:space="0" w:color="auto"/>
      </w:divBdr>
    </w:div>
    <w:div w:id="626815206">
      <w:bodyDiv w:val="1"/>
      <w:marLeft w:val="0"/>
      <w:marRight w:val="0"/>
      <w:marTop w:val="0"/>
      <w:marBottom w:val="0"/>
      <w:divBdr>
        <w:top w:val="none" w:sz="0" w:space="0" w:color="auto"/>
        <w:left w:val="none" w:sz="0" w:space="0" w:color="auto"/>
        <w:bottom w:val="none" w:sz="0" w:space="0" w:color="auto"/>
        <w:right w:val="none" w:sz="0" w:space="0" w:color="auto"/>
      </w:divBdr>
    </w:div>
    <w:div w:id="628050545">
      <w:bodyDiv w:val="1"/>
      <w:marLeft w:val="0"/>
      <w:marRight w:val="0"/>
      <w:marTop w:val="0"/>
      <w:marBottom w:val="0"/>
      <w:divBdr>
        <w:top w:val="none" w:sz="0" w:space="0" w:color="auto"/>
        <w:left w:val="none" w:sz="0" w:space="0" w:color="auto"/>
        <w:bottom w:val="none" w:sz="0" w:space="0" w:color="auto"/>
        <w:right w:val="none" w:sz="0" w:space="0" w:color="auto"/>
      </w:divBdr>
    </w:div>
    <w:div w:id="630209088">
      <w:bodyDiv w:val="1"/>
      <w:marLeft w:val="0"/>
      <w:marRight w:val="0"/>
      <w:marTop w:val="0"/>
      <w:marBottom w:val="0"/>
      <w:divBdr>
        <w:top w:val="none" w:sz="0" w:space="0" w:color="auto"/>
        <w:left w:val="none" w:sz="0" w:space="0" w:color="auto"/>
        <w:bottom w:val="none" w:sz="0" w:space="0" w:color="auto"/>
        <w:right w:val="none" w:sz="0" w:space="0" w:color="auto"/>
      </w:divBdr>
    </w:div>
    <w:div w:id="630747708">
      <w:bodyDiv w:val="1"/>
      <w:marLeft w:val="0"/>
      <w:marRight w:val="0"/>
      <w:marTop w:val="0"/>
      <w:marBottom w:val="0"/>
      <w:divBdr>
        <w:top w:val="none" w:sz="0" w:space="0" w:color="auto"/>
        <w:left w:val="none" w:sz="0" w:space="0" w:color="auto"/>
        <w:bottom w:val="none" w:sz="0" w:space="0" w:color="auto"/>
        <w:right w:val="none" w:sz="0" w:space="0" w:color="auto"/>
      </w:divBdr>
    </w:div>
    <w:div w:id="632097450">
      <w:bodyDiv w:val="1"/>
      <w:marLeft w:val="0"/>
      <w:marRight w:val="0"/>
      <w:marTop w:val="0"/>
      <w:marBottom w:val="0"/>
      <w:divBdr>
        <w:top w:val="none" w:sz="0" w:space="0" w:color="auto"/>
        <w:left w:val="none" w:sz="0" w:space="0" w:color="auto"/>
        <w:bottom w:val="none" w:sz="0" w:space="0" w:color="auto"/>
        <w:right w:val="none" w:sz="0" w:space="0" w:color="auto"/>
      </w:divBdr>
    </w:div>
    <w:div w:id="632440992">
      <w:bodyDiv w:val="1"/>
      <w:marLeft w:val="0"/>
      <w:marRight w:val="0"/>
      <w:marTop w:val="0"/>
      <w:marBottom w:val="0"/>
      <w:divBdr>
        <w:top w:val="none" w:sz="0" w:space="0" w:color="auto"/>
        <w:left w:val="none" w:sz="0" w:space="0" w:color="auto"/>
        <w:bottom w:val="none" w:sz="0" w:space="0" w:color="auto"/>
        <w:right w:val="none" w:sz="0" w:space="0" w:color="auto"/>
      </w:divBdr>
    </w:div>
    <w:div w:id="633367366">
      <w:bodyDiv w:val="1"/>
      <w:marLeft w:val="0"/>
      <w:marRight w:val="0"/>
      <w:marTop w:val="0"/>
      <w:marBottom w:val="0"/>
      <w:divBdr>
        <w:top w:val="none" w:sz="0" w:space="0" w:color="auto"/>
        <w:left w:val="none" w:sz="0" w:space="0" w:color="auto"/>
        <w:bottom w:val="none" w:sz="0" w:space="0" w:color="auto"/>
        <w:right w:val="none" w:sz="0" w:space="0" w:color="auto"/>
      </w:divBdr>
    </w:div>
    <w:div w:id="634680583">
      <w:bodyDiv w:val="1"/>
      <w:marLeft w:val="0"/>
      <w:marRight w:val="0"/>
      <w:marTop w:val="0"/>
      <w:marBottom w:val="0"/>
      <w:divBdr>
        <w:top w:val="none" w:sz="0" w:space="0" w:color="auto"/>
        <w:left w:val="none" w:sz="0" w:space="0" w:color="auto"/>
        <w:bottom w:val="none" w:sz="0" w:space="0" w:color="auto"/>
        <w:right w:val="none" w:sz="0" w:space="0" w:color="auto"/>
      </w:divBdr>
    </w:div>
    <w:div w:id="634877156">
      <w:bodyDiv w:val="1"/>
      <w:marLeft w:val="0"/>
      <w:marRight w:val="0"/>
      <w:marTop w:val="0"/>
      <w:marBottom w:val="0"/>
      <w:divBdr>
        <w:top w:val="none" w:sz="0" w:space="0" w:color="auto"/>
        <w:left w:val="none" w:sz="0" w:space="0" w:color="auto"/>
        <w:bottom w:val="none" w:sz="0" w:space="0" w:color="auto"/>
        <w:right w:val="none" w:sz="0" w:space="0" w:color="auto"/>
      </w:divBdr>
    </w:div>
    <w:div w:id="636302904">
      <w:bodyDiv w:val="1"/>
      <w:marLeft w:val="0"/>
      <w:marRight w:val="0"/>
      <w:marTop w:val="0"/>
      <w:marBottom w:val="0"/>
      <w:divBdr>
        <w:top w:val="none" w:sz="0" w:space="0" w:color="auto"/>
        <w:left w:val="none" w:sz="0" w:space="0" w:color="auto"/>
        <w:bottom w:val="none" w:sz="0" w:space="0" w:color="auto"/>
        <w:right w:val="none" w:sz="0" w:space="0" w:color="auto"/>
      </w:divBdr>
    </w:div>
    <w:div w:id="636960104">
      <w:bodyDiv w:val="1"/>
      <w:marLeft w:val="0"/>
      <w:marRight w:val="0"/>
      <w:marTop w:val="0"/>
      <w:marBottom w:val="0"/>
      <w:divBdr>
        <w:top w:val="none" w:sz="0" w:space="0" w:color="auto"/>
        <w:left w:val="none" w:sz="0" w:space="0" w:color="auto"/>
        <w:bottom w:val="none" w:sz="0" w:space="0" w:color="auto"/>
        <w:right w:val="none" w:sz="0" w:space="0" w:color="auto"/>
      </w:divBdr>
    </w:div>
    <w:div w:id="637760030">
      <w:bodyDiv w:val="1"/>
      <w:marLeft w:val="0"/>
      <w:marRight w:val="0"/>
      <w:marTop w:val="0"/>
      <w:marBottom w:val="0"/>
      <w:divBdr>
        <w:top w:val="none" w:sz="0" w:space="0" w:color="auto"/>
        <w:left w:val="none" w:sz="0" w:space="0" w:color="auto"/>
        <w:bottom w:val="none" w:sz="0" w:space="0" w:color="auto"/>
        <w:right w:val="none" w:sz="0" w:space="0" w:color="auto"/>
      </w:divBdr>
    </w:div>
    <w:div w:id="638877418">
      <w:bodyDiv w:val="1"/>
      <w:marLeft w:val="0"/>
      <w:marRight w:val="0"/>
      <w:marTop w:val="0"/>
      <w:marBottom w:val="0"/>
      <w:divBdr>
        <w:top w:val="none" w:sz="0" w:space="0" w:color="auto"/>
        <w:left w:val="none" w:sz="0" w:space="0" w:color="auto"/>
        <w:bottom w:val="none" w:sz="0" w:space="0" w:color="auto"/>
        <w:right w:val="none" w:sz="0" w:space="0" w:color="auto"/>
      </w:divBdr>
    </w:div>
    <w:div w:id="640041721">
      <w:bodyDiv w:val="1"/>
      <w:marLeft w:val="0"/>
      <w:marRight w:val="0"/>
      <w:marTop w:val="0"/>
      <w:marBottom w:val="0"/>
      <w:divBdr>
        <w:top w:val="none" w:sz="0" w:space="0" w:color="auto"/>
        <w:left w:val="none" w:sz="0" w:space="0" w:color="auto"/>
        <w:bottom w:val="none" w:sz="0" w:space="0" w:color="auto"/>
        <w:right w:val="none" w:sz="0" w:space="0" w:color="auto"/>
      </w:divBdr>
    </w:div>
    <w:div w:id="643892571">
      <w:bodyDiv w:val="1"/>
      <w:marLeft w:val="0"/>
      <w:marRight w:val="0"/>
      <w:marTop w:val="0"/>
      <w:marBottom w:val="0"/>
      <w:divBdr>
        <w:top w:val="none" w:sz="0" w:space="0" w:color="auto"/>
        <w:left w:val="none" w:sz="0" w:space="0" w:color="auto"/>
        <w:bottom w:val="none" w:sz="0" w:space="0" w:color="auto"/>
        <w:right w:val="none" w:sz="0" w:space="0" w:color="auto"/>
      </w:divBdr>
    </w:div>
    <w:div w:id="645475091">
      <w:bodyDiv w:val="1"/>
      <w:marLeft w:val="0"/>
      <w:marRight w:val="0"/>
      <w:marTop w:val="0"/>
      <w:marBottom w:val="0"/>
      <w:divBdr>
        <w:top w:val="none" w:sz="0" w:space="0" w:color="auto"/>
        <w:left w:val="none" w:sz="0" w:space="0" w:color="auto"/>
        <w:bottom w:val="none" w:sz="0" w:space="0" w:color="auto"/>
        <w:right w:val="none" w:sz="0" w:space="0" w:color="auto"/>
      </w:divBdr>
    </w:div>
    <w:div w:id="646858591">
      <w:bodyDiv w:val="1"/>
      <w:marLeft w:val="0"/>
      <w:marRight w:val="0"/>
      <w:marTop w:val="0"/>
      <w:marBottom w:val="0"/>
      <w:divBdr>
        <w:top w:val="none" w:sz="0" w:space="0" w:color="auto"/>
        <w:left w:val="none" w:sz="0" w:space="0" w:color="auto"/>
        <w:bottom w:val="none" w:sz="0" w:space="0" w:color="auto"/>
        <w:right w:val="none" w:sz="0" w:space="0" w:color="auto"/>
      </w:divBdr>
    </w:div>
    <w:div w:id="648443024">
      <w:bodyDiv w:val="1"/>
      <w:marLeft w:val="0"/>
      <w:marRight w:val="0"/>
      <w:marTop w:val="0"/>
      <w:marBottom w:val="0"/>
      <w:divBdr>
        <w:top w:val="none" w:sz="0" w:space="0" w:color="auto"/>
        <w:left w:val="none" w:sz="0" w:space="0" w:color="auto"/>
        <w:bottom w:val="none" w:sz="0" w:space="0" w:color="auto"/>
        <w:right w:val="none" w:sz="0" w:space="0" w:color="auto"/>
      </w:divBdr>
    </w:div>
    <w:div w:id="649335791">
      <w:bodyDiv w:val="1"/>
      <w:marLeft w:val="0"/>
      <w:marRight w:val="0"/>
      <w:marTop w:val="0"/>
      <w:marBottom w:val="0"/>
      <w:divBdr>
        <w:top w:val="none" w:sz="0" w:space="0" w:color="auto"/>
        <w:left w:val="none" w:sz="0" w:space="0" w:color="auto"/>
        <w:bottom w:val="none" w:sz="0" w:space="0" w:color="auto"/>
        <w:right w:val="none" w:sz="0" w:space="0" w:color="auto"/>
      </w:divBdr>
    </w:div>
    <w:div w:id="649481837">
      <w:bodyDiv w:val="1"/>
      <w:marLeft w:val="0"/>
      <w:marRight w:val="0"/>
      <w:marTop w:val="0"/>
      <w:marBottom w:val="0"/>
      <w:divBdr>
        <w:top w:val="none" w:sz="0" w:space="0" w:color="auto"/>
        <w:left w:val="none" w:sz="0" w:space="0" w:color="auto"/>
        <w:bottom w:val="none" w:sz="0" w:space="0" w:color="auto"/>
        <w:right w:val="none" w:sz="0" w:space="0" w:color="auto"/>
      </w:divBdr>
    </w:div>
    <w:div w:id="650065401">
      <w:bodyDiv w:val="1"/>
      <w:marLeft w:val="0"/>
      <w:marRight w:val="0"/>
      <w:marTop w:val="0"/>
      <w:marBottom w:val="0"/>
      <w:divBdr>
        <w:top w:val="none" w:sz="0" w:space="0" w:color="auto"/>
        <w:left w:val="none" w:sz="0" w:space="0" w:color="auto"/>
        <w:bottom w:val="none" w:sz="0" w:space="0" w:color="auto"/>
        <w:right w:val="none" w:sz="0" w:space="0" w:color="auto"/>
      </w:divBdr>
    </w:div>
    <w:div w:id="650446293">
      <w:bodyDiv w:val="1"/>
      <w:marLeft w:val="0"/>
      <w:marRight w:val="0"/>
      <w:marTop w:val="0"/>
      <w:marBottom w:val="0"/>
      <w:divBdr>
        <w:top w:val="none" w:sz="0" w:space="0" w:color="auto"/>
        <w:left w:val="none" w:sz="0" w:space="0" w:color="auto"/>
        <w:bottom w:val="none" w:sz="0" w:space="0" w:color="auto"/>
        <w:right w:val="none" w:sz="0" w:space="0" w:color="auto"/>
      </w:divBdr>
    </w:div>
    <w:div w:id="652293172">
      <w:bodyDiv w:val="1"/>
      <w:marLeft w:val="0"/>
      <w:marRight w:val="0"/>
      <w:marTop w:val="0"/>
      <w:marBottom w:val="0"/>
      <w:divBdr>
        <w:top w:val="none" w:sz="0" w:space="0" w:color="auto"/>
        <w:left w:val="none" w:sz="0" w:space="0" w:color="auto"/>
        <w:bottom w:val="none" w:sz="0" w:space="0" w:color="auto"/>
        <w:right w:val="none" w:sz="0" w:space="0" w:color="auto"/>
      </w:divBdr>
    </w:div>
    <w:div w:id="652876640">
      <w:bodyDiv w:val="1"/>
      <w:marLeft w:val="0"/>
      <w:marRight w:val="0"/>
      <w:marTop w:val="0"/>
      <w:marBottom w:val="0"/>
      <w:divBdr>
        <w:top w:val="none" w:sz="0" w:space="0" w:color="auto"/>
        <w:left w:val="none" w:sz="0" w:space="0" w:color="auto"/>
        <w:bottom w:val="none" w:sz="0" w:space="0" w:color="auto"/>
        <w:right w:val="none" w:sz="0" w:space="0" w:color="auto"/>
      </w:divBdr>
    </w:div>
    <w:div w:id="653988534">
      <w:bodyDiv w:val="1"/>
      <w:marLeft w:val="0"/>
      <w:marRight w:val="0"/>
      <w:marTop w:val="0"/>
      <w:marBottom w:val="0"/>
      <w:divBdr>
        <w:top w:val="none" w:sz="0" w:space="0" w:color="auto"/>
        <w:left w:val="none" w:sz="0" w:space="0" w:color="auto"/>
        <w:bottom w:val="none" w:sz="0" w:space="0" w:color="auto"/>
        <w:right w:val="none" w:sz="0" w:space="0" w:color="auto"/>
      </w:divBdr>
    </w:div>
    <w:div w:id="656568865">
      <w:bodyDiv w:val="1"/>
      <w:marLeft w:val="0"/>
      <w:marRight w:val="0"/>
      <w:marTop w:val="0"/>
      <w:marBottom w:val="0"/>
      <w:divBdr>
        <w:top w:val="none" w:sz="0" w:space="0" w:color="auto"/>
        <w:left w:val="none" w:sz="0" w:space="0" w:color="auto"/>
        <w:bottom w:val="none" w:sz="0" w:space="0" w:color="auto"/>
        <w:right w:val="none" w:sz="0" w:space="0" w:color="auto"/>
      </w:divBdr>
    </w:div>
    <w:div w:id="658113284">
      <w:bodyDiv w:val="1"/>
      <w:marLeft w:val="0"/>
      <w:marRight w:val="0"/>
      <w:marTop w:val="0"/>
      <w:marBottom w:val="0"/>
      <w:divBdr>
        <w:top w:val="none" w:sz="0" w:space="0" w:color="auto"/>
        <w:left w:val="none" w:sz="0" w:space="0" w:color="auto"/>
        <w:bottom w:val="none" w:sz="0" w:space="0" w:color="auto"/>
        <w:right w:val="none" w:sz="0" w:space="0" w:color="auto"/>
      </w:divBdr>
    </w:div>
    <w:div w:id="660816659">
      <w:bodyDiv w:val="1"/>
      <w:marLeft w:val="0"/>
      <w:marRight w:val="0"/>
      <w:marTop w:val="0"/>
      <w:marBottom w:val="0"/>
      <w:divBdr>
        <w:top w:val="none" w:sz="0" w:space="0" w:color="auto"/>
        <w:left w:val="none" w:sz="0" w:space="0" w:color="auto"/>
        <w:bottom w:val="none" w:sz="0" w:space="0" w:color="auto"/>
        <w:right w:val="none" w:sz="0" w:space="0" w:color="auto"/>
      </w:divBdr>
    </w:div>
    <w:div w:id="661660087">
      <w:bodyDiv w:val="1"/>
      <w:marLeft w:val="0"/>
      <w:marRight w:val="0"/>
      <w:marTop w:val="0"/>
      <w:marBottom w:val="0"/>
      <w:divBdr>
        <w:top w:val="none" w:sz="0" w:space="0" w:color="auto"/>
        <w:left w:val="none" w:sz="0" w:space="0" w:color="auto"/>
        <w:bottom w:val="none" w:sz="0" w:space="0" w:color="auto"/>
        <w:right w:val="none" w:sz="0" w:space="0" w:color="auto"/>
      </w:divBdr>
    </w:div>
    <w:div w:id="665673838">
      <w:bodyDiv w:val="1"/>
      <w:marLeft w:val="0"/>
      <w:marRight w:val="0"/>
      <w:marTop w:val="0"/>
      <w:marBottom w:val="0"/>
      <w:divBdr>
        <w:top w:val="none" w:sz="0" w:space="0" w:color="auto"/>
        <w:left w:val="none" w:sz="0" w:space="0" w:color="auto"/>
        <w:bottom w:val="none" w:sz="0" w:space="0" w:color="auto"/>
        <w:right w:val="none" w:sz="0" w:space="0" w:color="auto"/>
      </w:divBdr>
    </w:div>
    <w:div w:id="666787942">
      <w:bodyDiv w:val="1"/>
      <w:marLeft w:val="0"/>
      <w:marRight w:val="0"/>
      <w:marTop w:val="0"/>
      <w:marBottom w:val="0"/>
      <w:divBdr>
        <w:top w:val="none" w:sz="0" w:space="0" w:color="auto"/>
        <w:left w:val="none" w:sz="0" w:space="0" w:color="auto"/>
        <w:bottom w:val="none" w:sz="0" w:space="0" w:color="auto"/>
        <w:right w:val="none" w:sz="0" w:space="0" w:color="auto"/>
      </w:divBdr>
    </w:div>
    <w:div w:id="666904262">
      <w:bodyDiv w:val="1"/>
      <w:marLeft w:val="0"/>
      <w:marRight w:val="0"/>
      <w:marTop w:val="0"/>
      <w:marBottom w:val="0"/>
      <w:divBdr>
        <w:top w:val="none" w:sz="0" w:space="0" w:color="auto"/>
        <w:left w:val="none" w:sz="0" w:space="0" w:color="auto"/>
        <w:bottom w:val="none" w:sz="0" w:space="0" w:color="auto"/>
        <w:right w:val="none" w:sz="0" w:space="0" w:color="auto"/>
      </w:divBdr>
    </w:div>
    <w:div w:id="669915181">
      <w:bodyDiv w:val="1"/>
      <w:marLeft w:val="0"/>
      <w:marRight w:val="0"/>
      <w:marTop w:val="0"/>
      <w:marBottom w:val="0"/>
      <w:divBdr>
        <w:top w:val="none" w:sz="0" w:space="0" w:color="auto"/>
        <w:left w:val="none" w:sz="0" w:space="0" w:color="auto"/>
        <w:bottom w:val="none" w:sz="0" w:space="0" w:color="auto"/>
        <w:right w:val="none" w:sz="0" w:space="0" w:color="auto"/>
      </w:divBdr>
    </w:div>
    <w:div w:id="671644813">
      <w:bodyDiv w:val="1"/>
      <w:marLeft w:val="0"/>
      <w:marRight w:val="0"/>
      <w:marTop w:val="0"/>
      <w:marBottom w:val="0"/>
      <w:divBdr>
        <w:top w:val="none" w:sz="0" w:space="0" w:color="auto"/>
        <w:left w:val="none" w:sz="0" w:space="0" w:color="auto"/>
        <w:bottom w:val="none" w:sz="0" w:space="0" w:color="auto"/>
        <w:right w:val="none" w:sz="0" w:space="0" w:color="auto"/>
      </w:divBdr>
    </w:div>
    <w:div w:id="673460871">
      <w:bodyDiv w:val="1"/>
      <w:marLeft w:val="0"/>
      <w:marRight w:val="0"/>
      <w:marTop w:val="0"/>
      <w:marBottom w:val="0"/>
      <w:divBdr>
        <w:top w:val="none" w:sz="0" w:space="0" w:color="auto"/>
        <w:left w:val="none" w:sz="0" w:space="0" w:color="auto"/>
        <w:bottom w:val="none" w:sz="0" w:space="0" w:color="auto"/>
        <w:right w:val="none" w:sz="0" w:space="0" w:color="auto"/>
      </w:divBdr>
    </w:div>
    <w:div w:id="677001670">
      <w:bodyDiv w:val="1"/>
      <w:marLeft w:val="0"/>
      <w:marRight w:val="0"/>
      <w:marTop w:val="0"/>
      <w:marBottom w:val="0"/>
      <w:divBdr>
        <w:top w:val="none" w:sz="0" w:space="0" w:color="auto"/>
        <w:left w:val="none" w:sz="0" w:space="0" w:color="auto"/>
        <w:bottom w:val="none" w:sz="0" w:space="0" w:color="auto"/>
        <w:right w:val="none" w:sz="0" w:space="0" w:color="auto"/>
      </w:divBdr>
    </w:div>
    <w:div w:id="677124654">
      <w:bodyDiv w:val="1"/>
      <w:marLeft w:val="0"/>
      <w:marRight w:val="0"/>
      <w:marTop w:val="0"/>
      <w:marBottom w:val="0"/>
      <w:divBdr>
        <w:top w:val="none" w:sz="0" w:space="0" w:color="auto"/>
        <w:left w:val="none" w:sz="0" w:space="0" w:color="auto"/>
        <w:bottom w:val="none" w:sz="0" w:space="0" w:color="auto"/>
        <w:right w:val="none" w:sz="0" w:space="0" w:color="auto"/>
      </w:divBdr>
    </w:div>
    <w:div w:id="679158487">
      <w:bodyDiv w:val="1"/>
      <w:marLeft w:val="0"/>
      <w:marRight w:val="0"/>
      <w:marTop w:val="0"/>
      <w:marBottom w:val="0"/>
      <w:divBdr>
        <w:top w:val="none" w:sz="0" w:space="0" w:color="auto"/>
        <w:left w:val="none" w:sz="0" w:space="0" w:color="auto"/>
        <w:bottom w:val="none" w:sz="0" w:space="0" w:color="auto"/>
        <w:right w:val="none" w:sz="0" w:space="0" w:color="auto"/>
      </w:divBdr>
    </w:div>
    <w:div w:id="679939970">
      <w:bodyDiv w:val="1"/>
      <w:marLeft w:val="0"/>
      <w:marRight w:val="0"/>
      <w:marTop w:val="0"/>
      <w:marBottom w:val="0"/>
      <w:divBdr>
        <w:top w:val="none" w:sz="0" w:space="0" w:color="auto"/>
        <w:left w:val="none" w:sz="0" w:space="0" w:color="auto"/>
        <w:bottom w:val="none" w:sz="0" w:space="0" w:color="auto"/>
        <w:right w:val="none" w:sz="0" w:space="0" w:color="auto"/>
      </w:divBdr>
    </w:div>
    <w:div w:id="681511395">
      <w:bodyDiv w:val="1"/>
      <w:marLeft w:val="0"/>
      <w:marRight w:val="0"/>
      <w:marTop w:val="0"/>
      <w:marBottom w:val="0"/>
      <w:divBdr>
        <w:top w:val="none" w:sz="0" w:space="0" w:color="auto"/>
        <w:left w:val="none" w:sz="0" w:space="0" w:color="auto"/>
        <w:bottom w:val="none" w:sz="0" w:space="0" w:color="auto"/>
        <w:right w:val="none" w:sz="0" w:space="0" w:color="auto"/>
      </w:divBdr>
    </w:div>
    <w:div w:id="681974967">
      <w:bodyDiv w:val="1"/>
      <w:marLeft w:val="0"/>
      <w:marRight w:val="0"/>
      <w:marTop w:val="0"/>
      <w:marBottom w:val="0"/>
      <w:divBdr>
        <w:top w:val="none" w:sz="0" w:space="0" w:color="auto"/>
        <w:left w:val="none" w:sz="0" w:space="0" w:color="auto"/>
        <w:bottom w:val="none" w:sz="0" w:space="0" w:color="auto"/>
        <w:right w:val="none" w:sz="0" w:space="0" w:color="auto"/>
      </w:divBdr>
    </w:div>
    <w:div w:id="684021899">
      <w:bodyDiv w:val="1"/>
      <w:marLeft w:val="0"/>
      <w:marRight w:val="0"/>
      <w:marTop w:val="0"/>
      <w:marBottom w:val="0"/>
      <w:divBdr>
        <w:top w:val="none" w:sz="0" w:space="0" w:color="auto"/>
        <w:left w:val="none" w:sz="0" w:space="0" w:color="auto"/>
        <w:bottom w:val="none" w:sz="0" w:space="0" w:color="auto"/>
        <w:right w:val="none" w:sz="0" w:space="0" w:color="auto"/>
      </w:divBdr>
    </w:div>
    <w:div w:id="686905975">
      <w:bodyDiv w:val="1"/>
      <w:marLeft w:val="0"/>
      <w:marRight w:val="0"/>
      <w:marTop w:val="0"/>
      <w:marBottom w:val="0"/>
      <w:divBdr>
        <w:top w:val="none" w:sz="0" w:space="0" w:color="auto"/>
        <w:left w:val="none" w:sz="0" w:space="0" w:color="auto"/>
        <w:bottom w:val="none" w:sz="0" w:space="0" w:color="auto"/>
        <w:right w:val="none" w:sz="0" w:space="0" w:color="auto"/>
      </w:divBdr>
    </w:div>
    <w:div w:id="687827538">
      <w:bodyDiv w:val="1"/>
      <w:marLeft w:val="0"/>
      <w:marRight w:val="0"/>
      <w:marTop w:val="0"/>
      <w:marBottom w:val="0"/>
      <w:divBdr>
        <w:top w:val="none" w:sz="0" w:space="0" w:color="auto"/>
        <w:left w:val="none" w:sz="0" w:space="0" w:color="auto"/>
        <w:bottom w:val="none" w:sz="0" w:space="0" w:color="auto"/>
        <w:right w:val="none" w:sz="0" w:space="0" w:color="auto"/>
      </w:divBdr>
    </w:div>
    <w:div w:id="688677162">
      <w:bodyDiv w:val="1"/>
      <w:marLeft w:val="0"/>
      <w:marRight w:val="0"/>
      <w:marTop w:val="0"/>
      <w:marBottom w:val="0"/>
      <w:divBdr>
        <w:top w:val="none" w:sz="0" w:space="0" w:color="auto"/>
        <w:left w:val="none" w:sz="0" w:space="0" w:color="auto"/>
        <w:bottom w:val="none" w:sz="0" w:space="0" w:color="auto"/>
        <w:right w:val="none" w:sz="0" w:space="0" w:color="auto"/>
      </w:divBdr>
    </w:div>
    <w:div w:id="689182431">
      <w:bodyDiv w:val="1"/>
      <w:marLeft w:val="0"/>
      <w:marRight w:val="0"/>
      <w:marTop w:val="0"/>
      <w:marBottom w:val="0"/>
      <w:divBdr>
        <w:top w:val="none" w:sz="0" w:space="0" w:color="auto"/>
        <w:left w:val="none" w:sz="0" w:space="0" w:color="auto"/>
        <w:bottom w:val="none" w:sz="0" w:space="0" w:color="auto"/>
        <w:right w:val="none" w:sz="0" w:space="0" w:color="auto"/>
      </w:divBdr>
    </w:div>
    <w:div w:id="691416367">
      <w:bodyDiv w:val="1"/>
      <w:marLeft w:val="0"/>
      <w:marRight w:val="0"/>
      <w:marTop w:val="0"/>
      <w:marBottom w:val="0"/>
      <w:divBdr>
        <w:top w:val="none" w:sz="0" w:space="0" w:color="auto"/>
        <w:left w:val="none" w:sz="0" w:space="0" w:color="auto"/>
        <w:bottom w:val="none" w:sz="0" w:space="0" w:color="auto"/>
        <w:right w:val="none" w:sz="0" w:space="0" w:color="auto"/>
      </w:divBdr>
    </w:div>
    <w:div w:id="691958795">
      <w:bodyDiv w:val="1"/>
      <w:marLeft w:val="0"/>
      <w:marRight w:val="0"/>
      <w:marTop w:val="0"/>
      <w:marBottom w:val="0"/>
      <w:divBdr>
        <w:top w:val="none" w:sz="0" w:space="0" w:color="auto"/>
        <w:left w:val="none" w:sz="0" w:space="0" w:color="auto"/>
        <w:bottom w:val="none" w:sz="0" w:space="0" w:color="auto"/>
        <w:right w:val="none" w:sz="0" w:space="0" w:color="auto"/>
      </w:divBdr>
    </w:div>
    <w:div w:id="693919444">
      <w:bodyDiv w:val="1"/>
      <w:marLeft w:val="0"/>
      <w:marRight w:val="0"/>
      <w:marTop w:val="0"/>
      <w:marBottom w:val="0"/>
      <w:divBdr>
        <w:top w:val="none" w:sz="0" w:space="0" w:color="auto"/>
        <w:left w:val="none" w:sz="0" w:space="0" w:color="auto"/>
        <w:bottom w:val="none" w:sz="0" w:space="0" w:color="auto"/>
        <w:right w:val="none" w:sz="0" w:space="0" w:color="auto"/>
      </w:divBdr>
    </w:div>
    <w:div w:id="695274077">
      <w:bodyDiv w:val="1"/>
      <w:marLeft w:val="0"/>
      <w:marRight w:val="0"/>
      <w:marTop w:val="0"/>
      <w:marBottom w:val="0"/>
      <w:divBdr>
        <w:top w:val="none" w:sz="0" w:space="0" w:color="auto"/>
        <w:left w:val="none" w:sz="0" w:space="0" w:color="auto"/>
        <w:bottom w:val="none" w:sz="0" w:space="0" w:color="auto"/>
        <w:right w:val="none" w:sz="0" w:space="0" w:color="auto"/>
      </w:divBdr>
    </w:div>
    <w:div w:id="695278779">
      <w:bodyDiv w:val="1"/>
      <w:marLeft w:val="0"/>
      <w:marRight w:val="0"/>
      <w:marTop w:val="0"/>
      <w:marBottom w:val="0"/>
      <w:divBdr>
        <w:top w:val="none" w:sz="0" w:space="0" w:color="auto"/>
        <w:left w:val="none" w:sz="0" w:space="0" w:color="auto"/>
        <w:bottom w:val="none" w:sz="0" w:space="0" w:color="auto"/>
        <w:right w:val="none" w:sz="0" w:space="0" w:color="auto"/>
      </w:divBdr>
    </w:div>
    <w:div w:id="695350858">
      <w:bodyDiv w:val="1"/>
      <w:marLeft w:val="0"/>
      <w:marRight w:val="0"/>
      <w:marTop w:val="0"/>
      <w:marBottom w:val="0"/>
      <w:divBdr>
        <w:top w:val="none" w:sz="0" w:space="0" w:color="auto"/>
        <w:left w:val="none" w:sz="0" w:space="0" w:color="auto"/>
        <w:bottom w:val="none" w:sz="0" w:space="0" w:color="auto"/>
        <w:right w:val="none" w:sz="0" w:space="0" w:color="auto"/>
      </w:divBdr>
    </w:div>
    <w:div w:id="698823789">
      <w:bodyDiv w:val="1"/>
      <w:marLeft w:val="0"/>
      <w:marRight w:val="0"/>
      <w:marTop w:val="0"/>
      <w:marBottom w:val="0"/>
      <w:divBdr>
        <w:top w:val="none" w:sz="0" w:space="0" w:color="auto"/>
        <w:left w:val="none" w:sz="0" w:space="0" w:color="auto"/>
        <w:bottom w:val="none" w:sz="0" w:space="0" w:color="auto"/>
        <w:right w:val="none" w:sz="0" w:space="0" w:color="auto"/>
      </w:divBdr>
    </w:div>
    <w:div w:id="700475085">
      <w:bodyDiv w:val="1"/>
      <w:marLeft w:val="0"/>
      <w:marRight w:val="0"/>
      <w:marTop w:val="0"/>
      <w:marBottom w:val="0"/>
      <w:divBdr>
        <w:top w:val="none" w:sz="0" w:space="0" w:color="auto"/>
        <w:left w:val="none" w:sz="0" w:space="0" w:color="auto"/>
        <w:bottom w:val="none" w:sz="0" w:space="0" w:color="auto"/>
        <w:right w:val="none" w:sz="0" w:space="0" w:color="auto"/>
      </w:divBdr>
    </w:div>
    <w:div w:id="700477284">
      <w:bodyDiv w:val="1"/>
      <w:marLeft w:val="0"/>
      <w:marRight w:val="0"/>
      <w:marTop w:val="0"/>
      <w:marBottom w:val="0"/>
      <w:divBdr>
        <w:top w:val="none" w:sz="0" w:space="0" w:color="auto"/>
        <w:left w:val="none" w:sz="0" w:space="0" w:color="auto"/>
        <w:bottom w:val="none" w:sz="0" w:space="0" w:color="auto"/>
        <w:right w:val="none" w:sz="0" w:space="0" w:color="auto"/>
      </w:divBdr>
    </w:div>
    <w:div w:id="700545820">
      <w:bodyDiv w:val="1"/>
      <w:marLeft w:val="0"/>
      <w:marRight w:val="0"/>
      <w:marTop w:val="0"/>
      <w:marBottom w:val="0"/>
      <w:divBdr>
        <w:top w:val="none" w:sz="0" w:space="0" w:color="auto"/>
        <w:left w:val="none" w:sz="0" w:space="0" w:color="auto"/>
        <w:bottom w:val="none" w:sz="0" w:space="0" w:color="auto"/>
        <w:right w:val="none" w:sz="0" w:space="0" w:color="auto"/>
      </w:divBdr>
    </w:div>
    <w:div w:id="700974750">
      <w:bodyDiv w:val="1"/>
      <w:marLeft w:val="0"/>
      <w:marRight w:val="0"/>
      <w:marTop w:val="0"/>
      <w:marBottom w:val="0"/>
      <w:divBdr>
        <w:top w:val="none" w:sz="0" w:space="0" w:color="auto"/>
        <w:left w:val="none" w:sz="0" w:space="0" w:color="auto"/>
        <w:bottom w:val="none" w:sz="0" w:space="0" w:color="auto"/>
        <w:right w:val="none" w:sz="0" w:space="0" w:color="auto"/>
      </w:divBdr>
    </w:div>
    <w:div w:id="701786413">
      <w:bodyDiv w:val="1"/>
      <w:marLeft w:val="0"/>
      <w:marRight w:val="0"/>
      <w:marTop w:val="0"/>
      <w:marBottom w:val="0"/>
      <w:divBdr>
        <w:top w:val="none" w:sz="0" w:space="0" w:color="auto"/>
        <w:left w:val="none" w:sz="0" w:space="0" w:color="auto"/>
        <w:bottom w:val="none" w:sz="0" w:space="0" w:color="auto"/>
        <w:right w:val="none" w:sz="0" w:space="0" w:color="auto"/>
      </w:divBdr>
    </w:div>
    <w:div w:id="702024466">
      <w:bodyDiv w:val="1"/>
      <w:marLeft w:val="0"/>
      <w:marRight w:val="0"/>
      <w:marTop w:val="0"/>
      <w:marBottom w:val="0"/>
      <w:divBdr>
        <w:top w:val="none" w:sz="0" w:space="0" w:color="auto"/>
        <w:left w:val="none" w:sz="0" w:space="0" w:color="auto"/>
        <w:bottom w:val="none" w:sz="0" w:space="0" w:color="auto"/>
        <w:right w:val="none" w:sz="0" w:space="0" w:color="auto"/>
      </w:divBdr>
    </w:div>
    <w:div w:id="702243914">
      <w:bodyDiv w:val="1"/>
      <w:marLeft w:val="0"/>
      <w:marRight w:val="0"/>
      <w:marTop w:val="0"/>
      <w:marBottom w:val="0"/>
      <w:divBdr>
        <w:top w:val="none" w:sz="0" w:space="0" w:color="auto"/>
        <w:left w:val="none" w:sz="0" w:space="0" w:color="auto"/>
        <w:bottom w:val="none" w:sz="0" w:space="0" w:color="auto"/>
        <w:right w:val="none" w:sz="0" w:space="0" w:color="auto"/>
      </w:divBdr>
      <w:divsChild>
        <w:div w:id="569925100">
          <w:marLeft w:val="446"/>
          <w:marRight w:val="0"/>
          <w:marTop w:val="0"/>
          <w:marBottom w:val="120"/>
          <w:divBdr>
            <w:top w:val="none" w:sz="0" w:space="0" w:color="auto"/>
            <w:left w:val="none" w:sz="0" w:space="0" w:color="auto"/>
            <w:bottom w:val="none" w:sz="0" w:space="0" w:color="auto"/>
            <w:right w:val="none" w:sz="0" w:space="0" w:color="auto"/>
          </w:divBdr>
        </w:div>
        <w:div w:id="112795139">
          <w:marLeft w:val="446"/>
          <w:marRight w:val="0"/>
          <w:marTop w:val="0"/>
          <w:marBottom w:val="120"/>
          <w:divBdr>
            <w:top w:val="none" w:sz="0" w:space="0" w:color="auto"/>
            <w:left w:val="none" w:sz="0" w:space="0" w:color="auto"/>
            <w:bottom w:val="none" w:sz="0" w:space="0" w:color="auto"/>
            <w:right w:val="none" w:sz="0" w:space="0" w:color="auto"/>
          </w:divBdr>
        </w:div>
        <w:div w:id="882987394">
          <w:marLeft w:val="446"/>
          <w:marRight w:val="0"/>
          <w:marTop w:val="0"/>
          <w:marBottom w:val="120"/>
          <w:divBdr>
            <w:top w:val="none" w:sz="0" w:space="0" w:color="auto"/>
            <w:left w:val="none" w:sz="0" w:space="0" w:color="auto"/>
            <w:bottom w:val="none" w:sz="0" w:space="0" w:color="auto"/>
            <w:right w:val="none" w:sz="0" w:space="0" w:color="auto"/>
          </w:divBdr>
        </w:div>
        <w:div w:id="461852295">
          <w:marLeft w:val="446"/>
          <w:marRight w:val="0"/>
          <w:marTop w:val="0"/>
          <w:marBottom w:val="120"/>
          <w:divBdr>
            <w:top w:val="none" w:sz="0" w:space="0" w:color="auto"/>
            <w:left w:val="none" w:sz="0" w:space="0" w:color="auto"/>
            <w:bottom w:val="none" w:sz="0" w:space="0" w:color="auto"/>
            <w:right w:val="none" w:sz="0" w:space="0" w:color="auto"/>
          </w:divBdr>
        </w:div>
        <w:div w:id="111247213">
          <w:marLeft w:val="446"/>
          <w:marRight w:val="0"/>
          <w:marTop w:val="0"/>
          <w:marBottom w:val="120"/>
          <w:divBdr>
            <w:top w:val="none" w:sz="0" w:space="0" w:color="auto"/>
            <w:left w:val="none" w:sz="0" w:space="0" w:color="auto"/>
            <w:bottom w:val="none" w:sz="0" w:space="0" w:color="auto"/>
            <w:right w:val="none" w:sz="0" w:space="0" w:color="auto"/>
          </w:divBdr>
        </w:div>
      </w:divsChild>
    </w:div>
    <w:div w:id="702941426">
      <w:bodyDiv w:val="1"/>
      <w:marLeft w:val="0"/>
      <w:marRight w:val="0"/>
      <w:marTop w:val="0"/>
      <w:marBottom w:val="0"/>
      <w:divBdr>
        <w:top w:val="none" w:sz="0" w:space="0" w:color="auto"/>
        <w:left w:val="none" w:sz="0" w:space="0" w:color="auto"/>
        <w:bottom w:val="none" w:sz="0" w:space="0" w:color="auto"/>
        <w:right w:val="none" w:sz="0" w:space="0" w:color="auto"/>
      </w:divBdr>
    </w:div>
    <w:div w:id="705330342">
      <w:bodyDiv w:val="1"/>
      <w:marLeft w:val="0"/>
      <w:marRight w:val="0"/>
      <w:marTop w:val="0"/>
      <w:marBottom w:val="0"/>
      <w:divBdr>
        <w:top w:val="none" w:sz="0" w:space="0" w:color="auto"/>
        <w:left w:val="none" w:sz="0" w:space="0" w:color="auto"/>
        <w:bottom w:val="none" w:sz="0" w:space="0" w:color="auto"/>
        <w:right w:val="none" w:sz="0" w:space="0" w:color="auto"/>
      </w:divBdr>
    </w:div>
    <w:div w:id="706951241">
      <w:bodyDiv w:val="1"/>
      <w:marLeft w:val="0"/>
      <w:marRight w:val="0"/>
      <w:marTop w:val="0"/>
      <w:marBottom w:val="0"/>
      <w:divBdr>
        <w:top w:val="none" w:sz="0" w:space="0" w:color="auto"/>
        <w:left w:val="none" w:sz="0" w:space="0" w:color="auto"/>
        <w:bottom w:val="none" w:sz="0" w:space="0" w:color="auto"/>
        <w:right w:val="none" w:sz="0" w:space="0" w:color="auto"/>
      </w:divBdr>
    </w:div>
    <w:div w:id="707342779">
      <w:bodyDiv w:val="1"/>
      <w:marLeft w:val="0"/>
      <w:marRight w:val="0"/>
      <w:marTop w:val="0"/>
      <w:marBottom w:val="0"/>
      <w:divBdr>
        <w:top w:val="none" w:sz="0" w:space="0" w:color="auto"/>
        <w:left w:val="none" w:sz="0" w:space="0" w:color="auto"/>
        <w:bottom w:val="none" w:sz="0" w:space="0" w:color="auto"/>
        <w:right w:val="none" w:sz="0" w:space="0" w:color="auto"/>
      </w:divBdr>
    </w:div>
    <w:div w:id="708139981">
      <w:bodyDiv w:val="1"/>
      <w:marLeft w:val="0"/>
      <w:marRight w:val="0"/>
      <w:marTop w:val="0"/>
      <w:marBottom w:val="0"/>
      <w:divBdr>
        <w:top w:val="none" w:sz="0" w:space="0" w:color="auto"/>
        <w:left w:val="none" w:sz="0" w:space="0" w:color="auto"/>
        <w:bottom w:val="none" w:sz="0" w:space="0" w:color="auto"/>
        <w:right w:val="none" w:sz="0" w:space="0" w:color="auto"/>
      </w:divBdr>
    </w:div>
    <w:div w:id="710804894">
      <w:bodyDiv w:val="1"/>
      <w:marLeft w:val="0"/>
      <w:marRight w:val="0"/>
      <w:marTop w:val="0"/>
      <w:marBottom w:val="0"/>
      <w:divBdr>
        <w:top w:val="none" w:sz="0" w:space="0" w:color="auto"/>
        <w:left w:val="none" w:sz="0" w:space="0" w:color="auto"/>
        <w:bottom w:val="none" w:sz="0" w:space="0" w:color="auto"/>
        <w:right w:val="none" w:sz="0" w:space="0" w:color="auto"/>
      </w:divBdr>
    </w:div>
    <w:div w:id="711419974">
      <w:bodyDiv w:val="1"/>
      <w:marLeft w:val="0"/>
      <w:marRight w:val="0"/>
      <w:marTop w:val="0"/>
      <w:marBottom w:val="0"/>
      <w:divBdr>
        <w:top w:val="none" w:sz="0" w:space="0" w:color="auto"/>
        <w:left w:val="none" w:sz="0" w:space="0" w:color="auto"/>
        <w:bottom w:val="none" w:sz="0" w:space="0" w:color="auto"/>
        <w:right w:val="none" w:sz="0" w:space="0" w:color="auto"/>
      </w:divBdr>
    </w:div>
    <w:div w:id="711466440">
      <w:bodyDiv w:val="1"/>
      <w:marLeft w:val="0"/>
      <w:marRight w:val="0"/>
      <w:marTop w:val="0"/>
      <w:marBottom w:val="0"/>
      <w:divBdr>
        <w:top w:val="none" w:sz="0" w:space="0" w:color="auto"/>
        <w:left w:val="none" w:sz="0" w:space="0" w:color="auto"/>
        <w:bottom w:val="none" w:sz="0" w:space="0" w:color="auto"/>
        <w:right w:val="none" w:sz="0" w:space="0" w:color="auto"/>
      </w:divBdr>
    </w:div>
    <w:div w:id="714885846">
      <w:bodyDiv w:val="1"/>
      <w:marLeft w:val="0"/>
      <w:marRight w:val="0"/>
      <w:marTop w:val="0"/>
      <w:marBottom w:val="0"/>
      <w:divBdr>
        <w:top w:val="none" w:sz="0" w:space="0" w:color="auto"/>
        <w:left w:val="none" w:sz="0" w:space="0" w:color="auto"/>
        <w:bottom w:val="none" w:sz="0" w:space="0" w:color="auto"/>
        <w:right w:val="none" w:sz="0" w:space="0" w:color="auto"/>
      </w:divBdr>
    </w:div>
    <w:div w:id="715857193">
      <w:bodyDiv w:val="1"/>
      <w:marLeft w:val="0"/>
      <w:marRight w:val="0"/>
      <w:marTop w:val="0"/>
      <w:marBottom w:val="0"/>
      <w:divBdr>
        <w:top w:val="none" w:sz="0" w:space="0" w:color="auto"/>
        <w:left w:val="none" w:sz="0" w:space="0" w:color="auto"/>
        <w:bottom w:val="none" w:sz="0" w:space="0" w:color="auto"/>
        <w:right w:val="none" w:sz="0" w:space="0" w:color="auto"/>
      </w:divBdr>
    </w:div>
    <w:div w:id="718287217">
      <w:bodyDiv w:val="1"/>
      <w:marLeft w:val="0"/>
      <w:marRight w:val="0"/>
      <w:marTop w:val="0"/>
      <w:marBottom w:val="0"/>
      <w:divBdr>
        <w:top w:val="none" w:sz="0" w:space="0" w:color="auto"/>
        <w:left w:val="none" w:sz="0" w:space="0" w:color="auto"/>
        <w:bottom w:val="none" w:sz="0" w:space="0" w:color="auto"/>
        <w:right w:val="none" w:sz="0" w:space="0" w:color="auto"/>
      </w:divBdr>
    </w:div>
    <w:div w:id="719667460">
      <w:bodyDiv w:val="1"/>
      <w:marLeft w:val="0"/>
      <w:marRight w:val="0"/>
      <w:marTop w:val="0"/>
      <w:marBottom w:val="0"/>
      <w:divBdr>
        <w:top w:val="none" w:sz="0" w:space="0" w:color="auto"/>
        <w:left w:val="none" w:sz="0" w:space="0" w:color="auto"/>
        <w:bottom w:val="none" w:sz="0" w:space="0" w:color="auto"/>
        <w:right w:val="none" w:sz="0" w:space="0" w:color="auto"/>
      </w:divBdr>
    </w:div>
    <w:div w:id="721055907">
      <w:bodyDiv w:val="1"/>
      <w:marLeft w:val="0"/>
      <w:marRight w:val="0"/>
      <w:marTop w:val="0"/>
      <w:marBottom w:val="0"/>
      <w:divBdr>
        <w:top w:val="none" w:sz="0" w:space="0" w:color="auto"/>
        <w:left w:val="none" w:sz="0" w:space="0" w:color="auto"/>
        <w:bottom w:val="none" w:sz="0" w:space="0" w:color="auto"/>
        <w:right w:val="none" w:sz="0" w:space="0" w:color="auto"/>
      </w:divBdr>
    </w:div>
    <w:div w:id="721632573">
      <w:bodyDiv w:val="1"/>
      <w:marLeft w:val="0"/>
      <w:marRight w:val="0"/>
      <w:marTop w:val="0"/>
      <w:marBottom w:val="0"/>
      <w:divBdr>
        <w:top w:val="none" w:sz="0" w:space="0" w:color="auto"/>
        <w:left w:val="none" w:sz="0" w:space="0" w:color="auto"/>
        <w:bottom w:val="none" w:sz="0" w:space="0" w:color="auto"/>
        <w:right w:val="none" w:sz="0" w:space="0" w:color="auto"/>
      </w:divBdr>
    </w:div>
    <w:div w:id="723216493">
      <w:bodyDiv w:val="1"/>
      <w:marLeft w:val="0"/>
      <w:marRight w:val="0"/>
      <w:marTop w:val="0"/>
      <w:marBottom w:val="0"/>
      <w:divBdr>
        <w:top w:val="none" w:sz="0" w:space="0" w:color="auto"/>
        <w:left w:val="none" w:sz="0" w:space="0" w:color="auto"/>
        <w:bottom w:val="none" w:sz="0" w:space="0" w:color="auto"/>
        <w:right w:val="none" w:sz="0" w:space="0" w:color="auto"/>
      </w:divBdr>
    </w:div>
    <w:div w:id="724379096">
      <w:bodyDiv w:val="1"/>
      <w:marLeft w:val="0"/>
      <w:marRight w:val="0"/>
      <w:marTop w:val="0"/>
      <w:marBottom w:val="0"/>
      <w:divBdr>
        <w:top w:val="none" w:sz="0" w:space="0" w:color="auto"/>
        <w:left w:val="none" w:sz="0" w:space="0" w:color="auto"/>
        <w:bottom w:val="none" w:sz="0" w:space="0" w:color="auto"/>
        <w:right w:val="none" w:sz="0" w:space="0" w:color="auto"/>
      </w:divBdr>
    </w:div>
    <w:div w:id="724641633">
      <w:bodyDiv w:val="1"/>
      <w:marLeft w:val="0"/>
      <w:marRight w:val="0"/>
      <w:marTop w:val="0"/>
      <w:marBottom w:val="0"/>
      <w:divBdr>
        <w:top w:val="none" w:sz="0" w:space="0" w:color="auto"/>
        <w:left w:val="none" w:sz="0" w:space="0" w:color="auto"/>
        <w:bottom w:val="none" w:sz="0" w:space="0" w:color="auto"/>
        <w:right w:val="none" w:sz="0" w:space="0" w:color="auto"/>
      </w:divBdr>
    </w:div>
    <w:div w:id="725031684">
      <w:bodyDiv w:val="1"/>
      <w:marLeft w:val="0"/>
      <w:marRight w:val="0"/>
      <w:marTop w:val="0"/>
      <w:marBottom w:val="0"/>
      <w:divBdr>
        <w:top w:val="none" w:sz="0" w:space="0" w:color="auto"/>
        <w:left w:val="none" w:sz="0" w:space="0" w:color="auto"/>
        <w:bottom w:val="none" w:sz="0" w:space="0" w:color="auto"/>
        <w:right w:val="none" w:sz="0" w:space="0" w:color="auto"/>
      </w:divBdr>
    </w:div>
    <w:div w:id="725106374">
      <w:bodyDiv w:val="1"/>
      <w:marLeft w:val="0"/>
      <w:marRight w:val="0"/>
      <w:marTop w:val="0"/>
      <w:marBottom w:val="0"/>
      <w:divBdr>
        <w:top w:val="none" w:sz="0" w:space="0" w:color="auto"/>
        <w:left w:val="none" w:sz="0" w:space="0" w:color="auto"/>
        <w:bottom w:val="none" w:sz="0" w:space="0" w:color="auto"/>
        <w:right w:val="none" w:sz="0" w:space="0" w:color="auto"/>
      </w:divBdr>
    </w:div>
    <w:div w:id="725759180">
      <w:bodyDiv w:val="1"/>
      <w:marLeft w:val="0"/>
      <w:marRight w:val="0"/>
      <w:marTop w:val="0"/>
      <w:marBottom w:val="0"/>
      <w:divBdr>
        <w:top w:val="none" w:sz="0" w:space="0" w:color="auto"/>
        <w:left w:val="none" w:sz="0" w:space="0" w:color="auto"/>
        <w:bottom w:val="none" w:sz="0" w:space="0" w:color="auto"/>
        <w:right w:val="none" w:sz="0" w:space="0" w:color="auto"/>
      </w:divBdr>
    </w:div>
    <w:div w:id="729890162">
      <w:bodyDiv w:val="1"/>
      <w:marLeft w:val="0"/>
      <w:marRight w:val="0"/>
      <w:marTop w:val="0"/>
      <w:marBottom w:val="0"/>
      <w:divBdr>
        <w:top w:val="none" w:sz="0" w:space="0" w:color="auto"/>
        <w:left w:val="none" w:sz="0" w:space="0" w:color="auto"/>
        <w:bottom w:val="none" w:sz="0" w:space="0" w:color="auto"/>
        <w:right w:val="none" w:sz="0" w:space="0" w:color="auto"/>
      </w:divBdr>
    </w:div>
    <w:div w:id="730081923">
      <w:bodyDiv w:val="1"/>
      <w:marLeft w:val="0"/>
      <w:marRight w:val="0"/>
      <w:marTop w:val="0"/>
      <w:marBottom w:val="0"/>
      <w:divBdr>
        <w:top w:val="none" w:sz="0" w:space="0" w:color="auto"/>
        <w:left w:val="none" w:sz="0" w:space="0" w:color="auto"/>
        <w:bottom w:val="none" w:sz="0" w:space="0" w:color="auto"/>
        <w:right w:val="none" w:sz="0" w:space="0" w:color="auto"/>
      </w:divBdr>
    </w:div>
    <w:div w:id="730424525">
      <w:bodyDiv w:val="1"/>
      <w:marLeft w:val="0"/>
      <w:marRight w:val="0"/>
      <w:marTop w:val="0"/>
      <w:marBottom w:val="0"/>
      <w:divBdr>
        <w:top w:val="none" w:sz="0" w:space="0" w:color="auto"/>
        <w:left w:val="none" w:sz="0" w:space="0" w:color="auto"/>
        <w:bottom w:val="none" w:sz="0" w:space="0" w:color="auto"/>
        <w:right w:val="none" w:sz="0" w:space="0" w:color="auto"/>
      </w:divBdr>
    </w:div>
    <w:div w:id="734619515">
      <w:bodyDiv w:val="1"/>
      <w:marLeft w:val="0"/>
      <w:marRight w:val="0"/>
      <w:marTop w:val="0"/>
      <w:marBottom w:val="0"/>
      <w:divBdr>
        <w:top w:val="none" w:sz="0" w:space="0" w:color="auto"/>
        <w:left w:val="none" w:sz="0" w:space="0" w:color="auto"/>
        <w:bottom w:val="none" w:sz="0" w:space="0" w:color="auto"/>
        <w:right w:val="none" w:sz="0" w:space="0" w:color="auto"/>
      </w:divBdr>
    </w:div>
    <w:div w:id="737021362">
      <w:bodyDiv w:val="1"/>
      <w:marLeft w:val="0"/>
      <w:marRight w:val="0"/>
      <w:marTop w:val="0"/>
      <w:marBottom w:val="0"/>
      <w:divBdr>
        <w:top w:val="none" w:sz="0" w:space="0" w:color="auto"/>
        <w:left w:val="none" w:sz="0" w:space="0" w:color="auto"/>
        <w:bottom w:val="none" w:sz="0" w:space="0" w:color="auto"/>
        <w:right w:val="none" w:sz="0" w:space="0" w:color="auto"/>
      </w:divBdr>
    </w:div>
    <w:div w:id="737089833">
      <w:bodyDiv w:val="1"/>
      <w:marLeft w:val="0"/>
      <w:marRight w:val="0"/>
      <w:marTop w:val="0"/>
      <w:marBottom w:val="0"/>
      <w:divBdr>
        <w:top w:val="none" w:sz="0" w:space="0" w:color="auto"/>
        <w:left w:val="none" w:sz="0" w:space="0" w:color="auto"/>
        <w:bottom w:val="none" w:sz="0" w:space="0" w:color="auto"/>
        <w:right w:val="none" w:sz="0" w:space="0" w:color="auto"/>
      </w:divBdr>
    </w:div>
    <w:div w:id="738862530">
      <w:bodyDiv w:val="1"/>
      <w:marLeft w:val="0"/>
      <w:marRight w:val="0"/>
      <w:marTop w:val="0"/>
      <w:marBottom w:val="0"/>
      <w:divBdr>
        <w:top w:val="none" w:sz="0" w:space="0" w:color="auto"/>
        <w:left w:val="none" w:sz="0" w:space="0" w:color="auto"/>
        <w:bottom w:val="none" w:sz="0" w:space="0" w:color="auto"/>
        <w:right w:val="none" w:sz="0" w:space="0" w:color="auto"/>
      </w:divBdr>
    </w:div>
    <w:div w:id="739256501">
      <w:bodyDiv w:val="1"/>
      <w:marLeft w:val="0"/>
      <w:marRight w:val="0"/>
      <w:marTop w:val="0"/>
      <w:marBottom w:val="0"/>
      <w:divBdr>
        <w:top w:val="none" w:sz="0" w:space="0" w:color="auto"/>
        <w:left w:val="none" w:sz="0" w:space="0" w:color="auto"/>
        <w:bottom w:val="none" w:sz="0" w:space="0" w:color="auto"/>
        <w:right w:val="none" w:sz="0" w:space="0" w:color="auto"/>
      </w:divBdr>
    </w:div>
    <w:div w:id="740637569">
      <w:bodyDiv w:val="1"/>
      <w:marLeft w:val="0"/>
      <w:marRight w:val="0"/>
      <w:marTop w:val="0"/>
      <w:marBottom w:val="0"/>
      <w:divBdr>
        <w:top w:val="none" w:sz="0" w:space="0" w:color="auto"/>
        <w:left w:val="none" w:sz="0" w:space="0" w:color="auto"/>
        <w:bottom w:val="none" w:sz="0" w:space="0" w:color="auto"/>
        <w:right w:val="none" w:sz="0" w:space="0" w:color="auto"/>
      </w:divBdr>
    </w:div>
    <w:div w:id="740638439">
      <w:bodyDiv w:val="1"/>
      <w:marLeft w:val="0"/>
      <w:marRight w:val="0"/>
      <w:marTop w:val="0"/>
      <w:marBottom w:val="0"/>
      <w:divBdr>
        <w:top w:val="none" w:sz="0" w:space="0" w:color="auto"/>
        <w:left w:val="none" w:sz="0" w:space="0" w:color="auto"/>
        <w:bottom w:val="none" w:sz="0" w:space="0" w:color="auto"/>
        <w:right w:val="none" w:sz="0" w:space="0" w:color="auto"/>
      </w:divBdr>
    </w:div>
    <w:div w:id="740759276">
      <w:bodyDiv w:val="1"/>
      <w:marLeft w:val="0"/>
      <w:marRight w:val="0"/>
      <w:marTop w:val="0"/>
      <w:marBottom w:val="0"/>
      <w:divBdr>
        <w:top w:val="none" w:sz="0" w:space="0" w:color="auto"/>
        <w:left w:val="none" w:sz="0" w:space="0" w:color="auto"/>
        <w:bottom w:val="none" w:sz="0" w:space="0" w:color="auto"/>
        <w:right w:val="none" w:sz="0" w:space="0" w:color="auto"/>
      </w:divBdr>
    </w:div>
    <w:div w:id="742409277">
      <w:bodyDiv w:val="1"/>
      <w:marLeft w:val="0"/>
      <w:marRight w:val="0"/>
      <w:marTop w:val="0"/>
      <w:marBottom w:val="0"/>
      <w:divBdr>
        <w:top w:val="none" w:sz="0" w:space="0" w:color="auto"/>
        <w:left w:val="none" w:sz="0" w:space="0" w:color="auto"/>
        <w:bottom w:val="none" w:sz="0" w:space="0" w:color="auto"/>
        <w:right w:val="none" w:sz="0" w:space="0" w:color="auto"/>
      </w:divBdr>
    </w:div>
    <w:div w:id="746727396">
      <w:bodyDiv w:val="1"/>
      <w:marLeft w:val="0"/>
      <w:marRight w:val="0"/>
      <w:marTop w:val="0"/>
      <w:marBottom w:val="0"/>
      <w:divBdr>
        <w:top w:val="none" w:sz="0" w:space="0" w:color="auto"/>
        <w:left w:val="none" w:sz="0" w:space="0" w:color="auto"/>
        <w:bottom w:val="none" w:sz="0" w:space="0" w:color="auto"/>
        <w:right w:val="none" w:sz="0" w:space="0" w:color="auto"/>
      </w:divBdr>
    </w:div>
    <w:div w:id="747729562">
      <w:bodyDiv w:val="1"/>
      <w:marLeft w:val="0"/>
      <w:marRight w:val="0"/>
      <w:marTop w:val="0"/>
      <w:marBottom w:val="0"/>
      <w:divBdr>
        <w:top w:val="none" w:sz="0" w:space="0" w:color="auto"/>
        <w:left w:val="none" w:sz="0" w:space="0" w:color="auto"/>
        <w:bottom w:val="none" w:sz="0" w:space="0" w:color="auto"/>
        <w:right w:val="none" w:sz="0" w:space="0" w:color="auto"/>
      </w:divBdr>
    </w:div>
    <w:div w:id="751005202">
      <w:bodyDiv w:val="1"/>
      <w:marLeft w:val="0"/>
      <w:marRight w:val="0"/>
      <w:marTop w:val="0"/>
      <w:marBottom w:val="0"/>
      <w:divBdr>
        <w:top w:val="none" w:sz="0" w:space="0" w:color="auto"/>
        <w:left w:val="none" w:sz="0" w:space="0" w:color="auto"/>
        <w:bottom w:val="none" w:sz="0" w:space="0" w:color="auto"/>
        <w:right w:val="none" w:sz="0" w:space="0" w:color="auto"/>
      </w:divBdr>
    </w:div>
    <w:div w:id="751243500">
      <w:bodyDiv w:val="1"/>
      <w:marLeft w:val="0"/>
      <w:marRight w:val="0"/>
      <w:marTop w:val="0"/>
      <w:marBottom w:val="0"/>
      <w:divBdr>
        <w:top w:val="none" w:sz="0" w:space="0" w:color="auto"/>
        <w:left w:val="none" w:sz="0" w:space="0" w:color="auto"/>
        <w:bottom w:val="none" w:sz="0" w:space="0" w:color="auto"/>
        <w:right w:val="none" w:sz="0" w:space="0" w:color="auto"/>
      </w:divBdr>
    </w:div>
    <w:div w:id="751395255">
      <w:bodyDiv w:val="1"/>
      <w:marLeft w:val="0"/>
      <w:marRight w:val="0"/>
      <w:marTop w:val="0"/>
      <w:marBottom w:val="0"/>
      <w:divBdr>
        <w:top w:val="none" w:sz="0" w:space="0" w:color="auto"/>
        <w:left w:val="none" w:sz="0" w:space="0" w:color="auto"/>
        <w:bottom w:val="none" w:sz="0" w:space="0" w:color="auto"/>
        <w:right w:val="none" w:sz="0" w:space="0" w:color="auto"/>
      </w:divBdr>
    </w:div>
    <w:div w:id="751708542">
      <w:bodyDiv w:val="1"/>
      <w:marLeft w:val="0"/>
      <w:marRight w:val="0"/>
      <w:marTop w:val="0"/>
      <w:marBottom w:val="0"/>
      <w:divBdr>
        <w:top w:val="none" w:sz="0" w:space="0" w:color="auto"/>
        <w:left w:val="none" w:sz="0" w:space="0" w:color="auto"/>
        <w:bottom w:val="none" w:sz="0" w:space="0" w:color="auto"/>
        <w:right w:val="none" w:sz="0" w:space="0" w:color="auto"/>
      </w:divBdr>
    </w:div>
    <w:div w:id="752825186">
      <w:bodyDiv w:val="1"/>
      <w:marLeft w:val="0"/>
      <w:marRight w:val="0"/>
      <w:marTop w:val="0"/>
      <w:marBottom w:val="0"/>
      <w:divBdr>
        <w:top w:val="none" w:sz="0" w:space="0" w:color="auto"/>
        <w:left w:val="none" w:sz="0" w:space="0" w:color="auto"/>
        <w:bottom w:val="none" w:sz="0" w:space="0" w:color="auto"/>
        <w:right w:val="none" w:sz="0" w:space="0" w:color="auto"/>
      </w:divBdr>
    </w:div>
    <w:div w:id="755245485">
      <w:bodyDiv w:val="1"/>
      <w:marLeft w:val="0"/>
      <w:marRight w:val="0"/>
      <w:marTop w:val="0"/>
      <w:marBottom w:val="0"/>
      <w:divBdr>
        <w:top w:val="none" w:sz="0" w:space="0" w:color="auto"/>
        <w:left w:val="none" w:sz="0" w:space="0" w:color="auto"/>
        <w:bottom w:val="none" w:sz="0" w:space="0" w:color="auto"/>
        <w:right w:val="none" w:sz="0" w:space="0" w:color="auto"/>
      </w:divBdr>
    </w:div>
    <w:div w:id="756175058">
      <w:bodyDiv w:val="1"/>
      <w:marLeft w:val="0"/>
      <w:marRight w:val="0"/>
      <w:marTop w:val="0"/>
      <w:marBottom w:val="0"/>
      <w:divBdr>
        <w:top w:val="none" w:sz="0" w:space="0" w:color="auto"/>
        <w:left w:val="none" w:sz="0" w:space="0" w:color="auto"/>
        <w:bottom w:val="none" w:sz="0" w:space="0" w:color="auto"/>
        <w:right w:val="none" w:sz="0" w:space="0" w:color="auto"/>
      </w:divBdr>
    </w:div>
    <w:div w:id="756249482">
      <w:bodyDiv w:val="1"/>
      <w:marLeft w:val="0"/>
      <w:marRight w:val="0"/>
      <w:marTop w:val="0"/>
      <w:marBottom w:val="0"/>
      <w:divBdr>
        <w:top w:val="none" w:sz="0" w:space="0" w:color="auto"/>
        <w:left w:val="none" w:sz="0" w:space="0" w:color="auto"/>
        <w:bottom w:val="none" w:sz="0" w:space="0" w:color="auto"/>
        <w:right w:val="none" w:sz="0" w:space="0" w:color="auto"/>
      </w:divBdr>
    </w:div>
    <w:div w:id="756486834">
      <w:bodyDiv w:val="1"/>
      <w:marLeft w:val="0"/>
      <w:marRight w:val="0"/>
      <w:marTop w:val="0"/>
      <w:marBottom w:val="0"/>
      <w:divBdr>
        <w:top w:val="none" w:sz="0" w:space="0" w:color="auto"/>
        <w:left w:val="none" w:sz="0" w:space="0" w:color="auto"/>
        <w:bottom w:val="none" w:sz="0" w:space="0" w:color="auto"/>
        <w:right w:val="none" w:sz="0" w:space="0" w:color="auto"/>
      </w:divBdr>
    </w:div>
    <w:div w:id="757755428">
      <w:bodyDiv w:val="1"/>
      <w:marLeft w:val="0"/>
      <w:marRight w:val="0"/>
      <w:marTop w:val="0"/>
      <w:marBottom w:val="0"/>
      <w:divBdr>
        <w:top w:val="none" w:sz="0" w:space="0" w:color="auto"/>
        <w:left w:val="none" w:sz="0" w:space="0" w:color="auto"/>
        <w:bottom w:val="none" w:sz="0" w:space="0" w:color="auto"/>
        <w:right w:val="none" w:sz="0" w:space="0" w:color="auto"/>
      </w:divBdr>
    </w:div>
    <w:div w:id="758595909">
      <w:bodyDiv w:val="1"/>
      <w:marLeft w:val="0"/>
      <w:marRight w:val="0"/>
      <w:marTop w:val="0"/>
      <w:marBottom w:val="0"/>
      <w:divBdr>
        <w:top w:val="none" w:sz="0" w:space="0" w:color="auto"/>
        <w:left w:val="none" w:sz="0" w:space="0" w:color="auto"/>
        <w:bottom w:val="none" w:sz="0" w:space="0" w:color="auto"/>
        <w:right w:val="none" w:sz="0" w:space="0" w:color="auto"/>
      </w:divBdr>
    </w:div>
    <w:div w:id="761952429">
      <w:bodyDiv w:val="1"/>
      <w:marLeft w:val="0"/>
      <w:marRight w:val="0"/>
      <w:marTop w:val="0"/>
      <w:marBottom w:val="0"/>
      <w:divBdr>
        <w:top w:val="none" w:sz="0" w:space="0" w:color="auto"/>
        <w:left w:val="none" w:sz="0" w:space="0" w:color="auto"/>
        <w:bottom w:val="none" w:sz="0" w:space="0" w:color="auto"/>
        <w:right w:val="none" w:sz="0" w:space="0" w:color="auto"/>
      </w:divBdr>
    </w:div>
    <w:div w:id="763694448">
      <w:bodyDiv w:val="1"/>
      <w:marLeft w:val="0"/>
      <w:marRight w:val="0"/>
      <w:marTop w:val="0"/>
      <w:marBottom w:val="0"/>
      <w:divBdr>
        <w:top w:val="none" w:sz="0" w:space="0" w:color="auto"/>
        <w:left w:val="none" w:sz="0" w:space="0" w:color="auto"/>
        <w:bottom w:val="none" w:sz="0" w:space="0" w:color="auto"/>
        <w:right w:val="none" w:sz="0" w:space="0" w:color="auto"/>
      </w:divBdr>
    </w:div>
    <w:div w:id="766266660">
      <w:bodyDiv w:val="1"/>
      <w:marLeft w:val="0"/>
      <w:marRight w:val="0"/>
      <w:marTop w:val="0"/>
      <w:marBottom w:val="0"/>
      <w:divBdr>
        <w:top w:val="none" w:sz="0" w:space="0" w:color="auto"/>
        <w:left w:val="none" w:sz="0" w:space="0" w:color="auto"/>
        <w:bottom w:val="none" w:sz="0" w:space="0" w:color="auto"/>
        <w:right w:val="none" w:sz="0" w:space="0" w:color="auto"/>
      </w:divBdr>
    </w:div>
    <w:div w:id="766654016">
      <w:bodyDiv w:val="1"/>
      <w:marLeft w:val="0"/>
      <w:marRight w:val="0"/>
      <w:marTop w:val="0"/>
      <w:marBottom w:val="0"/>
      <w:divBdr>
        <w:top w:val="none" w:sz="0" w:space="0" w:color="auto"/>
        <w:left w:val="none" w:sz="0" w:space="0" w:color="auto"/>
        <w:bottom w:val="none" w:sz="0" w:space="0" w:color="auto"/>
        <w:right w:val="none" w:sz="0" w:space="0" w:color="auto"/>
      </w:divBdr>
    </w:div>
    <w:div w:id="768082101">
      <w:bodyDiv w:val="1"/>
      <w:marLeft w:val="0"/>
      <w:marRight w:val="0"/>
      <w:marTop w:val="0"/>
      <w:marBottom w:val="0"/>
      <w:divBdr>
        <w:top w:val="none" w:sz="0" w:space="0" w:color="auto"/>
        <w:left w:val="none" w:sz="0" w:space="0" w:color="auto"/>
        <w:bottom w:val="none" w:sz="0" w:space="0" w:color="auto"/>
        <w:right w:val="none" w:sz="0" w:space="0" w:color="auto"/>
      </w:divBdr>
    </w:div>
    <w:div w:id="769160198">
      <w:bodyDiv w:val="1"/>
      <w:marLeft w:val="0"/>
      <w:marRight w:val="0"/>
      <w:marTop w:val="0"/>
      <w:marBottom w:val="0"/>
      <w:divBdr>
        <w:top w:val="none" w:sz="0" w:space="0" w:color="auto"/>
        <w:left w:val="none" w:sz="0" w:space="0" w:color="auto"/>
        <w:bottom w:val="none" w:sz="0" w:space="0" w:color="auto"/>
        <w:right w:val="none" w:sz="0" w:space="0" w:color="auto"/>
      </w:divBdr>
    </w:div>
    <w:div w:id="769394639">
      <w:bodyDiv w:val="1"/>
      <w:marLeft w:val="0"/>
      <w:marRight w:val="0"/>
      <w:marTop w:val="0"/>
      <w:marBottom w:val="0"/>
      <w:divBdr>
        <w:top w:val="none" w:sz="0" w:space="0" w:color="auto"/>
        <w:left w:val="none" w:sz="0" w:space="0" w:color="auto"/>
        <w:bottom w:val="none" w:sz="0" w:space="0" w:color="auto"/>
        <w:right w:val="none" w:sz="0" w:space="0" w:color="auto"/>
      </w:divBdr>
    </w:div>
    <w:div w:id="770588111">
      <w:bodyDiv w:val="1"/>
      <w:marLeft w:val="0"/>
      <w:marRight w:val="0"/>
      <w:marTop w:val="0"/>
      <w:marBottom w:val="0"/>
      <w:divBdr>
        <w:top w:val="none" w:sz="0" w:space="0" w:color="auto"/>
        <w:left w:val="none" w:sz="0" w:space="0" w:color="auto"/>
        <w:bottom w:val="none" w:sz="0" w:space="0" w:color="auto"/>
        <w:right w:val="none" w:sz="0" w:space="0" w:color="auto"/>
      </w:divBdr>
    </w:div>
    <w:div w:id="770706102">
      <w:bodyDiv w:val="1"/>
      <w:marLeft w:val="0"/>
      <w:marRight w:val="0"/>
      <w:marTop w:val="0"/>
      <w:marBottom w:val="0"/>
      <w:divBdr>
        <w:top w:val="none" w:sz="0" w:space="0" w:color="auto"/>
        <w:left w:val="none" w:sz="0" w:space="0" w:color="auto"/>
        <w:bottom w:val="none" w:sz="0" w:space="0" w:color="auto"/>
        <w:right w:val="none" w:sz="0" w:space="0" w:color="auto"/>
      </w:divBdr>
    </w:div>
    <w:div w:id="770930238">
      <w:bodyDiv w:val="1"/>
      <w:marLeft w:val="0"/>
      <w:marRight w:val="0"/>
      <w:marTop w:val="0"/>
      <w:marBottom w:val="0"/>
      <w:divBdr>
        <w:top w:val="none" w:sz="0" w:space="0" w:color="auto"/>
        <w:left w:val="none" w:sz="0" w:space="0" w:color="auto"/>
        <w:bottom w:val="none" w:sz="0" w:space="0" w:color="auto"/>
        <w:right w:val="none" w:sz="0" w:space="0" w:color="auto"/>
      </w:divBdr>
    </w:div>
    <w:div w:id="771316107">
      <w:bodyDiv w:val="1"/>
      <w:marLeft w:val="0"/>
      <w:marRight w:val="0"/>
      <w:marTop w:val="0"/>
      <w:marBottom w:val="0"/>
      <w:divBdr>
        <w:top w:val="none" w:sz="0" w:space="0" w:color="auto"/>
        <w:left w:val="none" w:sz="0" w:space="0" w:color="auto"/>
        <w:bottom w:val="none" w:sz="0" w:space="0" w:color="auto"/>
        <w:right w:val="none" w:sz="0" w:space="0" w:color="auto"/>
      </w:divBdr>
    </w:div>
    <w:div w:id="771432282">
      <w:bodyDiv w:val="1"/>
      <w:marLeft w:val="0"/>
      <w:marRight w:val="0"/>
      <w:marTop w:val="0"/>
      <w:marBottom w:val="0"/>
      <w:divBdr>
        <w:top w:val="none" w:sz="0" w:space="0" w:color="auto"/>
        <w:left w:val="none" w:sz="0" w:space="0" w:color="auto"/>
        <w:bottom w:val="none" w:sz="0" w:space="0" w:color="auto"/>
        <w:right w:val="none" w:sz="0" w:space="0" w:color="auto"/>
      </w:divBdr>
    </w:div>
    <w:div w:id="772094465">
      <w:bodyDiv w:val="1"/>
      <w:marLeft w:val="0"/>
      <w:marRight w:val="0"/>
      <w:marTop w:val="0"/>
      <w:marBottom w:val="0"/>
      <w:divBdr>
        <w:top w:val="none" w:sz="0" w:space="0" w:color="auto"/>
        <w:left w:val="none" w:sz="0" w:space="0" w:color="auto"/>
        <w:bottom w:val="none" w:sz="0" w:space="0" w:color="auto"/>
        <w:right w:val="none" w:sz="0" w:space="0" w:color="auto"/>
      </w:divBdr>
    </w:div>
    <w:div w:id="774255231">
      <w:bodyDiv w:val="1"/>
      <w:marLeft w:val="0"/>
      <w:marRight w:val="0"/>
      <w:marTop w:val="0"/>
      <w:marBottom w:val="0"/>
      <w:divBdr>
        <w:top w:val="none" w:sz="0" w:space="0" w:color="auto"/>
        <w:left w:val="none" w:sz="0" w:space="0" w:color="auto"/>
        <w:bottom w:val="none" w:sz="0" w:space="0" w:color="auto"/>
        <w:right w:val="none" w:sz="0" w:space="0" w:color="auto"/>
      </w:divBdr>
    </w:div>
    <w:div w:id="775708836">
      <w:bodyDiv w:val="1"/>
      <w:marLeft w:val="0"/>
      <w:marRight w:val="0"/>
      <w:marTop w:val="0"/>
      <w:marBottom w:val="0"/>
      <w:divBdr>
        <w:top w:val="none" w:sz="0" w:space="0" w:color="auto"/>
        <w:left w:val="none" w:sz="0" w:space="0" w:color="auto"/>
        <w:bottom w:val="none" w:sz="0" w:space="0" w:color="auto"/>
        <w:right w:val="none" w:sz="0" w:space="0" w:color="auto"/>
      </w:divBdr>
    </w:div>
    <w:div w:id="776294413">
      <w:bodyDiv w:val="1"/>
      <w:marLeft w:val="0"/>
      <w:marRight w:val="0"/>
      <w:marTop w:val="0"/>
      <w:marBottom w:val="0"/>
      <w:divBdr>
        <w:top w:val="none" w:sz="0" w:space="0" w:color="auto"/>
        <w:left w:val="none" w:sz="0" w:space="0" w:color="auto"/>
        <w:bottom w:val="none" w:sz="0" w:space="0" w:color="auto"/>
        <w:right w:val="none" w:sz="0" w:space="0" w:color="auto"/>
      </w:divBdr>
    </w:div>
    <w:div w:id="777145783">
      <w:bodyDiv w:val="1"/>
      <w:marLeft w:val="0"/>
      <w:marRight w:val="0"/>
      <w:marTop w:val="0"/>
      <w:marBottom w:val="0"/>
      <w:divBdr>
        <w:top w:val="none" w:sz="0" w:space="0" w:color="auto"/>
        <w:left w:val="none" w:sz="0" w:space="0" w:color="auto"/>
        <w:bottom w:val="none" w:sz="0" w:space="0" w:color="auto"/>
        <w:right w:val="none" w:sz="0" w:space="0" w:color="auto"/>
      </w:divBdr>
    </w:div>
    <w:div w:id="778255347">
      <w:bodyDiv w:val="1"/>
      <w:marLeft w:val="0"/>
      <w:marRight w:val="0"/>
      <w:marTop w:val="0"/>
      <w:marBottom w:val="0"/>
      <w:divBdr>
        <w:top w:val="none" w:sz="0" w:space="0" w:color="auto"/>
        <w:left w:val="none" w:sz="0" w:space="0" w:color="auto"/>
        <w:bottom w:val="none" w:sz="0" w:space="0" w:color="auto"/>
        <w:right w:val="none" w:sz="0" w:space="0" w:color="auto"/>
      </w:divBdr>
    </w:div>
    <w:div w:id="778567892">
      <w:bodyDiv w:val="1"/>
      <w:marLeft w:val="0"/>
      <w:marRight w:val="0"/>
      <w:marTop w:val="0"/>
      <w:marBottom w:val="0"/>
      <w:divBdr>
        <w:top w:val="none" w:sz="0" w:space="0" w:color="auto"/>
        <w:left w:val="none" w:sz="0" w:space="0" w:color="auto"/>
        <w:bottom w:val="none" w:sz="0" w:space="0" w:color="auto"/>
        <w:right w:val="none" w:sz="0" w:space="0" w:color="auto"/>
      </w:divBdr>
    </w:div>
    <w:div w:id="778648523">
      <w:bodyDiv w:val="1"/>
      <w:marLeft w:val="0"/>
      <w:marRight w:val="0"/>
      <w:marTop w:val="0"/>
      <w:marBottom w:val="0"/>
      <w:divBdr>
        <w:top w:val="none" w:sz="0" w:space="0" w:color="auto"/>
        <w:left w:val="none" w:sz="0" w:space="0" w:color="auto"/>
        <w:bottom w:val="none" w:sz="0" w:space="0" w:color="auto"/>
        <w:right w:val="none" w:sz="0" w:space="0" w:color="auto"/>
      </w:divBdr>
    </w:div>
    <w:div w:id="779034483">
      <w:bodyDiv w:val="1"/>
      <w:marLeft w:val="0"/>
      <w:marRight w:val="0"/>
      <w:marTop w:val="0"/>
      <w:marBottom w:val="0"/>
      <w:divBdr>
        <w:top w:val="none" w:sz="0" w:space="0" w:color="auto"/>
        <w:left w:val="none" w:sz="0" w:space="0" w:color="auto"/>
        <w:bottom w:val="none" w:sz="0" w:space="0" w:color="auto"/>
        <w:right w:val="none" w:sz="0" w:space="0" w:color="auto"/>
      </w:divBdr>
    </w:div>
    <w:div w:id="780684005">
      <w:bodyDiv w:val="1"/>
      <w:marLeft w:val="0"/>
      <w:marRight w:val="0"/>
      <w:marTop w:val="0"/>
      <w:marBottom w:val="0"/>
      <w:divBdr>
        <w:top w:val="none" w:sz="0" w:space="0" w:color="auto"/>
        <w:left w:val="none" w:sz="0" w:space="0" w:color="auto"/>
        <w:bottom w:val="none" w:sz="0" w:space="0" w:color="auto"/>
        <w:right w:val="none" w:sz="0" w:space="0" w:color="auto"/>
      </w:divBdr>
    </w:div>
    <w:div w:id="781609347">
      <w:bodyDiv w:val="1"/>
      <w:marLeft w:val="0"/>
      <w:marRight w:val="0"/>
      <w:marTop w:val="0"/>
      <w:marBottom w:val="0"/>
      <w:divBdr>
        <w:top w:val="none" w:sz="0" w:space="0" w:color="auto"/>
        <w:left w:val="none" w:sz="0" w:space="0" w:color="auto"/>
        <w:bottom w:val="none" w:sz="0" w:space="0" w:color="auto"/>
        <w:right w:val="none" w:sz="0" w:space="0" w:color="auto"/>
      </w:divBdr>
    </w:div>
    <w:div w:id="781802175">
      <w:bodyDiv w:val="1"/>
      <w:marLeft w:val="0"/>
      <w:marRight w:val="0"/>
      <w:marTop w:val="0"/>
      <w:marBottom w:val="0"/>
      <w:divBdr>
        <w:top w:val="none" w:sz="0" w:space="0" w:color="auto"/>
        <w:left w:val="none" w:sz="0" w:space="0" w:color="auto"/>
        <w:bottom w:val="none" w:sz="0" w:space="0" w:color="auto"/>
        <w:right w:val="none" w:sz="0" w:space="0" w:color="auto"/>
      </w:divBdr>
    </w:div>
    <w:div w:id="781996523">
      <w:bodyDiv w:val="1"/>
      <w:marLeft w:val="0"/>
      <w:marRight w:val="0"/>
      <w:marTop w:val="0"/>
      <w:marBottom w:val="0"/>
      <w:divBdr>
        <w:top w:val="none" w:sz="0" w:space="0" w:color="auto"/>
        <w:left w:val="none" w:sz="0" w:space="0" w:color="auto"/>
        <w:bottom w:val="none" w:sz="0" w:space="0" w:color="auto"/>
        <w:right w:val="none" w:sz="0" w:space="0" w:color="auto"/>
      </w:divBdr>
    </w:div>
    <w:div w:id="781999054">
      <w:bodyDiv w:val="1"/>
      <w:marLeft w:val="0"/>
      <w:marRight w:val="0"/>
      <w:marTop w:val="0"/>
      <w:marBottom w:val="0"/>
      <w:divBdr>
        <w:top w:val="none" w:sz="0" w:space="0" w:color="auto"/>
        <w:left w:val="none" w:sz="0" w:space="0" w:color="auto"/>
        <w:bottom w:val="none" w:sz="0" w:space="0" w:color="auto"/>
        <w:right w:val="none" w:sz="0" w:space="0" w:color="auto"/>
      </w:divBdr>
    </w:div>
    <w:div w:id="784349146">
      <w:bodyDiv w:val="1"/>
      <w:marLeft w:val="0"/>
      <w:marRight w:val="0"/>
      <w:marTop w:val="0"/>
      <w:marBottom w:val="0"/>
      <w:divBdr>
        <w:top w:val="none" w:sz="0" w:space="0" w:color="auto"/>
        <w:left w:val="none" w:sz="0" w:space="0" w:color="auto"/>
        <w:bottom w:val="none" w:sz="0" w:space="0" w:color="auto"/>
        <w:right w:val="none" w:sz="0" w:space="0" w:color="auto"/>
      </w:divBdr>
    </w:div>
    <w:div w:id="785464789">
      <w:bodyDiv w:val="1"/>
      <w:marLeft w:val="0"/>
      <w:marRight w:val="0"/>
      <w:marTop w:val="0"/>
      <w:marBottom w:val="0"/>
      <w:divBdr>
        <w:top w:val="none" w:sz="0" w:space="0" w:color="auto"/>
        <w:left w:val="none" w:sz="0" w:space="0" w:color="auto"/>
        <w:bottom w:val="none" w:sz="0" w:space="0" w:color="auto"/>
        <w:right w:val="none" w:sz="0" w:space="0" w:color="auto"/>
      </w:divBdr>
    </w:div>
    <w:div w:id="786050564">
      <w:bodyDiv w:val="1"/>
      <w:marLeft w:val="0"/>
      <w:marRight w:val="0"/>
      <w:marTop w:val="0"/>
      <w:marBottom w:val="0"/>
      <w:divBdr>
        <w:top w:val="none" w:sz="0" w:space="0" w:color="auto"/>
        <w:left w:val="none" w:sz="0" w:space="0" w:color="auto"/>
        <w:bottom w:val="none" w:sz="0" w:space="0" w:color="auto"/>
        <w:right w:val="none" w:sz="0" w:space="0" w:color="auto"/>
      </w:divBdr>
    </w:div>
    <w:div w:id="789476907">
      <w:bodyDiv w:val="1"/>
      <w:marLeft w:val="0"/>
      <w:marRight w:val="0"/>
      <w:marTop w:val="0"/>
      <w:marBottom w:val="0"/>
      <w:divBdr>
        <w:top w:val="none" w:sz="0" w:space="0" w:color="auto"/>
        <w:left w:val="none" w:sz="0" w:space="0" w:color="auto"/>
        <w:bottom w:val="none" w:sz="0" w:space="0" w:color="auto"/>
        <w:right w:val="none" w:sz="0" w:space="0" w:color="auto"/>
      </w:divBdr>
    </w:div>
    <w:div w:id="789931472">
      <w:bodyDiv w:val="1"/>
      <w:marLeft w:val="0"/>
      <w:marRight w:val="0"/>
      <w:marTop w:val="0"/>
      <w:marBottom w:val="0"/>
      <w:divBdr>
        <w:top w:val="none" w:sz="0" w:space="0" w:color="auto"/>
        <w:left w:val="none" w:sz="0" w:space="0" w:color="auto"/>
        <w:bottom w:val="none" w:sz="0" w:space="0" w:color="auto"/>
        <w:right w:val="none" w:sz="0" w:space="0" w:color="auto"/>
      </w:divBdr>
    </w:div>
    <w:div w:id="791245237">
      <w:bodyDiv w:val="1"/>
      <w:marLeft w:val="0"/>
      <w:marRight w:val="0"/>
      <w:marTop w:val="0"/>
      <w:marBottom w:val="0"/>
      <w:divBdr>
        <w:top w:val="none" w:sz="0" w:space="0" w:color="auto"/>
        <w:left w:val="none" w:sz="0" w:space="0" w:color="auto"/>
        <w:bottom w:val="none" w:sz="0" w:space="0" w:color="auto"/>
        <w:right w:val="none" w:sz="0" w:space="0" w:color="auto"/>
      </w:divBdr>
    </w:div>
    <w:div w:id="791246735">
      <w:bodyDiv w:val="1"/>
      <w:marLeft w:val="0"/>
      <w:marRight w:val="0"/>
      <w:marTop w:val="0"/>
      <w:marBottom w:val="0"/>
      <w:divBdr>
        <w:top w:val="none" w:sz="0" w:space="0" w:color="auto"/>
        <w:left w:val="none" w:sz="0" w:space="0" w:color="auto"/>
        <w:bottom w:val="none" w:sz="0" w:space="0" w:color="auto"/>
        <w:right w:val="none" w:sz="0" w:space="0" w:color="auto"/>
      </w:divBdr>
    </w:div>
    <w:div w:id="791560025">
      <w:bodyDiv w:val="1"/>
      <w:marLeft w:val="0"/>
      <w:marRight w:val="0"/>
      <w:marTop w:val="0"/>
      <w:marBottom w:val="0"/>
      <w:divBdr>
        <w:top w:val="none" w:sz="0" w:space="0" w:color="auto"/>
        <w:left w:val="none" w:sz="0" w:space="0" w:color="auto"/>
        <w:bottom w:val="none" w:sz="0" w:space="0" w:color="auto"/>
        <w:right w:val="none" w:sz="0" w:space="0" w:color="auto"/>
      </w:divBdr>
    </w:div>
    <w:div w:id="792210733">
      <w:bodyDiv w:val="1"/>
      <w:marLeft w:val="0"/>
      <w:marRight w:val="0"/>
      <w:marTop w:val="0"/>
      <w:marBottom w:val="0"/>
      <w:divBdr>
        <w:top w:val="none" w:sz="0" w:space="0" w:color="auto"/>
        <w:left w:val="none" w:sz="0" w:space="0" w:color="auto"/>
        <w:bottom w:val="none" w:sz="0" w:space="0" w:color="auto"/>
        <w:right w:val="none" w:sz="0" w:space="0" w:color="auto"/>
      </w:divBdr>
    </w:div>
    <w:div w:id="792557248">
      <w:bodyDiv w:val="1"/>
      <w:marLeft w:val="0"/>
      <w:marRight w:val="0"/>
      <w:marTop w:val="0"/>
      <w:marBottom w:val="0"/>
      <w:divBdr>
        <w:top w:val="none" w:sz="0" w:space="0" w:color="auto"/>
        <w:left w:val="none" w:sz="0" w:space="0" w:color="auto"/>
        <w:bottom w:val="none" w:sz="0" w:space="0" w:color="auto"/>
        <w:right w:val="none" w:sz="0" w:space="0" w:color="auto"/>
      </w:divBdr>
    </w:div>
    <w:div w:id="793864648">
      <w:bodyDiv w:val="1"/>
      <w:marLeft w:val="0"/>
      <w:marRight w:val="0"/>
      <w:marTop w:val="0"/>
      <w:marBottom w:val="0"/>
      <w:divBdr>
        <w:top w:val="none" w:sz="0" w:space="0" w:color="auto"/>
        <w:left w:val="none" w:sz="0" w:space="0" w:color="auto"/>
        <w:bottom w:val="none" w:sz="0" w:space="0" w:color="auto"/>
        <w:right w:val="none" w:sz="0" w:space="0" w:color="auto"/>
      </w:divBdr>
    </w:div>
    <w:div w:id="796291664">
      <w:bodyDiv w:val="1"/>
      <w:marLeft w:val="0"/>
      <w:marRight w:val="0"/>
      <w:marTop w:val="0"/>
      <w:marBottom w:val="0"/>
      <w:divBdr>
        <w:top w:val="none" w:sz="0" w:space="0" w:color="auto"/>
        <w:left w:val="none" w:sz="0" w:space="0" w:color="auto"/>
        <w:bottom w:val="none" w:sz="0" w:space="0" w:color="auto"/>
        <w:right w:val="none" w:sz="0" w:space="0" w:color="auto"/>
      </w:divBdr>
    </w:div>
    <w:div w:id="797526519">
      <w:bodyDiv w:val="1"/>
      <w:marLeft w:val="0"/>
      <w:marRight w:val="0"/>
      <w:marTop w:val="0"/>
      <w:marBottom w:val="0"/>
      <w:divBdr>
        <w:top w:val="none" w:sz="0" w:space="0" w:color="auto"/>
        <w:left w:val="none" w:sz="0" w:space="0" w:color="auto"/>
        <w:bottom w:val="none" w:sz="0" w:space="0" w:color="auto"/>
        <w:right w:val="none" w:sz="0" w:space="0" w:color="auto"/>
      </w:divBdr>
    </w:div>
    <w:div w:id="797994738">
      <w:bodyDiv w:val="1"/>
      <w:marLeft w:val="0"/>
      <w:marRight w:val="0"/>
      <w:marTop w:val="0"/>
      <w:marBottom w:val="0"/>
      <w:divBdr>
        <w:top w:val="none" w:sz="0" w:space="0" w:color="auto"/>
        <w:left w:val="none" w:sz="0" w:space="0" w:color="auto"/>
        <w:bottom w:val="none" w:sz="0" w:space="0" w:color="auto"/>
        <w:right w:val="none" w:sz="0" w:space="0" w:color="auto"/>
      </w:divBdr>
    </w:div>
    <w:div w:id="799112710">
      <w:bodyDiv w:val="1"/>
      <w:marLeft w:val="0"/>
      <w:marRight w:val="0"/>
      <w:marTop w:val="0"/>
      <w:marBottom w:val="0"/>
      <w:divBdr>
        <w:top w:val="none" w:sz="0" w:space="0" w:color="auto"/>
        <w:left w:val="none" w:sz="0" w:space="0" w:color="auto"/>
        <w:bottom w:val="none" w:sz="0" w:space="0" w:color="auto"/>
        <w:right w:val="none" w:sz="0" w:space="0" w:color="auto"/>
      </w:divBdr>
    </w:div>
    <w:div w:id="800225221">
      <w:bodyDiv w:val="1"/>
      <w:marLeft w:val="0"/>
      <w:marRight w:val="0"/>
      <w:marTop w:val="0"/>
      <w:marBottom w:val="0"/>
      <w:divBdr>
        <w:top w:val="none" w:sz="0" w:space="0" w:color="auto"/>
        <w:left w:val="none" w:sz="0" w:space="0" w:color="auto"/>
        <w:bottom w:val="none" w:sz="0" w:space="0" w:color="auto"/>
        <w:right w:val="none" w:sz="0" w:space="0" w:color="auto"/>
      </w:divBdr>
    </w:div>
    <w:div w:id="801579105">
      <w:bodyDiv w:val="1"/>
      <w:marLeft w:val="0"/>
      <w:marRight w:val="0"/>
      <w:marTop w:val="0"/>
      <w:marBottom w:val="0"/>
      <w:divBdr>
        <w:top w:val="none" w:sz="0" w:space="0" w:color="auto"/>
        <w:left w:val="none" w:sz="0" w:space="0" w:color="auto"/>
        <w:bottom w:val="none" w:sz="0" w:space="0" w:color="auto"/>
        <w:right w:val="none" w:sz="0" w:space="0" w:color="auto"/>
      </w:divBdr>
    </w:div>
    <w:div w:id="801926743">
      <w:bodyDiv w:val="1"/>
      <w:marLeft w:val="0"/>
      <w:marRight w:val="0"/>
      <w:marTop w:val="0"/>
      <w:marBottom w:val="0"/>
      <w:divBdr>
        <w:top w:val="none" w:sz="0" w:space="0" w:color="auto"/>
        <w:left w:val="none" w:sz="0" w:space="0" w:color="auto"/>
        <w:bottom w:val="none" w:sz="0" w:space="0" w:color="auto"/>
        <w:right w:val="none" w:sz="0" w:space="0" w:color="auto"/>
      </w:divBdr>
    </w:div>
    <w:div w:id="801964847">
      <w:bodyDiv w:val="1"/>
      <w:marLeft w:val="0"/>
      <w:marRight w:val="0"/>
      <w:marTop w:val="0"/>
      <w:marBottom w:val="0"/>
      <w:divBdr>
        <w:top w:val="none" w:sz="0" w:space="0" w:color="auto"/>
        <w:left w:val="none" w:sz="0" w:space="0" w:color="auto"/>
        <w:bottom w:val="none" w:sz="0" w:space="0" w:color="auto"/>
        <w:right w:val="none" w:sz="0" w:space="0" w:color="auto"/>
      </w:divBdr>
    </w:div>
    <w:div w:id="802239212">
      <w:bodyDiv w:val="1"/>
      <w:marLeft w:val="0"/>
      <w:marRight w:val="0"/>
      <w:marTop w:val="0"/>
      <w:marBottom w:val="0"/>
      <w:divBdr>
        <w:top w:val="none" w:sz="0" w:space="0" w:color="auto"/>
        <w:left w:val="none" w:sz="0" w:space="0" w:color="auto"/>
        <w:bottom w:val="none" w:sz="0" w:space="0" w:color="auto"/>
        <w:right w:val="none" w:sz="0" w:space="0" w:color="auto"/>
      </w:divBdr>
    </w:div>
    <w:div w:id="805046876">
      <w:bodyDiv w:val="1"/>
      <w:marLeft w:val="0"/>
      <w:marRight w:val="0"/>
      <w:marTop w:val="0"/>
      <w:marBottom w:val="0"/>
      <w:divBdr>
        <w:top w:val="none" w:sz="0" w:space="0" w:color="auto"/>
        <w:left w:val="none" w:sz="0" w:space="0" w:color="auto"/>
        <w:bottom w:val="none" w:sz="0" w:space="0" w:color="auto"/>
        <w:right w:val="none" w:sz="0" w:space="0" w:color="auto"/>
      </w:divBdr>
    </w:div>
    <w:div w:id="805128626">
      <w:bodyDiv w:val="1"/>
      <w:marLeft w:val="0"/>
      <w:marRight w:val="0"/>
      <w:marTop w:val="0"/>
      <w:marBottom w:val="0"/>
      <w:divBdr>
        <w:top w:val="none" w:sz="0" w:space="0" w:color="auto"/>
        <w:left w:val="none" w:sz="0" w:space="0" w:color="auto"/>
        <w:bottom w:val="none" w:sz="0" w:space="0" w:color="auto"/>
        <w:right w:val="none" w:sz="0" w:space="0" w:color="auto"/>
      </w:divBdr>
    </w:div>
    <w:div w:id="805199667">
      <w:bodyDiv w:val="1"/>
      <w:marLeft w:val="0"/>
      <w:marRight w:val="0"/>
      <w:marTop w:val="0"/>
      <w:marBottom w:val="0"/>
      <w:divBdr>
        <w:top w:val="none" w:sz="0" w:space="0" w:color="auto"/>
        <w:left w:val="none" w:sz="0" w:space="0" w:color="auto"/>
        <w:bottom w:val="none" w:sz="0" w:space="0" w:color="auto"/>
        <w:right w:val="none" w:sz="0" w:space="0" w:color="auto"/>
      </w:divBdr>
    </w:div>
    <w:div w:id="807477637">
      <w:bodyDiv w:val="1"/>
      <w:marLeft w:val="0"/>
      <w:marRight w:val="0"/>
      <w:marTop w:val="0"/>
      <w:marBottom w:val="0"/>
      <w:divBdr>
        <w:top w:val="none" w:sz="0" w:space="0" w:color="auto"/>
        <w:left w:val="none" w:sz="0" w:space="0" w:color="auto"/>
        <w:bottom w:val="none" w:sz="0" w:space="0" w:color="auto"/>
        <w:right w:val="none" w:sz="0" w:space="0" w:color="auto"/>
      </w:divBdr>
    </w:div>
    <w:div w:id="808667487">
      <w:bodyDiv w:val="1"/>
      <w:marLeft w:val="0"/>
      <w:marRight w:val="0"/>
      <w:marTop w:val="0"/>
      <w:marBottom w:val="0"/>
      <w:divBdr>
        <w:top w:val="none" w:sz="0" w:space="0" w:color="auto"/>
        <w:left w:val="none" w:sz="0" w:space="0" w:color="auto"/>
        <w:bottom w:val="none" w:sz="0" w:space="0" w:color="auto"/>
        <w:right w:val="none" w:sz="0" w:space="0" w:color="auto"/>
      </w:divBdr>
    </w:div>
    <w:div w:id="808863362">
      <w:bodyDiv w:val="1"/>
      <w:marLeft w:val="0"/>
      <w:marRight w:val="0"/>
      <w:marTop w:val="0"/>
      <w:marBottom w:val="0"/>
      <w:divBdr>
        <w:top w:val="none" w:sz="0" w:space="0" w:color="auto"/>
        <w:left w:val="none" w:sz="0" w:space="0" w:color="auto"/>
        <w:bottom w:val="none" w:sz="0" w:space="0" w:color="auto"/>
        <w:right w:val="none" w:sz="0" w:space="0" w:color="auto"/>
      </w:divBdr>
    </w:div>
    <w:div w:id="809713444">
      <w:bodyDiv w:val="1"/>
      <w:marLeft w:val="0"/>
      <w:marRight w:val="0"/>
      <w:marTop w:val="0"/>
      <w:marBottom w:val="0"/>
      <w:divBdr>
        <w:top w:val="none" w:sz="0" w:space="0" w:color="auto"/>
        <w:left w:val="none" w:sz="0" w:space="0" w:color="auto"/>
        <w:bottom w:val="none" w:sz="0" w:space="0" w:color="auto"/>
        <w:right w:val="none" w:sz="0" w:space="0" w:color="auto"/>
      </w:divBdr>
    </w:div>
    <w:div w:id="812403425">
      <w:bodyDiv w:val="1"/>
      <w:marLeft w:val="0"/>
      <w:marRight w:val="0"/>
      <w:marTop w:val="0"/>
      <w:marBottom w:val="0"/>
      <w:divBdr>
        <w:top w:val="none" w:sz="0" w:space="0" w:color="auto"/>
        <w:left w:val="none" w:sz="0" w:space="0" w:color="auto"/>
        <w:bottom w:val="none" w:sz="0" w:space="0" w:color="auto"/>
        <w:right w:val="none" w:sz="0" w:space="0" w:color="auto"/>
      </w:divBdr>
    </w:div>
    <w:div w:id="815299160">
      <w:bodyDiv w:val="1"/>
      <w:marLeft w:val="0"/>
      <w:marRight w:val="0"/>
      <w:marTop w:val="0"/>
      <w:marBottom w:val="0"/>
      <w:divBdr>
        <w:top w:val="none" w:sz="0" w:space="0" w:color="auto"/>
        <w:left w:val="none" w:sz="0" w:space="0" w:color="auto"/>
        <w:bottom w:val="none" w:sz="0" w:space="0" w:color="auto"/>
        <w:right w:val="none" w:sz="0" w:space="0" w:color="auto"/>
      </w:divBdr>
    </w:div>
    <w:div w:id="817261856">
      <w:bodyDiv w:val="1"/>
      <w:marLeft w:val="0"/>
      <w:marRight w:val="0"/>
      <w:marTop w:val="0"/>
      <w:marBottom w:val="0"/>
      <w:divBdr>
        <w:top w:val="none" w:sz="0" w:space="0" w:color="auto"/>
        <w:left w:val="none" w:sz="0" w:space="0" w:color="auto"/>
        <w:bottom w:val="none" w:sz="0" w:space="0" w:color="auto"/>
        <w:right w:val="none" w:sz="0" w:space="0" w:color="auto"/>
      </w:divBdr>
    </w:div>
    <w:div w:id="817918116">
      <w:bodyDiv w:val="1"/>
      <w:marLeft w:val="0"/>
      <w:marRight w:val="0"/>
      <w:marTop w:val="0"/>
      <w:marBottom w:val="0"/>
      <w:divBdr>
        <w:top w:val="none" w:sz="0" w:space="0" w:color="auto"/>
        <w:left w:val="none" w:sz="0" w:space="0" w:color="auto"/>
        <w:bottom w:val="none" w:sz="0" w:space="0" w:color="auto"/>
        <w:right w:val="none" w:sz="0" w:space="0" w:color="auto"/>
      </w:divBdr>
    </w:div>
    <w:div w:id="819885185">
      <w:bodyDiv w:val="1"/>
      <w:marLeft w:val="0"/>
      <w:marRight w:val="0"/>
      <w:marTop w:val="0"/>
      <w:marBottom w:val="0"/>
      <w:divBdr>
        <w:top w:val="none" w:sz="0" w:space="0" w:color="auto"/>
        <w:left w:val="none" w:sz="0" w:space="0" w:color="auto"/>
        <w:bottom w:val="none" w:sz="0" w:space="0" w:color="auto"/>
        <w:right w:val="none" w:sz="0" w:space="0" w:color="auto"/>
      </w:divBdr>
    </w:div>
    <w:div w:id="820543128">
      <w:bodyDiv w:val="1"/>
      <w:marLeft w:val="0"/>
      <w:marRight w:val="0"/>
      <w:marTop w:val="0"/>
      <w:marBottom w:val="0"/>
      <w:divBdr>
        <w:top w:val="none" w:sz="0" w:space="0" w:color="auto"/>
        <w:left w:val="none" w:sz="0" w:space="0" w:color="auto"/>
        <w:bottom w:val="none" w:sz="0" w:space="0" w:color="auto"/>
        <w:right w:val="none" w:sz="0" w:space="0" w:color="auto"/>
      </w:divBdr>
    </w:div>
    <w:div w:id="820654830">
      <w:bodyDiv w:val="1"/>
      <w:marLeft w:val="0"/>
      <w:marRight w:val="0"/>
      <w:marTop w:val="0"/>
      <w:marBottom w:val="0"/>
      <w:divBdr>
        <w:top w:val="none" w:sz="0" w:space="0" w:color="auto"/>
        <w:left w:val="none" w:sz="0" w:space="0" w:color="auto"/>
        <w:bottom w:val="none" w:sz="0" w:space="0" w:color="auto"/>
        <w:right w:val="none" w:sz="0" w:space="0" w:color="auto"/>
      </w:divBdr>
    </w:div>
    <w:div w:id="821313890">
      <w:bodyDiv w:val="1"/>
      <w:marLeft w:val="0"/>
      <w:marRight w:val="0"/>
      <w:marTop w:val="0"/>
      <w:marBottom w:val="0"/>
      <w:divBdr>
        <w:top w:val="none" w:sz="0" w:space="0" w:color="auto"/>
        <w:left w:val="none" w:sz="0" w:space="0" w:color="auto"/>
        <w:bottom w:val="none" w:sz="0" w:space="0" w:color="auto"/>
        <w:right w:val="none" w:sz="0" w:space="0" w:color="auto"/>
      </w:divBdr>
    </w:div>
    <w:div w:id="823156970">
      <w:bodyDiv w:val="1"/>
      <w:marLeft w:val="0"/>
      <w:marRight w:val="0"/>
      <w:marTop w:val="0"/>
      <w:marBottom w:val="0"/>
      <w:divBdr>
        <w:top w:val="none" w:sz="0" w:space="0" w:color="auto"/>
        <w:left w:val="none" w:sz="0" w:space="0" w:color="auto"/>
        <w:bottom w:val="none" w:sz="0" w:space="0" w:color="auto"/>
        <w:right w:val="none" w:sz="0" w:space="0" w:color="auto"/>
      </w:divBdr>
    </w:div>
    <w:div w:id="823593326">
      <w:bodyDiv w:val="1"/>
      <w:marLeft w:val="0"/>
      <w:marRight w:val="0"/>
      <w:marTop w:val="0"/>
      <w:marBottom w:val="0"/>
      <w:divBdr>
        <w:top w:val="none" w:sz="0" w:space="0" w:color="auto"/>
        <w:left w:val="none" w:sz="0" w:space="0" w:color="auto"/>
        <w:bottom w:val="none" w:sz="0" w:space="0" w:color="auto"/>
        <w:right w:val="none" w:sz="0" w:space="0" w:color="auto"/>
      </w:divBdr>
    </w:div>
    <w:div w:id="827549774">
      <w:bodyDiv w:val="1"/>
      <w:marLeft w:val="0"/>
      <w:marRight w:val="0"/>
      <w:marTop w:val="0"/>
      <w:marBottom w:val="0"/>
      <w:divBdr>
        <w:top w:val="none" w:sz="0" w:space="0" w:color="auto"/>
        <w:left w:val="none" w:sz="0" w:space="0" w:color="auto"/>
        <w:bottom w:val="none" w:sz="0" w:space="0" w:color="auto"/>
        <w:right w:val="none" w:sz="0" w:space="0" w:color="auto"/>
      </w:divBdr>
    </w:div>
    <w:div w:id="828130559">
      <w:bodyDiv w:val="1"/>
      <w:marLeft w:val="0"/>
      <w:marRight w:val="0"/>
      <w:marTop w:val="0"/>
      <w:marBottom w:val="0"/>
      <w:divBdr>
        <w:top w:val="none" w:sz="0" w:space="0" w:color="auto"/>
        <w:left w:val="none" w:sz="0" w:space="0" w:color="auto"/>
        <w:bottom w:val="none" w:sz="0" w:space="0" w:color="auto"/>
        <w:right w:val="none" w:sz="0" w:space="0" w:color="auto"/>
      </w:divBdr>
    </w:div>
    <w:div w:id="829758628">
      <w:bodyDiv w:val="1"/>
      <w:marLeft w:val="0"/>
      <w:marRight w:val="0"/>
      <w:marTop w:val="0"/>
      <w:marBottom w:val="0"/>
      <w:divBdr>
        <w:top w:val="none" w:sz="0" w:space="0" w:color="auto"/>
        <w:left w:val="none" w:sz="0" w:space="0" w:color="auto"/>
        <w:bottom w:val="none" w:sz="0" w:space="0" w:color="auto"/>
        <w:right w:val="none" w:sz="0" w:space="0" w:color="auto"/>
      </w:divBdr>
    </w:div>
    <w:div w:id="830875803">
      <w:bodyDiv w:val="1"/>
      <w:marLeft w:val="0"/>
      <w:marRight w:val="0"/>
      <w:marTop w:val="0"/>
      <w:marBottom w:val="0"/>
      <w:divBdr>
        <w:top w:val="none" w:sz="0" w:space="0" w:color="auto"/>
        <w:left w:val="none" w:sz="0" w:space="0" w:color="auto"/>
        <w:bottom w:val="none" w:sz="0" w:space="0" w:color="auto"/>
        <w:right w:val="none" w:sz="0" w:space="0" w:color="auto"/>
      </w:divBdr>
    </w:div>
    <w:div w:id="831993622">
      <w:bodyDiv w:val="1"/>
      <w:marLeft w:val="0"/>
      <w:marRight w:val="0"/>
      <w:marTop w:val="0"/>
      <w:marBottom w:val="0"/>
      <w:divBdr>
        <w:top w:val="none" w:sz="0" w:space="0" w:color="auto"/>
        <w:left w:val="none" w:sz="0" w:space="0" w:color="auto"/>
        <w:bottom w:val="none" w:sz="0" w:space="0" w:color="auto"/>
        <w:right w:val="none" w:sz="0" w:space="0" w:color="auto"/>
      </w:divBdr>
    </w:div>
    <w:div w:id="833763671">
      <w:bodyDiv w:val="1"/>
      <w:marLeft w:val="0"/>
      <w:marRight w:val="0"/>
      <w:marTop w:val="0"/>
      <w:marBottom w:val="0"/>
      <w:divBdr>
        <w:top w:val="none" w:sz="0" w:space="0" w:color="auto"/>
        <w:left w:val="none" w:sz="0" w:space="0" w:color="auto"/>
        <w:bottom w:val="none" w:sz="0" w:space="0" w:color="auto"/>
        <w:right w:val="none" w:sz="0" w:space="0" w:color="auto"/>
      </w:divBdr>
    </w:div>
    <w:div w:id="833954395">
      <w:bodyDiv w:val="1"/>
      <w:marLeft w:val="0"/>
      <w:marRight w:val="0"/>
      <w:marTop w:val="0"/>
      <w:marBottom w:val="0"/>
      <w:divBdr>
        <w:top w:val="none" w:sz="0" w:space="0" w:color="auto"/>
        <w:left w:val="none" w:sz="0" w:space="0" w:color="auto"/>
        <w:bottom w:val="none" w:sz="0" w:space="0" w:color="auto"/>
        <w:right w:val="none" w:sz="0" w:space="0" w:color="auto"/>
      </w:divBdr>
    </w:div>
    <w:div w:id="834538998">
      <w:bodyDiv w:val="1"/>
      <w:marLeft w:val="0"/>
      <w:marRight w:val="0"/>
      <w:marTop w:val="0"/>
      <w:marBottom w:val="0"/>
      <w:divBdr>
        <w:top w:val="none" w:sz="0" w:space="0" w:color="auto"/>
        <w:left w:val="none" w:sz="0" w:space="0" w:color="auto"/>
        <w:bottom w:val="none" w:sz="0" w:space="0" w:color="auto"/>
        <w:right w:val="none" w:sz="0" w:space="0" w:color="auto"/>
      </w:divBdr>
    </w:div>
    <w:div w:id="836110628">
      <w:bodyDiv w:val="1"/>
      <w:marLeft w:val="0"/>
      <w:marRight w:val="0"/>
      <w:marTop w:val="0"/>
      <w:marBottom w:val="0"/>
      <w:divBdr>
        <w:top w:val="none" w:sz="0" w:space="0" w:color="auto"/>
        <w:left w:val="none" w:sz="0" w:space="0" w:color="auto"/>
        <w:bottom w:val="none" w:sz="0" w:space="0" w:color="auto"/>
        <w:right w:val="none" w:sz="0" w:space="0" w:color="auto"/>
      </w:divBdr>
    </w:div>
    <w:div w:id="836848616">
      <w:bodyDiv w:val="1"/>
      <w:marLeft w:val="0"/>
      <w:marRight w:val="0"/>
      <w:marTop w:val="0"/>
      <w:marBottom w:val="0"/>
      <w:divBdr>
        <w:top w:val="none" w:sz="0" w:space="0" w:color="auto"/>
        <w:left w:val="none" w:sz="0" w:space="0" w:color="auto"/>
        <w:bottom w:val="none" w:sz="0" w:space="0" w:color="auto"/>
        <w:right w:val="none" w:sz="0" w:space="0" w:color="auto"/>
      </w:divBdr>
    </w:div>
    <w:div w:id="838425531">
      <w:bodyDiv w:val="1"/>
      <w:marLeft w:val="0"/>
      <w:marRight w:val="0"/>
      <w:marTop w:val="0"/>
      <w:marBottom w:val="0"/>
      <w:divBdr>
        <w:top w:val="none" w:sz="0" w:space="0" w:color="auto"/>
        <w:left w:val="none" w:sz="0" w:space="0" w:color="auto"/>
        <w:bottom w:val="none" w:sz="0" w:space="0" w:color="auto"/>
        <w:right w:val="none" w:sz="0" w:space="0" w:color="auto"/>
      </w:divBdr>
    </w:div>
    <w:div w:id="839276509">
      <w:bodyDiv w:val="1"/>
      <w:marLeft w:val="0"/>
      <w:marRight w:val="0"/>
      <w:marTop w:val="0"/>
      <w:marBottom w:val="0"/>
      <w:divBdr>
        <w:top w:val="none" w:sz="0" w:space="0" w:color="auto"/>
        <w:left w:val="none" w:sz="0" w:space="0" w:color="auto"/>
        <w:bottom w:val="none" w:sz="0" w:space="0" w:color="auto"/>
        <w:right w:val="none" w:sz="0" w:space="0" w:color="auto"/>
      </w:divBdr>
    </w:div>
    <w:div w:id="839396688">
      <w:bodyDiv w:val="1"/>
      <w:marLeft w:val="0"/>
      <w:marRight w:val="0"/>
      <w:marTop w:val="0"/>
      <w:marBottom w:val="0"/>
      <w:divBdr>
        <w:top w:val="none" w:sz="0" w:space="0" w:color="auto"/>
        <w:left w:val="none" w:sz="0" w:space="0" w:color="auto"/>
        <w:bottom w:val="none" w:sz="0" w:space="0" w:color="auto"/>
        <w:right w:val="none" w:sz="0" w:space="0" w:color="auto"/>
      </w:divBdr>
    </w:div>
    <w:div w:id="839735998">
      <w:bodyDiv w:val="1"/>
      <w:marLeft w:val="0"/>
      <w:marRight w:val="0"/>
      <w:marTop w:val="0"/>
      <w:marBottom w:val="0"/>
      <w:divBdr>
        <w:top w:val="none" w:sz="0" w:space="0" w:color="auto"/>
        <w:left w:val="none" w:sz="0" w:space="0" w:color="auto"/>
        <w:bottom w:val="none" w:sz="0" w:space="0" w:color="auto"/>
        <w:right w:val="none" w:sz="0" w:space="0" w:color="auto"/>
      </w:divBdr>
    </w:div>
    <w:div w:id="840007664">
      <w:bodyDiv w:val="1"/>
      <w:marLeft w:val="0"/>
      <w:marRight w:val="0"/>
      <w:marTop w:val="0"/>
      <w:marBottom w:val="0"/>
      <w:divBdr>
        <w:top w:val="none" w:sz="0" w:space="0" w:color="auto"/>
        <w:left w:val="none" w:sz="0" w:space="0" w:color="auto"/>
        <w:bottom w:val="none" w:sz="0" w:space="0" w:color="auto"/>
        <w:right w:val="none" w:sz="0" w:space="0" w:color="auto"/>
      </w:divBdr>
    </w:div>
    <w:div w:id="840436939">
      <w:bodyDiv w:val="1"/>
      <w:marLeft w:val="0"/>
      <w:marRight w:val="0"/>
      <w:marTop w:val="0"/>
      <w:marBottom w:val="0"/>
      <w:divBdr>
        <w:top w:val="none" w:sz="0" w:space="0" w:color="auto"/>
        <w:left w:val="none" w:sz="0" w:space="0" w:color="auto"/>
        <w:bottom w:val="none" w:sz="0" w:space="0" w:color="auto"/>
        <w:right w:val="none" w:sz="0" w:space="0" w:color="auto"/>
      </w:divBdr>
    </w:div>
    <w:div w:id="841160540">
      <w:bodyDiv w:val="1"/>
      <w:marLeft w:val="0"/>
      <w:marRight w:val="0"/>
      <w:marTop w:val="0"/>
      <w:marBottom w:val="0"/>
      <w:divBdr>
        <w:top w:val="none" w:sz="0" w:space="0" w:color="auto"/>
        <w:left w:val="none" w:sz="0" w:space="0" w:color="auto"/>
        <w:bottom w:val="none" w:sz="0" w:space="0" w:color="auto"/>
        <w:right w:val="none" w:sz="0" w:space="0" w:color="auto"/>
      </w:divBdr>
    </w:div>
    <w:div w:id="841822123">
      <w:bodyDiv w:val="1"/>
      <w:marLeft w:val="0"/>
      <w:marRight w:val="0"/>
      <w:marTop w:val="0"/>
      <w:marBottom w:val="0"/>
      <w:divBdr>
        <w:top w:val="none" w:sz="0" w:space="0" w:color="auto"/>
        <w:left w:val="none" w:sz="0" w:space="0" w:color="auto"/>
        <w:bottom w:val="none" w:sz="0" w:space="0" w:color="auto"/>
        <w:right w:val="none" w:sz="0" w:space="0" w:color="auto"/>
      </w:divBdr>
    </w:div>
    <w:div w:id="842165737">
      <w:bodyDiv w:val="1"/>
      <w:marLeft w:val="0"/>
      <w:marRight w:val="0"/>
      <w:marTop w:val="0"/>
      <w:marBottom w:val="0"/>
      <w:divBdr>
        <w:top w:val="none" w:sz="0" w:space="0" w:color="auto"/>
        <w:left w:val="none" w:sz="0" w:space="0" w:color="auto"/>
        <w:bottom w:val="none" w:sz="0" w:space="0" w:color="auto"/>
        <w:right w:val="none" w:sz="0" w:space="0" w:color="auto"/>
      </w:divBdr>
    </w:div>
    <w:div w:id="843126191">
      <w:bodyDiv w:val="1"/>
      <w:marLeft w:val="0"/>
      <w:marRight w:val="0"/>
      <w:marTop w:val="0"/>
      <w:marBottom w:val="0"/>
      <w:divBdr>
        <w:top w:val="none" w:sz="0" w:space="0" w:color="auto"/>
        <w:left w:val="none" w:sz="0" w:space="0" w:color="auto"/>
        <w:bottom w:val="none" w:sz="0" w:space="0" w:color="auto"/>
        <w:right w:val="none" w:sz="0" w:space="0" w:color="auto"/>
      </w:divBdr>
    </w:div>
    <w:div w:id="846015801">
      <w:bodyDiv w:val="1"/>
      <w:marLeft w:val="0"/>
      <w:marRight w:val="0"/>
      <w:marTop w:val="0"/>
      <w:marBottom w:val="0"/>
      <w:divBdr>
        <w:top w:val="none" w:sz="0" w:space="0" w:color="auto"/>
        <w:left w:val="none" w:sz="0" w:space="0" w:color="auto"/>
        <w:bottom w:val="none" w:sz="0" w:space="0" w:color="auto"/>
        <w:right w:val="none" w:sz="0" w:space="0" w:color="auto"/>
      </w:divBdr>
    </w:div>
    <w:div w:id="848064557">
      <w:bodyDiv w:val="1"/>
      <w:marLeft w:val="0"/>
      <w:marRight w:val="0"/>
      <w:marTop w:val="0"/>
      <w:marBottom w:val="0"/>
      <w:divBdr>
        <w:top w:val="none" w:sz="0" w:space="0" w:color="auto"/>
        <w:left w:val="none" w:sz="0" w:space="0" w:color="auto"/>
        <w:bottom w:val="none" w:sz="0" w:space="0" w:color="auto"/>
        <w:right w:val="none" w:sz="0" w:space="0" w:color="auto"/>
      </w:divBdr>
    </w:div>
    <w:div w:id="849219860">
      <w:bodyDiv w:val="1"/>
      <w:marLeft w:val="0"/>
      <w:marRight w:val="0"/>
      <w:marTop w:val="0"/>
      <w:marBottom w:val="0"/>
      <w:divBdr>
        <w:top w:val="none" w:sz="0" w:space="0" w:color="auto"/>
        <w:left w:val="none" w:sz="0" w:space="0" w:color="auto"/>
        <w:bottom w:val="none" w:sz="0" w:space="0" w:color="auto"/>
        <w:right w:val="none" w:sz="0" w:space="0" w:color="auto"/>
      </w:divBdr>
    </w:div>
    <w:div w:id="849564202">
      <w:bodyDiv w:val="1"/>
      <w:marLeft w:val="0"/>
      <w:marRight w:val="0"/>
      <w:marTop w:val="0"/>
      <w:marBottom w:val="0"/>
      <w:divBdr>
        <w:top w:val="none" w:sz="0" w:space="0" w:color="auto"/>
        <w:left w:val="none" w:sz="0" w:space="0" w:color="auto"/>
        <w:bottom w:val="none" w:sz="0" w:space="0" w:color="auto"/>
        <w:right w:val="none" w:sz="0" w:space="0" w:color="auto"/>
      </w:divBdr>
    </w:div>
    <w:div w:id="850682493">
      <w:bodyDiv w:val="1"/>
      <w:marLeft w:val="0"/>
      <w:marRight w:val="0"/>
      <w:marTop w:val="0"/>
      <w:marBottom w:val="0"/>
      <w:divBdr>
        <w:top w:val="none" w:sz="0" w:space="0" w:color="auto"/>
        <w:left w:val="none" w:sz="0" w:space="0" w:color="auto"/>
        <w:bottom w:val="none" w:sz="0" w:space="0" w:color="auto"/>
        <w:right w:val="none" w:sz="0" w:space="0" w:color="auto"/>
      </w:divBdr>
    </w:div>
    <w:div w:id="850722834">
      <w:bodyDiv w:val="1"/>
      <w:marLeft w:val="0"/>
      <w:marRight w:val="0"/>
      <w:marTop w:val="0"/>
      <w:marBottom w:val="0"/>
      <w:divBdr>
        <w:top w:val="none" w:sz="0" w:space="0" w:color="auto"/>
        <w:left w:val="none" w:sz="0" w:space="0" w:color="auto"/>
        <w:bottom w:val="none" w:sz="0" w:space="0" w:color="auto"/>
        <w:right w:val="none" w:sz="0" w:space="0" w:color="auto"/>
      </w:divBdr>
    </w:div>
    <w:div w:id="850990484">
      <w:bodyDiv w:val="1"/>
      <w:marLeft w:val="0"/>
      <w:marRight w:val="0"/>
      <w:marTop w:val="0"/>
      <w:marBottom w:val="0"/>
      <w:divBdr>
        <w:top w:val="none" w:sz="0" w:space="0" w:color="auto"/>
        <w:left w:val="none" w:sz="0" w:space="0" w:color="auto"/>
        <w:bottom w:val="none" w:sz="0" w:space="0" w:color="auto"/>
        <w:right w:val="none" w:sz="0" w:space="0" w:color="auto"/>
      </w:divBdr>
    </w:div>
    <w:div w:id="851263529">
      <w:bodyDiv w:val="1"/>
      <w:marLeft w:val="0"/>
      <w:marRight w:val="0"/>
      <w:marTop w:val="0"/>
      <w:marBottom w:val="0"/>
      <w:divBdr>
        <w:top w:val="none" w:sz="0" w:space="0" w:color="auto"/>
        <w:left w:val="none" w:sz="0" w:space="0" w:color="auto"/>
        <w:bottom w:val="none" w:sz="0" w:space="0" w:color="auto"/>
        <w:right w:val="none" w:sz="0" w:space="0" w:color="auto"/>
      </w:divBdr>
    </w:div>
    <w:div w:id="852374934">
      <w:bodyDiv w:val="1"/>
      <w:marLeft w:val="0"/>
      <w:marRight w:val="0"/>
      <w:marTop w:val="0"/>
      <w:marBottom w:val="0"/>
      <w:divBdr>
        <w:top w:val="none" w:sz="0" w:space="0" w:color="auto"/>
        <w:left w:val="none" w:sz="0" w:space="0" w:color="auto"/>
        <w:bottom w:val="none" w:sz="0" w:space="0" w:color="auto"/>
        <w:right w:val="none" w:sz="0" w:space="0" w:color="auto"/>
      </w:divBdr>
    </w:div>
    <w:div w:id="852916049">
      <w:bodyDiv w:val="1"/>
      <w:marLeft w:val="0"/>
      <w:marRight w:val="0"/>
      <w:marTop w:val="0"/>
      <w:marBottom w:val="0"/>
      <w:divBdr>
        <w:top w:val="none" w:sz="0" w:space="0" w:color="auto"/>
        <w:left w:val="none" w:sz="0" w:space="0" w:color="auto"/>
        <w:bottom w:val="none" w:sz="0" w:space="0" w:color="auto"/>
        <w:right w:val="none" w:sz="0" w:space="0" w:color="auto"/>
      </w:divBdr>
    </w:div>
    <w:div w:id="855460488">
      <w:bodyDiv w:val="1"/>
      <w:marLeft w:val="0"/>
      <w:marRight w:val="0"/>
      <w:marTop w:val="0"/>
      <w:marBottom w:val="0"/>
      <w:divBdr>
        <w:top w:val="none" w:sz="0" w:space="0" w:color="auto"/>
        <w:left w:val="none" w:sz="0" w:space="0" w:color="auto"/>
        <w:bottom w:val="none" w:sz="0" w:space="0" w:color="auto"/>
        <w:right w:val="none" w:sz="0" w:space="0" w:color="auto"/>
      </w:divBdr>
    </w:div>
    <w:div w:id="856238335">
      <w:bodyDiv w:val="1"/>
      <w:marLeft w:val="0"/>
      <w:marRight w:val="0"/>
      <w:marTop w:val="0"/>
      <w:marBottom w:val="0"/>
      <w:divBdr>
        <w:top w:val="none" w:sz="0" w:space="0" w:color="auto"/>
        <w:left w:val="none" w:sz="0" w:space="0" w:color="auto"/>
        <w:bottom w:val="none" w:sz="0" w:space="0" w:color="auto"/>
        <w:right w:val="none" w:sz="0" w:space="0" w:color="auto"/>
      </w:divBdr>
    </w:div>
    <w:div w:id="857046339">
      <w:bodyDiv w:val="1"/>
      <w:marLeft w:val="0"/>
      <w:marRight w:val="0"/>
      <w:marTop w:val="0"/>
      <w:marBottom w:val="0"/>
      <w:divBdr>
        <w:top w:val="none" w:sz="0" w:space="0" w:color="auto"/>
        <w:left w:val="none" w:sz="0" w:space="0" w:color="auto"/>
        <w:bottom w:val="none" w:sz="0" w:space="0" w:color="auto"/>
        <w:right w:val="none" w:sz="0" w:space="0" w:color="auto"/>
      </w:divBdr>
    </w:div>
    <w:div w:id="858857472">
      <w:bodyDiv w:val="1"/>
      <w:marLeft w:val="0"/>
      <w:marRight w:val="0"/>
      <w:marTop w:val="0"/>
      <w:marBottom w:val="0"/>
      <w:divBdr>
        <w:top w:val="none" w:sz="0" w:space="0" w:color="auto"/>
        <w:left w:val="none" w:sz="0" w:space="0" w:color="auto"/>
        <w:bottom w:val="none" w:sz="0" w:space="0" w:color="auto"/>
        <w:right w:val="none" w:sz="0" w:space="0" w:color="auto"/>
      </w:divBdr>
    </w:div>
    <w:div w:id="861019393">
      <w:bodyDiv w:val="1"/>
      <w:marLeft w:val="0"/>
      <w:marRight w:val="0"/>
      <w:marTop w:val="0"/>
      <w:marBottom w:val="0"/>
      <w:divBdr>
        <w:top w:val="none" w:sz="0" w:space="0" w:color="auto"/>
        <w:left w:val="none" w:sz="0" w:space="0" w:color="auto"/>
        <w:bottom w:val="none" w:sz="0" w:space="0" w:color="auto"/>
        <w:right w:val="none" w:sz="0" w:space="0" w:color="auto"/>
      </w:divBdr>
    </w:div>
    <w:div w:id="861550832">
      <w:bodyDiv w:val="1"/>
      <w:marLeft w:val="0"/>
      <w:marRight w:val="0"/>
      <w:marTop w:val="0"/>
      <w:marBottom w:val="0"/>
      <w:divBdr>
        <w:top w:val="none" w:sz="0" w:space="0" w:color="auto"/>
        <w:left w:val="none" w:sz="0" w:space="0" w:color="auto"/>
        <w:bottom w:val="none" w:sz="0" w:space="0" w:color="auto"/>
        <w:right w:val="none" w:sz="0" w:space="0" w:color="auto"/>
      </w:divBdr>
    </w:div>
    <w:div w:id="864295676">
      <w:bodyDiv w:val="1"/>
      <w:marLeft w:val="0"/>
      <w:marRight w:val="0"/>
      <w:marTop w:val="0"/>
      <w:marBottom w:val="0"/>
      <w:divBdr>
        <w:top w:val="none" w:sz="0" w:space="0" w:color="auto"/>
        <w:left w:val="none" w:sz="0" w:space="0" w:color="auto"/>
        <w:bottom w:val="none" w:sz="0" w:space="0" w:color="auto"/>
        <w:right w:val="none" w:sz="0" w:space="0" w:color="auto"/>
      </w:divBdr>
    </w:div>
    <w:div w:id="864517805">
      <w:bodyDiv w:val="1"/>
      <w:marLeft w:val="0"/>
      <w:marRight w:val="0"/>
      <w:marTop w:val="0"/>
      <w:marBottom w:val="0"/>
      <w:divBdr>
        <w:top w:val="none" w:sz="0" w:space="0" w:color="auto"/>
        <w:left w:val="none" w:sz="0" w:space="0" w:color="auto"/>
        <w:bottom w:val="none" w:sz="0" w:space="0" w:color="auto"/>
        <w:right w:val="none" w:sz="0" w:space="0" w:color="auto"/>
      </w:divBdr>
    </w:div>
    <w:div w:id="865363278">
      <w:bodyDiv w:val="1"/>
      <w:marLeft w:val="0"/>
      <w:marRight w:val="0"/>
      <w:marTop w:val="0"/>
      <w:marBottom w:val="0"/>
      <w:divBdr>
        <w:top w:val="none" w:sz="0" w:space="0" w:color="auto"/>
        <w:left w:val="none" w:sz="0" w:space="0" w:color="auto"/>
        <w:bottom w:val="none" w:sz="0" w:space="0" w:color="auto"/>
        <w:right w:val="none" w:sz="0" w:space="0" w:color="auto"/>
      </w:divBdr>
    </w:div>
    <w:div w:id="866410312">
      <w:bodyDiv w:val="1"/>
      <w:marLeft w:val="0"/>
      <w:marRight w:val="0"/>
      <w:marTop w:val="0"/>
      <w:marBottom w:val="0"/>
      <w:divBdr>
        <w:top w:val="none" w:sz="0" w:space="0" w:color="auto"/>
        <w:left w:val="none" w:sz="0" w:space="0" w:color="auto"/>
        <w:bottom w:val="none" w:sz="0" w:space="0" w:color="auto"/>
        <w:right w:val="none" w:sz="0" w:space="0" w:color="auto"/>
      </w:divBdr>
    </w:div>
    <w:div w:id="866601078">
      <w:bodyDiv w:val="1"/>
      <w:marLeft w:val="0"/>
      <w:marRight w:val="0"/>
      <w:marTop w:val="0"/>
      <w:marBottom w:val="0"/>
      <w:divBdr>
        <w:top w:val="none" w:sz="0" w:space="0" w:color="auto"/>
        <w:left w:val="none" w:sz="0" w:space="0" w:color="auto"/>
        <w:bottom w:val="none" w:sz="0" w:space="0" w:color="auto"/>
        <w:right w:val="none" w:sz="0" w:space="0" w:color="auto"/>
      </w:divBdr>
    </w:div>
    <w:div w:id="867987980">
      <w:bodyDiv w:val="1"/>
      <w:marLeft w:val="0"/>
      <w:marRight w:val="0"/>
      <w:marTop w:val="0"/>
      <w:marBottom w:val="0"/>
      <w:divBdr>
        <w:top w:val="none" w:sz="0" w:space="0" w:color="auto"/>
        <w:left w:val="none" w:sz="0" w:space="0" w:color="auto"/>
        <w:bottom w:val="none" w:sz="0" w:space="0" w:color="auto"/>
        <w:right w:val="none" w:sz="0" w:space="0" w:color="auto"/>
      </w:divBdr>
    </w:div>
    <w:div w:id="868296797">
      <w:bodyDiv w:val="1"/>
      <w:marLeft w:val="0"/>
      <w:marRight w:val="0"/>
      <w:marTop w:val="0"/>
      <w:marBottom w:val="0"/>
      <w:divBdr>
        <w:top w:val="none" w:sz="0" w:space="0" w:color="auto"/>
        <w:left w:val="none" w:sz="0" w:space="0" w:color="auto"/>
        <w:bottom w:val="none" w:sz="0" w:space="0" w:color="auto"/>
        <w:right w:val="none" w:sz="0" w:space="0" w:color="auto"/>
      </w:divBdr>
    </w:div>
    <w:div w:id="868369535">
      <w:bodyDiv w:val="1"/>
      <w:marLeft w:val="0"/>
      <w:marRight w:val="0"/>
      <w:marTop w:val="0"/>
      <w:marBottom w:val="0"/>
      <w:divBdr>
        <w:top w:val="none" w:sz="0" w:space="0" w:color="auto"/>
        <w:left w:val="none" w:sz="0" w:space="0" w:color="auto"/>
        <w:bottom w:val="none" w:sz="0" w:space="0" w:color="auto"/>
        <w:right w:val="none" w:sz="0" w:space="0" w:color="auto"/>
      </w:divBdr>
    </w:div>
    <w:div w:id="871768256">
      <w:bodyDiv w:val="1"/>
      <w:marLeft w:val="0"/>
      <w:marRight w:val="0"/>
      <w:marTop w:val="0"/>
      <w:marBottom w:val="0"/>
      <w:divBdr>
        <w:top w:val="none" w:sz="0" w:space="0" w:color="auto"/>
        <w:left w:val="none" w:sz="0" w:space="0" w:color="auto"/>
        <w:bottom w:val="none" w:sz="0" w:space="0" w:color="auto"/>
        <w:right w:val="none" w:sz="0" w:space="0" w:color="auto"/>
      </w:divBdr>
    </w:div>
    <w:div w:id="873620995">
      <w:bodyDiv w:val="1"/>
      <w:marLeft w:val="0"/>
      <w:marRight w:val="0"/>
      <w:marTop w:val="0"/>
      <w:marBottom w:val="0"/>
      <w:divBdr>
        <w:top w:val="none" w:sz="0" w:space="0" w:color="auto"/>
        <w:left w:val="none" w:sz="0" w:space="0" w:color="auto"/>
        <w:bottom w:val="none" w:sz="0" w:space="0" w:color="auto"/>
        <w:right w:val="none" w:sz="0" w:space="0" w:color="auto"/>
      </w:divBdr>
    </w:div>
    <w:div w:id="874535820">
      <w:bodyDiv w:val="1"/>
      <w:marLeft w:val="0"/>
      <w:marRight w:val="0"/>
      <w:marTop w:val="0"/>
      <w:marBottom w:val="0"/>
      <w:divBdr>
        <w:top w:val="none" w:sz="0" w:space="0" w:color="auto"/>
        <w:left w:val="none" w:sz="0" w:space="0" w:color="auto"/>
        <w:bottom w:val="none" w:sz="0" w:space="0" w:color="auto"/>
        <w:right w:val="none" w:sz="0" w:space="0" w:color="auto"/>
      </w:divBdr>
    </w:div>
    <w:div w:id="876355575">
      <w:bodyDiv w:val="1"/>
      <w:marLeft w:val="0"/>
      <w:marRight w:val="0"/>
      <w:marTop w:val="0"/>
      <w:marBottom w:val="0"/>
      <w:divBdr>
        <w:top w:val="none" w:sz="0" w:space="0" w:color="auto"/>
        <w:left w:val="none" w:sz="0" w:space="0" w:color="auto"/>
        <w:bottom w:val="none" w:sz="0" w:space="0" w:color="auto"/>
        <w:right w:val="none" w:sz="0" w:space="0" w:color="auto"/>
      </w:divBdr>
    </w:div>
    <w:div w:id="878394564">
      <w:bodyDiv w:val="1"/>
      <w:marLeft w:val="0"/>
      <w:marRight w:val="0"/>
      <w:marTop w:val="0"/>
      <w:marBottom w:val="0"/>
      <w:divBdr>
        <w:top w:val="none" w:sz="0" w:space="0" w:color="auto"/>
        <w:left w:val="none" w:sz="0" w:space="0" w:color="auto"/>
        <w:bottom w:val="none" w:sz="0" w:space="0" w:color="auto"/>
        <w:right w:val="none" w:sz="0" w:space="0" w:color="auto"/>
      </w:divBdr>
    </w:div>
    <w:div w:id="879974517">
      <w:bodyDiv w:val="1"/>
      <w:marLeft w:val="0"/>
      <w:marRight w:val="0"/>
      <w:marTop w:val="0"/>
      <w:marBottom w:val="0"/>
      <w:divBdr>
        <w:top w:val="none" w:sz="0" w:space="0" w:color="auto"/>
        <w:left w:val="none" w:sz="0" w:space="0" w:color="auto"/>
        <w:bottom w:val="none" w:sz="0" w:space="0" w:color="auto"/>
        <w:right w:val="none" w:sz="0" w:space="0" w:color="auto"/>
      </w:divBdr>
    </w:div>
    <w:div w:id="882132506">
      <w:bodyDiv w:val="1"/>
      <w:marLeft w:val="0"/>
      <w:marRight w:val="0"/>
      <w:marTop w:val="0"/>
      <w:marBottom w:val="0"/>
      <w:divBdr>
        <w:top w:val="none" w:sz="0" w:space="0" w:color="auto"/>
        <w:left w:val="none" w:sz="0" w:space="0" w:color="auto"/>
        <w:bottom w:val="none" w:sz="0" w:space="0" w:color="auto"/>
        <w:right w:val="none" w:sz="0" w:space="0" w:color="auto"/>
      </w:divBdr>
    </w:div>
    <w:div w:id="882406643">
      <w:bodyDiv w:val="1"/>
      <w:marLeft w:val="0"/>
      <w:marRight w:val="0"/>
      <w:marTop w:val="0"/>
      <w:marBottom w:val="0"/>
      <w:divBdr>
        <w:top w:val="none" w:sz="0" w:space="0" w:color="auto"/>
        <w:left w:val="none" w:sz="0" w:space="0" w:color="auto"/>
        <w:bottom w:val="none" w:sz="0" w:space="0" w:color="auto"/>
        <w:right w:val="none" w:sz="0" w:space="0" w:color="auto"/>
      </w:divBdr>
    </w:div>
    <w:div w:id="885024278">
      <w:bodyDiv w:val="1"/>
      <w:marLeft w:val="0"/>
      <w:marRight w:val="0"/>
      <w:marTop w:val="0"/>
      <w:marBottom w:val="0"/>
      <w:divBdr>
        <w:top w:val="none" w:sz="0" w:space="0" w:color="auto"/>
        <w:left w:val="none" w:sz="0" w:space="0" w:color="auto"/>
        <w:bottom w:val="none" w:sz="0" w:space="0" w:color="auto"/>
        <w:right w:val="none" w:sz="0" w:space="0" w:color="auto"/>
      </w:divBdr>
    </w:div>
    <w:div w:id="885027383">
      <w:bodyDiv w:val="1"/>
      <w:marLeft w:val="0"/>
      <w:marRight w:val="0"/>
      <w:marTop w:val="0"/>
      <w:marBottom w:val="0"/>
      <w:divBdr>
        <w:top w:val="none" w:sz="0" w:space="0" w:color="auto"/>
        <w:left w:val="none" w:sz="0" w:space="0" w:color="auto"/>
        <w:bottom w:val="none" w:sz="0" w:space="0" w:color="auto"/>
        <w:right w:val="none" w:sz="0" w:space="0" w:color="auto"/>
      </w:divBdr>
    </w:div>
    <w:div w:id="885072011">
      <w:bodyDiv w:val="1"/>
      <w:marLeft w:val="0"/>
      <w:marRight w:val="0"/>
      <w:marTop w:val="0"/>
      <w:marBottom w:val="0"/>
      <w:divBdr>
        <w:top w:val="none" w:sz="0" w:space="0" w:color="auto"/>
        <w:left w:val="none" w:sz="0" w:space="0" w:color="auto"/>
        <w:bottom w:val="none" w:sz="0" w:space="0" w:color="auto"/>
        <w:right w:val="none" w:sz="0" w:space="0" w:color="auto"/>
      </w:divBdr>
    </w:div>
    <w:div w:id="886601865">
      <w:bodyDiv w:val="1"/>
      <w:marLeft w:val="0"/>
      <w:marRight w:val="0"/>
      <w:marTop w:val="0"/>
      <w:marBottom w:val="0"/>
      <w:divBdr>
        <w:top w:val="none" w:sz="0" w:space="0" w:color="auto"/>
        <w:left w:val="none" w:sz="0" w:space="0" w:color="auto"/>
        <w:bottom w:val="none" w:sz="0" w:space="0" w:color="auto"/>
        <w:right w:val="none" w:sz="0" w:space="0" w:color="auto"/>
      </w:divBdr>
    </w:div>
    <w:div w:id="888497798">
      <w:bodyDiv w:val="1"/>
      <w:marLeft w:val="0"/>
      <w:marRight w:val="0"/>
      <w:marTop w:val="0"/>
      <w:marBottom w:val="0"/>
      <w:divBdr>
        <w:top w:val="none" w:sz="0" w:space="0" w:color="auto"/>
        <w:left w:val="none" w:sz="0" w:space="0" w:color="auto"/>
        <w:bottom w:val="none" w:sz="0" w:space="0" w:color="auto"/>
        <w:right w:val="none" w:sz="0" w:space="0" w:color="auto"/>
      </w:divBdr>
    </w:div>
    <w:div w:id="889150133">
      <w:bodyDiv w:val="1"/>
      <w:marLeft w:val="0"/>
      <w:marRight w:val="0"/>
      <w:marTop w:val="0"/>
      <w:marBottom w:val="0"/>
      <w:divBdr>
        <w:top w:val="none" w:sz="0" w:space="0" w:color="auto"/>
        <w:left w:val="none" w:sz="0" w:space="0" w:color="auto"/>
        <w:bottom w:val="none" w:sz="0" w:space="0" w:color="auto"/>
        <w:right w:val="none" w:sz="0" w:space="0" w:color="auto"/>
      </w:divBdr>
    </w:div>
    <w:div w:id="889344868">
      <w:bodyDiv w:val="1"/>
      <w:marLeft w:val="0"/>
      <w:marRight w:val="0"/>
      <w:marTop w:val="0"/>
      <w:marBottom w:val="0"/>
      <w:divBdr>
        <w:top w:val="none" w:sz="0" w:space="0" w:color="auto"/>
        <w:left w:val="none" w:sz="0" w:space="0" w:color="auto"/>
        <w:bottom w:val="none" w:sz="0" w:space="0" w:color="auto"/>
        <w:right w:val="none" w:sz="0" w:space="0" w:color="auto"/>
      </w:divBdr>
    </w:div>
    <w:div w:id="889457295">
      <w:bodyDiv w:val="1"/>
      <w:marLeft w:val="0"/>
      <w:marRight w:val="0"/>
      <w:marTop w:val="0"/>
      <w:marBottom w:val="0"/>
      <w:divBdr>
        <w:top w:val="none" w:sz="0" w:space="0" w:color="auto"/>
        <w:left w:val="none" w:sz="0" w:space="0" w:color="auto"/>
        <w:bottom w:val="none" w:sz="0" w:space="0" w:color="auto"/>
        <w:right w:val="none" w:sz="0" w:space="0" w:color="auto"/>
      </w:divBdr>
    </w:div>
    <w:div w:id="889458988">
      <w:bodyDiv w:val="1"/>
      <w:marLeft w:val="0"/>
      <w:marRight w:val="0"/>
      <w:marTop w:val="0"/>
      <w:marBottom w:val="0"/>
      <w:divBdr>
        <w:top w:val="none" w:sz="0" w:space="0" w:color="auto"/>
        <w:left w:val="none" w:sz="0" w:space="0" w:color="auto"/>
        <w:bottom w:val="none" w:sz="0" w:space="0" w:color="auto"/>
        <w:right w:val="none" w:sz="0" w:space="0" w:color="auto"/>
      </w:divBdr>
    </w:div>
    <w:div w:id="890655644">
      <w:bodyDiv w:val="1"/>
      <w:marLeft w:val="0"/>
      <w:marRight w:val="0"/>
      <w:marTop w:val="0"/>
      <w:marBottom w:val="0"/>
      <w:divBdr>
        <w:top w:val="none" w:sz="0" w:space="0" w:color="auto"/>
        <w:left w:val="none" w:sz="0" w:space="0" w:color="auto"/>
        <w:bottom w:val="none" w:sz="0" w:space="0" w:color="auto"/>
        <w:right w:val="none" w:sz="0" w:space="0" w:color="auto"/>
      </w:divBdr>
    </w:div>
    <w:div w:id="891815787">
      <w:bodyDiv w:val="1"/>
      <w:marLeft w:val="0"/>
      <w:marRight w:val="0"/>
      <w:marTop w:val="0"/>
      <w:marBottom w:val="0"/>
      <w:divBdr>
        <w:top w:val="none" w:sz="0" w:space="0" w:color="auto"/>
        <w:left w:val="none" w:sz="0" w:space="0" w:color="auto"/>
        <w:bottom w:val="none" w:sz="0" w:space="0" w:color="auto"/>
        <w:right w:val="none" w:sz="0" w:space="0" w:color="auto"/>
      </w:divBdr>
    </w:div>
    <w:div w:id="893271863">
      <w:bodyDiv w:val="1"/>
      <w:marLeft w:val="0"/>
      <w:marRight w:val="0"/>
      <w:marTop w:val="0"/>
      <w:marBottom w:val="0"/>
      <w:divBdr>
        <w:top w:val="none" w:sz="0" w:space="0" w:color="auto"/>
        <w:left w:val="none" w:sz="0" w:space="0" w:color="auto"/>
        <w:bottom w:val="none" w:sz="0" w:space="0" w:color="auto"/>
        <w:right w:val="none" w:sz="0" w:space="0" w:color="auto"/>
      </w:divBdr>
    </w:div>
    <w:div w:id="894435923">
      <w:bodyDiv w:val="1"/>
      <w:marLeft w:val="0"/>
      <w:marRight w:val="0"/>
      <w:marTop w:val="0"/>
      <w:marBottom w:val="0"/>
      <w:divBdr>
        <w:top w:val="none" w:sz="0" w:space="0" w:color="auto"/>
        <w:left w:val="none" w:sz="0" w:space="0" w:color="auto"/>
        <w:bottom w:val="none" w:sz="0" w:space="0" w:color="auto"/>
        <w:right w:val="none" w:sz="0" w:space="0" w:color="auto"/>
      </w:divBdr>
    </w:div>
    <w:div w:id="896160339">
      <w:bodyDiv w:val="1"/>
      <w:marLeft w:val="0"/>
      <w:marRight w:val="0"/>
      <w:marTop w:val="0"/>
      <w:marBottom w:val="0"/>
      <w:divBdr>
        <w:top w:val="none" w:sz="0" w:space="0" w:color="auto"/>
        <w:left w:val="none" w:sz="0" w:space="0" w:color="auto"/>
        <w:bottom w:val="none" w:sz="0" w:space="0" w:color="auto"/>
        <w:right w:val="none" w:sz="0" w:space="0" w:color="auto"/>
      </w:divBdr>
    </w:div>
    <w:div w:id="897858471">
      <w:bodyDiv w:val="1"/>
      <w:marLeft w:val="0"/>
      <w:marRight w:val="0"/>
      <w:marTop w:val="0"/>
      <w:marBottom w:val="0"/>
      <w:divBdr>
        <w:top w:val="none" w:sz="0" w:space="0" w:color="auto"/>
        <w:left w:val="none" w:sz="0" w:space="0" w:color="auto"/>
        <w:bottom w:val="none" w:sz="0" w:space="0" w:color="auto"/>
        <w:right w:val="none" w:sz="0" w:space="0" w:color="auto"/>
      </w:divBdr>
    </w:div>
    <w:div w:id="898629949">
      <w:bodyDiv w:val="1"/>
      <w:marLeft w:val="0"/>
      <w:marRight w:val="0"/>
      <w:marTop w:val="0"/>
      <w:marBottom w:val="0"/>
      <w:divBdr>
        <w:top w:val="none" w:sz="0" w:space="0" w:color="auto"/>
        <w:left w:val="none" w:sz="0" w:space="0" w:color="auto"/>
        <w:bottom w:val="none" w:sz="0" w:space="0" w:color="auto"/>
        <w:right w:val="none" w:sz="0" w:space="0" w:color="auto"/>
      </w:divBdr>
    </w:div>
    <w:div w:id="900216477">
      <w:bodyDiv w:val="1"/>
      <w:marLeft w:val="0"/>
      <w:marRight w:val="0"/>
      <w:marTop w:val="0"/>
      <w:marBottom w:val="0"/>
      <w:divBdr>
        <w:top w:val="none" w:sz="0" w:space="0" w:color="auto"/>
        <w:left w:val="none" w:sz="0" w:space="0" w:color="auto"/>
        <w:bottom w:val="none" w:sz="0" w:space="0" w:color="auto"/>
        <w:right w:val="none" w:sz="0" w:space="0" w:color="auto"/>
      </w:divBdr>
    </w:div>
    <w:div w:id="900408028">
      <w:bodyDiv w:val="1"/>
      <w:marLeft w:val="0"/>
      <w:marRight w:val="0"/>
      <w:marTop w:val="0"/>
      <w:marBottom w:val="0"/>
      <w:divBdr>
        <w:top w:val="none" w:sz="0" w:space="0" w:color="auto"/>
        <w:left w:val="none" w:sz="0" w:space="0" w:color="auto"/>
        <w:bottom w:val="none" w:sz="0" w:space="0" w:color="auto"/>
        <w:right w:val="none" w:sz="0" w:space="0" w:color="auto"/>
      </w:divBdr>
    </w:div>
    <w:div w:id="901404580">
      <w:bodyDiv w:val="1"/>
      <w:marLeft w:val="0"/>
      <w:marRight w:val="0"/>
      <w:marTop w:val="0"/>
      <w:marBottom w:val="0"/>
      <w:divBdr>
        <w:top w:val="none" w:sz="0" w:space="0" w:color="auto"/>
        <w:left w:val="none" w:sz="0" w:space="0" w:color="auto"/>
        <w:bottom w:val="none" w:sz="0" w:space="0" w:color="auto"/>
        <w:right w:val="none" w:sz="0" w:space="0" w:color="auto"/>
      </w:divBdr>
    </w:div>
    <w:div w:id="901986429">
      <w:bodyDiv w:val="1"/>
      <w:marLeft w:val="0"/>
      <w:marRight w:val="0"/>
      <w:marTop w:val="0"/>
      <w:marBottom w:val="0"/>
      <w:divBdr>
        <w:top w:val="none" w:sz="0" w:space="0" w:color="auto"/>
        <w:left w:val="none" w:sz="0" w:space="0" w:color="auto"/>
        <w:bottom w:val="none" w:sz="0" w:space="0" w:color="auto"/>
        <w:right w:val="none" w:sz="0" w:space="0" w:color="auto"/>
      </w:divBdr>
    </w:div>
    <w:div w:id="902524920">
      <w:bodyDiv w:val="1"/>
      <w:marLeft w:val="0"/>
      <w:marRight w:val="0"/>
      <w:marTop w:val="0"/>
      <w:marBottom w:val="0"/>
      <w:divBdr>
        <w:top w:val="none" w:sz="0" w:space="0" w:color="auto"/>
        <w:left w:val="none" w:sz="0" w:space="0" w:color="auto"/>
        <w:bottom w:val="none" w:sz="0" w:space="0" w:color="auto"/>
        <w:right w:val="none" w:sz="0" w:space="0" w:color="auto"/>
      </w:divBdr>
    </w:div>
    <w:div w:id="903218318">
      <w:bodyDiv w:val="1"/>
      <w:marLeft w:val="0"/>
      <w:marRight w:val="0"/>
      <w:marTop w:val="0"/>
      <w:marBottom w:val="0"/>
      <w:divBdr>
        <w:top w:val="none" w:sz="0" w:space="0" w:color="auto"/>
        <w:left w:val="none" w:sz="0" w:space="0" w:color="auto"/>
        <w:bottom w:val="none" w:sz="0" w:space="0" w:color="auto"/>
        <w:right w:val="none" w:sz="0" w:space="0" w:color="auto"/>
      </w:divBdr>
    </w:div>
    <w:div w:id="906763753">
      <w:bodyDiv w:val="1"/>
      <w:marLeft w:val="0"/>
      <w:marRight w:val="0"/>
      <w:marTop w:val="0"/>
      <w:marBottom w:val="0"/>
      <w:divBdr>
        <w:top w:val="none" w:sz="0" w:space="0" w:color="auto"/>
        <w:left w:val="none" w:sz="0" w:space="0" w:color="auto"/>
        <w:bottom w:val="none" w:sz="0" w:space="0" w:color="auto"/>
        <w:right w:val="none" w:sz="0" w:space="0" w:color="auto"/>
      </w:divBdr>
    </w:div>
    <w:div w:id="906888000">
      <w:bodyDiv w:val="1"/>
      <w:marLeft w:val="0"/>
      <w:marRight w:val="0"/>
      <w:marTop w:val="0"/>
      <w:marBottom w:val="0"/>
      <w:divBdr>
        <w:top w:val="none" w:sz="0" w:space="0" w:color="auto"/>
        <w:left w:val="none" w:sz="0" w:space="0" w:color="auto"/>
        <w:bottom w:val="none" w:sz="0" w:space="0" w:color="auto"/>
        <w:right w:val="none" w:sz="0" w:space="0" w:color="auto"/>
      </w:divBdr>
    </w:div>
    <w:div w:id="908005674">
      <w:bodyDiv w:val="1"/>
      <w:marLeft w:val="0"/>
      <w:marRight w:val="0"/>
      <w:marTop w:val="0"/>
      <w:marBottom w:val="0"/>
      <w:divBdr>
        <w:top w:val="none" w:sz="0" w:space="0" w:color="auto"/>
        <w:left w:val="none" w:sz="0" w:space="0" w:color="auto"/>
        <w:bottom w:val="none" w:sz="0" w:space="0" w:color="auto"/>
        <w:right w:val="none" w:sz="0" w:space="0" w:color="auto"/>
      </w:divBdr>
    </w:div>
    <w:div w:id="908686578">
      <w:bodyDiv w:val="1"/>
      <w:marLeft w:val="0"/>
      <w:marRight w:val="0"/>
      <w:marTop w:val="0"/>
      <w:marBottom w:val="0"/>
      <w:divBdr>
        <w:top w:val="none" w:sz="0" w:space="0" w:color="auto"/>
        <w:left w:val="none" w:sz="0" w:space="0" w:color="auto"/>
        <w:bottom w:val="none" w:sz="0" w:space="0" w:color="auto"/>
        <w:right w:val="none" w:sz="0" w:space="0" w:color="auto"/>
      </w:divBdr>
    </w:div>
    <w:div w:id="909851160">
      <w:bodyDiv w:val="1"/>
      <w:marLeft w:val="0"/>
      <w:marRight w:val="0"/>
      <w:marTop w:val="0"/>
      <w:marBottom w:val="0"/>
      <w:divBdr>
        <w:top w:val="none" w:sz="0" w:space="0" w:color="auto"/>
        <w:left w:val="none" w:sz="0" w:space="0" w:color="auto"/>
        <w:bottom w:val="none" w:sz="0" w:space="0" w:color="auto"/>
        <w:right w:val="none" w:sz="0" w:space="0" w:color="auto"/>
      </w:divBdr>
    </w:div>
    <w:div w:id="910507070">
      <w:bodyDiv w:val="1"/>
      <w:marLeft w:val="0"/>
      <w:marRight w:val="0"/>
      <w:marTop w:val="0"/>
      <w:marBottom w:val="0"/>
      <w:divBdr>
        <w:top w:val="none" w:sz="0" w:space="0" w:color="auto"/>
        <w:left w:val="none" w:sz="0" w:space="0" w:color="auto"/>
        <w:bottom w:val="none" w:sz="0" w:space="0" w:color="auto"/>
        <w:right w:val="none" w:sz="0" w:space="0" w:color="auto"/>
      </w:divBdr>
    </w:div>
    <w:div w:id="910509115">
      <w:bodyDiv w:val="1"/>
      <w:marLeft w:val="0"/>
      <w:marRight w:val="0"/>
      <w:marTop w:val="0"/>
      <w:marBottom w:val="0"/>
      <w:divBdr>
        <w:top w:val="none" w:sz="0" w:space="0" w:color="auto"/>
        <w:left w:val="none" w:sz="0" w:space="0" w:color="auto"/>
        <w:bottom w:val="none" w:sz="0" w:space="0" w:color="auto"/>
        <w:right w:val="none" w:sz="0" w:space="0" w:color="auto"/>
      </w:divBdr>
    </w:div>
    <w:div w:id="910850698">
      <w:bodyDiv w:val="1"/>
      <w:marLeft w:val="0"/>
      <w:marRight w:val="0"/>
      <w:marTop w:val="0"/>
      <w:marBottom w:val="0"/>
      <w:divBdr>
        <w:top w:val="none" w:sz="0" w:space="0" w:color="auto"/>
        <w:left w:val="none" w:sz="0" w:space="0" w:color="auto"/>
        <w:bottom w:val="none" w:sz="0" w:space="0" w:color="auto"/>
        <w:right w:val="none" w:sz="0" w:space="0" w:color="auto"/>
      </w:divBdr>
    </w:div>
    <w:div w:id="910889263">
      <w:bodyDiv w:val="1"/>
      <w:marLeft w:val="0"/>
      <w:marRight w:val="0"/>
      <w:marTop w:val="0"/>
      <w:marBottom w:val="0"/>
      <w:divBdr>
        <w:top w:val="none" w:sz="0" w:space="0" w:color="auto"/>
        <w:left w:val="none" w:sz="0" w:space="0" w:color="auto"/>
        <w:bottom w:val="none" w:sz="0" w:space="0" w:color="auto"/>
        <w:right w:val="none" w:sz="0" w:space="0" w:color="auto"/>
      </w:divBdr>
    </w:div>
    <w:div w:id="911279131">
      <w:bodyDiv w:val="1"/>
      <w:marLeft w:val="0"/>
      <w:marRight w:val="0"/>
      <w:marTop w:val="0"/>
      <w:marBottom w:val="0"/>
      <w:divBdr>
        <w:top w:val="none" w:sz="0" w:space="0" w:color="auto"/>
        <w:left w:val="none" w:sz="0" w:space="0" w:color="auto"/>
        <w:bottom w:val="none" w:sz="0" w:space="0" w:color="auto"/>
        <w:right w:val="none" w:sz="0" w:space="0" w:color="auto"/>
      </w:divBdr>
    </w:div>
    <w:div w:id="912814952">
      <w:bodyDiv w:val="1"/>
      <w:marLeft w:val="0"/>
      <w:marRight w:val="0"/>
      <w:marTop w:val="0"/>
      <w:marBottom w:val="0"/>
      <w:divBdr>
        <w:top w:val="none" w:sz="0" w:space="0" w:color="auto"/>
        <w:left w:val="none" w:sz="0" w:space="0" w:color="auto"/>
        <w:bottom w:val="none" w:sz="0" w:space="0" w:color="auto"/>
        <w:right w:val="none" w:sz="0" w:space="0" w:color="auto"/>
      </w:divBdr>
    </w:div>
    <w:div w:id="914052231">
      <w:bodyDiv w:val="1"/>
      <w:marLeft w:val="0"/>
      <w:marRight w:val="0"/>
      <w:marTop w:val="0"/>
      <w:marBottom w:val="0"/>
      <w:divBdr>
        <w:top w:val="none" w:sz="0" w:space="0" w:color="auto"/>
        <w:left w:val="none" w:sz="0" w:space="0" w:color="auto"/>
        <w:bottom w:val="none" w:sz="0" w:space="0" w:color="auto"/>
        <w:right w:val="none" w:sz="0" w:space="0" w:color="auto"/>
      </w:divBdr>
    </w:div>
    <w:div w:id="914975325">
      <w:bodyDiv w:val="1"/>
      <w:marLeft w:val="0"/>
      <w:marRight w:val="0"/>
      <w:marTop w:val="0"/>
      <w:marBottom w:val="0"/>
      <w:divBdr>
        <w:top w:val="none" w:sz="0" w:space="0" w:color="auto"/>
        <w:left w:val="none" w:sz="0" w:space="0" w:color="auto"/>
        <w:bottom w:val="none" w:sz="0" w:space="0" w:color="auto"/>
        <w:right w:val="none" w:sz="0" w:space="0" w:color="auto"/>
      </w:divBdr>
    </w:div>
    <w:div w:id="914977483">
      <w:bodyDiv w:val="1"/>
      <w:marLeft w:val="0"/>
      <w:marRight w:val="0"/>
      <w:marTop w:val="0"/>
      <w:marBottom w:val="0"/>
      <w:divBdr>
        <w:top w:val="none" w:sz="0" w:space="0" w:color="auto"/>
        <w:left w:val="none" w:sz="0" w:space="0" w:color="auto"/>
        <w:bottom w:val="none" w:sz="0" w:space="0" w:color="auto"/>
        <w:right w:val="none" w:sz="0" w:space="0" w:color="auto"/>
      </w:divBdr>
    </w:div>
    <w:div w:id="916280469">
      <w:bodyDiv w:val="1"/>
      <w:marLeft w:val="0"/>
      <w:marRight w:val="0"/>
      <w:marTop w:val="0"/>
      <w:marBottom w:val="0"/>
      <w:divBdr>
        <w:top w:val="none" w:sz="0" w:space="0" w:color="auto"/>
        <w:left w:val="none" w:sz="0" w:space="0" w:color="auto"/>
        <w:bottom w:val="none" w:sz="0" w:space="0" w:color="auto"/>
        <w:right w:val="none" w:sz="0" w:space="0" w:color="auto"/>
      </w:divBdr>
    </w:div>
    <w:div w:id="918901432">
      <w:bodyDiv w:val="1"/>
      <w:marLeft w:val="0"/>
      <w:marRight w:val="0"/>
      <w:marTop w:val="0"/>
      <w:marBottom w:val="0"/>
      <w:divBdr>
        <w:top w:val="none" w:sz="0" w:space="0" w:color="auto"/>
        <w:left w:val="none" w:sz="0" w:space="0" w:color="auto"/>
        <w:bottom w:val="none" w:sz="0" w:space="0" w:color="auto"/>
        <w:right w:val="none" w:sz="0" w:space="0" w:color="auto"/>
      </w:divBdr>
    </w:div>
    <w:div w:id="919561496">
      <w:bodyDiv w:val="1"/>
      <w:marLeft w:val="0"/>
      <w:marRight w:val="0"/>
      <w:marTop w:val="0"/>
      <w:marBottom w:val="0"/>
      <w:divBdr>
        <w:top w:val="none" w:sz="0" w:space="0" w:color="auto"/>
        <w:left w:val="none" w:sz="0" w:space="0" w:color="auto"/>
        <w:bottom w:val="none" w:sz="0" w:space="0" w:color="auto"/>
        <w:right w:val="none" w:sz="0" w:space="0" w:color="auto"/>
      </w:divBdr>
    </w:div>
    <w:div w:id="923416923">
      <w:bodyDiv w:val="1"/>
      <w:marLeft w:val="0"/>
      <w:marRight w:val="0"/>
      <w:marTop w:val="0"/>
      <w:marBottom w:val="0"/>
      <w:divBdr>
        <w:top w:val="none" w:sz="0" w:space="0" w:color="auto"/>
        <w:left w:val="none" w:sz="0" w:space="0" w:color="auto"/>
        <w:bottom w:val="none" w:sz="0" w:space="0" w:color="auto"/>
        <w:right w:val="none" w:sz="0" w:space="0" w:color="auto"/>
      </w:divBdr>
    </w:div>
    <w:div w:id="923882318">
      <w:bodyDiv w:val="1"/>
      <w:marLeft w:val="0"/>
      <w:marRight w:val="0"/>
      <w:marTop w:val="0"/>
      <w:marBottom w:val="0"/>
      <w:divBdr>
        <w:top w:val="none" w:sz="0" w:space="0" w:color="auto"/>
        <w:left w:val="none" w:sz="0" w:space="0" w:color="auto"/>
        <w:bottom w:val="none" w:sz="0" w:space="0" w:color="auto"/>
        <w:right w:val="none" w:sz="0" w:space="0" w:color="auto"/>
      </w:divBdr>
    </w:div>
    <w:div w:id="927035766">
      <w:bodyDiv w:val="1"/>
      <w:marLeft w:val="0"/>
      <w:marRight w:val="0"/>
      <w:marTop w:val="0"/>
      <w:marBottom w:val="0"/>
      <w:divBdr>
        <w:top w:val="none" w:sz="0" w:space="0" w:color="auto"/>
        <w:left w:val="none" w:sz="0" w:space="0" w:color="auto"/>
        <w:bottom w:val="none" w:sz="0" w:space="0" w:color="auto"/>
        <w:right w:val="none" w:sz="0" w:space="0" w:color="auto"/>
      </w:divBdr>
    </w:div>
    <w:div w:id="927301271">
      <w:bodyDiv w:val="1"/>
      <w:marLeft w:val="0"/>
      <w:marRight w:val="0"/>
      <w:marTop w:val="0"/>
      <w:marBottom w:val="0"/>
      <w:divBdr>
        <w:top w:val="none" w:sz="0" w:space="0" w:color="auto"/>
        <w:left w:val="none" w:sz="0" w:space="0" w:color="auto"/>
        <w:bottom w:val="none" w:sz="0" w:space="0" w:color="auto"/>
        <w:right w:val="none" w:sz="0" w:space="0" w:color="auto"/>
      </w:divBdr>
    </w:div>
    <w:div w:id="927539848">
      <w:bodyDiv w:val="1"/>
      <w:marLeft w:val="0"/>
      <w:marRight w:val="0"/>
      <w:marTop w:val="0"/>
      <w:marBottom w:val="0"/>
      <w:divBdr>
        <w:top w:val="none" w:sz="0" w:space="0" w:color="auto"/>
        <w:left w:val="none" w:sz="0" w:space="0" w:color="auto"/>
        <w:bottom w:val="none" w:sz="0" w:space="0" w:color="auto"/>
        <w:right w:val="none" w:sz="0" w:space="0" w:color="auto"/>
      </w:divBdr>
    </w:div>
    <w:div w:id="927694824">
      <w:bodyDiv w:val="1"/>
      <w:marLeft w:val="0"/>
      <w:marRight w:val="0"/>
      <w:marTop w:val="0"/>
      <w:marBottom w:val="0"/>
      <w:divBdr>
        <w:top w:val="none" w:sz="0" w:space="0" w:color="auto"/>
        <w:left w:val="none" w:sz="0" w:space="0" w:color="auto"/>
        <w:bottom w:val="none" w:sz="0" w:space="0" w:color="auto"/>
        <w:right w:val="none" w:sz="0" w:space="0" w:color="auto"/>
      </w:divBdr>
    </w:div>
    <w:div w:id="927928020">
      <w:bodyDiv w:val="1"/>
      <w:marLeft w:val="0"/>
      <w:marRight w:val="0"/>
      <w:marTop w:val="0"/>
      <w:marBottom w:val="0"/>
      <w:divBdr>
        <w:top w:val="none" w:sz="0" w:space="0" w:color="auto"/>
        <w:left w:val="none" w:sz="0" w:space="0" w:color="auto"/>
        <w:bottom w:val="none" w:sz="0" w:space="0" w:color="auto"/>
        <w:right w:val="none" w:sz="0" w:space="0" w:color="auto"/>
      </w:divBdr>
    </w:div>
    <w:div w:id="928199162">
      <w:bodyDiv w:val="1"/>
      <w:marLeft w:val="0"/>
      <w:marRight w:val="0"/>
      <w:marTop w:val="0"/>
      <w:marBottom w:val="0"/>
      <w:divBdr>
        <w:top w:val="none" w:sz="0" w:space="0" w:color="auto"/>
        <w:left w:val="none" w:sz="0" w:space="0" w:color="auto"/>
        <w:bottom w:val="none" w:sz="0" w:space="0" w:color="auto"/>
        <w:right w:val="none" w:sz="0" w:space="0" w:color="auto"/>
      </w:divBdr>
    </w:div>
    <w:div w:id="929193260">
      <w:bodyDiv w:val="1"/>
      <w:marLeft w:val="0"/>
      <w:marRight w:val="0"/>
      <w:marTop w:val="0"/>
      <w:marBottom w:val="0"/>
      <w:divBdr>
        <w:top w:val="none" w:sz="0" w:space="0" w:color="auto"/>
        <w:left w:val="none" w:sz="0" w:space="0" w:color="auto"/>
        <w:bottom w:val="none" w:sz="0" w:space="0" w:color="auto"/>
        <w:right w:val="none" w:sz="0" w:space="0" w:color="auto"/>
      </w:divBdr>
      <w:divsChild>
        <w:div w:id="1856965942">
          <w:marLeft w:val="547"/>
          <w:marRight w:val="0"/>
          <w:marTop w:val="160"/>
          <w:marBottom w:val="160"/>
          <w:divBdr>
            <w:top w:val="none" w:sz="0" w:space="0" w:color="auto"/>
            <w:left w:val="none" w:sz="0" w:space="0" w:color="auto"/>
            <w:bottom w:val="none" w:sz="0" w:space="0" w:color="auto"/>
            <w:right w:val="none" w:sz="0" w:space="0" w:color="auto"/>
          </w:divBdr>
        </w:div>
        <w:div w:id="653949455">
          <w:marLeft w:val="547"/>
          <w:marRight w:val="0"/>
          <w:marTop w:val="160"/>
          <w:marBottom w:val="160"/>
          <w:divBdr>
            <w:top w:val="none" w:sz="0" w:space="0" w:color="auto"/>
            <w:left w:val="none" w:sz="0" w:space="0" w:color="auto"/>
            <w:bottom w:val="none" w:sz="0" w:space="0" w:color="auto"/>
            <w:right w:val="none" w:sz="0" w:space="0" w:color="auto"/>
          </w:divBdr>
        </w:div>
      </w:divsChild>
    </w:div>
    <w:div w:id="933125601">
      <w:bodyDiv w:val="1"/>
      <w:marLeft w:val="0"/>
      <w:marRight w:val="0"/>
      <w:marTop w:val="0"/>
      <w:marBottom w:val="0"/>
      <w:divBdr>
        <w:top w:val="none" w:sz="0" w:space="0" w:color="auto"/>
        <w:left w:val="none" w:sz="0" w:space="0" w:color="auto"/>
        <w:bottom w:val="none" w:sz="0" w:space="0" w:color="auto"/>
        <w:right w:val="none" w:sz="0" w:space="0" w:color="auto"/>
      </w:divBdr>
    </w:div>
    <w:div w:id="933170702">
      <w:bodyDiv w:val="1"/>
      <w:marLeft w:val="0"/>
      <w:marRight w:val="0"/>
      <w:marTop w:val="0"/>
      <w:marBottom w:val="0"/>
      <w:divBdr>
        <w:top w:val="none" w:sz="0" w:space="0" w:color="auto"/>
        <w:left w:val="none" w:sz="0" w:space="0" w:color="auto"/>
        <w:bottom w:val="none" w:sz="0" w:space="0" w:color="auto"/>
        <w:right w:val="none" w:sz="0" w:space="0" w:color="auto"/>
      </w:divBdr>
    </w:div>
    <w:div w:id="933438024">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587555">
      <w:bodyDiv w:val="1"/>
      <w:marLeft w:val="0"/>
      <w:marRight w:val="0"/>
      <w:marTop w:val="0"/>
      <w:marBottom w:val="0"/>
      <w:divBdr>
        <w:top w:val="none" w:sz="0" w:space="0" w:color="auto"/>
        <w:left w:val="none" w:sz="0" w:space="0" w:color="auto"/>
        <w:bottom w:val="none" w:sz="0" w:space="0" w:color="auto"/>
        <w:right w:val="none" w:sz="0" w:space="0" w:color="auto"/>
      </w:divBdr>
    </w:div>
    <w:div w:id="933781328">
      <w:bodyDiv w:val="1"/>
      <w:marLeft w:val="0"/>
      <w:marRight w:val="0"/>
      <w:marTop w:val="0"/>
      <w:marBottom w:val="0"/>
      <w:divBdr>
        <w:top w:val="none" w:sz="0" w:space="0" w:color="auto"/>
        <w:left w:val="none" w:sz="0" w:space="0" w:color="auto"/>
        <w:bottom w:val="none" w:sz="0" w:space="0" w:color="auto"/>
        <w:right w:val="none" w:sz="0" w:space="0" w:color="auto"/>
      </w:divBdr>
    </w:div>
    <w:div w:id="933854988">
      <w:bodyDiv w:val="1"/>
      <w:marLeft w:val="0"/>
      <w:marRight w:val="0"/>
      <w:marTop w:val="0"/>
      <w:marBottom w:val="0"/>
      <w:divBdr>
        <w:top w:val="none" w:sz="0" w:space="0" w:color="auto"/>
        <w:left w:val="none" w:sz="0" w:space="0" w:color="auto"/>
        <w:bottom w:val="none" w:sz="0" w:space="0" w:color="auto"/>
        <w:right w:val="none" w:sz="0" w:space="0" w:color="auto"/>
      </w:divBdr>
    </w:div>
    <w:div w:id="934480750">
      <w:bodyDiv w:val="1"/>
      <w:marLeft w:val="0"/>
      <w:marRight w:val="0"/>
      <w:marTop w:val="0"/>
      <w:marBottom w:val="0"/>
      <w:divBdr>
        <w:top w:val="none" w:sz="0" w:space="0" w:color="auto"/>
        <w:left w:val="none" w:sz="0" w:space="0" w:color="auto"/>
        <w:bottom w:val="none" w:sz="0" w:space="0" w:color="auto"/>
        <w:right w:val="none" w:sz="0" w:space="0" w:color="auto"/>
      </w:divBdr>
    </w:div>
    <w:div w:id="935942745">
      <w:bodyDiv w:val="1"/>
      <w:marLeft w:val="0"/>
      <w:marRight w:val="0"/>
      <w:marTop w:val="0"/>
      <w:marBottom w:val="0"/>
      <w:divBdr>
        <w:top w:val="none" w:sz="0" w:space="0" w:color="auto"/>
        <w:left w:val="none" w:sz="0" w:space="0" w:color="auto"/>
        <w:bottom w:val="none" w:sz="0" w:space="0" w:color="auto"/>
        <w:right w:val="none" w:sz="0" w:space="0" w:color="auto"/>
      </w:divBdr>
    </w:div>
    <w:div w:id="937326868">
      <w:bodyDiv w:val="1"/>
      <w:marLeft w:val="0"/>
      <w:marRight w:val="0"/>
      <w:marTop w:val="0"/>
      <w:marBottom w:val="0"/>
      <w:divBdr>
        <w:top w:val="none" w:sz="0" w:space="0" w:color="auto"/>
        <w:left w:val="none" w:sz="0" w:space="0" w:color="auto"/>
        <w:bottom w:val="none" w:sz="0" w:space="0" w:color="auto"/>
        <w:right w:val="none" w:sz="0" w:space="0" w:color="auto"/>
      </w:divBdr>
    </w:div>
    <w:div w:id="937449863">
      <w:bodyDiv w:val="1"/>
      <w:marLeft w:val="0"/>
      <w:marRight w:val="0"/>
      <w:marTop w:val="0"/>
      <w:marBottom w:val="0"/>
      <w:divBdr>
        <w:top w:val="none" w:sz="0" w:space="0" w:color="auto"/>
        <w:left w:val="none" w:sz="0" w:space="0" w:color="auto"/>
        <w:bottom w:val="none" w:sz="0" w:space="0" w:color="auto"/>
        <w:right w:val="none" w:sz="0" w:space="0" w:color="auto"/>
      </w:divBdr>
    </w:div>
    <w:div w:id="939609342">
      <w:bodyDiv w:val="1"/>
      <w:marLeft w:val="0"/>
      <w:marRight w:val="0"/>
      <w:marTop w:val="0"/>
      <w:marBottom w:val="0"/>
      <w:divBdr>
        <w:top w:val="none" w:sz="0" w:space="0" w:color="auto"/>
        <w:left w:val="none" w:sz="0" w:space="0" w:color="auto"/>
        <w:bottom w:val="none" w:sz="0" w:space="0" w:color="auto"/>
        <w:right w:val="none" w:sz="0" w:space="0" w:color="auto"/>
      </w:divBdr>
    </w:div>
    <w:div w:id="940457751">
      <w:bodyDiv w:val="1"/>
      <w:marLeft w:val="0"/>
      <w:marRight w:val="0"/>
      <w:marTop w:val="0"/>
      <w:marBottom w:val="0"/>
      <w:divBdr>
        <w:top w:val="none" w:sz="0" w:space="0" w:color="auto"/>
        <w:left w:val="none" w:sz="0" w:space="0" w:color="auto"/>
        <w:bottom w:val="none" w:sz="0" w:space="0" w:color="auto"/>
        <w:right w:val="none" w:sz="0" w:space="0" w:color="auto"/>
      </w:divBdr>
    </w:div>
    <w:div w:id="940800718">
      <w:bodyDiv w:val="1"/>
      <w:marLeft w:val="0"/>
      <w:marRight w:val="0"/>
      <w:marTop w:val="0"/>
      <w:marBottom w:val="0"/>
      <w:divBdr>
        <w:top w:val="none" w:sz="0" w:space="0" w:color="auto"/>
        <w:left w:val="none" w:sz="0" w:space="0" w:color="auto"/>
        <w:bottom w:val="none" w:sz="0" w:space="0" w:color="auto"/>
        <w:right w:val="none" w:sz="0" w:space="0" w:color="auto"/>
      </w:divBdr>
    </w:div>
    <w:div w:id="941450995">
      <w:bodyDiv w:val="1"/>
      <w:marLeft w:val="0"/>
      <w:marRight w:val="0"/>
      <w:marTop w:val="0"/>
      <w:marBottom w:val="0"/>
      <w:divBdr>
        <w:top w:val="none" w:sz="0" w:space="0" w:color="auto"/>
        <w:left w:val="none" w:sz="0" w:space="0" w:color="auto"/>
        <w:bottom w:val="none" w:sz="0" w:space="0" w:color="auto"/>
        <w:right w:val="none" w:sz="0" w:space="0" w:color="auto"/>
      </w:divBdr>
    </w:div>
    <w:div w:id="943683344">
      <w:bodyDiv w:val="1"/>
      <w:marLeft w:val="0"/>
      <w:marRight w:val="0"/>
      <w:marTop w:val="0"/>
      <w:marBottom w:val="0"/>
      <w:divBdr>
        <w:top w:val="none" w:sz="0" w:space="0" w:color="auto"/>
        <w:left w:val="none" w:sz="0" w:space="0" w:color="auto"/>
        <w:bottom w:val="none" w:sz="0" w:space="0" w:color="auto"/>
        <w:right w:val="none" w:sz="0" w:space="0" w:color="auto"/>
      </w:divBdr>
    </w:div>
    <w:div w:id="945700335">
      <w:bodyDiv w:val="1"/>
      <w:marLeft w:val="0"/>
      <w:marRight w:val="0"/>
      <w:marTop w:val="0"/>
      <w:marBottom w:val="0"/>
      <w:divBdr>
        <w:top w:val="none" w:sz="0" w:space="0" w:color="auto"/>
        <w:left w:val="none" w:sz="0" w:space="0" w:color="auto"/>
        <w:bottom w:val="none" w:sz="0" w:space="0" w:color="auto"/>
        <w:right w:val="none" w:sz="0" w:space="0" w:color="auto"/>
      </w:divBdr>
    </w:div>
    <w:div w:id="946162895">
      <w:bodyDiv w:val="1"/>
      <w:marLeft w:val="0"/>
      <w:marRight w:val="0"/>
      <w:marTop w:val="0"/>
      <w:marBottom w:val="0"/>
      <w:divBdr>
        <w:top w:val="none" w:sz="0" w:space="0" w:color="auto"/>
        <w:left w:val="none" w:sz="0" w:space="0" w:color="auto"/>
        <w:bottom w:val="none" w:sz="0" w:space="0" w:color="auto"/>
        <w:right w:val="none" w:sz="0" w:space="0" w:color="auto"/>
      </w:divBdr>
    </w:div>
    <w:div w:id="946691495">
      <w:bodyDiv w:val="1"/>
      <w:marLeft w:val="0"/>
      <w:marRight w:val="0"/>
      <w:marTop w:val="0"/>
      <w:marBottom w:val="0"/>
      <w:divBdr>
        <w:top w:val="none" w:sz="0" w:space="0" w:color="auto"/>
        <w:left w:val="none" w:sz="0" w:space="0" w:color="auto"/>
        <w:bottom w:val="none" w:sz="0" w:space="0" w:color="auto"/>
        <w:right w:val="none" w:sz="0" w:space="0" w:color="auto"/>
      </w:divBdr>
    </w:div>
    <w:div w:id="946890278">
      <w:bodyDiv w:val="1"/>
      <w:marLeft w:val="0"/>
      <w:marRight w:val="0"/>
      <w:marTop w:val="0"/>
      <w:marBottom w:val="0"/>
      <w:divBdr>
        <w:top w:val="none" w:sz="0" w:space="0" w:color="auto"/>
        <w:left w:val="none" w:sz="0" w:space="0" w:color="auto"/>
        <w:bottom w:val="none" w:sz="0" w:space="0" w:color="auto"/>
        <w:right w:val="none" w:sz="0" w:space="0" w:color="auto"/>
      </w:divBdr>
    </w:div>
    <w:div w:id="947734069">
      <w:bodyDiv w:val="1"/>
      <w:marLeft w:val="0"/>
      <w:marRight w:val="0"/>
      <w:marTop w:val="0"/>
      <w:marBottom w:val="0"/>
      <w:divBdr>
        <w:top w:val="none" w:sz="0" w:space="0" w:color="auto"/>
        <w:left w:val="none" w:sz="0" w:space="0" w:color="auto"/>
        <w:bottom w:val="none" w:sz="0" w:space="0" w:color="auto"/>
        <w:right w:val="none" w:sz="0" w:space="0" w:color="auto"/>
      </w:divBdr>
    </w:div>
    <w:div w:id="948003658">
      <w:bodyDiv w:val="1"/>
      <w:marLeft w:val="0"/>
      <w:marRight w:val="0"/>
      <w:marTop w:val="0"/>
      <w:marBottom w:val="0"/>
      <w:divBdr>
        <w:top w:val="none" w:sz="0" w:space="0" w:color="auto"/>
        <w:left w:val="none" w:sz="0" w:space="0" w:color="auto"/>
        <w:bottom w:val="none" w:sz="0" w:space="0" w:color="auto"/>
        <w:right w:val="none" w:sz="0" w:space="0" w:color="auto"/>
      </w:divBdr>
    </w:div>
    <w:div w:id="948970066">
      <w:bodyDiv w:val="1"/>
      <w:marLeft w:val="0"/>
      <w:marRight w:val="0"/>
      <w:marTop w:val="0"/>
      <w:marBottom w:val="0"/>
      <w:divBdr>
        <w:top w:val="none" w:sz="0" w:space="0" w:color="auto"/>
        <w:left w:val="none" w:sz="0" w:space="0" w:color="auto"/>
        <w:bottom w:val="none" w:sz="0" w:space="0" w:color="auto"/>
        <w:right w:val="none" w:sz="0" w:space="0" w:color="auto"/>
      </w:divBdr>
    </w:div>
    <w:div w:id="949050112">
      <w:bodyDiv w:val="1"/>
      <w:marLeft w:val="0"/>
      <w:marRight w:val="0"/>
      <w:marTop w:val="0"/>
      <w:marBottom w:val="0"/>
      <w:divBdr>
        <w:top w:val="none" w:sz="0" w:space="0" w:color="auto"/>
        <w:left w:val="none" w:sz="0" w:space="0" w:color="auto"/>
        <w:bottom w:val="none" w:sz="0" w:space="0" w:color="auto"/>
        <w:right w:val="none" w:sz="0" w:space="0" w:color="auto"/>
      </w:divBdr>
    </w:div>
    <w:div w:id="949509111">
      <w:bodyDiv w:val="1"/>
      <w:marLeft w:val="0"/>
      <w:marRight w:val="0"/>
      <w:marTop w:val="0"/>
      <w:marBottom w:val="0"/>
      <w:divBdr>
        <w:top w:val="none" w:sz="0" w:space="0" w:color="auto"/>
        <w:left w:val="none" w:sz="0" w:space="0" w:color="auto"/>
        <w:bottom w:val="none" w:sz="0" w:space="0" w:color="auto"/>
        <w:right w:val="none" w:sz="0" w:space="0" w:color="auto"/>
      </w:divBdr>
    </w:div>
    <w:div w:id="950211290">
      <w:bodyDiv w:val="1"/>
      <w:marLeft w:val="0"/>
      <w:marRight w:val="0"/>
      <w:marTop w:val="0"/>
      <w:marBottom w:val="0"/>
      <w:divBdr>
        <w:top w:val="none" w:sz="0" w:space="0" w:color="auto"/>
        <w:left w:val="none" w:sz="0" w:space="0" w:color="auto"/>
        <w:bottom w:val="none" w:sz="0" w:space="0" w:color="auto"/>
        <w:right w:val="none" w:sz="0" w:space="0" w:color="auto"/>
      </w:divBdr>
    </w:div>
    <w:div w:id="951471848">
      <w:bodyDiv w:val="1"/>
      <w:marLeft w:val="0"/>
      <w:marRight w:val="0"/>
      <w:marTop w:val="0"/>
      <w:marBottom w:val="0"/>
      <w:divBdr>
        <w:top w:val="none" w:sz="0" w:space="0" w:color="auto"/>
        <w:left w:val="none" w:sz="0" w:space="0" w:color="auto"/>
        <w:bottom w:val="none" w:sz="0" w:space="0" w:color="auto"/>
        <w:right w:val="none" w:sz="0" w:space="0" w:color="auto"/>
      </w:divBdr>
    </w:div>
    <w:div w:id="952057265">
      <w:bodyDiv w:val="1"/>
      <w:marLeft w:val="0"/>
      <w:marRight w:val="0"/>
      <w:marTop w:val="0"/>
      <w:marBottom w:val="0"/>
      <w:divBdr>
        <w:top w:val="none" w:sz="0" w:space="0" w:color="auto"/>
        <w:left w:val="none" w:sz="0" w:space="0" w:color="auto"/>
        <w:bottom w:val="none" w:sz="0" w:space="0" w:color="auto"/>
        <w:right w:val="none" w:sz="0" w:space="0" w:color="auto"/>
      </w:divBdr>
    </w:div>
    <w:div w:id="953251640">
      <w:bodyDiv w:val="1"/>
      <w:marLeft w:val="0"/>
      <w:marRight w:val="0"/>
      <w:marTop w:val="0"/>
      <w:marBottom w:val="0"/>
      <w:divBdr>
        <w:top w:val="none" w:sz="0" w:space="0" w:color="auto"/>
        <w:left w:val="none" w:sz="0" w:space="0" w:color="auto"/>
        <w:bottom w:val="none" w:sz="0" w:space="0" w:color="auto"/>
        <w:right w:val="none" w:sz="0" w:space="0" w:color="auto"/>
      </w:divBdr>
    </w:div>
    <w:div w:id="956372739">
      <w:bodyDiv w:val="1"/>
      <w:marLeft w:val="0"/>
      <w:marRight w:val="0"/>
      <w:marTop w:val="0"/>
      <w:marBottom w:val="0"/>
      <w:divBdr>
        <w:top w:val="none" w:sz="0" w:space="0" w:color="auto"/>
        <w:left w:val="none" w:sz="0" w:space="0" w:color="auto"/>
        <w:bottom w:val="none" w:sz="0" w:space="0" w:color="auto"/>
        <w:right w:val="none" w:sz="0" w:space="0" w:color="auto"/>
      </w:divBdr>
    </w:div>
    <w:div w:id="957179317">
      <w:bodyDiv w:val="1"/>
      <w:marLeft w:val="0"/>
      <w:marRight w:val="0"/>
      <w:marTop w:val="0"/>
      <w:marBottom w:val="0"/>
      <w:divBdr>
        <w:top w:val="none" w:sz="0" w:space="0" w:color="auto"/>
        <w:left w:val="none" w:sz="0" w:space="0" w:color="auto"/>
        <w:bottom w:val="none" w:sz="0" w:space="0" w:color="auto"/>
        <w:right w:val="none" w:sz="0" w:space="0" w:color="auto"/>
      </w:divBdr>
    </w:div>
    <w:div w:id="959067336">
      <w:bodyDiv w:val="1"/>
      <w:marLeft w:val="0"/>
      <w:marRight w:val="0"/>
      <w:marTop w:val="0"/>
      <w:marBottom w:val="0"/>
      <w:divBdr>
        <w:top w:val="none" w:sz="0" w:space="0" w:color="auto"/>
        <w:left w:val="none" w:sz="0" w:space="0" w:color="auto"/>
        <w:bottom w:val="none" w:sz="0" w:space="0" w:color="auto"/>
        <w:right w:val="none" w:sz="0" w:space="0" w:color="auto"/>
      </w:divBdr>
    </w:div>
    <w:div w:id="959532969">
      <w:bodyDiv w:val="1"/>
      <w:marLeft w:val="0"/>
      <w:marRight w:val="0"/>
      <w:marTop w:val="0"/>
      <w:marBottom w:val="0"/>
      <w:divBdr>
        <w:top w:val="none" w:sz="0" w:space="0" w:color="auto"/>
        <w:left w:val="none" w:sz="0" w:space="0" w:color="auto"/>
        <w:bottom w:val="none" w:sz="0" w:space="0" w:color="auto"/>
        <w:right w:val="none" w:sz="0" w:space="0" w:color="auto"/>
      </w:divBdr>
    </w:div>
    <w:div w:id="959578545">
      <w:bodyDiv w:val="1"/>
      <w:marLeft w:val="0"/>
      <w:marRight w:val="0"/>
      <w:marTop w:val="0"/>
      <w:marBottom w:val="0"/>
      <w:divBdr>
        <w:top w:val="none" w:sz="0" w:space="0" w:color="auto"/>
        <w:left w:val="none" w:sz="0" w:space="0" w:color="auto"/>
        <w:bottom w:val="none" w:sz="0" w:space="0" w:color="auto"/>
        <w:right w:val="none" w:sz="0" w:space="0" w:color="auto"/>
      </w:divBdr>
    </w:div>
    <w:div w:id="960915059">
      <w:bodyDiv w:val="1"/>
      <w:marLeft w:val="0"/>
      <w:marRight w:val="0"/>
      <w:marTop w:val="0"/>
      <w:marBottom w:val="0"/>
      <w:divBdr>
        <w:top w:val="none" w:sz="0" w:space="0" w:color="auto"/>
        <w:left w:val="none" w:sz="0" w:space="0" w:color="auto"/>
        <w:bottom w:val="none" w:sz="0" w:space="0" w:color="auto"/>
        <w:right w:val="none" w:sz="0" w:space="0" w:color="auto"/>
      </w:divBdr>
    </w:div>
    <w:div w:id="962468640">
      <w:bodyDiv w:val="1"/>
      <w:marLeft w:val="0"/>
      <w:marRight w:val="0"/>
      <w:marTop w:val="0"/>
      <w:marBottom w:val="0"/>
      <w:divBdr>
        <w:top w:val="none" w:sz="0" w:space="0" w:color="auto"/>
        <w:left w:val="none" w:sz="0" w:space="0" w:color="auto"/>
        <w:bottom w:val="none" w:sz="0" w:space="0" w:color="auto"/>
        <w:right w:val="none" w:sz="0" w:space="0" w:color="auto"/>
      </w:divBdr>
    </w:div>
    <w:div w:id="964038846">
      <w:bodyDiv w:val="1"/>
      <w:marLeft w:val="0"/>
      <w:marRight w:val="0"/>
      <w:marTop w:val="0"/>
      <w:marBottom w:val="0"/>
      <w:divBdr>
        <w:top w:val="none" w:sz="0" w:space="0" w:color="auto"/>
        <w:left w:val="none" w:sz="0" w:space="0" w:color="auto"/>
        <w:bottom w:val="none" w:sz="0" w:space="0" w:color="auto"/>
        <w:right w:val="none" w:sz="0" w:space="0" w:color="auto"/>
      </w:divBdr>
    </w:div>
    <w:div w:id="964892727">
      <w:bodyDiv w:val="1"/>
      <w:marLeft w:val="0"/>
      <w:marRight w:val="0"/>
      <w:marTop w:val="0"/>
      <w:marBottom w:val="0"/>
      <w:divBdr>
        <w:top w:val="none" w:sz="0" w:space="0" w:color="auto"/>
        <w:left w:val="none" w:sz="0" w:space="0" w:color="auto"/>
        <w:bottom w:val="none" w:sz="0" w:space="0" w:color="auto"/>
        <w:right w:val="none" w:sz="0" w:space="0" w:color="auto"/>
      </w:divBdr>
    </w:div>
    <w:div w:id="966349386">
      <w:bodyDiv w:val="1"/>
      <w:marLeft w:val="0"/>
      <w:marRight w:val="0"/>
      <w:marTop w:val="0"/>
      <w:marBottom w:val="0"/>
      <w:divBdr>
        <w:top w:val="none" w:sz="0" w:space="0" w:color="auto"/>
        <w:left w:val="none" w:sz="0" w:space="0" w:color="auto"/>
        <w:bottom w:val="none" w:sz="0" w:space="0" w:color="auto"/>
        <w:right w:val="none" w:sz="0" w:space="0" w:color="auto"/>
      </w:divBdr>
    </w:div>
    <w:div w:id="967050381">
      <w:bodyDiv w:val="1"/>
      <w:marLeft w:val="0"/>
      <w:marRight w:val="0"/>
      <w:marTop w:val="0"/>
      <w:marBottom w:val="0"/>
      <w:divBdr>
        <w:top w:val="none" w:sz="0" w:space="0" w:color="auto"/>
        <w:left w:val="none" w:sz="0" w:space="0" w:color="auto"/>
        <w:bottom w:val="none" w:sz="0" w:space="0" w:color="auto"/>
        <w:right w:val="none" w:sz="0" w:space="0" w:color="auto"/>
      </w:divBdr>
    </w:div>
    <w:div w:id="967590864">
      <w:bodyDiv w:val="1"/>
      <w:marLeft w:val="0"/>
      <w:marRight w:val="0"/>
      <w:marTop w:val="0"/>
      <w:marBottom w:val="0"/>
      <w:divBdr>
        <w:top w:val="none" w:sz="0" w:space="0" w:color="auto"/>
        <w:left w:val="none" w:sz="0" w:space="0" w:color="auto"/>
        <w:bottom w:val="none" w:sz="0" w:space="0" w:color="auto"/>
        <w:right w:val="none" w:sz="0" w:space="0" w:color="auto"/>
      </w:divBdr>
    </w:div>
    <w:div w:id="970986975">
      <w:bodyDiv w:val="1"/>
      <w:marLeft w:val="0"/>
      <w:marRight w:val="0"/>
      <w:marTop w:val="0"/>
      <w:marBottom w:val="0"/>
      <w:divBdr>
        <w:top w:val="none" w:sz="0" w:space="0" w:color="auto"/>
        <w:left w:val="none" w:sz="0" w:space="0" w:color="auto"/>
        <w:bottom w:val="none" w:sz="0" w:space="0" w:color="auto"/>
        <w:right w:val="none" w:sz="0" w:space="0" w:color="auto"/>
      </w:divBdr>
    </w:div>
    <w:div w:id="971667709">
      <w:bodyDiv w:val="1"/>
      <w:marLeft w:val="0"/>
      <w:marRight w:val="0"/>
      <w:marTop w:val="0"/>
      <w:marBottom w:val="0"/>
      <w:divBdr>
        <w:top w:val="none" w:sz="0" w:space="0" w:color="auto"/>
        <w:left w:val="none" w:sz="0" w:space="0" w:color="auto"/>
        <w:bottom w:val="none" w:sz="0" w:space="0" w:color="auto"/>
        <w:right w:val="none" w:sz="0" w:space="0" w:color="auto"/>
      </w:divBdr>
    </w:div>
    <w:div w:id="971910452">
      <w:bodyDiv w:val="1"/>
      <w:marLeft w:val="0"/>
      <w:marRight w:val="0"/>
      <w:marTop w:val="0"/>
      <w:marBottom w:val="0"/>
      <w:divBdr>
        <w:top w:val="none" w:sz="0" w:space="0" w:color="auto"/>
        <w:left w:val="none" w:sz="0" w:space="0" w:color="auto"/>
        <w:bottom w:val="none" w:sz="0" w:space="0" w:color="auto"/>
        <w:right w:val="none" w:sz="0" w:space="0" w:color="auto"/>
      </w:divBdr>
    </w:div>
    <w:div w:id="971984051">
      <w:bodyDiv w:val="1"/>
      <w:marLeft w:val="0"/>
      <w:marRight w:val="0"/>
      <w:marTop w:val="0"/>
      <w:marBottom w:val="0"/>
      <w:divBdr>
        <w:top w:val="none" w:sz="0" w:space="0" w:color="auto"/>
        <w:left w:val="none" w:sz="0" w:space="0" w:color="auto"/>
        <w:bottom w:val="none" w:sz="0" w:space="0" w:color="auto"/>
        <w:right w:val="none" w:sz="0" w:space="0" w:color="auto"/>
      </w:divBdr>
    </w:div>
    <w:div w:id="974678902">
      <w:bodyDiv w:val="1"/>
      <w:marLeft w:val="0"/>
      <w:marRight w:val="0"/>
      <w:marTop w:val="0"/>
      <w:marBottom w:val="0"/>
      <w:divBdr>
        <w:top w:val="none" w:sz="0" w:space="0" w:color="auto"/>
        <w:left w:val="none" w:sz="0" w:space="0" w:color="auto"/>
        <w:bottom w:val="none" w:sz="0" w:space="0" w:color="auto"/>
        <w:right w:val="none" w:sz="0" w:space="0" w:color="auto"/>
      </w:divBdr>
    </w:div>
    <w:div w:id="978531314">
      <w:bodyDiv w:val="1"/>
      <w:marLeft w:val="0"/>
      <w:marRight w:val="0"/>
      <w:marTop w:val="0"/>
      <w:marBottom w:val="0"/>
      <w:divBdr>
        <w:top w:val="none" w:sz="0" w:space="0" w:color="auto"/>
        <w:left w:val="none" w:sz="0" w:space="0" w:color="auto"/>
        <w:bottom w:val="none" w:sz="0" w:space="0" w:color="auto"/>
        <w:right w:val="none" w:sz="0" w:space="0" w:color="auto"/>
      </w:divBdr>
    </w:div>
    <w:div w:id="981079407">
      <w:bodyDiv w:val="1"/>
      <w:marLeft w:val="0"/>
      <w:marRight w:val="0"/>
      <w:marTop w:val="0"/>
      <w:marBottom w:val="0"/>
      <w:divBdr>
        <w:top w:val="none" w:sz="0" w:space="0" w:color="auto"/>
        <w:left w:val="none" w:sz="0" w:space="0" w:color="auto"/>
        <w:bottom w:val="none" w:sz="0" w:space="0" w:color="auto"/>
        <w:right w:val="none" w:sz="0" w:space="0" w:color="auto"/>
      </w:divBdr>
      <w:divsChild>
        <w:div w:id="933051443">
          <w:marLeft w:val="547"/>
          <w:marRight w:val="0"/>
          <w:marTop w:val="160"/>
          <w:marBottom w:val="160"/>
          <w:divBdr>
            <w:top w:val="none" w:sz="0" w:space="0" w:color="auto"/>
            <w:left w:val="none" w:sz="0" w:space="0" w:color="auto"/>
            <w:bottom w:val="none" w:sz="0" w:space="0" w:color="auto"/>
            <w:right w:val="none" w:sz="0" w:space="0" w:color="auto"/>
          </w:divBdr>
        </w:div>
        <w:div w:id="630981570">
          <w:marLeft w:val="547"/>
          <w:marRight w:val="0"/>
          <w:marTop w:val="160"/>
          <w:marBottom w:val="160"/>
          <w:divBdr>
            <w:top w:val="none" w:sz="0" w:space="0" w:color="auto"/>
            <w:left w:val="none" w:sz="0" w:space="0" w:color="auto"/>
            <w:bottom w:val="none" w:sz="0" w:space="0" w:color="auto"/>
            <w:right w:val="none" w:sz="0" w:space="0" w:color="auto"/>
          </w:divBdr>
        </w:div>
        <w:div w:id="97069786">
          <w:marLeft w:val="547"/>
          <w:marRight w:val="0"/>
          <w:marTop w:val="160"/>
          <w:marBottom w:val="160"/>
          <w:divBdr>
            <w:top w:val="none" w:sz="0" w:space="0" w:color="auto"/>
            <w:left w:val="none" w:sz="0" w:space="0" w:color="auto"/>
            <w:bottom w:val="none" w:sz="0" w:space="0" w:color="auto"/>
            <w:right w:val="none" w:sz="0" w:space="0" w:color="auto"/>
          </w:divBdr>
        </w:div>
        <w:div w:id="1568488743">
          <w:marLeft w:val="547"/>
          <w:marRight w:val="0"/>
          <w:marTop w:val="160"/>
          <w:marBottom w:val="160"/>
          <w:divBdr>
            <w:top w:val="none" w:sz="0" w:space="0" w:color="auto"/>
            <w:left w:val="none" w:sz="0" w:space="0" w:color="auto"/>
            <w:bottom w:val="none" w:sz="0" w:space="0" w:color="auto"/>
            <w:right w:val="none" w:sz="0" w:space="0" w:color="auto"/>
          </w:divBdr>
        </w:div>
        <w:div w:id="166024386">
          <w:marLeft w:val="547"/>
          <w:marRight w:val="0"/>
          <w:marTop w:val="160"/>
          <w:marBottom w:val="160"/>
          <w:divBdr>
            <w:top w:val="none" w:sz="0" w:space="0" w:color="auto"/>
            <w:left w:val="none" w:sz="0" w:space="0" w:color="auto"/>
            <w:bottom w:val="none" w:sz="0" w:space="0" w:color="auto"/>
            <w:right w:val="none" w:sz="0" w:space="0" w:color="auto"/>
          </w:divBdr>
        </w:div>
      </w:divsChild>
    </w:div>
    <w:div w:id="984239068">
      <w:bodyDiv w:val="1"/>
      <w:marLeft w:val="0"/>
      <w:marRight w:val="0"/>
      <w:marTop w:val="0"/>
      <w:marBottom w:val="0"/>
      <w:divBdr>
        <w:top w:val="none" w:sz="0" w:space="0" w:color="auto"/>
        <w:left w:val="none" w:sz="0" w:space="0" w:color="auto"/>
        <w:bottom w:val="none" w:sz="0" w:space="0" w:color="auto"/>
        <w:right w:val="none" w:sz="0" w:space="0" w:color="auto"/>
      </w:divBdr>
    </w:div>
    <w:div w:id="985014856">
      <w:bodyDiv w:val="1"/>
      <w:marLeft w:val="0"/>
      <w:marRight w:val="0"/>
      <w:marTop w:val="0"/>
      <w:marBottom w:val="0"/>
      <w:divBdr>
        <w:top w:val="none" w:sz="0" w:space="0" w:color="auto"/>
        <w:left w:val="none" w:sz="0" w:space="0" w:color="auto"/>
        <w:bottom w:val="none" w:sz="0" w:space="0" w:color="auto"/>
        <w:right w:val="none" w:sz="0" w:space="0" w:color="auto"/>
      </w:divBdr>
    </w:div>
    <w:div w:id="986396114">
      <w:bodyDiv w:val="1"/>
      <w:marLeft w:val="0"/>
      <w:marRight w:val="0"/>
      <w:marTop w:val="0"/>
      <w:marBottom w:val="0"/>
      <w:divBdr>
        <w:top w:val="none" w:sz="0" w:space="0" w:color="auto"/>
        <w:left w:val="none" w:sz="0" w:space="0" w:color="auto"/>
        <w:bottom w:val="none" w:sz="0" w:space="0" w:color="auto"/>
        <w:right w:val="none" w:sz="0" w:space="0" w:color="auto"/>
      </w:divBdr>
    </w:div>
    <w:div w:id="986668244">
      <w:bodyDiv w:val="1"/>
      <w:marLeft w:val="0"/>
      <w:marRight w:val="0"/>
      <w:marTop w:val="0"/>
      <w:marBottom w:val="0"/>
      <w:divBdr>
        <w:top w:val="none" w:sz="0" w:space="0" w:color="auto"/>
        <w:left w:val="none" w:sz="0" w:space="0" w:color="auto"/>
        <w:bottom w:val="none" w:sz="0" w:space="0" w:color="auto"/>
        <w:right w:val="none" w:sz="0" w:space="0" w:color="auto"/>
      </w:divBdr>
    </w:div>
    <w:div w:id="987397832">
      <w:bodyDiv w:val="1"/>
      <w:marLeft w:val="0"/>
      <w:marRight w:val="0"/>
      <w:marTop w:val="0"/>
      <w:marBottom w:val="0"/>
      <w:divBdr>
        <w:top w:val="none" w:sz="0" w:space="0" w:color="auto"/>
        <w:left w:val="none" w:sz="0" w:space="0" w:color="auto"/>
        <w:bottom w:val="none" w:sz="0" w:space="0" w:color="auto"/>
        <w:right w:val="none" w:sz="0" w:space="0" w:color="auto"/>
      </w:divBdr>
    </w:div>
    <w:div w:id="989362660">
      <w:bodyDiv w:val="1"/>
      <w:marLeft w:val="0"/>
      <w:marRight w:val="0"/>
      <w:marTop w:val="0"/>
      <w:marBottom w:val="0"/>
      <w:divBdr>
        <w:top w:val="none" w:sz="0" w:space="0" w:color="auto"/>
        <w:left w:val="none" w:sz="0" w:space="0" w:color="auto"/>
        <w:bottom w:val="none" w:sz="0" w:space="0" w:color="auto"/>
        <w:right w:val="none" w:sz="0" w:space="0" w:color="auto"/>
      </w:divBdr>
    </w:div>
    <w:div w:id="989402750">
      <w:bodyDiv w:val="1"/>
      <w:marLeft w:val="0"/>
      <w:marRight w:val="0"/>
      <w:marTop w:val="0"/>
      <w:marBottom w:val="0"/>
      <w:divBdr>
        <w:top w:val="none" w:sz="0" w:space="0" w:color="auto"/>
        <w:left w:val="none" w:sz="0" w:space="0" w:color="auto"/>
        <w:bottom w:val="none" w:sz="0" w:space="0" w:color="auto"/>
        <w:right w:val="none" w:sz="0" w:space="0" w:color="auto"/>
      </w:divBdr>
    </w:div>
    <w:div w:id="990862483">
      <w:bodyDiv w:val="1"/>
      <w:marLeft w:val="0"/>
      <w:marRight w:val="0"/>
      <w:marTop w:val="0"/>
      <w:marBottom w:val="0"/>
      <w:divBdr>
        <w:top w:val="none" w:sz="0" w:space="0" w:color="auto"/>
        <w:left w:val="none" w:sz="0" w:space="0" w:color="auto"/>
        <w:bottom w:val="none" w:sz="0" w:space="0" w:color="auto"/>
        <w:right w:val="none" w:sz="0" w:space="0" w:color="auto"/>
      </w:divBdr>
    </w:div>
    <w:div w:id="992753397">
      <w:bodyDiv w:val="1"/>
      <w:marLeft w:val="0"/>
      <w:marRight w:val="0"/>
      <w:marTop w:val="0"/>
      <w:marBottom w:val="0"/>
      <w:divBdr>
        <w:top w:val="none" w:sz="0" w:space="0" w:color="auto"/>
        <w:left w:val="none" w:sz="0" w:space="0" w:color="auto"/>
        <w:bottom w:val="none" w:sz="0" w:space="0" w:color="auto"/>
        <w:right w:val="none" w:sz="0" w:space="0" w:color="auto"/>
      </w:divBdr>
    </w:div>
    <w:div w:id="994527704">
      <w:bodyDiv w:val="1"/>
      <w:marLeft w:val="0"/>
      <w:marRight w:val="0"/>
      <w:marTop w:val="0"/>
      <w:marBottom w:val="0"/>
      <w:divBdr>
        <w:top w:val="none" w:sz="0" w:space="0" w:color="auto"/>
        <w:left w:val="none" w:sz="0" w:space="0" w:color="auto"/>
        <w:bottom w:val="none" w:sz="0" w:space="0" w:color="auto"/>
        <w:right w:val="none" w:sz="0" w:space="0" w:color="auto"/>
      </w:divBdr>
    </w:div>
    <w:div w:id="994531509">
      <w:bodyDiv w:val="1"/>
      <w:marLeft w:val="0"/>
      <w:marRight w:val="0"/>
      <w:marTop w:val="0"/>
      <w:marBottom w:val="0"/>
      <w:divBdr>
        <w:top w:val="none" w:sz="0" w:space="0" w:color="auto"/>
        <w:left w:val="none" w:sz="0" w:space="0" w:color="auto"/>
        <w:bottom w:val="none" w:sz="0" w:space="0" w:color="auto"/>
        <w:right w:val="none" w:sz="0" w:space="0" w:color="auto"/>
      </w:divBdr>
    </w:div>
    <w:div w:id="995645968">
      <w:bodyDiv w:val="1"/>
      <w:marLeft w:val="0"/>
      <w:marRight w:val="0"/>
      <w:marTop w:val="0"/>
      <w:marBottom w:val="0"/>
      <w:divBdr>
        <w:top w:val="none" w:sz="0" w:space="0" w:color="auto"/>
        <w:left w:val="none" w:sz="0" w:space="0" w:color="auto"/>
        <w:bottom w:val="none" w:sz="0" w:space="0" w:color="auto"/>
        <w:right w:val="none" w:sz="0" w:space="0" w:color="auto"/>
      </w:divBdr>
    </w:div>
    <w:div w:id="995765444">
      <w:bodyDiv w:val="1"/>
      <w:marLeft w:val="0"/>
      <w:marRight w:val="0"/>
      <w:marTop w:val="0"/>
      <w:marBottom w:val="0"/>
      <w:divBdr>
        <w:top w:val="none" w:sz="0" w:space="0" w:color="auto"/>
        <w:left w:val="none" w:sz="0" w:space="0" w:color="auto"/>
        <w:bottom w:val="none" w:sz="0" w:space="0" w:color="auto"/>
        <w:right w:val="none" w:sz="0" w:space="0" w:color="auto"/>
      </w:divBdr>
    </w:div>
    <w:div w:id="995959349">
      <w:bodyDiv w:val="1"/>
      <w:marLeft w:val="0"/>
      <w:marRight w:val="0"/>
      <w:marTop w:val="0"/>
      <w:marBottom w:val="0"/>
      <w:divBdr>
        <w:top w:val="none" w:sz="0" w:space="0" w:color="auto"/>
        <w:left w:val="none" w:sz="0" w:space="0" w:color="auto"/>
        <w:bottom w:val="none" w:sz="0" w:space="0" w:color="auto"/>
        <w:right w:val="none" w:sz="0" w:space="0" w:color="auto"/>
      </w:divBdr>
    </w:div>
    <w:div w:id="998193674">
      <w:bodyDiv w:val="1"/>
      <w:marLeft w:val="0"/>
      <w:marRight w:val="0"/>
      <w:marTop w:val="0"/>
      <w:marBottom w:val="0"/>
      <w:divBdr>
        <w:top w:val="none" w:sz="0" w:space="0" w:color="auto"/>
        <w:left w:val="none" w:sz="0" w:space="0" w:color="auto"/>
        <w:bottom w:val="none" w:sz="0" w:space="0" w:color="auto"/>
        <w:right w:val="none" w:sz="0" w:space="0" w:color="auto"/>
      </w:divBdr>
    </w:div>
    <w:div w:id="998844119">
      <w:bodyDiv w:val="1"/>
      <w:marLeft w:val="0"/>
      <w:marRight w:val="0"/>
      <w:marTop w:val="0"/>
      <w:marBottom w:val="0"/>
      <w:divBdr>
        <w:top w:val="none" w:sz="0" w:space="0" w:color="auto"/>
        <w:left w:val="none" w:sz="0" w:space="0" w:color="auto"/>
        <w:bottom w:val="none" w:sz="0" w:space="0" w:color="auto"/>
        <w:right w:val="none" w:sz="0" w:space="0" w:color="auto"/>
      </w:divBdr>
    </w:div>
    <w:div w:id="999115689">
      <w:bodyDiv w:val="1"/>
      <w:marLeft w:val="0"/>
      <w:marRight w:val="0"/>
      <w:marTop w:val="0"/>
      <w:marBottom w:val="0"/>
      <w:divBdr>
        <w:top w:val="none" w:sz="0" w:space="0" w:color="auto"/>
        <w:left w:val="none" w:sz="0" w:space="0" w:color="auto"/>
        <w:bottom w:val="none" w:sz="0" w:space="0" w:color="auto"/>
        <w:right w:val="none" w:sz="0" w:space="0" w:color="auto"/>
      </w:divBdr>
    </w:div>
    <w:div w:id="999499735">
      <w:bodyDiv w:val="1"/>
      <w:marLeft w:val="0"/>
      <w:marRight w:val="0"/>
      <w:marTop w:val="0"/>
      <w:marBottom w:val="0"/>
      <w:divBdr>
        <w:top w:val="none" w:sz="0" w:space="0" w:color="auto"/>
        <w:left w:val="none" w:sz="0" w:space="0" w:color="auto"/>
        <w:bottom w:val="none" w:sz="0" w:space="0" w:color="auto"/>
        <w:right w:val="none" w:sz="0" w:space="0" w:color="auto"/>
      </w:divBdr>
    </w:div>
    <w:div w:id="1002045823">
      <w:bodyDiv w:val="1"/>
      <w:marLeft w:val="0"/>
      <w:marRight w:val="0"/>
      <w:marTop w:val="0"/>
      <w:marBottom w:val="0"/>
      <w:divBdr>
        <w:top w:val="none" w:sz="0" w:space="0" w:color="auto"/>
        <w:left w:val="none" w:sz="0" w:space="0" w:color="auto"/>
        <w:bottom w:val="none" w:sz="0" w:space="0" w:color="auto"/>
        <w:right w:val="none" w:sz="0" w:space="0" w:color="auto"/>
      </w:divBdr>
    </w:div>
    <w:div w:id="1002244600">
      <w:bodyDiv w:val="1"/>
      <w:marLeft w:val="0"/>
      <w:marRight w:val="0"/>
      <w:marTop w:val="0"/>
      <w:marBottom w:val="0"/>
      <w:divBdr>
        <w:top w:val="none" w:sz="0" w:space="0" w:color="auto"/>
        <w:left w:val="none" w:sz="0" w:space="0" w:color="auto"/>
        <w:bottom w:val="none" w:sz="0" w:space="0" w:color="auto"/>
        <w:right w:val="none" w:sz="0" w:space="0" w:color="auto"/>
      </w:divBdr>
    </w:div>
    <w:div w:id="1002271912">
      <w:bodyDiv w:val="1"/>
      <w:marLeft w:val="0"/>
      <w:marRight w:val="0"/>
      <w:marTop w:val="0"/>
      <w:marBottom w:val="0"/>
      <w:divBdr>
        <w:top w:val="none" w:sz="0" w:space="0" w:color="auto"/>
        <w:left w:val="none" w:sz="0" w:space="0" w:color="auto"/>
        <w:bottom w:val="none" w:sz="0" w:space="0" w:color="auto"/>
        <w:right w:val="none" w:sz="0" w:space="0" w:color="auto"/>
      </w:divBdr>
    </w:div>
    <w:div w:id="1002588800">
      <w:bodyDiv w:val="1"/>
      <w:marLeft w:val="0"/>
      <w:marRight w:val="0"/>
      <w:marTop w:val="0"/>
      <w:marBottom w:val="0"/>
      <w:divBdr>
        <w:top w:val="none" w:sz="0" w:space="0" w:color="auto"/>
        <w:left w:val="none" w:sz="0" w:space="0" w:color="auto"/>
        <w:bottom w:val="none" w:sz="0" w:space="0" w:color="auto"/>
        <w:right w:val="none" w:sz="0" w:space="0" w:color="auto"/>
      </w:divBdr>
    </w:div>
    <w:div w:id="1002854224">
      <w:bodyDiv w:val="1"/>
      <w:marLeft w:val="0"/>
      <w:marRight w:val="0"/>
      <w:marTop w:val="0"/>
      <w:marBottom w:val="0"/>
      <w:divBdr>
        <w:top w:val="none" w:sz="0" w:space="0" w:color="auto"/>
        <w:left w:val="none" w:sz="0" w:space="0" w:color="auto"/>
        <w:bottom w:val="none" w:sz="0" w:space="0" w:color="auto"/>
        <w:right w:val="none" w:sz="0" w:space="0" w:color="auto"/>
      </w:divBdr>
    </w:div>
    <w:div w:id="1004864730">
      <w:bodyDiv w:val="1"/>
      <w:marLeft w:val="0"/>
      <w:marRight w:val="0"/>
      <w:marTop w:val="0"/>
      <w:marBottom w:val="0"/>
      <w:divBdr>
        <w:top w:val="none" w:sz="0" w:space="0" w:color="auto"/>
        <w:left w:val="none" w:sz="0" w:space="0" w:color="auto"/>
        <w:bottom w:val="none" w:sz="0" w:space="0" w:color="auto"/>
        <w:right w:val="none" w:sz="0" w:space="0" w:color="auto"/>
      </w:divBdr>
      <w:divsChild>
        <w:div w:id="305010242">
          <w:marLeft w:val="547"/>
          <w:marRight w:val="0"/>
          <w:marTop w:val="160"/>
          <w:marBottom w:val="160"/>
          <w:divBdr>
            <w:top w:val="none" w:sz="0" w:space="0" w:color="auto"/>
            <w:left w:val="none" w:sz="0" w:space="0" w:color="auto"/>
            <w:bottom w:val="none" w:sz="0" w:space="0" w:color="auto"/>
            <w:right w:val="none" w:sz="0" w:space="0" w:color="auto"/>
          </w:divBdr>
        </w:div>
        <w:div w:id="370113888">
          <w:marLeft w:val="547"/>
          <w:marRight w:val="0"/>
          <w:marTop w:val="160"/>
          <w:marBottom w:val="160"/>
          <w:divBdr>
            <w:top w:val="none" w:sz="0" w:space="0" w:color="auto"/>
            <w:left w:val="none" w:sz="0" w:space="0" w:color="auto"/>
            <w:bottom w:val="none" w:sz="0" w:space="0" w:color="auto"/>
            <w:right w:val="none" w:sz="0" w:space="0" w:color="auto"/>
          </w:divBdr>
        </w:div>
        <w:div w:id="1074932263">
          <w:marLeft w:val="547"/>
          <w:marRight w:val="0"/>
          <w:marTop w:val="160"/>
          <w:marBottom w:val="160"/>
          <w:divBdr>
            <w:top w:val="none" w:sz="0" w:space="0" w:color="auto"/>
            <w:left w:val="none" w:sz="0" w:space="0" w:color="auto"/>
            <w:bottom w:val="none" w:sz="0" w:space="0" w:color="auto"/>
            <w:right w:val="none" w:sz="0" w:space="0" w:color="auto"/>
          </w:divBdr>
        </w:div>
      </w:divsChild>
    </w:div>
    <w:div w:id="1004865397">
      <w:bodyDiv w:val="1"/>
      <w:marLeft w:val="0"/>
      <w:marRight w:val="0"/>
      <w:marTop w:val="0"/>
      <w:marBottom w:val="0"/>
      <w:divBdr>
        <w:top w:val="none" w:sz="0" w:space="0" w:color="auto"/>
        <w:left w:val="none" w:sz="0" w:space="0" w:color="auto"/>
        <w:bottom w:val="none" w:sz="0" w:space="0" w:color="auto"/>
        <w:right w:val="none" w:sz="0" w:space="0" w:color="auto"/>
      </w:divBdr>
    </w:div>
    <w:div w:id="1005012503">
      <w:bodyDiv w:val="1"/>
      <w:marLeft w:val="0"/>
      <w:marRight w:val="0"/>
      <w:marTop w:val="0"/>
      <w:marBottom w:val="0"/>
      <w:divBdr>
        <w:top w:val="none" w:sz="0" w:space="0" w:color="auto"/>
        <w:left w:val="none" w:sz="0" w:space="0" w:color="auto"/>
        <w:bottom w:val="none" w:sz="0" w:space="0" w:color="auto"/>
        <w:right w:val="none" w:sz="0" w:space="0" w:color="auto"/>
      </w:divBdr>
    </w:div>
    <w:div w:id="1007367445">
      <w:bodyDiv w:val="1"/>
      <w:marLeft w:val="0"/>
      <w:marRight w:val="0"/>
      <w:marTop w:val="0"/>
      <w:marBottom w:val="0"/>
      <w:divBdr>
        <w:top w:val="none" w:sz="0" w:space="0" w:color="auto"/>
        <w:left w:val="none" w:sz="0" w:space="0" w:color="auto"/>
        <w:bottom w:val="none" w:sz="0" w:space="0" w:color="auto"/>
        <w:right w:val="none" w:sz="0" w:space="0" w:color="auto"/>
      </w:divBdr>
    </w:div>
    <w:div w:id="1011645568">
      <w:bodyDiv w:val="1"/>
      <w:marLeft w:val="0"/>
      <w:marRight w:val="0"/>
      <w:marTop w:val="0"/>
      <w:marBottom w:val="0"/>
      <w:divBdr>
        <w:top w:val="none" w:sz="0" w:space="0" w:color="auto"/>
        <w:left w:val="none" w:sz="0" w:space="0" w:color="auto"/>
        <w:bottom w:val="none" w:sz="0" w:space="0" w:color="auto"/>
        <w:right w:val="none" w:sz="0" w:space="0" w:color="auto"/>
      </w:divBdr>
    </w:div>
    <w:div w:id="1012487081">
      <w:bodyDiv w:val="1"/>
      <w:marLeft w:val="0"/>
      <w:marRight w:val="0"/>
      <w:marTop w:val="0"/>
      <w:marBottom w:val="0"/>
      <w:divBdr>
        <w:top w:val="none" w:sz="0" w:space="0" w:color="auto"/>
        <w:left w:val="none" w:sz="0" w:space="0" w:color="auto"/>
        <w:bottom w:val="none" w:sz="0" w:space="0" w:color="auto"/>
        <w:right w:val="none" w:sz="0" w:space="0" w:color="auto"/>
      </w:divBdr>
    </w:div>
    <w:div w:id="1013217105">
      <w:bodyDiv w:val="1"/>
      <w:marLeft w:val="0"/>
      <w:marRight w:val="0"/>
      <w:marTop w:val="0"/>
      <w:marBottom w:val="0"/>
      <w:divBdr>
        <w:top w:val="none" w:sz="0" w:space="0" w:color="auto"/>
        <w:left w:val="none" w:sz="0" w:space="0" w:color="auto"/>
        <w:bottom w:val="none" w:sz="0" w:space="0" w:color="auto"/>
        <w:right w:val="none" w:sz="0" w:space="0" w:color="auto"/>
      </w:divBdr>
    </w:div>
    <w:div w:id="1014259048">
      <w:bodyDiv w:val="1"/>
      <w:marLeft w:val="0"/>
      <w:marRight w:val="0"/>
      <w:marTop w:val="0"/>
      <w:marBottom w:val="0"/>
      <w:divBdr>
        <w:top w:val="none" w:sz="0" w:space="0" w:color="auto"/>
        <w:left w:val="none" w:sz="0" w:space="0" w:color="auto"/>
        <w:bottom w:val="none" w:sz="0" w:space="0" w:color="auto"/>
        <w:right w:val="none" w:sz="0" w:space="0" w:color="auto"/>
      </w:divBdr>
    </w:div>
    <w:div w:id="1014378205">
      <w:bodyDiv w:val="1"/>
      <w:marLeft w:val="0"/>
      <w:marRight w:val="0"/>
      <w:marTop w:val="0"/>
      <w:marBottom w:val="0"/>
      <w:divBdr>
        <w:top w:val="none" w:sz="0" w:space="0" w:color="auto"/>
        <w:left w:val="none" w:sz="0" w:space="0" w:color="auto"/>
        <w:bottom w:val="none" w:sz="0" w:space="0" w:color="auto"/>
        <w:right w:val="none" w:sz="0" w:space="0" w:color="auto"/>
      </w:divBdr>
    </w:div>
    <w:div w:id="1016805996">
      <w:bodyDiv w:val="1"/>
      <w:marLeft w:val="0"/>
      <w:marRight w:val="0"/>
      <w:marTop w:val="0"/>
      <w:marBottom w:val="0"/>
      <w:divBdr>
        <w:top w:val="none" w:sz="0" w:space="0" w:color="auto"/>
        <w:left w:val="none" w:sz="0" w:space="0" w:color="auto"/>
        <w:bottom w:val="none" w:sz="0" w:space="0" w:color="auto"/>
        <w:right w:val="none" w:sz="0" w:space="0" w:color="auto"/>
      </w:divBdr>
    </w:div>
    <w:div w:id="1016885142">
      <w:bodyDiv w:val="1"/>
      <w:marLeft w:val="0"/>
      <w:marRight w:val="0"/>
      <w:marTop w:val="0"/>
      <w:marBottom w:val="0"/>
      <w:divBdr>
        <w:top w:val="none" w:sz="0" w:space="0" w:color="auto"/>
        <w:left w:val="none" w:sz="0" w:space="0" w:color="auto"/>
        <w:bottom w:val="none" w:sz="0" w:space="0" w:color="auto"/>
        <w:right w:val="none" w:sz="0" w:space="0" w:color="auto"/>
      </w:divBdr>
    </w:div>
    <w:div w:id="1017923000">
      <w:bodyDiv w:val="1"/>
      <w:marLeft w:val="0"/>
      <w:marRight w:val="0"/>
      <w:marTop w:val="0"/>
      <w:marBottom w:val="0"/>
      <w:divBdr>
        <w:top w:val="none" w:sz="0" w:space="0" w:color="auto"/>
        <w:left w:val="none" w:sz="0" w:space="0" w:color="auto"/>
        <w:bottom w:val="none" w:sz="0" w:space="0" w:color="auto"/>
        <w:right w:val="none" w:sz="0" w:space="0" w:color="auto"/>
      </w:divBdr>
    </w:div>
    <w:div w:id="1020205676">
      <w:bodyDiv w:val="1"/>
      <w:marLeft w:val="0"/>
      <w:marRight w:val="0"/>
      <w:marTop w:val="0"/>
      <w:marBottom w:val="0"/>
      <w:divBdr>
        <w:top w:val="none" w:sz="0" w:space="0" w:color="auto"/>
        <w:left w:val="none" w:sz="0" w:space="0" w:color="auto"/>
        <w:bottom w:val="none" w:sz="0" w:space="0" w:color="auto"/>
        <w:right w:val="none" w:sz="0" w:space="0" w:color="auto"/>
      </w:divBdr>
    </w:div>
    <w:div w:id="1021666344">
      <w:bodyDiv w:val="1"/>
      <w:marLeft w:val="0"/>
      <w:marRight w:val="0"/>
      <w:marTop w:val="0"/>
      <w:marBottom w:val="0"/>
      <w:divBdr>
        <w:top w:val="none" w:sz="0" w:space="0" w:color="auto"/>
        <w:left w:val="none" w:sz="0" w:space="0" w:color="auto"/>
        <w:bottom w:val="none" w:sz="0" w:space="0" w:color="auto"/>
        <w:right w:val="none" w:sz="0" w:space="0" w:color="auto"/>
      </w:divBdr>
    </w:div>
    <w:div w:id="1023363613">
      <w:bodyDiv w:val="1"/>
      <w:marLeft w:val="0"/>
      <w:marRight w:val="0"/>
      <w:marTop w:val="0"/>
      <w:marBottom w:val="0"/>
      <w:divBdr>
        <w:top w:val="none" w:sz="0" w:space="0" w:color="auto"/>
        <w:left w:val="none" w:sz="0" w:space="0" w:color="auto"/>
        <w:bottom w:val="none" w:sz="0" w:space="0" w:color="auto"/>
        <w:right w:val="none" w:sz="0" w:space="0" w:color="auto"/>
      </w:divBdr>
    </w:div>
    <w:div w:id="1023937046">
      <w:bodyDiv w:val="1"/>
      <w:marLeft w:val="0"/>
      <w:marRight w:val="0"/>
      <w:marTop w:val="0"/>
      <w:marBottom w:val="0"/>
      <w:divBdr>
        <w:top w:val="none" w:sz="0" w:space="0" w:color="auto"/>
        <w:left w:val="none" w:sz="0" w:space="0" w:color="auto"/>
        <w:bottom w:val="none" w:sz="0" w:space="0" w:color="auto"/>
        <w:right w:val="none" w:sz="0" w:space="0" w:color="auto"/>
      </w:divBdr>
    </w:div>
    <w:div w:id="1023941088">
      <w:bodyDiv w:val="1"/>
      <w:marLeft w:val="0"/>
      <w:marRight w:val="0"/>
      <w:marTop w:val="0"/>
      <w:marBottom w:val="0"/>
      <w:divBdr>
        <w:top w:val="none" w:sz="0" w:space="0" w:color="auto"/>
        <w:left w:val="none" w:sz="0" w:space="0" w:color="auto"/>
        <w:bottom w:val="none" w:sz="0" w:space="0" w:color="auto"/>
        <w:right w:val="none" w:sz="0" w:space="0" w:color="auto"/>
      </w:divBdr>
    </w:div>
    <w:div w:id="1024290594">
      <w:bodyDiv w:val="1"/>
      <w:marLeft w:val="0"/>
      <w:marRight w:val="0"/>
      <w:marTop w:val="0"/>
      <w:marBottom w:val="0"/>
      <w:divBdr>
        <w:top w:val="none" w:sz="0" w:space="0" w:color="auto"/>
        <w:left w:val="none" w:sz="0" w:space="0" w:color="auto"/>
        <w:bottom w:val="none" w:sz="0" w:space="0" w:color="auto"/>
        <w:right w:val="none" w:sz="0" w:space="0" w:color="auto"/>
      </w:divBdr>
    </w:div>
    <w:div w:id="1024749434">
      <w:bodyDiv w:val="1"/>
      <w:marLeft w:val="0"/>
      <w:marRight w:val="0"/>
      <w:marTop w:val="0"/>
      <w:marBottom w:val="0"/>
      <w:divBdr>
        <w:top w:val="none" w:sz="0" w:space="0" w:color="auto"/>
        <w:left w:val="none" w:sz="0" w:space="0" w:color="auto"/>
        <w:bottom w:val="none" w:sz="0" w:space="0" w:color="auto"/>
        <w:right w:val="none" w:sz="0" w:space="0" w:color="auto"/>
      </w:divBdr>
    </w:div>
    <w:div w:id="1024749917">
      <w:bodyDiv w:val="1"/>
      <w:marLeft w:val="0"/>
      <w:marRight w:val="0"/>
      <w:marTop w:val="0"/>
      <w:marBottom w:val="0"/>
      <w:divBdr>
        <w:top w:val="none" w:sz="0" w:space="0" w:color="auto"/>
        <w:left w:val="none" w:sz="0" w:space="0" w:color="auto"/>
        <w:bottom w:val="none" w:sz="0" w:space="0" w:color="auto"/>
        <w:right w:val="none" w:sz="0" w:space="0" w:color="auto"/>
      </w:divBdr>
    </w:div>
    <w:div w:id="1025014267">
      <w:bodyDiv w:val="1"/>
      <w:marLeft w:val="0"/>
      <w:marRight w:val="0"/>
      <w:marTop w:val="0"/>
      <w:marBottom w:val="0"/>
      <w:divBdr>
        <w:top w:val="none" w:sz="0" w:space="0" w:color="auto"/>
        <w:left w:val="none" w:sz="0" w:space="0" w:color="auto"/>
        <w:bottom w:val="none" w:sz="0" w:space="0" w:color="auto"/>
        <w:right w:val="none" w:sz="0" w:space="0" w:color="auto"/>
      </w:divBdr>
    </w:div>
    <w:div w:id="1025063741">
      <w:bodyDiv w:val="1"/>
      <w:marLeft w:val="0"/>
      <w:marRight w:val="0"/>
      <w:marTop w:val="0"/>
      <w:marBottom w:val="0"/>
      <w:divBdr>
        <w:top w:val="none" w:sz="0" w:space="0" w:color="auto"/>
        <w:left w:val="none" w:sz="0" w:space="0" w:color="auto"/>
        <w:bottom w:val="none" w:sz="0" w:space="0" w:color="auto"/>
        <w:right w:val="none" w:sz="0" w:space="0" w:color="auto"/>
      </w:divBdr>
    </w:div>
    <w:div w:id="1025206562">
      <w:bodyDiv w:val="1"/>
      <w:marLeft w:val="0"/>
      <w:marRight w:val="0"/>
      <w:marTop w:val="0"/>
      <w:marBottom w:val="0"/>
      <w:divBdr>
        <w:top w:val="none" w:sz="0" w:space="0" w:color="auto"/>
        <w:left w:val="none" w:sz="0" w:space="0" w:color="auto"/>
        <w:bottom w:val="none" w:sz="0" w:space="0" w:color="auto"/>
        <w:right w:val="none" w:sz="0" w:space="0" w:color="auto"/>
      </w:divBdr>
    </w:div>
    <w:div w:id="1027021803">
      <w:bodyDiv w:val="1"/>
      <w:marLeft w:val="0"/>
      <w:marRight w:val="0"/>
      <w:marTop w:val="0"/>
      <w:marBottom w:val="0"/>
      <w:divBdr>
        <w:top w:val="none" w:sz="0" w:space="0" w:color="auto"/>
        <w:left w:val="none" w:sz="0" w:space="0" w:color="auto"/>
        <w:bottom w:val="none" w:sz="0" w:space="0" w:color="auto"/>
        <w:right w:val="none" w:sz="0" w:space="0" w:color="auto"/>
      </w:divBdr>
    </w:div>
    <w:div w:id="1027486810">
      <w:bodyDiv w:val="1"/>
      <w:marLeft w:val="0"/>
      <w:marRight w:val="0"/>
      <w:marTop w:val="0"/>
      <w:marBottom w:val="0"/>
      <w:divBdr>
        <w:top w:val="none" w:sz="0" w:space="0" w:color="auto"/>
        <w:left w:val="none" w:sz="0" w:space="0" w:color="auto"/>
        <w:bottom w:val="none" w:sz="0" w:space="0" w:color="auto"/>
        <w:right w:val="none" w:sz="0" w:space="0" w:color="auto"/>
      </w:divBdr>
    </w:div>
    <w:div w:id="1027633008">
      <w:bodyDiv w:val="1"/>
      <w:marLeft w:val="0"/>
      <w:marRight w:val="0"/>
      <w:marTop w:val="0"/>
      <w:marBottom w:val="0"/>
      <w:divBdr>
        <w:top w:val="none" w:sz="0" w:space="0" w:color="auto"/>
        <w:left w:val="none" w:sz="0" w:space="0" w:color="auto"/>
        <w:bottom w:val="none" w:sz="0" w:space="0" w:color="auto"/>
        <w:right w:val="none" w:sz="0" w:space="0" w:color="auto"/>
      </w:divBdr>
    </w:div>
    <w:div w:id="1028676529">
      <w:bodyDiv w:val="1"/>
      <w:marLeft w:val="0"/>
      <w:marRight w:val="0"/>
      <w:marTop w:val="0"/>
      <w:marBottom w:val="0"/>
      <w:divBdr>
        <w:top w:val="none" w:sz="0" w:space="0" w:color="auto"/>
        <w:left w:val="none" w:sz="0" w:space="0" w:color="auto"/>
        <w:bottom w:val="none" w:sz="0" w:space="0" w:color="auto"/>
        <w:right w:val="none" w:sz="0" w:space="0" w:color="auto"/>
      </w:divBdr>
    </w:div>
    <w:div w:id="1028792705">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29643360">
      <w:bodyDiv w:val="1"/>
      <w:marLeft w:val="0"/>
      <w:marRight w:val="0"/>
      <w:marTop w:val="0"/>
      <w:marBottom w:val="0"/>
      <w:divBdr>
        <w:top w:val="none" w:sz="0" w:space="0" w:color="auto"/>
        <w:left w:val="none" w:sz="0" w:space="0" w:color="auto"/>
        <w:bottom w:val="none" w:sz="0" w:space="0" w:color="auto"/>
        <w:right w:val="none" w:sz="0" w:space="0" w:color="auto"/>
      </w:divBdr>
    </w:div>
    <w:div w:id="1031227893">
      <w:bodyDiv w:val="1"/>
      <w:marLeft w:val="0"/>
      <w:marRight w:val="0"/>
      <w:marTop w:val="0"/>
      <w:marBottom w:val="0"/>
      <w:divBdr>
        <w:top w:val="none" w:sz="0" w:space="0" w:color="auto"/>
        <w:left w:val="none" w:sz="0" w:space="0" w:color="auto"/>
        <w:bottom w:val="none" w:sz="0" w:space="0" w:color="auto"/>
        <w:right w:val="none" w:sz="0" w:space="0" w:color="auto"/>
      </w:divBdr>
    </w:div>
    <w:div w:id="1031805357">
      <w:bodyDiv w:val="1"/>
      <w:marLeft w:val="0"/>
      <w:marRight w:val="0"/>
      <w:marTop w:val="0"/>
      <w:marBottom w:val="0"/>
      <w:divBdr>
        <w:top w:val="none" w:sz="0" w:space="0" w:color="auto"/>
        <w:left w:val="none" w:sz="0" w:space="0" w:color="auto"/>
        <w:bottom w:val="none" w:sz="0" w:space="0" w:color="auto"/>
        <w:right w:val="none" w:sz="0" w:space="0" w:color="auto"/>
      </w:divBdr>
    </w:div>
    <w:div w:id="1034766580">
      <w:bodyDiv w:val="1"/>
      <w:marLeft w:val="0"/>
      <w:marRight w:val="0"/>
      <w:marTop w:val="0"/>
      <w:marBottom w:val="0"/>
      <w:divBdr>
        <w:top w:val="none" w:sz="0" w:space="0" w:color="auto"/>
        <w:left w:val="none" w:sz="0" w:space="0" w:color="auto"/>
        <w:bottom w:val="none" w:sz="0" w:space="0" w:color="auto"/>
        <w:right w:val="none" w:sz="0" w:space="0" w:color="auto"/>
      </w:divBdr>
    </w:div>
    <w:div w:id="1035229924">
      <w:bodyDiv w:val="1"/>
      <w:marLeft w:val="0"/>
      <w:marRight w:val="0"/>
      <w:marTop w:val="0"/>
      <w:marBottom w:val="0"/>
      <w:divBdr>
        <w:top w:val="none" w:sz="0" w:space="0" w:color="auto"/>
        <w:left w:val="none" w:sz="0" w:space="0" w:color="auto"/>
        <w:bottom w:val="none" w:sz="0" w:space="0" w:color="auto"/>
        <w:right w:val="none" w:sz="0" w:space="0" w:color="auto"/>
      </w:divBdr>
    </w:div>
    <w:div w:id="1035496585">
      <w:bodyDiv w:val="1"/>
      <w:marLeft w:val="0"/>
      <w:marRight w:val="0"/>
      <w:marTop w:val="0"/>
      <w:marBottom w:val="0"/>
      <w:divBdr>
        <w:top w:val="none" w:sz="0" w:space="0" w:color="auto"/>
        <w:left w:val="none" w:sz="0" w:space="0" w:color="auto"/>
        <w:bottom w:val="none" w:sz="0" w:space="0" w:color="auto"/>
        <w:right w:val="none" w:sz="0" w:space="0" w:color="auto"/>
      </w:divBdr>
    </w:div>
    <w:div w:id="1035738666">
      <w:bodyDiv w:val="1"/>
      <w:marLeft w:val="0"/>
      <w:marRight w:val="0"/>
      <w:marTop w:val="0"/>
      <w:marBottom w:val="0"/>
      <w:divBdr>
        <w:top w:val="none" w:sz="0" w:space="0" w:color="auto"/>
        <w:left w:val="none" w:sz="0" w:space="0" w:color="auto"/>
        <w:bottom w:val="none" w:sz="0" w:space="0" w:color="auto"/>
        <w:right w:val="none" w:sz="0" w:space="0" w:color="auto"/>
      </w:divBdr>
    </w:div>
    <w:div w:id="1035883849">
      <w:bodyDiv w:val="1"/>
      <w:marLeft w:val="0"/>
      <w:marRight w:val="0"/>
      <w:marTop w:val="0"/>
      <w:marBottom w:val="0"/>
      <w:divBdr>
        <w:top w:val="none" w:sz="0" w:space="0" w:color="auto"/>
        <w:left w:val="none" w:sz="0" w:space="0" w:color="auto"/>
        <w:bottom w:val="none" w:sz="0" w:space="0" w:color="auto"/>
        <w:right w:val="none" w:sz="0" w:space="0" w:color="auto"/>
      </w:divBdr>
    </w:div>
    <w:div w:id="1037004976">
      <w:bodyDiv w:val="1"/>
      <w:marLeft w:val="0"/>
      <w:marRight w:val="0"/>
      <w:marTop w:val="0"/>
      <w:marBottom w:val="0"/>
      <w:divBdr>
        <w:top w:val="none" w:sz="0" w:space="0" w:color="auto"/>
        <w:left w:val="none" w:sz="0" w:space="0" w:color="auto"/>
        <w:bottom w:val="none" w:sz="0" w:space="0" w:color="auto"/>
        <w:right w:val="none" w:sz="0" w:space="0" w:color="auto"/>
      </w:divBdr>
    </w:div>
    <w:div w:id="1037513021">
      <w:bodyDiv w:val="1"/>
      <w:marLeft w:val="0"/>
      <w:marRight w:val="0"/>
      <w:marTop w:val="0"/>
      <w:marBottom w:val="0"/>
      <w:divBdr>
        <w:top w:val="none" w:sz="0" w:space="0" w:color="auto"/>
        <w:left w:val="none" w:sz="0" w:space="0" w:color="auto"/>
        <w:bottom w:val="none" w:sz="0" w:space="0" w:color="auto"/>
        <w:right w:val="none" w:sz="0" w:space="0" w:color="auto"/>
      </w:divBdr>
    </w:div>
    <w:div w:id="1037853303">
      <w:bodyDiv w:val="1"/>
      <w:marLeft w:val="0"/>
      <w:marRight w:val="0"/>
      <w:marTop w:val="0"/>
      <w:marBottom w:val="0"/>
      <w:divBdr>
        <w:top w:val="none" w:sz="0" w:space="0" w:color="auto"/>
        <w:left w:val="none" w:sz="0" w:space="0" w:color="auto"/>
        <w:bottom w:val="none" w:sz="0" w:space="0" w:color="auto"/>
        <w:right w:val="none" w:sz="0" w:space="0" w:color="auto"/>
      </w:divBdr>
    </w:div>
    <w:div w:id="1038894699">
      <w:bodyDiv w:val="1"/>
      <w:marLeft w:val="0"/>
      <w:marRight w:val="0"/>
      <w:marTop w:val="0"/>
      <w:marBottom w:val="0"/>
      <w:divBdr>
        <w:top w:val="none" w:sz="0" w:space="0" w:color="auto"/>
        <w:left w:val="none" w:sz="0" w:space="0" w:color="auto"/>
        <w:bottom w:val="none" w:sz="0" w:space="0" w:color="auto"/>
        <w:right w:val="none" w:sz="0" w:space="0" w:color="auto"/>
      </w:divBdr>
    </w:div>
    <w:div w:id="1040474942">
      <w:bodyDiv w:val="1"/>
      <w:marLeft w:val="0"/>
      <w:marRight w:val="0"/>
      <w:marTop w:val="0"/>
      <w:marBottom w:val="0"/>
      <w:divBdr>
        <w:top w:val="none" w:sz="0" w:space="0" w:color="auto"/>
        <w:left w:val="none" w:sz="0" w:space="0" w:color="auto"/>
        <w:bottom w:val="none" w:sz="0" w:space="0" w:color="auto"/>
        <w:right w:val="none" w:sz="0" w:space="0" w:color="auto"/>
      </w:divBdr>
    </w:div>
    <w:div w:id="1042166587">
      <w:bodyDiv w:val="1"/>
      <w:marLeft w:val="0"/>
      <w:marRight w:val="0"/>
      <w:marTop w:val="0"/>
      <w:marBottom w:val="0"/>
      <w:divBdr>
        <w:top w:val="none" w:sz="0" w:space="0" w:color="auto"/>
        <w:left w:val="none" w:sz="0" w:space="0" w:color="auto"/>
        <w:bottom w:val="none" w:sz="0" w:space="0" w:color="auto"/>
        <w:right w:val="none" w:sz="0" w:space="0" w:color="auto"/>
      </w:divBdr>
    </w:div>
    <w:div w:id="1047265685">
      <w:bodyDiv w:val="1"/>
      <w:marLeft w:val="0"/>
      <w:marRight w:val="0"/>
      <w:marTop w:val="0"/>
      <w:marBottom w:val="0"/>
      <w:divBdr>
        <w:top w:val="none" w:sz="0" w:space="0" w:color="auto"/>
        <w:left w:val="none" w:sz="0" w:space="0" w:color="auto"/>
        <w:bottom w:val="none" w:sz="0" w:space="0" w:color="auto"/>
        <w:right w:val="none" w:sz="0" w:space="0" w:color="auto"/>
      </w:divBdr>
    </w:div>
    <w:div w:id="1047334068">
      <w:bodyDiv w:val="1"/>
      <w:marLeft w:val="0"/>
      <w:marRight w:val="0"/>
      <w:marTop w:val="0"/>
      <w:marBottom w:val="0"/>
      <w:divBdr>
        <w:top w:val="none" w:sz="0" w:space="0" w:color="auto"/>
        <w:left w:val="none" w:sz="0" w:space="0" w:color="auto"/>
        <w:bottom w:val="none" w:sz="0" w:space="0" w:color="auto"/>
        <w:right w:val="none" w:sz="0" w:space="0" w:color="auto"/>
      </w:divBdr>
    </w:div>
    <w:div w:id="1047946845">
      <w:bodyDiv w:val="1"/>
      <w:marLeft w:val="0"/>
      <w:marRight w:val="0"/>
      <w:marTop w:val="0"/>
      <w:marBottom w:val="0"/>
      <w:divBdr>
        <w:top w:val="none" w:sz="0" w:space="0" w:color="auto"/>
        <w:left w:val="none" w:sz="0" w:space="0" w:color="auto"/>
        <w:bottom w:val="none" w:sz="0" w:space="0" w:color="auto"/>
        <w:right w:val="none" w:sz="0" w:space="0" w:color="auto"/>
      </w:divBdr>
    </w:div>
    <w:div w:id="1048647725">
      <w:bodyDiv w:val="1"/>
      <w:marLeft w:val="0"/>
      <w:marRight w:val="0"/>
      <w:marTop w:val="0"/>
      <w:marBottom w:val="0"/>
      <w:divBdr>
        <w:top w:val="none" w:sz="0" w:space="0" w:color="auto"/>
        <w:left w:val="none" w:sz="0" w:space="0" w:color="auto"/>
        <w:bottom w:val="none" w:sz="0" w:space="0" w:color="auto"/>
        <w:right w:val="none" w:sz="0" w:space="0" w:color="auto"/>
      </w:divBdr>
    </w:div>
    <w:div w:id="1049375718">
      <w:bodyDiv w:val="1"/>
      <w:marLeft w:val="0"/>
      <w:marRight w:val="0"/>
      <w:marTop w:val="0"/>
      <w:marBottom w:val="0"/>
      <w:divBdr>
        <w:top w:val="none" w:sz="0" w:space="0" w:color="auto"/>
        <w:left w:val="none" w:sz="0" w:space="0" w:color="auto"/>
        <w:bottom w:val="none" w:sz="0" w:space="0" w:color="auto"/>
        <w:right w:val="none" w:sz="0" w:space="0" w:color="auto"/>
      </w:divBdr>
    </w:div>
    <w:div w:id="1050423601">
      <w:bodyDiv w:val="1"/>
      <w:marLeft w:val="0"/>
      <w:marRight w:val="0"/>
      <w:marTop w:val="0"/>
      <w:marBottom w:val="0"/>
      <w:divBdr>
        <w:top w:val="none" w:sz="0" w:space="0" w:color="auto"/>
        <w:left w:val="none" w:sz="0" w:space="0" w:color="auto"/>
        <w:bottom w:val="none" w:sz="0" w:space="0" w:color="auto"/>
        <w:right w:val="none" w:sz="0" w:space="0" w:color="auto"/>
      </w:divBdr>
    </w:div>
    <w:div w:id="1050765738">
      <w:bodyDiv w:val="1"/>
      <w:marLeft w:val="0"/>
      <w:marRight w:val="0"/>
      <w:marTop w:val="0"/>
      <w:marBottom w:val="0"/>
      <w:divBdr>
        <w:top w:val="none" w:sz="0" w:space="0" w:color="auto"/>
        <w:left w:val="none" w:sz="0" w:space="0" w:color="auto"/>
        <w:bottom w:val="none" w:sz="0" w:space="0" w:color="auto"/>
        <w:right w:val="none" w:sz="0" w:space="0" w:color="auto"/>
      </w:divBdr>
    </w:div>
    <w:div w:id="1052342199">
      <w:bodyDiv w:val="1"/>
      <w:marLeft w:val="0"/>
      <w:marRight w:val="0"/>
      <w:marTop w:val="0"/>
      <w:marBottom w:val="0"/>
      <w:divBdr>
        <w:top w:val="none" w:sz="0" w:space="0" w:color="auto"/>
        <w:left w:val="none" w:sz="0" w:space="0" w:color="auto"/>
        <w:bottom w:val="none" w:sz="0" w:space="0" w:color="auto"/>
        <w:right w:val="none" w:sz="0" w:space="0" w:color="auto"/>
      </w:divBdr>
    </w:div>
    <w:div w:id="1053962428">
      <w:bodyDiv w:val="1"/>
      <w:marLeft w:val="0"/>
      <w:marRight w:val="0"/>
      <w:marTop w:val="0"/>
      <w:marBottom w:val="0"/>
      <w:divBdr>
        <w:top w:val="none" w:sz="0" w:space="0" w:color="auto"/>
        <w:left w:val="none" w:sz="0" w:space="0" w:color="auto"/>
        <w:bottom w:val="none" w:sz="0" w:space="0" w:color="auto"/>
        <w:right w:val="none" w:sz="0" w:space="0" w:color="auto"/>
      </w:divBdr>
    </w:div>
    <w:div w:id="1054348431">
      <w:bodyDiv w:val="1"/>
      <w:marLeft w:val="0"/>
      <w:marRight w:val="0"/>
      <w:marTop w:val="0"/>
      <w:marBottom w:val="0"/>
      <w:divBdr>
        <w:top w:val="none" w:sz="0" w:space="0" w:color="auto"/>
        <w:left w:val="none" w:sz="0" w:space="0" w:color="auto"/>
        <w:bottom w:val="none" w:sz="0" w:space="0" w:color="auto"/>
        <w:right w:val="none" w:sz="0" w:space="0" w:color="auto"/>
      </w:divBdr>
    </w:div>
    <w:div w:id="1054817031">
      <w:bodyDiv w:val="1"/>
      <w:marLeft w:val="0"/>
      <w:marRight w:val="0"/>
      <w:marTop w:val="0"/>
      <w:marBottom w:val="0"/>
      <w:divBdr>
        <w:top w:val="none" w:sz="0" w:space="0" w:color="auto"/>
        <w:left w:val="none" w:sz="0" w:space="0" w:color="auto"/>
        <w:bottom w:val="none" w:sz="0" w:space="0" w:color="auto"/>
        <w:right w:val="none" w:sz="0" w:space="0" w:color="auto"/>
      </w:divBdr>
    </w:div>
    <w:div w:id="1055280118">
      <w:bodyDiv w:val="1"/>
      <w:marLeft w:val="0"/>
      <w:marRight w:val="0"/>
      <w:marTop w:val="0"/>
      <w:marBottom w:val="0"/>
      <w:divBdr>
        <w:top w:val="none" w:sz="0" w:space="0" w:color="auto"/>
        <w:left w:val="none" w:sz="0" w:space="0" w:color="auto"/>
        <w:bottom w:val="none" w:sz="0" w:space="0" w:color="auto"/>
        <w:right w:val="none" w:sz="0" w:space="0" w:color="auto"/>
      </w:divBdr>
    </w:div>
    <w:div w:id="1055810427">
      <w:bodyDiv w:val="1"/>
      <w:marLeft w:val="0"/>
      <w:marRight w:val="0"/>
      <w:marTop w:val="0"/>
      <w:marBottom w:val="0"/>
      <w:divBdr>
        <w:top w:val="none" w:sz="0" w:space="0" w:color="auto"/>
        <w:left w:val="none" w:sz="0" w:space="0" w:color="auto"/>
        <w:bottom w:val="none" w:sz="0" w:space="0" w:color="auto"/>
        <w:right w:val="none" w:sz="0" w:space="0" w:color="auto"/>
      </w:divBdr>
    </w:div>
    <w:div w:id="1056468527">
      <w:bodyDiv w:val="1"/>
      <w:marLeft w:val="0"/>
      <w:marRight w:val="0"/>
      <w:marTop w:val="0"/>
      <w:marBottom w:val="0"/>
      <w:divBdr>
        <w:top w:val="none" w:sz="0" w:space="0" w:color="auto"/>
        <w:left w:val="none" w:sz="0" w:space="0" w:color="auto"/>
        <w:bottom w:val="none" w:sz="0" w:space="0" w:color="auto"/>
        <w:right w:val="none" w:sz="0" w:space="0" w:color="auto"/>
      </w:divBdr>
    </w:div>
    <w:div w:id="1056586651">
      <w:bodyDiv w:val="1"/>
      <w:marLeft w:val="0"/>
      <w:marRight w:val="0"/>
      <w:marTop w:val="0"/>
      <w:marBottom w:val="0"/>
      <w:divBdr>
        <w:top w:val="none" w:sz="0" w:space="0" w:color="auto"/>
        <w:left w:val="none" w:sz="0" w:space="0" w:color="auto"/>
        <w:bottom w:val="none" w:sz="0" w:space="0" w:color="auto"/>
        <w:right w:val="none" w:sz="0" w:space="0" w:color="auto"/>
      </w:divBdr>
    </w:div>
    <w:div w:id="1057238208">
      <w:bodyDiv w:val="1"/>
      <w:marLeft w:val="0"/>
      <w:marRight w:val="0"/>
      <w:marTop w:val="0"/>
      <w:marBottom w:val="0"/>
      <w:divBdr>
        <w:top w:val="none" w:sz="0" w:space="0" w:color="auto"/>
        <w:left w:val="none" w:sz="0" w:space="0" w:color="auto"/>
        <w:bottom w:val="none" w:sz="0" w:space="0" w:color="auto"/>
        <w:right w:val="none" w:sz="0" w:space="0" w:color="auto"/>
      </w:divBdr>
    </w:div>
    <w:div w:id="1058281161">
      <w:bodyDiv w:val="1"/>
      <w:marLeft w:val="0"/>
      <w:marRight w:val="0"/>
      <w:marTop w:val="0"/>
      <w:marBottom w:val="0"/>
      <w:divBdr>
        <w:top w:val="none" w:sz="0" w:space="0" w:color="auto"/>
        <w:left w:val="none" w:sz="0" w:space="0" w:color="auto"/>
        <w:bottom w:val="none" w:sz="0" w:space="0" w:color="auto"/>
        <w:right w:val="none" w:sz="0" w:space="0" w:color="auto"/>
      </w:divBdr>
    </w:div>
    <w:div w:id="1058362463">
      <w:bodyDiv w:val="1"/>
      <w:marLeft w:val="0"/>
      <w:marRight w:val="0"/>
      <w:marTop w:val="0"/>
      <w:marBottom w:val="0"/>
      <w:divBdr>
        <w:top w:val="none" w:sz="0" w:space="0" w:color="auto"/>
        <w:left w:val="none" w:sz="0" w:space="0" w:color="auto"/>
        <w:bottom w:val="none" w:sz="0" w:space="0" w:color="auto"/>
        <w:right w:val="none" w:sz="0" w:space="0" w:color="auto"/>
      </w:divBdr>
    </w:div>
    <w:div w:id="1062019985">
      <w:bodyDiv w:val="1"/>
      <w:marLeft w:val="0"/>
      <w:marRight w:val="0"/>
      <w:marTop w:val="0"/>
      <w:marBottom w:val="0"/>
      <w:divBdr>
        <w:top w:val="none" w:sz="0" w:space="0" w:color="auto"/>
        <w:left w:val="none" w:sz="0" w:space="0" w:color="auto"/>
        <w:bottom w:val="none" w:sz="0" w:space="0" w:color="auto"/>
        <w:right w:val="none" w:sz="0" w:space="0" w:color="auto"/>
      </w:divBdr>
    </w:div>
    <w:div w:id="1062945343">
      <w:bodyDiv w:val="1"/>
      <w:marLeft w:val="0"/>
      <w:marRight w:val="0"/>
      <w:marTop w:val="0"/>
      <w:marBottom w:val="0"/>
      <w:divBdr>
        <w:top w:val="none" w:sz="0" w:space="0" w:color="auto"/>
        <w:left w:val="none" w:sz="0" w:space="0" w:color="auto"/>
        <w:bottom w:val="none" w:sz="0" w:space="0" w:color="auto"/>
        <w:right w:val="none" w:sz="0" w:space="0" w:color="auto"/>
      </w:divBdr>
    </w:div>
    <w:div w:id="1063482951">
      <w:bodyDiv w:val="1"/>
      <w:marLeft w:val="0"/>
      <w:marRight w:val="0"/>
      <w:marTop w:val="0"/>
      <w:marBottom w:val="0"/>
      <w:divBdr>
        <w:top w:val="none" w:sz="0" w:space="0" w:color="auto"/>
        <w:left w:val="none" w:sz="0" w:space="0" w:color="auto"/>
        <w:bottom w:val="none" w:sz="0" w:space="0" w:color="auto"/>
        <w:right w:val="none" w:sz="0" w:space="0" w:color="auto"/>
      </w:divBdr>
    </w:div>
    <w:div w:id="1063598669">
      <w:bodyDiv w:val="1"/>
      <w:marLeft w:val="0"/>
      <w:marRight w:val="0"/>
      <w:marTop w:val="0"/>
      <w:marBottom w:val="0"/>
      <w:divBdr>
        <w:top w:val="none" w:sz="0" w:space="0" w:color="auto"/>
        <w:left w:val="none" w:sz="0" w:space="0" w:color="auto"/>
        <w:bottom w:val="none" w:sz="0" w:space="0" w:color="auto"/>
        <w:right w:val="none" w:sz="0" w:space="0" w:color="auto"/>
      </w:divBdr>
    </w:div>
    <w:div w:id="1063675669">
      <w:bodyDiv w:val="1"/>
      <w:marLeft w:val="0"/>
      <w:marRight w:val="0"/>
      <w:marTop w:val="0"/>
      <w:marBottom w:val="0"/>
      <w:divBdr>
        <w:top w:val="none" w:sz="0" w:space="0" w:color="auto"/>
        <w:left w:val="none" w:sz="0" w:space="0" w:color="auto"/>
        <w:bottom w:val="none" w:sz="0" w:space="0" w:color="auto"/>
        <w:right w:val="none" w:sz="0" w:space="0" w:color="auto"/>
      </w:divBdr>
    </w:div>
    <w:div w:id="1063798327">
      <w:bodyDiv w:val="1"/>
      <w:marLeft w:val="0"/>
      <w:marRight w:val="0"/>
      <w:marTop w:val="0"/>
      <w:marBottom w:val="0"/>
      <w:divBdr>
        <w:top w:val="none" w:sz="0" w:space="0" w:color="auto"/>
        <w:left w:val="none" w:sz="0" w:space="0" w:color="auto"/>
        <w:bottom w:val="none" w:sz="0" w:space="0" w:color="auto"/>
        <w:right w:val="none" w:sz="0" w:space="0" w:color="auto"/>
      </w:divBdr>
    </w:div>
    <w:div w:id="1064452347">
      <w:bodyDiv w:val="1"/>
      <w:marLeft w:val="0"/>
      <w:marRight w:val="0"/>
      <w:marTop w:val="0"/>
      <w:marBottom w:val="0"/>
      <w:divBdr>
        <w:top w:val="none" w:sz="0" w:space="0" w:color="auto"/>
        <w:left w:val="none" w:sz="0" w:space="0" w:color="auto"/>
        <w:bottom w:val="none" w:sz="0" w:space="0" w:color="auto"/>
        <w:right w:val="none" w:sz="0" w:space="0" w:color="auto"/>
      </w:divBdr>
    </w:div>
    <w:div w:id="1065496072">
      <w:bodyDiv w:val="1"/>
      <w:marLeft w:val="0"/>
      <w:marRight w:val="0"/>
      <w:marTop w:val="0"/>
      <w:marBottom w:val="0"/>
      <w:divBdr>
        <w:top w:val="none" w:sz="0" w:space="0" w:color="auto"/>
        <w:left w:val="none" w:sz="0" w:space="0" w:color="auto"/>
        <w:bottom w:val="none" w:sz="0" w:space="0" w:color="auto"/>
        <w:right w:val="none" w:sz="0" w:space="0" w:color="auto"/>
      </w:divBdr>
    </w:div>
    <w:div w:id="1065641044">
      <w:bodyDiv w:val="1"/>
      <w:marLeft w:val="0"/>
      <w:marRight w:val="0"/>
      <w:marTop w:val="0"/>
      <w:marBottom w:val="0"/>
      <w:divBdr>
        <w:top w:val="none" w:sz="0" w:space="0" w:color="auto"/>
        <w:left w:val="none" w:sz="0" w:space="0" w:color="auto"/>
        <w:bottom w:val="none" w:sz="0" w:space="0" w:color="auto"/>
        <w:right w:val="none" w:sz="0" w:space="0" w:color="auto"/>
      </w:divBdr>
    </w:div>
    <w:div w:id="1066606048">
      <w:bodyDiv w:val="1"/>
      <w:marLeft w:val="0"/>
      <w:marRight w:val="0"/>
      <w:marTop w:val="0"/>
      <w:marBottom w:val="0"/>
      <w:divBdr>
        <w:top w:val="none" w:sz="0" w:space="0" w:color="auto"/>
        <w:left w:val="none" w:sz="0" w:space="0" w:color="auto"/>
        <w:bottom w:val="none" w:sz="0" w:space="0" w:color="auto"/>
        <w:right w:val="none" w:sz="0" w:space="0" w:color="auto"/>
      </w:divBdr>
    </w:div>
    <w:div w:id="1066878007">
      <w:bodyDiv w:val="1"/>
      <w:marLeft w:val="0"/>
      <w:marRight w:val="0"/>
      <w:marTop w:val="0"/>
      <w:marBottom w:val="0"/>
      <w:divBdr>
        <w:top w:val="none" w:sz="0" w:space="0" w:color="auto"/>
        <w:left w:val="none" w:sz="0" w:space="0" w:color="auto"/>
        <w:bottom w:val="none" w:sz="0" w:space="0" w:color="auto"/>
        <w:right w:val="none" w:sz="0" w:space="0" w:color="auto"/>
      </w:divBdr>
    </w:div>
    <w:div w:id="1067416369">
      <w:bodyDiv w:val="1"/>
      <w:marLeft w:val="0"/>
      <w:marRight w:val="0"/>
      <w:marTop w:val="0"/>
      <w:marBottom w:val="0"/>
      <w:divBdr>
        <w:top w:val="none" w:sz="0" w:space="0" w:color="auto"/>
        <w:left w:val="none" w:sz="0" w:space="0" w:color="auto"/>
        <w:bottom w:val="none" w:sz="0" w:space="0" w:color="auto"/>
        <w:right w:val="none" w:sz="0" w:space="0" w:color="auto"/>
      </w:divBdr>
    </w:div>
    <w:div w:id="1067847138">
      <w:bodyDiv w:val="1"/>
      <w:marLeft w:val="0"/>
      <w:marRight w:val="0"/>
      <w:marTop w:val="0"/>
      <w:marBottom w:val="0"/>
      <w:divBdr>
        <w:top w:val="none" w:sz="0" w:space="0" w:color="auto"/>
        <w:left w:val="none" w:sz="0" w:space="0" w:color="auto"/>
        <w:bottom w:val="none" w:sz="0" w:space="0" w:color="auto"/>
        <w:right w:val="none" w:sz="0" w:space="0" w:color="auto"/>
      </w:divBdr>
    </w:div>
    <w:div w:id="1070230919">
      <w:bodyDiv w:val="1"/>
      <w:marLeft w:val="0"/>
      <w:marRight w:val="0"/>
      <w:marTop w:val="0"/>
      <w:marBottom w:val="0"/>
      <w:divBdr>
        <w:top w:val="none" w:sz="0" w:space="0" w:color="auto"/>
        <w:left w:val="none" w:sz="0" w:space="0" w:color="auto"/>
        <w:bottom w:val="none" w:sz="0" w:space="0" w:color="auto"/>
        <w:right w:val="none" w:sz="0" w:space="0" w:color="auto"/>
      </w:divBdr>
    </w:div>
    <w:div w:id="1070925001">
      <w:bodyDiv w:val="1"/>
      <w:marLeft w:val="0"/>
      <w:marRight w:val="0"/>
      <w:marTop w:val="0"/>
      <w:marBottom w:val="0"/>
      <w:divBdr>
        <w:top w:val="none" w:sz="0" w:space="0" w:color="auto"/>
        <w:left w:val="none" w:sz="0" w:space="0" w:color="auto"/>
        <w:bottom w:val="none" w:sz="0" w:space="0" w:color="auto"/>
        <w:right w:val="none" w:sz="0" w:space="0" w:color="auto"/>
      </w:divBdr>
    </w:div>
    <w:div w:id="1071580763">
      <w:bodyDiv w:val="1"/>
      <w:marLeft w:val="0"/>
      <w:marRight w:val="0"/>
      <w:marTop w:val="0"/>
      <w:marBottom w:val="0"/>
      <w:divBdr>
        <w:top w:val="none" w:sz="0" w:space="0" w:color="auto"/>
        <w:left w:val="none" w:sz="0" w:space="0" w:color="auto"/>
        <w:bottom w:val="none" w:sz="0" w:space="0" w:color="auto"/>
        <w:right w:val="none" w:sz="0" w:space="0" w:color="auto"/>
      </w:divBdr>
    </w:div>
    <w:div w:id="1074081376">
      <w:bodyDiv w:val="1"/>
      <w:marLeft w:val="0"/>
      <w:marRight w:val="0"/>
      <w:marTop w:val="0"/>
      <w:marBottom w:val="0"/>
      <w:divBdr>
        <w:top w:val="none" w:sz="0" w:space="0" w:color="auto"/>
        <w:left w:val="none" w:sz="0" w:space="0" w:color="auto"/>
        <w:bottom w:val="none" w:sz="0" w:space="0" w:color="auto"/>
        <w:right w:val="none" w:sz="0" w:space="0" w:color="auto"/>
      </w:divBdr>
    </w:div>
    <w:div w:id="1074621456">
      <w:bodyDiv w:val="1"/>
      <w:marLeft w:val="0"/>
      <w:marRight w:val="0"/>
      <w:marTop w:val="0"/>
      <w:marBottom w:val="0"/>
      <w:divBdr>
        <w:top w:val="none" w:sz="0" w:space="0" w:color="auto"/>
        <w:left w:val="none" w:sz="0" w:space="0" w:color="auto"/>
        <w:bottom w:val="none" w:sz="0" w:space="0" w:color="auto"/>
        <w:right w:val="none" w:sz="0" w:space="0" w:color="auto"/>
      </w:divBdr>
    </w:div>
    <w:div w:id="1075665573">
      <w:bodyDiv w:val="1"/>
      <w:marLeft w:val="0"/>
      <w:marRight w:val="0"/>
      <w:marTop w:val="0"/>
      <w:marBottom w:val="0"/>
      <w:divBdr>
        <w:top w:val="none" w:sz="0" w:space="0" w:color="auto"/>
        <w:left w:val="none" w:sz="0" w:space="0" w:color="auto"/>
        <w:bottom w:val="none" w:sz="0" w:space="0" w:color="auto"/>
        <w:right w:val="none" w:sz="0" w:space="0" w:color="auto"/>
      </w:divBdr>
    </w:div>
    <w:div w:id="1075711223">
      <w:bodyDiv w:val="1"/>
      <w:marLeft w:val="0"/>
      <w:marRight w:val="0"/>
      <w:marTop w:val="0"/>
      <w:marBottom w:val="0"/>
      <w:divBdr>
        <w:top w:val="none" w:sz="0" w:space="0" w:color="auto"/>
        <w:left w:val="none" w:sz="0" w:space="0" w:color="auto"/>
        <w:bottom w:val="none" w:sz="0" w:space="0" w:color="auto"/>
        <w:right w:val="none" w:sz="0" w:space="0" w:color="auto"/>
      </w:divBdr>
    </w:div>
    <w:div w:id="1076048465">
      <w:bodyDiv w:val="1"/>
      <w:marLeft w:val="0"/>
      <w:marRight w:val="0"/>
      <w:marTop w:val="0"/>
      <w:marBottom w:val="0"/>
      <w:divBdr>
        <w:top w:val="none" w:sz="0" w:space="0" w:color="auto"/>
        <w:left w:val="none" w:sz="0" w:space="0" w:color="auto"/>
        <w:bottom w:val="none" w:sz="0" w:space="0" w:color="auto"/>
        <w:right w:val="none" w:sz="0" w:space="0" w:color="auto"/>
      </w:divBdr>
    </w:div>
    <w:div w:id="1076240883">
      <w:bodyDiv w:val="1"/>
      <w:marLeft w:val="0"/>
      <w:marRight w:val="0"/>
      <w:marTop w:val="0"/>
      <w:marBottom w:val="0"/>
      <w:divBdr>
        <w:top w:val="none" w:sz="0" w:space="0" w:color="auto"/>
        <w:left w:val="none" w:sz="0" w:space="0" w:color="auto"/>
        <w:bottom w:val="none" w:sz="0" w:space="0" w:color="auto"/>
        <w:right w:val="none" w:sz="0" w:space="0" w:color="auto"/>
      </w:divBdr>
    </w:div>
    <w:div w:id="1078213485">
      <w:bodyDiv w:val="1"/>
      <w:marLeft w:val="0"/>
      <w:marRight w:val="0"/>
      <w:marTop w:val="0"/>
      <w:marBottom w:val="0"/>
      <w:divBdr>
        <w:top w:val="none" w:sz="0" w:space="0" w:color="auto"/>
        <w:left w:val="none" w:sz="0" w:space="0" w:color="auto"/>
        <w:bottom w:val="none" w:sz="0" w:space="0" w:color="auto"/>
        <w:right w:val="none" w:sz="0" w:space="0" w:color="auto"/>
      </w:divBdr>
    </w:div>
    <w:div w:id="1078750984">
      <w:bodyDiv w:val="1"/>
      <w:marLeft w:val="0"/>
      <w:marRight w:val="0"/>
      <w:marTop w:val="0"/>
      <w:marBottom w:val="0"/>
      <w:divBdr>
        <w:top w:val="none" w:sz="0" w:space="0" w:color="auto"/>
        <w:left w:val="none" w:sz="0" w:space="0" w:color="auto"/>
        <w:bottom w:val="none" w:sz="0" w:space="0" w:color="auto"/>
        <w:right w:val="none" w:sz="0" w:space="0" w:color="auto"/>
      </w:divBdr>
    </w:div>
    <w:div w:id="1082331897">
      <w:bodyDiv w:val="1"/>
      <w:marLeft w:val="0"/>
      <w:marRight w:val="0"/>
      <w:marTop w:val="0"/>
      <w:marBottom w:val="0"/>
      <w:divBdr>
        <w:top w:val="none" w:sz="0" w:space="0" w:color="auto"/>
        <w:left w:val="none" w:sz="0" w:space="0" w:color="auto"/>
        <w:bottom w:val="none" w:sz="0" w:space="0" w:color="auto"/>
        <w:right w:val="none" w:sz="0" w:space="0" w:color="auto"/>
      </w:divBdr>
    </w:div>
    <w:div w:id="1083405920">
      <w:bodyDiv w:val="1"/>
      <w:marLeft w:val="0"/>
      <w:marRight w:val="0"/>
      <w:marTop w:val="0"/>
      <w:marBottom w:val="0"/>
      <w:divBdr>
        <w:top w:val="none" w:sz="0" w:space="0" w:color="auto"/>
        <w:left w:val="none" w:sz="0" w:space="0" w:color="auto"/>
        <w:bottom w:val="none" w:sz="0" w:space="0" w:color="auto"/>
        <w:right w:val="none" w:sz="0" w:space="0" w:color="auto"/>
      </w:divBdr>
    </w:div>
    <w:div w:id="1083994726">
      <w:bodyDiv w:val="1"/>
      <w:marLeft w:val="0"/>
      <w:marRight w:val="0"/>
      <w:marTop w:val="0"/>
      <w:marBottom w:val="0"/>
      <w:divBdr>
        <w:top w:val="none" w:sz="0" w:space="0" w:color="auto"/>
        <w:left w:val="none" w:sz="0" w:space="0" w:color="auto"/>
        <w:bottom w:val="none" w:sz="0" w:space="0" w:color="auto"/>
        <w:right w:val="none" w:sz="0" w:space="0" w:color="auto"/>
      </w:divBdr>
    </w:div>
    <w:div w:id="1085033132">
      <w:bodyDiv w:val="1"/>
      <w:marLeft w:val="0"/>
      <w:marRight w:val="0"/>
      <w:marTop w:val="0"/>
      <w:marBottom w:val="0"/>
      <w:divBdr>
        <w:top w:val="none" w:sz="0" w:space="0" w:color="auto"/>
        <w:left w:val="none" w:sz="0" w:space="0" w:color="auto"/>
        <w:bottom w:val="none" w:sz="0" w:space="0" w:color="auto"/>
        <w:right w:val="none" w:sz="0" w:space="0" w:color="auto"/>
      </w:divBdr>
    </w:div>
    <w:div w:id="1085416683">
      <w:bodyDiv w:val="1"/>
      <w:marLeft w:val="0"/>
      <w:marRight w:val="0"/>
      <w:marTop w:val="0"/>
      <w:marBottom w:val="0"/>
      <w:divBdr>
        <w:top w:val="none" w:sz="0" w:space="0" w:color="auto"/>
        <w:left w:val="none" w:sz="0" w:space="0" w:color="auto"/>
        <w:bottom w:val="none" w:sz="0" w:space="0" w:color="auto"/>
        <w:right w:val="none" w:sz="0" w:space="0" w:color="auto"/>
      </w:divBdr>
    </w:div>
    <w:div w:id="1088382022">
      <w:bodyDiv w:val="1"/>
      <w:marLeft w:val="0"/>
      <w:marRight w:val="0"/>
      <w:marTop w:val="0"/>
      <w:marBottom w:val="0"/>
      <w:divBdr>
        <w:top w:val="none" w:sz="0" w:space="0" w:color="auto"/>
        <w:left w:val="none" w:sz="0" w:space="0" w:color="auto"/>
        <w:bottom w:val="none" w:sz="0" w:space="0" w:color="auto"/>
        <w:right w:val="none" w:sz="0" w:space="0" w:color="auto"/>
      </w:divBdr>
    </w:div>
    <w:div w:id="1088428236">
      <w:bodyDiv w:val="1"/>
      <w:marLeft w:val="0"/>
      <w:marRight w:val="0"/>
      <w:marTop w:val="0"/>
      <w:marBottom w:val="0"/>
      <w:divBdr>
        <w:top w:val="none" w:sz="0" w:space="0" w:color="auto"/>
        <w:left w:val="none" w:sz="0" w:space="0" w:color="auto"/>
        <w:bottom w:val="none" w:sz="0" w:space="0" w:color="auto"/>
        <w:right w:val="none" w:sz="0" w:space="0" w:color="auto"/>
      </w:divBdr>
    </w:div>
    <w:div w:id="1090926643">
      <w:bodyDiv w:val="1"/>
      <w:marLeft w:val="0"/>
      <w:marRight w:val="0"/>
      <w:marTop w:val="0"/>
      <w:marBottom w:val="0"/>
      <w:divBdr>
        <w:top w:val="none" w:sz="0" w:space="0" w:color="auto"/>
        <w:left w:val="none" w:sz="0" w:space="0" w:color="auto"/>
        <w:bottom w:val="none" w:sz="0" w:space="0" w:color="auto"/>
        <w:right w:val="none" w:sz="0" w:space="0" w:color="auto"/>
      </w:divBdr>
    </w:div>
    <w:div w:id="1092244379">
      <w:bodyDiv w:val="1"/>
      <w:marLeft w:val="0"/>
      <w:marRight w:val="0"/>
      <w:marTop w:val="0"/>
      <w:marBottom w:val="0"/>
      <w:divBdr>
        <w:top w:val="none" w:sz="0" w:space="0" w:color="auto"/>
        <w:left w:val="none" w:sz="0" w:space="0" w:color="auto"/>
        <w:bottom w:val="none" w:sz="0" w:space="0" w:color="auto"/>
        <w:right w:val="none" w:sz="0" w:space="0" w:color="auto"/>
      </w:divBdr>
    </w:div>
    <w:div w:id="1092775613">
      <w:bodyDiv w:val="1"/>
      <w:marLeft w:val="0"/>
      <w:marRight w:val="0"/>
      <w:marTop w:val="0"/>
      <w:marBottom w:val="0"/>
      <w:divBdr>
        <w:top w:val="none" w:sz="0" w:space="0" w:color="auto"/>
        <w:left w:val="none" w:sz="0" w:space="0" w:color="auto"/>
        <w:bottom w:val="none" w:sz="0" w:space="0" w:color="auto"/>
        <w:right w:val="none" w:sz="0" w:space="0" w:color="auto"/>
      </w:divBdr>
    </w:div>
    <w:div w:id="1092779639">
      <w:bodyDiv w:val="1"/>
      <w:marLeft w:val="0"/>
      <w:marRight w:val="0"/>
      <w:marTop w:val="0"/>
      <w:marBottom w:val="0"/>
      <w:divBdr>
        <w:top w:val="none" w:sz="0" w:space="0" w:color="auto"/>
        <w:left w:val="none" w:sz="0" w:space="0" w:color="auto"/>
        <w:bottom w:val="none" w:sz="0" w:space="0" w:color="auto"/>
        <w:right w:val="none" w:sz="0" w:space="0" w:color="auto"/>
      </w:divBdr>
    </w:div>
    <w:div w:id="1094203520">
      <w:bodyDiv w:val="1"/>
      <w:marLeft w:val="0"/>
      <w:marRight w:val="0"/>
      <w:marTop w:val="0"/>
      <w:marBottom w:val="0"/>
      <w:divBdr>
        <w:top w:val="none" w:sz="0" w:space="0" w:color="auto"/>
        <w:left w:val="none" w:sz="0" w:space="0" w:color="auto"/>
        <w:bottom w:val="none" w:sz="0" w:space="0" w:color="auto"/>
        <w:right w:val="none" w:sz="0" w:space="0" w:color="auto"/>
      </w:divBdr>
    </w:div>
    <w:div w:id="1094210187">
      <w:bodyDiv w:val="1"/>
      <w:marLeft w:val="0"/>
      <w:marRight w:val="0"/>
      <w:marTop w:val="0"/>
      <w:marBottom w:val="0"/>
      <w:divBdr>
        <w:top w:val="none" w:sz="0" w:space="0" w:color="auto"/>
        <w:left w:val="none" w:sz="0" w:space="0" w:color="auto"/>
        <w:bottom w:val="none" w:sz="0" w:space="0" w:color="auto"/>
        <w:right w:val="none" w:sz="0" w:space="0" w:color="auto"/>
      </w:divBdr>
    </w:div>
    <w:div w:id="1095589211">
      <w:bodyDiv w:val="1"/>
      <w:marLeft w:val="0"/>
      <w:marRight w:val="0"/>
      <w:marTop w:val="0"/>
      <w:marBottom w:val="0"/>
      <w:divBdr>
        <w:top w:val="none" w:sz="0" w:space="0" w:color="auto"/>
        <w:left w:val="none" w:sz="0" w:space="0" w:color="auto"/>
        <w:bottom w:val="none" w:sz="0" w:space="0" w:color="auto"/>
        <w:right w:val="none" w:sz="0" w:space="0" w:color="auto"/>
      </w:divBdr>
    </w:div>
    <w:div w:id="1095904895">
      <w:bodyDiv w:val="1"/>
      <w:marLeft w:val="0"/>
      <w:marRight w:val="0"/>
      <w:marTop w:val="0"/>
      <w:marBottom w:val="0"/>
      <w:divBdr>
        <w:top w:val="none" w:sz="0" w:space="0" w:color="auto"/>
        <w:left w:val="none" w:sz="0" w:space="0" w:color="auto"/>
        <w:bottom w:val="none" w:sz="0" w:space="0" w:color="auto"/>
        <w:right w:val="none" w:sz="0" w:space="0" w:color="auto"/>
      </w:divBdr>
    </w:div>
    <w:div w:id="1096711339">
      <w:bodyDiv w:val="1"/>
      <w:marLeft w:val="0"/>
      <w:marRight w:val="0"/>
      <w:marTop w:val="0"/>
      <w:marBottom w:val="0"/>
      <w:divBdr>
        <w:top w:val="none" w:sz="0" w:space="0" w:color="auto"/>
        <w:left w:val="none" w:sz="0" w:space="0" w:color="auto"/>
        <w:bottom w:val="none" w:sz="0" w:space="0" w:color="auto"/>
        <w:right w:val="none" w:sz="0" w:space="0" w:color="auto"/>
      </w:divBdr>
    </w:div>
    <w:div w:id="1096942742">
      <w:bodyDiv w:val="1"/>
      <w:marLeft w:val="0"/>
      <w:marRight w:val="0"/>
      <w:marTop w:val="0"/>
      <w:marBottom w:val="0"/>
      <w:divBdr>
        <w:top w:val="none" w:sz="0" w:space="0" w:color="auto"/>
        <w:left w:val="none" w:sz="0" w:space="0" w:color="auto"/>
        <w:bottom w:val="none" w:sz="0" w:space="0" w:color="auto"/>
        <w:right w:val="none" w:sz="0" w:space="0" w:color="auto"/>
      </w:divBdr>
    </w:div>
    <w:div w:id="1099329949">
      <w:bodyDiv w:val="1"/>
      <w:marLeft w:val="0"/>
      <w:marRight w:val="0"/>
      <w:marTop w:val="0"/>
      <w:marBottom w:val="0"/>
      <w:divBdr>
        <w:top w:val="none" w:sz="0" w:space="0" w:color="auto"/>
        <w:left w:val="none" w:sz="0" w:space="0" w:color="auto"/>
        <w:bottom w:val="none" w:sz="0" w:space="0" w:color="auto"/>
        <w:right w:val="none" w:sz="0" w:space="0" w:color="auto"/>
      </w:divBdr>
    </w:div>
    <w:div w:id="1102381260">
      <w:bodyDiv w:val="1"/>
      <w:marLeft w:val="0"/>
      <w:marRight w:val="0"/>
      <w:marTop w:val="0"/>
      <w:marBottom w:val="0"/>
      <w:divBdr>
        <w:top w:val="none" w:sz="0" w:space="0" w:color="auto"/>
        <w:left w:val="none" w:sz="0" w:space="0" w:color="auto"/>
        <w:bottom w:val="none" w:sz="0" w:space="0" w:color="auto"/>
        <w:right w:val="none" w:sz="0" w:space="0" w:color="auto"/>
      </w:divBdr>
    </w:div>
    <w:div w:id="1105462022">
      <w:bodyDiv w:val="1"/>
      <w:marLeft w:val="0"/>
      <w:marRight w:val="0"/>
      <w:marTop w:val="0"/>
      <w:marBottom w:val="0"/>
      <w:divBdr>
        <w:top w:val="none" w:sz="0" w:space="0" w:color="auto"/>
        <w:left w:val="none" w:sz="0" w:space="0" w:color="auto"/>
        <w:bottom w:val="none" w:sz="0" w:space="0" w:color="auto"/>
        <w:right w:val="none" w:sz="0" w:space="0" w:color="auto"/>
      </w:divBdr>
    </w:div>
    <w:div w:id="1107845445">
      <w:bodyDiv w:val="1"/>
      <w:marLeft w:val="0"/>
      <w:marRight w:val="0"/>
      <w:marTop w:val="0"/>
      <w:marBottom w:val="0"/>
      <w:divBdr>
        <w:top w:val="none" w:sz="0" w:space="0" w:color="auto"/>
        <w:left w:val="none" w:sz="0" w:space="0" w:color="auto"/>
        <w:bottom w:val="none" w:sz="0" w:space="0" w:color="auto"/>
        <w:right w:val="none" w:sz="0" w:space="0" w:color="auto"/>
      </w:divBdr>
    </w:div>
    <w:div w:id="1108503322">
      <w:bodyDiv w:val="1"/>
      <w:marLeft w:val="0"/>
      <w:marRight w:val="0"/>
      <w:marTop w:val="0"/>
      <w:marBottom w:val="0"/>
      <w:divBdr>
        <w:top w:val="none" w:sz="0" w:space="0" w:color="auto"/>
        <w:left w:val="none" w:sz="0" w:space="0" w:color="auto"/>
        <w:bottom w:val="none" w:sz="0" w:space="0" w:color="auto"/>
        <w:right w:val="none" w:sz="0" w:space="0" w:color="auto"/>
      </w:divBdr>
    </w:div>
    <w:div w:id="1108816666">
      <w:bodyDiv w:val="1"/>
      <w:marLeft w:val="0"/>
      <w:marRight w:val="0"/>
      <w:marTop w:val="0"/>
      <w:marBottom w:val="0"/>
      <w:divBdr>
        <w:top w:val="none" w:sz="0" w:space="0" w:color="auto"/>
        <w:left w:val="none" w:sz="0" w:space="0" w:color="auto"/>
        <w:bottom w:val="none" w:sz="0" w:space="0" w:color="auto"/>
        <w:right w:val="none" w:sz="0" w:space="0" w:color="auto"/>
      </w:divBdr>
    </w:div>
    <w:div w:id="1109660884">
      <w:bodyDiv w:val="1"/>
      <w:marLeft w:val="0"/>
      <w:marRight w:val="0"/>
      <w:marTop w:val="0"/>
      <w:marBottom w:val="0"/>
      <w:divBdr>
        <w:top w:val="none" w:sz="0" w:space="0" w:color="auto"/>
        <w:left w:val="none" w:sz="0" w:space="0" w:color="auto"/>
        <w:bottom w:val="none" w:sz="0" w:space="0" w:color="auto"/>
        <w:right w:val="none" w:sz="0" w:space="0" w:color="auto"/>
      </w:divBdr>
    </w:div>
    <w:div w:id="1109735504">
      <w:bodyDiv w:val="1"/>
      <w:marLeft w:val="0"/>
      <w:marRight w:val="0"/>
      <w:marTop w:val="0"/>
      <w:marBottom w:val="0"/>
      <w:divBdr>
        <w:top w:val="none" w:sz="0" w:space="0" w:color="auto"/>
        <w:left w:val="none" w:sz="0" w:space="0" w:color="auto"/>
        <w:bottom w:val="none" w:sz="0" w:space="0" w:color="auto"/>
        <w:right w:val="none" w:sz="0" w:space="0" w:color="auto"/>
      </w:divBdr>
    </w:div>
    <w:div w:id="1110052832">
      <w:bodyDiv w:val="1"/>
      <w:marLeft w:val="0"/>
      <w:marRight w:val="0"/>
      <w:marTop w:val="0"/>
      <w:marBottom w:val="0"/>
      <w:divBdr>
        <w:top w:val="none" w:sz="0" w:space="0" w:color="auto"/>
        <w:left w:val="none" w:sz="0" w:space="0" w:color="auto"/>
        <w:bottom w:val="none" w:sz="0" w:space="0" w:color="auto"/>
        <w:right w:val="none" w:sz="0" w:space="0" w:color="auto"/>
      </w:divBdr>
    </w:div>
    <w:div w:id="1110969901">
      <w:bodyDiv w:val="1"/>
      <w:marLeft w:val="0"/>
      <w:marRight w:val="0"/>
      <w:marTop w:val="0"/>
      <w:marBottom w:val="0"/>
      <w:divBdr>
        <w:top w:val="none" w:sz="0" w:space="0" w:color="auto"/>
        <w:left w:val="none" w:sz="0" w:space="0" w:color="auto"/>
        <w:bottom w:val="none" w:sz="0" w:space="0" w:color="auto"/>
        <w:right w:val="none" w:sz="0" w:space="0" w:color="auto"/>
      </w:divBdr>
    </w:div>
    <w:div w:id="1111894285">
      <w:bodyDiv w:val="1"/>
      <w:marLeft w:val="0"/>
      <w:marRight w:val="0"/>
      <w:marTop w:val="0"/>
      <w:marBottom w:val="0"/>
      <w:divBdr>
        <w:top w:val="none" w:sz="0" w:space="0" w:color="auto"/>
        <w:left w:val="none" w:sz="0" w:space="0" w:color="auto"/>
        <w:bottom w:val="none" w:sz="0" w:space="0" w:color="auto"/>
        <w:right w:val="none" w:sz="0" w:space="0" w:color="auto"/>
      </w:divBdr>
    </w:div>
    <w:div w:id="1112088152">
      <w:bodyDiv w:val="1"/>
      <w:marLeft w:val="0"/>
      <w:marRight w:val="0"/>
      <w:marTop w:val="0"/>
      <w:marBottom w:val="0"/>
      <w:divBdr>
        <w:top w:val="none" w:sz="0" w:space="0" w:color="auto"/>
        <w:left w:val="none" w:sz="0" w:space="0" w:color="auto"/>
        <w:bottom w:val="none" w:sz="0" w:space="0" w:color="auto"/>
        <w:right w:val="none" w:sz="0" w:space="0" w:color="auto"/>
      </w:divBdr>
    </w:div>
    <w:div w:id="1113744691">
      <w:bodyDiv w:val="1"/>
      <w:marLeft w:val="0"/>
      <w:marRight w:val="0"/>
      <w:marTop w:val="0"/>
      <w:marBottom w:val="0"/>
      <w:divBdr>
        <w:top w:val="none" w:sz="0" w:space="0" w:color="auto"/>
        <w:left w:val="none" w:sz="0" w:space="0" w:color="auto"/>
        <w:bottom w:val="none" w:sz="0" w:space="0" w:color="auto"/>
        <w:right w:val="none" w:sz="0" w:space="0" w:color="auto"/>
      </w:divBdr>
    </w:div>
    <w:div w:id="1114523183">
      <w:bodyDiv w:val="1"/>
      <w:marLeft w:val="0"/>
      <w:marRight w:val="0"/>
      <w:marTop w:val="0"/>
      <w:marBottom w:val="0"/>
      <w:divBdr>
        <w:top w:val="none" w:sz="0" w:space="0" w:color="auto"/>
        <w:left w:val="none" w:sz="0" w:space="0" w:color="auto"/>
        <w:bottom w:val="none" w:sz="0" w:space="0" w:color="auto"/>
        <w:right w:val="none" w:sz="0" w:space="0" w:color="auto"/>
      </w:divBdr>
    </w:div>
    <w:div w:id="1115566123">
      <w:bodyDiv w:val="1"/>
      <w:marLeft w:val="0"/>
      <w:marRight w:val="0"/>
      <w:marTop w:val="0"/>
      <w:marBottom w:val="0"/>
      <w:divBdr>
        <w:top w:val="none" w:sz="0" w:space="0" w:color="auto"/>
        <w:left w:val="none" w:sz="0" w:space="0" w:color="auto"/>
        <w:bottom w:val="none" w:sz="0" w:space="0" w:color="auto"/>
        <w:right w:val="none" w:sz="0" w:space="0" w:color="auto"/>
      </w:divBdr>
    </w:div>
    <w:div w:id="1116174426">
      <w:bodyDiv w:val="1"/>
      <w:marLeft w:val="0"/>
      <w:marRight w:val="0"/>
      <w:marTop w:val="0"/>
      <w:marBottom w:val="0"/>
      <w:divBdr>
        <w:top w:val="none" w:sz="0" w:space="0" w:color="auto"/>
        <w:left w:val="none" w:sz="0" w:space="0" w:color="auto"/>
        <w:bottom w:val="none" w:sz="0" w:space="0" w:color="auto"/>
        <w:right w:val="none" w:sz="0" w:space="0" w:color="auto"/>
      </w:divBdr>
    </w:div>
    <w:div w:id="1117406201">
      <w:bodyDiv w:val="1"/>
      <w:marLeft w:val="0"/>
      <w:marRight w:val="0"/>
      <w:marTop w:val="0"/>
      <w:marBottom w:val="0"/>
      <w:divBdr>
        <w:top w:val="none" w:sz="0" w:space="0" w:color="auto"/>
        <w:left w:val="none" w:sz="0" w:space="0" w:color="auto"/>
        <w:bottom w:val="none" w:sz="0" w:space="0" w:color="auto"/>
        <w:right w:val="none" w:sz="0" w:space="0" w:color="auto"/>
      </w:divBdr>
    </w:div>
    <w:div w:id="1117524548">
      <w:bodyDiv w:val="1"/>
      <w:marLeft w:val="0"/>
      <w:marRight w:val="0"/>
      <w:marTop w:val="0"/>
      <w:marBottom w:val="0"/>
      <w:divBdr>
        <w:top w:val="none" w:sz="0" w:space="0" w:color="auto"/>
        <w:left w:val="none" w:sz="0" w:space="0" w:color="auto"/>
        <w:bottom w:val="none" w:sz="0" w:space="0" w:color="auto"/>
        <w:right w:val="none" w:sz="0" w:space="0" w:color="auto"/>
      </w:divBdr>
    </w:div>
    <w:div w:id="1118179811">
      <w:bodyDiv w:val="1"/>
      <w:marLeft w:val="0"/>
      <w:marRight w:val="0"/>
      <w:marTop w:val="0"/>
      <w:marBottom w:val="0"/>
      <w:divBdr>
        <w:top w:val="none" w:sz="0" w:space="0" w:color="auto"/>
        <w:left w:val="none" w:sz="0" w:space="0" w:color="auto"/>
        <w:bottom w:val="none" w:sz="0" w:space="0" w:color="auto"/>
        <w:right w:val="none" w:sz="0" w:space="0" w:color="auto"/>
      </w:divBdr>
    </w:div>
    <w:div w:id="1118185472">
      <w:bodyDiv w:val="1"/>
      <w:marLeft w:val="0"/>
      <w:marRight w:val="0"/>
      <w:marTop w:val="0"/>
      <w:marBottom w:val="0"/>
      <w:divBdr>
        <w:top w:val="none" w:sz="0" w:space="0" w:color="auto"/>
        <w:left w:val="none" w:sz="0" w:space="0" w:color="auto"/>
        <w:bottom w:val="none" w:sz="0" w:space="0" w:color="auto"/>
        <w:right w:val="none" w:sz="0" w:space="0" w:color="auto"/>
      </w:divBdr>
    </w:div>
    <w:div w:id="1120103843">
      <w:bodyDiv w:val="1"/>
      <w:marLeft w:val="0"/>
      <w:marRight w:val="0"/>
      <w:marTop w:val="0"/>
      <w:marBottom w:val="0"/>
      <w:divBdr>
        <w:top w:val="none" w:sz="0" w:space="0" w:color="auto"/>
        <w:left w:val="none" w:sz="0" w:space="0" w:color="auto"/>
        <w:bottom w:val="none" w:sz="0" w:space="0" w:color="auto"/>
        <w:right w:val="none" w:sz="0" w:space="0" w:color="auto"/>
      </w:divBdr>
    </w:div>
    <w:div w:id="1121729478">
      <w:bodyDiv w:val="1"/>
      <w:marLeft w:val="0"/>
      <w:marRight w:val="0"/>
      <w:marTop w:val="0"/>
      <w:marBottom w:val="0"/>
      <w:divBdr>
        <w:top w:val="none" w:sz="0" w:space="0" w:color="auto"/>
        <w:left w:val="none" w:sz="0" w:space="0" w:color="auto"/>
        <w:bottom w:val="none" w:sz="0" w:space="0" w:color="auto"/>
        <w:right w:val="none" w:sz="0" w:space="0" w:color="auto"/>
      </w:divBdr>
    </w:div>
    <w:div w:id="1121877538">
      <w:bodyDiv w:val="1"/>
      <w:marLeft w:val="0"/>
      <w:marRight w:val="0"/>
      <w:marTop w:val="0"/>
      <w:marBottom w:val="0"/>
      <w:divBdr>
        <w:top w:val="none" w:sz="0" w:space="0" w:color="auto"/>
        <w:left w:val="none" w:sz="0" w:space="0" w:color="auto"/>
        <w:bottom w:val="none" w:sz="0" w:space="0" w:color="auto"/>
        <w:right w:val="none" w:sz="0" w:space="0" w:color="auto"/>
      </w:divBdr>
    </w:div>
    <w:div w:id="1126237116">
      <w:bodyDiv w:val="1"/>
      <w:marLeft w:val="0"/>
      <w:marRight w:val="0"/>
      <w:marTop w:val="0"/>
      <w:marBottom w:val="0"/>
      <w:divBdr>
        <w:top w:val="none" w:sz="0" w:space="0" w:color="auto"/>
        <w:left w:val="none" w:sz="0" w:space="0" w:color="auto"/>
        <w:bottom w:val="none" w:sz="0" w:space="0" w:color="auto"/>
        <w:right w:val="none" w:sz="0" w:space="0" w:color="auto"/>
      </w:divBdr>
    </w:div>
    <w:div w:id="1127553713">
      <w:bodyDiv w:val="1"/>
      <w:marLeft w:val="0"/>
      <w:marRight w:val="0"/>
      <w:marTop w:val="0"/>
      <w:marBottom w:val="0"/>
      <w:divBdr>
        <w:top w:val="none" w:sz="0" w:space="0" w:color="auto"/>
        <w:left w:val="none" w:sz="0" w:space="0" w:color="auto"/>
        <w:bottom w:val="none" w:sz="0" w:space="0" w:color="auto"/>
        <w:right w:val="none" w:sz="0" w:space="0" w:color="auto"/>
      </w:divBdr>
    </w:div>
    <w:div w:id="1128088812">
      <w:bodyDiv w:val="1"/>
      <w:marLeft w:val="0"/>
      <w:marRight w:val="0"/>
      <w:marTop w:val="0"/>
      <w:marBottom w:val="0"/>
      <w:divBdr>
        <w:top w:val="none" w:sz="0" w:space="0" w:color="auto"/>
        <w:left w:val="none" w:sz="0" w:space="0" w:color="auto"/>
        <w:bottom w:val="none" w:sz="0" w:space="0" w:color="auto"/>
        <w:right w:val="none" w:sz="0" w:space="0" w:color="auto"/>
      </w:divBdr>
    </w:div>
    <w:div w:id="1131098652">
      <w:bodyDiv w:val="1"/>
      <w:marLeft w:val="0"/>
      <w:marRight w:val="0"/>
      <w:marTop w:val="0"/>
      <w:marBottom w:val="0"/>
      <w:divBdr>
        <w:top w:val="none" w:sz="0" w:space="0" w:color="auto"/>
        <w:left w:val="none" w:sz="0" w:space="0" w:color="auto"/>
        <w:bottom w:val="none" w:sz="0" w:space="0" w:color="auto"/>
        <w:right w:val="none" w:sz="0" w:space="0" w:color="auto"/>
      </w:divBdr>
    </w:div>
    <w:div w:id="1131554334">
      <w:bodyDiv w:val="1"/>
      <w:marLeft w:val="0"/>
      <w:marRight w:val="0"/>
      <w:marTop w:val="0"/>
      <w:marBottom w:val="0"/>
      <w:divBdr>
        <w:top w:val="none" w:sz="0" w:space="0" w:color="auto"/>
        <w:left w:val="none" w:sz="0" w:space="0" w:color="auto"/>
        <w:bottom w:val="none" w:sz="0" w:space="0" w:color="auto"/>
        <w:right w:val="none" w:sz="0" w:space="0" w:color="auto"/>
      </w:divBdr>
    </w:div>
    <w:div w:id="1134131664">
      <w:bodyDiv w:val="1"/>
      <w:marLeft w:val="0"/>
      <w:marRight w:val="0"/>
      <w:marTop w:val="0"/>
      <w:marBottom w:val="0"/>
      <w:divBdr>
        <w:top w:val="none" w:sz="0" w:space="0" w:color="auto"/>
        <w:left w:val="none" w:sz="0" w:space="0" w:color="auto"/>
        <w:bottom w:val="none" w:sz="0" w:space="0" w:color="auto"/>
        <w:right w:val="none" w:sz="0" w:space="0" w:color="auto"/>
      </w:divBdr>
    </w:div>
    <w:div w:id="1134325852">
      <w:bodyDiv w:val="1"/>
      <w:marLeft w:val="0"/>
      <w:marRight w:val="0"/>
      <w:marTop w:val="0"/>
      <w:marBottom w:val="0"/>
      <w:divBdr>
        <w:top w:val="none" w:sz="0" w:space="0" w:color="auto"/>
        <w:left w:val="none" w:sz="0" w:space="0" w:color="auto"/>
        <w:bottom w:val="none" w:sz="0" w:space="0" w:color="auto"/>
        <w:right w:val="none" w:sz="0" w:space="0" w:color="auto"/>
      </w:divBdr>
    </w:div>
    <w:div w:id="1134561841">
      <w:bodyDiv w:val="1"/>
      <w:marLeft w:val="0"/>
      <w:marRight w:val="0"/>
      <w:marTop w:val="0"/>
      <w:marBottom w:val="0"/>
      <w:divBdr>
        <w:top w:val="none" w:sz="0" w:space="0" w:color="auto"/>
        <w:left w:val="none" w:sz="0" w:space="0" w:color="auto"/>
        <w:bottom w:val="none" w:sz="0" w:space="0" w:color="auto"/>
        <w:right w:val="none" w:sz="0" w:space="0" w:color="auto"/>
      </w:divBdr>
    </w:div>
    <w:div w:id="1134756512">
      <w:bodyDiv w:val="1"/>
      <w:marLeft w:val="0"/>
      <w:marRight w:val="0"/>
      <w:marTop w:val="0"/>
      <w:marBottom w:val="0"/>
      <w:divBdr>
        <w:top w:val="none" w:sz="0" w:space="0" w:color="auto"/>
        <w:left w:val="none" w:sz="0" w:space="0" w:color="auto"/>
        <w:bottom w:val="none" w:sz="0" w:space="0" w:color="auto"/>
        <w:right w:val="none" w:sz="0" w:space="0" w:color="auto"/>
      </w:divBdr>
    </w:div>
    <w:div w:id="1136145643">
      <w:bodyDiv w:val="1"/>
      <w:marLeft w:val="0"/>
      <w:marRight w:val="0"/>
      <w:marTop w:val="0"/>
      <w:marBottom w:val="0"/>
      <w:divBdr>
        <w:top w:val="none" w:sz="0" w:space="0" w:color="auto"/>
        <w:left w:val="none" w:sz="0" w:space="0" w:color="auto"/>
        <w:bottom w:val="none" w:sz="0" w:space="0" w:color="auto"/>
        <w:right w:val="none" w:sz="0" w:space="0" w:color="auto"/>
      </w:divBdr>
    </w:div>
    <w:div w:id="1137457719">
      <w:bodyDiv w:val="1"/>
      <w:marLeft w:val="0"/>
      <w:marRight w:val="0"/>
      <w:marTop w:val="0"/>
      <w:marBottom w:val="0"/>
      <w:divBdr>
        <w:top w:val="none" w:sz="0" w:space="0" w:color="auto"/>
        <w:left w:val="none" w:sz="0" w:space="0" w:color="auto"/>
        <w:bottom w:val="none" w:sz="0" w:space="0" w:color="auto"/>
        <w:right w:val="none" w:sz="0" w:space="0" w:color="auto"/>
      </w:divBdr>
    </w:div>
    <w:div w:id="1137912892">
      <w:bodyDiv w:val="1"/>
      <w:marLeft w:val="0"/>
      <w:marRight w:val="0"/>
      <w:marTop w:val="0"/>
      <w:marBottom w:val="0"/>
      <w:divBdr>
        <w:top w:val="none" w:sz="0" w:space="0" w:color="auto"/>
        <w:left w:val="none" w:sz="0" w:space="0" w:color="auto"/>
        <w:bottom w:val="none" w:sz="0" w:space="0" w:color="auto"/>
        <w:right w:val="none" w:sz="0" w:space="0" w:color="auto"/>
      </w:divBdr>
    </w:div>
    <w:div w:id="1138380389">
      <w:bodyDiv w:val="1"/>
      <w:marLeft w:val="0"/>
      <w:marRight w:val="0"/>
      <w:marTop w:val="0"/>
      <w:marBottom w:val="0"/>
      <w:divBdr>
        <w:top w:val="none" w:sz="0" w:space="0" w:color="auto"/>
        <w:left w:val="none" w:sz="0" w:space="0" w:color="auto"/>
        <w:bottom w:val="none" w:sz="0" w:space="0" w:color="auto"/>
        <w:right w:val="none" w:sz="0" w:space="0" w:color="auto"/>
      </w:divBdr>
    </w:div>
    <w:div w:id="1141070823">
      <w:bodyDiv w:val="1"/>
      <w:marLeft w:val="0"/>
      <w:marRight w:val="0"/>
      <w:marTop w:val="0"/>
      <w:marBottom w:val="0"/>
      <w:divBdr>
        <w:top w:val="none" w:sz="0" w:space="0" w:color="auto"/>
        <w:left w:val="none" w:sz="0" w:space="0" w:color="auto"/>
        <w:bottom w:val="none" w:sz="0" w:space="0" w:color="auto"/>
        <w:right w:val="none" w:sz="0" w:space="0" w:color="auto"/>
      </w:divBdr>
    </w:div>
    <w:div w:id="1142455978">
      <w:bodyDiv w:val="1"/>
      <w:marLeft w:val="0"/>
      <w:marRight w:val="0"/>
      <w:marTop w:val="0"/>
      <w:marBottom w:val="0"/>
      <w:divBdr>
        <w:top w:val="none" w:sz="0" w:space="0" w:color="auto"/>
        <w:left w:val="none" w:sz="0" w:space="0" w:color="auto"/>
        <w:bottom w:val="none" w:sz="0" w:space="0" w:color="auto"/>
        <w:right w:val="none" w:sz="0" w:space="0" w:color="auto"/>
      </w:divBdr>
    </w:div>
    <w:div w:id="1143082077">
      <w:bodyDiv w:val="1"/>
      <w:marLeft w:val="0"/>
      <w:marRight w:val="0"/>
      <w:marTop w:val="0"/>
      <w:marBottom w:val="0"/>
      <w:divBdr>
        <w:top w:val="none" w:sz="0" w:space="0" w:color="auto"/>
        <w:left w:val="none" w:sz="0" w:space="0" w:color="auto"/>
        <w:bottom w:val="none" w:sz="0" w:space="0" w:color="auto"/>
        <w:right w:val="none" w:sz="0" w:space="0" w:color="auto"/>
      </w:divBdr>
    </w:div>
    <w:div w:id="1143695653">
      <w:bodyDiv w:val="1"/>
      <w:marLeft w:val="0"/>
      <w:marRight w:val="0"/>
      <w:marTop w:val="0"/>
      <w:marBottom w:val="0"/>
      <w:divBdr>
        <w:top w:val="none" w:sz="0" w:space="0" w:color="auto"/>
        <w:left w:val="none" w:sz="0" w:space="0" w:color="auto"/>
        <w:bottom w:val="none" w:sz="0" w:space="0" w:color="auto"/>
        <w:right w:val="none" w:sz="0" w:space="0" w:color="auto"/>
      </w:divBdr>
    </w:div>
    <w:div w:id="1144851672">
      <w:bodyDiv w:val="1"/>
      <w:marLeft w:val="0"/>
      <w:marRight w:val="0"/>
      <w:marTop w:val="0"/>
      <w:marBottom w:val="0"/>
      <w:divBdr>
        <w:top w:val="none" w:sz="0" w:space="0" w:color="auto"/>
        <w:left w:val="none" w:sz="0" w:space="0" w:color="auto"/>
        <w:bottom w:val="none" w:sz="0" w:space="0" w:color="auto"/>
        <w:right w:val="none" w:sz="0" w:space="0" w:color="auto"/>
      </w:divBdr>
    </w:div>
    <w:div w:id="1146044731">
      <w:bodyDiv w:val="1"/>
      <w:marLeft w:val="0"/>
      <w:marRight w:val="0"/>
      <w:marTop w:val="0"/>
      <w:marBottom w:val="0"/>
      <w:divBdr>
        <w:top w:val="none" w:sz="0" w:space="0" w:color="auto"/>
        <w:left w:val="none" w:sz="0" w:space="0" w:color="auto"/>
        <w:bottom w:val="none" w:sz="0" w:space="0" w:color="auto"/>
        <w:right w:val="none" w:sz="0" w:space="0" w:color="auto"/>
      </w:divBdr>
    </w:div>
    <w:div w:id="1148283251">
      <w:bodyDiv w:val="1"/>
      <w:marLeft w:val="0"/>
      <w:marRight w:val="0"/>
      <w:marTop w:val="0"/>
      <w:marBottom w:val="0"/>
      <w:divBdr>
        <w:top w:val="none" w:sz="0" w:space="0" w:color="auto"/>
        <w:left w:val="none" w:sz="0" w:space="0" w:color="auto"/>
        <w:bottom w:val="none" w:sz="0" w:space="0" w:color="auto"/>
        <w:right w:val="none" w:sz="0" w:space="0" w:color="auto"/>
      </w:divBdr>
    </w:div>
    <w:div w:id="1150367311">
      <w:bodyDiv w:val="1"/>
      <w:marLeft w:val="0"/>
      <w:marRight w:val="0"/>
      <w:marTop w:val="0"/>
      <w:marBottom w:val="0"/>
      <w:divBdr>
        <w:top w:val="none" w:sz="0" w:space="0" w:color="auto"/>
        <w:left w:val="none" w:sz="0" w:space="0" w:color="auto"/>
        <w:bottom w:val="none" w:sz="0" w:space="0" w:color="auto"/>
        <w:right w:val="none" w:sz="0" w:space="0" w:color="auto"/>
      </w:divBdr>
    </w:div>
    <w:div w:id="1150827398">
      <w:bodyDiv w:val="1"/>
      <w:marLeft w:val="0"/>
      <w:marRight w:val="0"/>
      <w:marTop w:val="0"/>
      <w:marBottom w:val="0"/>
      <w:divBdr>
        <w:top w:val="none" w:sz="0" w:space="0" w:color="auto"/>
        <w:left w:val="none" w:sz="0" w:space="0" w:color="auto"/>
        <w:bottom w:val="none" w:sz="0" w:space="0" w:color="auto"/>
        <w:right w:val="none" w:sz="0" w:space="0" w:color="auto"/>
      </w:divBdr>
    </w:div>
    <w:div w:id="1151482918">
      <w:bodyDiv w:val="1"/>
      <w:marLeft w:val="0"/>
      <w:marRight w:val="0"/>
      <w:marTop w:val="0"/>
      <w:marBottom w:val="0"/>
      <w:divBdr>
        <w:top w:val="none" w:sz="0" w:space="0" w:color="auto"/>
        <w:left w:val="none" w:sz="0" w:space="0" w:color="auto"/>
        <w:bottom w:val="none" w:sz="0" w:space="0" w:color="auto"/>
        <w:right w:val="none" w:sz="0" w:space="0" w:color="auto"/>
      </w:divBdr>
    </w:div>
    <w:div w:id="1151562707">
      <w:bodyDiv w:val="1"/>
      <w:marLeft w:val="0"/>
      <w:marRight w:val="0"/>
      <w:marTop w:val="0"/>
      <w:marBottom w:val="0"/>
      <w:divBdr>
        <w:top w:val="none" w:sz="0" w:space="0" w:color="auto"/>
        <w:left w:val="none" w:sz="0" w:space="0" w:color="auto"/>
        <w:bottom w:val="none" w:sz="0" w:space="0" w:color="auto"/>
        <w:right w:val="none" w:sz="0" w:space="0" w:color="auto"/>
      </w:divBdr>
    </w:div>
    <w:div w:id="1152789193">
      <w:bodyDiv w:val="1"/>
      <w:marLeft w:val="0"/>
      <w:marRight w:val="0"/>
      <w:marTop w:val="0"/>
      <w:marBottom w:val="0"/>
      <w:divBdr>
        <w:top w:val="none" w:sz="0" w:space="0" w:color="auto"/>
        <w:left w:val="none" w:sz="0" w:space="0" w:color="auto"/>
        <w:bottom w:val="none" w:sz="0" w:space="0" w:color="auto"/>
        <w:right w:val="none" w:sz="0" w:space="0" w:color="auto"/>
      </w:divBdr>
    </w:div>
    <w:div w:id="1154029179">
      <w:bodyDiv w:val="1"/>
      <w:marLeft w:val="0"/>
      <w:marRight w:val="0"/>
      <w:marTop w:val="0"/>
      <w:marBottom w:val="0"/>
      <w:divBdr>
        <w:top w:val="none" w:sz="0" w:space="0" w:color="auto"/>
        <w:left w:val="none" w:sz="0" w:space="0" w:color="auto"/>
        <w:bottom w:val="none" w:sz="0" w:space="0" w:color="auto"/>
        <w:right w:val="none" w:sz="0" w:space="0" w:color="auto"/>
      </w:divBdr>
    </w:div>
    <w:div w:id="1154225642">
      <w:bodyDiv w:val="1"/>
      <w:marLeft w:val="0"/>
      <w:marRight w:val="0"/>
      <w:marTop w:val="0"/>
      <w:marBottom w:val="0"/>
      <w:divBdr>
        <w:top w:val="none" w:sz="0" w:space="0" w:color="auto"/>
        <w:left w:val="none" w:sz="0" w:space="0" w:color="auto"/>
        <w:bottom w:val="none" w:sz="0" w:space="0" w:color="auto"/>
        <w:right w:val="none" w:sz="0" w:space="0" w:color="auto"/>
      </w:divBdr>
    </w:div>
    <w:div w:id="1154954993">
      <w:bodyDiv w:val="1"/>
      <w:marLeft w:val="0"/>
      <w:marRight w:val="0"/>
      <w:marTop w:val="0"/>
      <w:marBottom w:val="0"/>
      <w:divBdr>
        <w:top w:val="none" w:sz="0" w:space="0" w:color="auto"/>
        <w:left w:val="none" w:sz="0" w:space="0" w:color="auto"/>
        <w:bottom w:val="none" w:sz="0" w:space="0" w:color="auto"/>
        <w:right w:val="none" w:sz="0" w:space="0" w:color="auto"/>
      </w:divBdr>
    </w:div>
    <w:div w:id="1157571713">
      <w:bodyDiv w:val="1"/>
      <w:marLeft w:val="0"/>
      <w:marRight w:val="0"/>
      <w:marTop w:val="0"/>
      <w:marBottom w:val="0"/>
      <w:divBdr>
        <w:top w:val="none" w:sz="0" w:space="0" w:color="auto"/>
        <w:left w:val="none" w:sz="0" w:space="0" w:color="auto"/>
        <w:bottom w:val="none" w:sz="0" w:space="0" w:color="auto"/>
        <w:right w:val="none" w:sz="0" w:space="0" w:color="auto"/>
      </w:divBdr>
    </w:div>
    <w:div w:id="1158184723">
      <w:bodyDiv w:val="1"/>
      <w:marLeft w:val="0"/>
      <w:marRight w:val="0"/>
      <w:marTop w:val="0"/>
      <w:marBottom w:val="0"/>
      <w:divBdr>
        <w:top w:val="none" w:sz="0" w:space="0" w:color="auto"/>
        <w:left w:val="none" w:sz="0" w:space="0" w:color="auto"/>
        <w:bottom w:val="none" w:sz="0" w:space="0" w:color="auto"/>
        <w:right w:val="none" w:sz="0" w:space="0" w:color="auto"/>
      </w:divBdr>
    </w:div>
    <w:div w:id="1158499314">
      <w:bodyDiv w:val="1"/>
      <w:marLeft w:val="0"/>
      <w:marRight w:val="0"/>
      <w:marTop w:val="0"/>
      <w:marBottom w:val="0"/>
      <w:divBdr>
        <w:top w:val="none" w:sz="0" w:space="0" w:color="auto"/>
        <w:left w:val="none" w:sz="0" w:space="0" w:color="auto"/>
        <w:bottom w:val="none" w:sz="0" w:space="0" w:color="auto"/>
        <w:right w:val="none" w:sz="0" w:space="0" w:color="auto"/>
      </w:divBdr>
    </w:div>
    <w:div w:id="1159004283">
      <w:bodyDiv w:val="1"/>
      <w:marLeft w:val="0"/>
      <w:marRight w:val="0"/>
      <w:marTop w:val="0"/>
      <w:marBottom w:val="0"/>
      <w:divBdr>
        <w:top w:val="none" w:sz="0" w:space="0" w:color="auto"/>
        <w:left w:val="none" w:sz="0" w:space="0" w:color="auto"/>
        <w:bottom w:val="none" w:sz="0" w:space="0" w:color="auto"/>
        <w:right w:val="none" w:sz="0" w:space="0" w:color="auto"/>
      </w:divBdr>
    </w:div>
    <w:div w:id="1159157467">
      <w:bodyDiv w:val="1"/>
      <w:marLeft w:val="0"/>
      <w:marRight w:val="0"/>
      <w:marTop w:val="0"/>
      <w:marBottom w:val="0"/>
      <w:divBdr>
        <w:top w:val="none" w:sz="0" w:space="0" w:color="auto"/>
        <w:left w:val="none" w:sz="0" w:space="0" w:color="auto"/>
        <w:bottom w:val="none" w:sz="0" w:space="0" w:color="auto"/>
        <w:right w:val="none" w:sz="0" w:space="0" w:color="auto"/>
      </w:divBdr>
    </w:div>
    <w:div w:id="1161194257">
      <w:bodyDiv w:val="1"/>
      <w:marLeft w:val="0"/>
      <w:marRight w:val="0"/>
      <w:marTop w:val="0"/>
      <w:marBottom w:val="0"/>
      <w:divBdr>
        <w:top w:val="none" w:sz="0" w:space="0" w:color="auto"/>
        <w:left w:val="none" w:sz="0" w:space="0" w:color="auto"/>
        <w:bottom w:val="none" w:sz="0" w:space="0" w:color="auto"/>
        <w:right w:val="none" w:sz="0" w:space="0" w:color="auto"/>
      </w:divBdr>
    </w:div>
    <w:div w:id="1163667167">
      <w:bodyDiv w:val="1"/>
      <w:marLeft w:val="0"/>
      <w:marRight w:val="0"/>
      <w:marTop w:val="0"/>
      <w:marBottom w:val="0"/>
      <w:divBdr>
        <w:top w:val="none" w:sz="0" w:space="0" w:color="auto"/>
        <w:left w:val="none" w:sz="0" w:space="0" w:color="auto"/>
        <w:bottom w:val="none" w:sz="0" w:space="0" w:color="auto"/>
        <w:right w:val="none" w:sz="0" w:space="0" w:color="auto"/>
      </w:divBdr>
    </w:div>
    <w:div w:id="1165128281">
      <w:bodyDiv w:val="1"/>
      <w:marLeft w:val="0"/>
      <w:marRight w:val="0"/>
      <w:marTop w:val="0"/>
      <w:marBottom w:val="0"/>
      <w:divBdr>
        <w:top w:val="none" w:sz="0" w:space="0" w:color="auto"/>
        <w:left w:val="none" w:sz="0" w:space="0" w:color="auto"/>
        <w:bottom w:val="none" w:sz="0" w:space="0" w:color="auto"/>
        <w:right w:val="none" w:sz="0" w:space="0" w:color="auto"/>
      </w:divBdr>
    </w:div>
    <w:div w:id="1165167083">
      <w:bodyDiv w:val="1"/>
      <w:marLeft w:val="0"/>
      <w:marRight w:val="0"/>
      <w:marTop w:val="0"/>
      <w:marBottom w:val="0"/>
      <w:divBdr>
        <w:top w:val="none" w:sz="0" w:space="0" w:color="auto"/>
        <w:left w:val="none" w:sz="0" w:space="0" w:color="auto"/>
        <w:bottom w:val="none" w:sz="0" w:space="0" w:color="auto"/>
        <w:right w:val="none" w:sz="0" w:space="0" w:color="auto"/>
      </w:divBdr>
    </w:div>
    <w:div w:id="1165170755">
      <w:bodyDiv w:val="1"/>
      <w:marLeft w:val="0"/>
      <w:marRight w:val="0"/>
      <w:marTop w:val="0"/>
      <w:marBottom w:val="0"/>
      <w:divBdr>
        <w:top w:val="none" w:sz="0" w:space="0" w:color="auto"/>
        <w:left w:val="none" w:sz="0" w:space="0" w:color="auto"/>
        <w:bottom w:val="none" w:sz="0" w:space="0" w:color="auto"/>
        <w:right w:val="none" w:sz="0" w:space="0" w:color="auto"/>
      </w:divBdr>
    </w:div>
    <w:div w:id="1166095271">
      <w:bodyDiv w:val="1"/>
      <w:marLeft w:val="0"/>
      <w:marRight w:val="0"/>
      <w:marTop w:val="0"/>
      <w:marBottom w:val="0"/>
      <w:divBdr>
        <w:top w:val="none" w:sz="0" w:space="0" w:color="auto"/>
        <w:left w:val="none" w:sz="0" w:space="0" w:color="auto"/>
        <w:bottom w:val="none" w:sz="0" w:space="0" w:color="auto"/>
        <w:right w:val="none" w:sz="0" w:space="0" w:color="auto"/>
      </w:divBdr>
    </w:div>
    <w:div w:id="1166167642">
      <w:bodyDiv w:val="1"/>
      <w:marLeft w:val="0"/>
      <w:marRight w:val="0"/>
      <w:marTop w:val="0"/>
      <w:marBottom w:val="0"/>
      <w:divBdr>
        <w:top w:val="none" w:sz="0" w:space="0" w:color="auto"/>
        <w:left w:val="none" w:sz="0" w:space="0" w:color="auto"/>
        <w:bottom w:val="none" w:sz="0" w:space="0" w:color="auto"/>
        <w:right w:val="none" w:sz="0" w:space="0" w:color="auto"/>
      </w:divBdr>
    </w:div>
    <w:div w:id="1166632182">
      <w:bodyDiv w:val="1"/>
      <w:marLeft w:val="0"/>
      <w:marRight w:val="0"/>
      <w:marTop w:val="0"/>
      <w:marBottom w:val="0"/>
      <w:divBdr>
        <w:top w:val="none" w:sz="0" w:space="0" w:color="auto"/>
        <w:left w:val="none" w:sz="0" w:space="0" w:color="auto"/>
        <w:bottom w:val="none" w:sz="0" w:space="0" w:color="auto"/>
        <w:right w:val="none" w:sz="0" w:space="0" w:color="auto"/>
      </w:divBdr>
    </w:div>
    <w:div w:id="1169830088">
      <w:bodyDiv w:val="1"/>
      <w:marLeft w:val="0"/>
      <w:marRight w:val="0"/>
      <w:marTop w:val="0"/>
      <w:marBottom w:val="0"/>
      <w:divBdr>
        <w:top w:val="none" w:sz="0" w:space="0" w:color="auto"/>
        <w:left w:val="none" w:sz="0" w:space="0" w:color="auto"/>
        <w:bottom w:val="none" w:sz="0" w:space="0" w:color="auto"/>
        <w:right w:val="none" w:sz="0" w:space="0" w:color="auto"/>
      </w:divBdr>
    </w:div>
    <w:div w:id="1170407766">
      <w:bodyDiv w:val="1"/>
      <w:marLeft w:val="0"/>
      <w:marRight w:val="0"/>
      <w:marTop w:val="0"/>
      <w:marBottom w:val="0"/>
      <w:divBdr>
        <w:top w:val="none" w:sz="0" w:space="0" w:color="auto"/>
        <w:left w:val="none" w:sz="0" w:space="0" w:color="auto"/>
        <w:bottom w:val="none" w:sz="0" w:space="0" w:color="auto"/>
        <w:right w:val="none" w:sz="0" w:space="0" w:color="auto"/>
      </w:divBdr>
    </w:div>
    <w:div w:id="1171264231">
      <w:bodyDiv w:val="1"/>
      <w:marLeft w:val="0"/>
      <w:marRight w:val="0"/>
      <w:marTop w:val="0"/>
      <w:marBottom w:val="0"/>
      <w:divBdr>
        <w:top w:val="none" w:sz="0" w:space="0" w:color="auto"/>
        <w:left w:val="none" w:sz="0" w:space="0" w:color="auto"/>
        <w:bottom w:val="none" w:sz="0" w:space="0" w:color="auto"/>
        <w:right w:val="none" w:sz="0" w:space="0" w:color="auto"/>
      </w:divBdr>
    </w:div>
    <w:div w:id="1172915818">
      <w:bodyDiv w:val="1"/>
      <w:marLeft w:val="0"/>
      <w:marRight w:val="0"/>
      <w:marTop w:val="0"/>
      <w:marBottom w:val="0"/>
      <w:divBdr>
        <w:top w:val="none" w:sz="0" w:space="0" w:color="auto"/>
        <w:left w:val="none" w:sz="0" w:space="0" w:color="auto"/>
        <w:bottom w:val="none" w:sz="0" w:space="0" w:color="auto"/>
        <w:right w:val="none" w:sz="0" w:space="0" w:color="auto"/>
      </w:divBdr>
    </w:div>
    <w:div w:id="1173566685">
      <w:bodyDiv w:val="1"/>
      <w:marLeft w:val="0"/>
      <w:marRight w:val="0"/>
      <w:marTop w:val="0"/>
      <w:marBottom w:val="0"/>
      <w:divBdr>
        <w:top w:val="none" w:sz="0" w:space="0" w:color="auto"/>
        <w:left w:val="none" w:sz="0" w:space="0" w:color="auto"/>
        <w:bottom w:val="none" w:sz="0" w:space="0" w:color="auto"/>
        <w:right w:val="none" w:sz="0" w:space="0" w:color="auto"/>
      </w:divBdr>
    </w:div>
    <w:div w:id="1174028114">
      <w:bodyDiv w:val="1"/>
      <w:marLeft w:val="0"/>
      <w:marRight w:val="0"/>
      <w:marTop w:val="0"/>
      <w:marBottom w:val="0"/>
      <w:divBdr>
        <w:top w:val="none" w:sz="0" w:space="0" w:color="auto"/>
        <w:left w:val="none" w:sz="0" w:space="0" w:color="auto"/>
        <w:bottom w:val="none" w:sz="0" w:space="0" w:color="auto"/>
        <w:right w:val="none" w:sz="0" w:space="0" w:color="auto"/>
      </w:divBdr>
    </w:div>
    <w:div w:id="1174344802">
      <w:bodyDiv w:val="1"/>
      <w:marLeft w:val="0"/>
      <w:marRight w:val="0"/>
      <w:marTop w:val="0"/>
      <w:marBottom w:val="0"/>
      <w:divBdr>
        <w:top w:val="none" w:sz="0" w:space="0" w:color="auto"/>
        <w:left w:val="none" w:sz="0" w:space="0" w:color="auto"/>
        <w:bottom w:val="none" w:sz="0" w:space="0" w:color="auto"/>
        <w:right w:val="none" w:sz="0" w:space="0" w:color="auto"/>
      </w:divBdr>
    </w:div>
    <w:div w:id="1176075021">
      <w:bodyDiv w:val="1"/>
      <w:marLeft w:val="0"/>
      <w:marRight w:val="0"/>
      <w:marTop w:val="0"/>
      <w:marBottom w:val="0"/>
      <w:divBdr>
        <w:top w:val="none" w:sz="0" w:space="0" w:color="auto"/>
        <w:left w:val="none" w:sz="0" w:space="0" w:color="auto"/>
        <w:bottom w:val="none" w:sz="0" w:space="0" w:color="auto"/>
        <w:right w:val="none" w:sz="0" w:space="0" w:color="auto"/>
      </w:divBdr>
    </w:div>
    <w:div w:id="1176728436">
      <w:bodyDiv w:val="1"/>
      <w:marLeft w:val="0"/>
      <w:marRight w:val="0"/>
      <w:marTop w:val="0"/>
      <w:marBottom w:val="0"/>
      <w:divBdr>
        <w:top w:val="none" w:sz="0" w:space="0" w:color="auto"/>
        <w:left w:val="none" w:sz="0" w:space="0" w:color="auto"/>
        <w:bottom w:val="none" w:sz="0" w:space="0" w:color="auto"/>
        <w:right w:val="none" w:sz="0" w:space="0" w:color="auto"/>
      </w:divBdr>
    </w:div>
    <w:div w:id="1178348288">
      <w:bodyDiv w:val="1"/>
      <w:marLeft w:val="0"/>
      <w:marRight w:val="0"/>
      <w:marTop w:val="0"/>
      <w:marBottom w:val="0"/>
      <w:divBdr>
        <w:top w:val="none" w:sz="0" w:space="0" w:color="auto"/>
        <w:left w:val="none" w:sz="0" w:space="0" w:color="auto"/>
        <w:bottom w:val="none" w:sz="0" w:space="0" w:color="auto"/>
        <w:right w:val="none" w:sz="0" w:space="0" w:color="auto"/>
      </w:divBdr>
    </w:div>
    <w:div w:id="1178422138">
      <w:bodyDiv w:val="1"/>
      <w:marLeft w:val="0"/>
      <w:marRight w:val="0"/>
      <w:marTop w:val="0"/>
      <w:marBottom w:val="0"/>
      <w:divBdr>
        <w:top w:val="none" w:sz="0" w:space="0" w:color="auto"/>
        <w:left w:val="none" w:sz="0" w:space="0" w:color="auto"/>
        <w:bottom w:val="none" w:sz="0" w:space="0" w:color="auto"/>
        <w:right w:val="none" w:sz="0" w:space="0" w:color="auto"/>
      </w:divBdr>
    </w:div>
    <w:div w:id="1179003252">
      <w:bodyDiv w:val="1"/>
      <w:marLeft w:val="0"/>
      <w:marRight w:val="0"/>
      <w:marTop w:val="0"/>
      <w:marBottom w:val="0"/>
      <w:divBdr>
        <w:top w:val="none" w:sz="0" w:space="0" w:color="auto"/>
        <w:left w:val="none" w:sz="0" w:space="0" w:color="auto"/>
        <w:bottom w:val="none" w:sz="0" w:space="0" w:color="auto"/>
        <w:right w:val="none" w:sz="0" w:space="0" w:color="auto"/>
      </w:divBdr>
    </w:div>
    <w:div w:id="1179852066">
      <w:bodyDiv w:val="1"/>
      <w:marLeft w:val="0"/>
      <w:marRight w:val="0"/>
      <w:marTop w:val="0"/>
      <w:marBottom w:val="0"/>
      <w:divBdr>
        <w:top w:val="none" w:sz="0" w:space="0" w:color="auto"/>
        <w:left w:val="none" w:sz="0" w:space="0" w:color="auto"/>
        <w:bottom w:val="none" w:sz="0" w:space="0" w:color="auto"/>
        <w:right w:val="none" w:sz="0" w:space="0" w:color="auto"/>
      </w:divBdr>
    </w:div>
    <w:div w:id="1179930146">
      <w:bodyDiv w:val="1"/>
      <w:marLeft w:val="0"/>
      <w:marRight w:val="0"/>
      <w:marTop w:val="0"/>
      <w:marBottom w:val="0"/>
      <w:divBdr>
        <w:top w:val="none" w:sz="0" w:space="0" w:color="auto"/>
        <w:left w:val="none" w:sz="0" w:space="0" w:color="auto"/>
        <w:bottom w:val="none" w:sz="0" w:space="0" w:color="auto"/>
        <w:right w:val="none" w:sz="0" w:space="0" w:color="auto"/>
      </w:divBdr>
    </w:div>
    <w:div w:id="1180896604">
      <w:bodyDiv w:val="1"/>
      <w:marLeft w:val="0"/>
      <w:marRight w:val="0"/>
      <w:marTop w:val="0"/>
      <w:marBottom w:val="0"/>
      <w:divBdr>
        <w:top w:val="none" w:sz="0" w:space="0" w:color="auto"/>
        <w:left w:val="none" w:sz="0" w:space="0" w:color="auto"/>
        <w:bottom w:val="none" w:sz="0" w:space="0" w:color="auto"/>
        <w:right w:val="none" w:sz="0" w:space="0" w:color="auto"/>
      </w:divBdr>
    </w:div>
    <w:div w:id="1181045614">
      <w:bodyDiv w:val="1"/>
      <w:marLeft w:val="0"/>
      <w:marRight w:val="0"/>
      <w:marTop w:val="0"/>
      <w:marBottom w:val="0"/>
      <w:divBdr>
        <w:top w:val="none" w:sz="0" w:space="0" w:color="auto"/>
        <w:left w:val="none" w:sz="0" w:space="0" w:color="auto"/>
        <w:bottom w:val="none" w:sz="0" w:space="0" w:color="auto"/>
        <w:right w:val="none" w:sz="0" w:space="0" w:color="auto"/>
      </w:divBdr>
    </w:div>
    <w:div w:id="1181894761">
      <w:bodyDiv w:val="1"/>
      <w:marLeft w:val="0"/>
      <w:marRight w:val="0"/>
      <w:marTop w:val="0"/>
      <w:marBottom w:val="0"/>
      <w:divBdr>
        <w:top w:val="none" w:sz="0" w:space="0" w:color="auto"/>
        <w:left w:val="none" w:sz="0" w:space="0" w:color="auto"/>
        <w:bottom w:val="none" w:sz="0" w:space="0" w:color="auto"/>
        <w:right w:val="none" w:sz="0" w:space="0" w:color="auto"/>
      </w:divBdr>
    </w:div>
    <w:div w:id="1182624590">
      <w:bodyDiv w:val="1"/>
      <w:marLeft w:val="0"/>
      <w:marRight w:val="0"/>
      <w:marTop w:val="0"/>
      <w:marBottom w:val="0"/>
      <w:divBdr>
        <w:top w:val="none" w:sz="0" w:space="0" w:color="auto"/>
        <w:left w:val="none" w:sz="0" w:space="0" w:color="auto"/>
        <w:bottom w:val="none" w:sz="0" w:space="0" w:color="auto"/>
        <w:right w:val="none" w:sz="0" w:space="0" w:color="auto"/>
      </w:divBdr>
    </w:div>
    <w:div w:id="1182932355">
      <w:bodyDiv w:val="1"/>
      <w:marLeft w:val="0"/>
      <w:marRight w:val="0"/>
      <w:marTop w:val="0"/>
      <w:marBottom w:val="0"/>
      <w:divBdr>
        <w:top w:val="none" w:sz="0" w:space="0" w:color="auto"/>
        <w:left w:val="none" w:sz="0" w:space="0" w:color="auto"/>
        <w:bottom w:val="none" w:sz="0" w:space="0" w:color="auto"/>
        <w:right w:val="none" w:sz="0" w:space="0" w:color="auto"/>
      </w:divBdr>
    </w:div>
    <w:div w:id="1183013244">
      <w:bodyDiv w:val="1"/>
      <w:marLeft w:val="0"/>
      <w:marRight w:val="0"/>
      <w:marTop w:val="0"/>
      <w:marBottom w:val="0"/>
      <w:divBdr>
        <w:top w:val="none" w:sz="0" w:space="0" w:color="auto"/>
        <w:left w:val="none" w:sz="0" w:space="0" w:color="auto"/>
        <w:bottom w:val="none" w:sz="0" w:space="0" w:color="auto"/>
        <w:right w:val="none" w:sz="0" w:space="0" w:color="auto"/>
      </w:divBdr>
    </w:div>
    <w:div w:id="1184325256">
      <w:bodyDiv w:val="1"/>
      <w:marLeft w:val="0"/>
      <w:marRight w:val="0"/>
      <w:marTop w:val="0"/>
      <w:marBottom w:val="0"/>
      <w:divBdr>
        <w:top w:val="none" w:sz="0" w:space="0" w:color="auto"/>
        <w:left w:val="none" w:sz="0" w:space="0" w:color="auto"/>
        <w:bottom w:val="none" w:sz="0" w:space="0" w:color="auto"/>
        <w:right w:val="none" w:sz="0" w:space="0" w:color="auto"/>
      </w:divBdr>
    </w:div>
    <w:div w:id="1187138263">
      <w:bodyDiv w:val="1"/>
      <w:marLeft w:val="0"/>
      <w:marRight w:val="0"/>
      <w:marTop w:val="0"/>
      <w:marBottom w:val="0"/>
      <w:divBdr>
        <w:top w:val="none" w:sz="0" w:space="0" w:color="auto"/>
        <w:left w:val="none" w:sz="0" w:space="0" w:color="auto"/>
        <w:bottom w:val="none" w:sz="0" w:space="0" w:color="auto"/>
        <w:right w:val="none" w:sz="0" w:space="0" w:color="auto"/>
      </w:divBdr>
    </w:div>
    <w:div w:id="1187477238">
      <w:bodyDiv w:val="1"/>
      <w:marLeft w:val="0"/>
      <w:marRight w:val="0"/>
      <w:marTop w:val="0"/>
      <w:marBottom w:val="0"/>
      <w:divBdr>
        <w:top w:val="none" w:sz="0" w:space="0" w:color="auto"/>
        <w:left w:val="none" w:sz="0" w:space="0" w:color="auto"/>
        <w:bottom w:val="none" w:sz="0" w:space="0" w:color="auto"/>
        <w:right w:val="none" w:sz="0" w:space="0" w:color="auto"/>
      </w:divBdr>
    </w:div>
    <w:div w:id="1187674363">
      <w:bodyDiv w:val="1"/>
      <w:marLeft w:val="0"/>
      <w:marRight w:val="0"/>
      <w:marTop w:val="0"/>
      <w:marBottom w:val="0"/>
      <w:divBdr>
        <w:top w:val="none" w:sz="0" w:space="0" w:color="auto"/>
        <w:left w:val="none" w:sz="0" w:space="0" w:color="auto"/>
        <w:bottom w:val="none" w:sz="0" w:space="0" w:color="auto"/>
        <w:right w:val="none" w:sz="0" w:space="0" w:color="auto"/>
      </w:divBdr>
    </w:div>
    <w:div w:id="1187871699">
      <w:bodyDiv w:val="1"/>
      <w:marLeft w:val="0"/>
      <w:marRight w:val="0"/>
      <w:marTop w:val="0"/>
      <w:marBottom w:val="0"/>
      <w:divBdr>
        <w:top w:val="none" w:sz="0" w:space="0" w:color="auto"/>
        <w:left w:val="none" w:sz="0" w:space="0" w:color="auto"/>
        <w:bottom w:val="none" w:sz="0" w:space="0" w:color="auto"/>
        <w:right w:val="none" w:sz="0" w:space="0" w:color="auto"/>
      </w:divBdr>
    </w:div>
    <w:div w:id="1188568582">
      <w:bodyDiv w:val="1"/>
      <w:marLeft w:val="0"/>
      <w:marRight w:val="0"/>
      <w:marTop w:val="0"/>
      <w:marBottom w:val="0"/>
      <w:divBdr>
        <w:top w:val="none" w:sz="0" w:space="0" w:color="auto"/>
        <w:left w:val="none" w:sz="0" w:space="0" w:color="auto"/>
        <w:bottom w:val="none" w:sz="0" w:space="0" w:color="auto"/>
        <w:right w:val="none" w:sz="0" w:space="0" w:color="auto"/>
      </w:divBdr>
    </w:div>
    <w:div w:id="1188913534">
      <w:bodyDiv w:val="1"/>
      <w:marLeft w:val="0"/>
      <w:marRight w:val="0"/>
      <w:marTop w:val="0"/>
      <w:marBottom w:val="0"/>
      <w:divBdr>
        <w:top w:val="none" w:sz="0" w:space="0" w:color="auto"/>
        <w:left w:val="none" w:sz="0" w:space="0" w:color="auto"/>
        <w:bottom w:val="none" w:sz="0" w:space="0" w:color="auto"/>
        <w:right w:val="none" w:sz="0" w:space="0" w:color="auto"/>
      </w:divBdr>
    </w:div>
    <w:div w:id="1189103553">
      <w:bodyDiv w:val="1"/>
      <w:marLeft w:val="0"/>
      <w:marRight w:val="0"/>
      <w:marTop w:val="0"/>
      <w:marBottom w:val="0"/>
      <w:divBdr>
        <w:top w:val="none" w:sz="0" w:space="0" w:color="auto"/>
        <w:left w:val="none" w:sz="0" w:space="0" w:color="auto"/>
        <w:bottom w:val="none" w:sz="0" w:space="0" w:color="auto"/>
        <w:right w:val="none" w:sz="0" w:space="0" w:color="auto"/>
      </w:divBdr>
    </w:div>
    <w:div w:id="1189828282">
      <w:bodyDiv w:val="1"/>
      <w:marLeft w:val="0"/>
      <w:marRight w:val="0"/>
      <w:marTop w:val="0"/>
      <w:marBottom w:val="0"/>
      <w:divBdr>
        <w:top w:val="none" w:sz="0" w:space="0" w:color="auto"/>
        <w:left w:val="none" w:sz="0" w:space="0" w:color="auto"/>
        <w:bottom w:val="none" w:sz="0" w:space="0" w:color="auto"/>
        <w:right w:val="none" w:sz="0" w:space="0" w:color="auto"/>
      </w:divBdr>
    </w:div>
    <w:div w:id="1190292352">
      <w:bodyDiv w:val="1"/>
      <w:marLeft w:val="0"/>
      <w:marRight w:val="0"/>
      <w:marTop w:val="0"/>
      <w:marBottom w:val="0"/>
      <w:divBdr>
        <w:top w:val="none" w:sz="0" w:space="0" w:color="auto"/>
        <w:left w:val="none" w:sz="0" w:space="0" w:color="auto"/>
        <w:bottom w:val="none" w:sz="0" w:space="0" w:color="auto"/>
        <w:right w:val="none" w:sz="0" w:space="0" w:color="auto"/>
      </w:divBdr>
    </w:div>
    <w:div w:id="1190528240">
      <w:bodyDiv w:val="1"/>
      <w:marLeft w:val="0"/>
      <w:marRight w:val="0"/>
      <w:marTop w:val="0"/>
      <w:marBottom w:val="0"/>
      <w:divBdr>
        <w:top w:val="none" w:sz="0" w:space="0" w:color="auto"/>
        <w:left w:val="none" w:sz="0" w:space="0" w:color="auto"/>
        <w:bottom w:val="none" w:sz="0" w:space="0" w:color="auto"/>
        <w:right w:val="none" w:sz="0" w:space="0" w:color="auto"/>
      </w:divBdr>
    </w:div>
    <w:div w:id="1193882071">
      <w:bodyDiv w:val="1"/>
      <w:marLeft w:val="0"/>
      <w:marRight w:val="0"/>
      <w:marTop w:val="0"/>
      <w:marBottom w:val="0"/>
      <w:divBdr>
        <w:top w:val="none" w:sz="0" w:space="0" w:color="auto"/>
        <w:left w:val="none" w:sz="0" w:space="0" w:color="auto"/>
        <w:bottom w:val="none" w:sz="0" w:space="0" w:color="auto"/>
        <w:right w:val="none" w:sz="0" w:space="0" w:color="auto"/>
      </w:divBdr>
    </w:div>
    <w:div w:id="1194150318">
      <w:bodyDiv w:val="1"/>
      <w:marLeft w:val="0"/>
      <w:marRight w:val="0"/>
      <w:marTop w:val="0"/>
      <w:marBottom w:val="0"/>
      <w:divBdr>
        <w:top w:val="none" w:sz="0" w:space="0" w:color="auto"/>
        <w:left w:val="none" w:sz="0" w:space="0" w:color="auto"/>
        <w:bottom w:val="none" w:sz="0" w:space="0" w:color="auto"/>
        <w:right w:val="none" w:sz="0" w:space="0" w:color="auto"/>
      </w:divBdr>
    </w:div>
    <w:div w:id="1194610588">
      <w:bodyDiv w:val="1"/>
      <w:marLeft w:val="0"/>
      <w:marRight w:val="0"/>
      <w:marTop w:val="0"/>
      <w:marBottom w:val="0"/>
      <w:divBdr>
        <w:top w:val="none" w:sz="0" w:space="0" w:color="auto"/>
        <w:left w:val="none" w:sz="0" w:space="0" w:color="auto"/>
        <w:bottom w:val="none" w:sz="0" w:space="0" w:color="auto"/>
        <w:right w:val="none" w:sz="0" w:space="0" w:color="auto"/>
      </w:divBdr>
    </w:div>
    <w:div w:id="1195576607">
      <w:bodyDiv w:val="1"/>
      <w:marLeft w:val="0"/>
      <w:marRight w:val="0"/>
      <w:marTop w:val="0"/>
      <w:marBottom w:val="0"/>
      <w:divBdr>
        <w:top w:val="none" w:sz="0" w:space="0" w:color="auto"/>
        <w:left w:val="none" w:sz="0" w:space="0" w:color="auto"/>
        <w:bottom w:val="none" w:sz="0" w:space="0" w:color="auto"/>
        <w:right w:val="none" w:sz="0" w:space="0" w:color="auto"/>
      </w:divBdr>
    </w:div>
    <w:div w:id="1196039014">
      <w:bodyDiv w:val="1"/>
      <w:marLeft w:val="0"/>
      <w:marRight w:val="0"/>
      <w:marTop w:val="0"/>
      <w:marBottom w:val="0"/>
      <w:divBdr>
        <w:top w:val="none" w:sz="0" w:space="0" w:color="auto"/>
        <w:left w:val="none" w:sz="0" w:space="0" w:color="auto"/>
        <w:bottom w:val="none" w:sz="0" w:space="0" w:color="auto"/>
        <w:right w:val="none" w:sz="0" w:space="0" w:color="auto"/>
      </w:divBdr>
    </w:div>
    <w:div w:id="1196045973">
      <w:bodyDiv w:val="1"/>
      <w:marLeft w:val="0"/>
      <w:marRight w:val="0"/>
      <w:marTop w:val="0"/>
      <w:marBottom w:val="0"/>
      <w:divBdr>
        <w:top w:val="none" w:sz="0" w:space="0" w:color="auto"/>
        <w:left w:val="none" w:sz="0" w:space="0" w:color="auto"/>
        <w:bottom w:val="none" w:sz="0" w:space="0" w:color="auto"/>
        <w:right w:val="none" w:sz="0" w:space="0" w:color="auto"/>
      </w:divBdr>
    </w:div>
    <w:div w:id="1196580661">
      <w:bodyDiv w:val="1"/>
      <w:marLeft w:val="0"/>
      <w:marRight w:val="0"/>
      <w:marTop w:val="0"/>
      <w:marBottom w:val="0"/>
      <w:divBdr>
        <w:top w:val="none" w:sz="0" w:space="0" w:color="auto"/>
        <w:left w:val="none" w:sz="0" w:space="0" w:color="auto"/>
        <w:bottom w:val="none" w:sz="0" w:space="0" w:color="auto"/>
        <w:right w:val="none" w:sz="0" w:space="0" w:color="auto"/>
      </w:divBdr>
    </w:div>
    <w:div w:id="1197548998">
      <w:bodyDiv w:val="1"/>
      <w:marLeft w:val="0"/>
      <w:marRight w:val="0"/>
      <w:marTop w:val="0"/>
      <w:marBottom w:val="0"/>
      <w:divBdr>
        <w:top w:val="none" w:sz="0" w:space="0" w:color="auto"/>
        <w:left w:val="none" w:sz="0" w:space="0" w:color="auto"/>
        <w:bottom w:val="none" w:sz="0" w:space="0" w:color="auto"/>
        <w:right w:val="none" w:sz="0" w:space="0" w:color="auto"/>
      </w:divBdr>
    </w:div>
    <w:div w:id="1198280921">
      <w:bodyDiv w:val="1"/>
      <w:marLeft w:val="0"/>
      <w:marRight w:val="0"/>
      <w:marTop w:val="0"/>
      <w:marBottom w:val="0"/>
      <w:divBdr>
        <w:top w:val="none" w:sz="0" w:space="0" w:color="auto"/>
        <w:left w:val="none" w:sz="0" w:space="0" w:color="auto"/>
        <w:bottom w:val="none" w:sz="0" w:space="0" w:color="auto"/>
        <w:right w:val="none" w:sz="0" w:space="0" w:color="auto"/>
      </w:divBdr>
    </w:div>
    <w:div w:id="1198471370">
      <w:bodyDiv w:val="1"/>
      <w:marLeft w:val="0"/>
      <w:marRight w:val="0"/>
      <w:marTop w:val="0"/>
      <w:marBottom w:val="0"/>
      <w:divBdr>
        <w:top w:val="none" w:sz="0" w:space="0" w:color="auto"/>
        <w:left w:val="none" w:sz="0" w:space="0" w:color="auto"/>
        <w:bottom w:val="none" w:sz="0" w:space="0" w:color="auto"/>
        <w:right w:val="none" w:sz="0" w:space="0" w:color="auto"/>
      </w:divBdr>
    </w:div>
    <w:div w:id="1199469536">
      <w:bodyDiv w:val="1"/>
      <w:marLeft w:val="0"/>
      <w:marRight w:val="0"/>
      <w:marTop w:val="0"/>
      <w:marBottom w:val="0"/>
      <w:divBdr>
        <w:top w:val="none" w:sz="0" w:space="0" w:color="auto"/>
        <w:left w:val="none" w:sz="0" w:space="0" w:color="auto"/>
        <w:bottom w:val="none" w:sz="0" w:space="0" w:color="auto"/>
        <w:right w:val="none" w:sz="0" w:space="0" w:color="auto"/>
      </w:divBdr>
    </w:div>
    <w:div w:id="1200822668">
      <w:bodyDiv w:val="1"/>
      <w:marLeft w:val="0"/>
      <w:marRight w:val="0"/>
      <w:marTop w:val="0"/>
      <w:marBottom w:val="0"/>
      <w:divBdr>
        <w:top w:val="none" w:sz="0" w:space="0" w:color="auto"/>
        <w:left w:val="none" w:sz="0" w:space="0" w:color="auto"/>
        <w:bottom w:val="none" w:sz="0" w:space="0" w:color="auto"/>
        <w:right w:val="none" w:sz="0" w:space="0" w:color="auto"/>
      </w:divBdr>
    </w:div>
    <w:div w:id="1201161544">
      <w:bodyDiv w:val="1"/>
      <w:marLeft w:val="0"/>
      <w:marRight w:val="0"/>
      <w:marTop w:val="0"/>
      <w:marBottom w:val="0"/>
      <w:divBdr>
        <w:top w:val="none" w:sz="0" w:space="0" w:color="auto"/>
        <w:left w:val="none" w:sz="0" w:space="0" w:color="auto"/>
        <w:bottom w:val="none" w:sz="0" w:space="0" w:color="auto"/>
        <w:right w:val="none" w:sz="0" w:space="0" w:color="auto"/>
      </w:divBdr>
    </w:div>
    <w:div w:id="1201165455">
      <w:bodyDiv w:val="1"/>
      <w:marLeft w:val="0"/>
      <w:marRight w:val="0"/>
      <w:marTop w:val="0"/>
      <w:marBottom w:val="0"/>
      <w:divBdr>
        <w:top w:val="none" w:sz="0" w:space="0" w:color="auto"/>
        <w:left w:val="none" w:sz="0" w:space="0" w:color="auto"/>
        <w:bottom w:val="none" w:sz="0" w:space="0" w:color="auto"/>
        <w:right w:val="none" w:sz="0" w:space="0" w:color="auto"/>
      </w:divBdr>
    </w:div>
    <w:div w:id="1201624918">
      <w:bodyDiv w:val="1"/>
      <w:marLeft w:val="0"/>
      <w:marRight w:val="0"/>
      <w:marTop w:val="0"/>
      <w:marBottom w:val="0"/>
      <w:divBdr>
        <w:top w:val="none" w:sz="0" w:space="0" w:color="auto"/>
        <w:left w:val="none" w:sz="0" w:space="0" w:color="auto"/>
        <w:bottom w:val="none" w:sz="0" w:space="0" w:color="auto"/>
        <w:right w:val="none" w:sz="0" w:space="0" w:color="auto"/>
      </w:divBdr>
    </w:div>
    <w:div w:id="1202744876">
      <w:bodyDiv w:val="1"/>
      <w:marLeft w:val="0"/>
      <w:marRight w:val="0"/>
      <w:marTop w:val="0"/>
      <w:marBottom w:val="0"/>
      <w:divBdr>
        <w:top w:val="none" w:sz="0" w:space="0" w:color="auto"/>
        <w:left w:val="none" w:sz="0" w:space="0" w:color="auto"/>
        <w:bottom w:val="none" w:sz="0" w:space="0" w:color="auto"/>
        <w:right w:val="none" w:sz="0" w:space="0" w:color="auto"/>
      </w:divBdr>
    </w:div>
    <w:div w:id="1203514237">
      <w:bodyDiv w:val="1"/>
      <w:marLeft w:val="0"/>
      <w:marRight w:val="0"/>
      <w:marTop w:val="0"/>
      <w:marBottom w:val="0"/>
      <w:divBdr>
        <w:top w:val="none" w:sz="0" w:space="0" w:color="auto"/>
        <w:left w:val="none" w:sz="0" w:space="0" w:color="auto"/>
        <w:bottom w:val="none" w:sz="0" w:space="0" w:color="auto"/>
        <w:right w:val="none" w:sz="0" w:space="0" w:color="auto"/>
      </w:divBdr>
    </w:div>
    <w:div w:id="1205017850">
      <w:bodyDiv w:val="1"/>
      <w:marLeft w:val="0"/>
      <w:marRight w:val="0"/>
      <w:marTop w:val="0"/>
      <w:marBottom w:val="0"/>
      <w:divBdr>
        <w:top w:val="none" w:sz="0" w:space="0" w:color="auto"/>
        <w:left w:val="none" w:sz="0" w:space="0" w:color="auto"/>
        <w:bottom w:val="none" w:sz="0" w:space="0" w:color="auto"/>
        <w:right w:val="none" w:sz="0" w:space="0" w:color="auto"/>
      </w:divBdr>
    </w:div>
    <w:div w:id="1205214433">
      <w:bodyDiv w:val="1"/>
      <w:marLeft w:val="0"/>
      <w:marRight w:val="0"/>
      <w:marTop w:val="0"/>
      <w:marBottom w:val="0"/>
      <w:divBdr>
        <w:top w:val="none" w:sz="0" w:space="0" w:color="auto"/>
        <w:left w:val="none" w:sz="0" w:space="0" w:color="auto"/>
        <w:bottom w:val="none" w:sz="0" w:space="0" w:color="auto"/>
        <w:right w:val="none" w:sz="0" w:space="0" w:color="auto"/>
      </w:divBdr>
    </w:div>
    <w:div w:id="1206022919">
      <w:bodyDiv w:val="1"/>
      <w:marLeft w:val="0"/>
      <w:marRight w:val="0"/>
      <w:marTop w:val="0"/>
      <w:marBottom w:val="0"/>
      <w:divBdr>
        <w:top w:val="none" w:sz="0" w:space="0" w:color="auto"/>
        <w:left w:val="none" w:sz="0" w:space="0" w:color="auto"/>
        <w:bottom w:val="none" w:sz="0" w:space="0" w:color="auto"/>
        <w:right w:val="none" w:sz="0" w:space="0" w:color="auto"/>
      </w:divBdr>
    </w:div>
    <w:div w:id="1207638941">
      <w:bodyDiv w:val="1"/>
      <w:marLeft w:val="0"/>
      <w:marRight w:val="0"/>
      <w:marTop w:val="0"/>
      <w:marBottom w:val="0"/>
      <w:divBdr>
        <w:top w:val="none" w:sz="0" w:space="0" w:color="auto"/>
        <w:left w:val="none" w:sz="0" w:space="0" w:color="auto"/>
        <w:bottom w:val="none" w:sz="0" w:space="0" w:color="auto"/>
        <w:right w:val="none" w:sz="0" w:space="0" w:color="auto"/>
      </w:divBdr>
    </w:div>
    <w:div w:id="1207789774">
      <w:bodyDiv w:val="1"/>
      <w:marLeft w:val="0"/>
      <w:marRight w:val="0"/>
      <w:marTop w:val="0"/>
      <w:marBottom w:val="0"/>
      <w:divBdr>
        <w:top w:val="none" w:sz="0" w:space="0" w:color="auto"/>
        <w:left w:val="none" w:sz="0" w:space="0" w:color="auto"/>
        <w:bottom w:val="none" w:sz="0" w:space="0" w:color="auto"/>
        <w:right w:val="none" w:sz="0" w:space="0" w:color="auto"/>
      </w:divBdr>
    </w:div>
    <w:div w:id="1208299121">
      <w:bodyDiv w:val="1"/>
      <w:marLeft w:val="0"/>
      <w:marRight w:val="0"/>
      <w:marTop w:val="0"/>
      <w:marBottom w:val="0"/>
      <w:divBdr>
        <w:top w:val="none" w:sz="0" w:space="0" w:color="auto"/>
        <w:left w:val="none" w:sz="0" w:space="0" w:color="auto"/>
        <w:bottom w:val="none" w:sz="0" w:space="0" w:color="auto"/>
        <w:right w:val="none" w:sz="0" w:space="0" w:color="auto"/>
      </w:divBdr>
    </w:div>
    <w:div w:id="1208370918">
      <w:bodyDiv w:val="1"/>
      <w:marLeft w:val="0"/>
      <w:marRight w:val="0"/>
      <w:marTop w:val="0"/>
      <w:marBottom w:val="0"/>
      <w:divBdr>
        <w:top w:val="none" w:sz="0" w:space="0" w:color="auto"/>
        <w:left w:val="none" w:sz="0" w:space="0" w:color="auto"/>
        <w:bottom w:val="none" w:sz="0" w:space="0" w:color="auto"/>
        <w:right w:val="none" w:sz="0" w:space="0" w:color="auto"/>
      </w:divBdr>
    </w:div>
    <w:div w:id="1208494879">
      <w:bodyDiv w:val="1"/>
      <w:marLeft w:val="0"/>
      <w:marRight w:val="0"/>
      <w:marTop w:val="0"/>
      <w:marBottom w:val="0"/>
      <w:divBdr>
        <w:top w:val="none" w:sz="0" w:space="0" w:color="auto"/>
        <w:left w:val="none" w:sz="0" w:space="0" w:color="auto"/>
        <w:bottom w:val="none" w:sz="0" w:space="0" w:color="auto"/>
        <w:right w:val="none" w:sz="0" w:space="0" w:color="auto"/>
      </w:divBdr>
    </w:div>
    <w:div w:id="1209536864">
      <w:bodyDiv w:val="1"/>
      <w:marLeft w:val="0"/>
      <w:marRight w:val="0"/>
      <w:marTop w:val="0"/>
      <w:marBottom w:val="0"/>
      <w:divBdr>
        <w:top w:val="none" w:sz="0" w:space="0" w:color="auto"/>
        <w:left w:val="none" w:sz="0" w:space="0" w:color="auto"/>
        <w:bottom w:val="none" w:sz="0" w:space="0" w:color="auto"/>
        <w:right w:val="none" w:sz="0" w:space="0" w:color="auto"/>
      </w:divBdr>
    </w:div>
    <w:div w:id="1212689648">
      <w:bodyDiv w:val="1"/>
      <w:marLeft w:val="0"/>
      <w:marRight w:val="0"/>
      <w:marTop w:val="0"/>
      <w:marBottom w:val="0"/>
      <w:divBdr>
        <w:top w:val="none" w:sz="0" w:space="0" w:color="auto"/>
        <w:left w:val="none" w:sz="0" w:space="0" w:color="auto"/>
        <w:bottom w:val="none" w:sz="0" w:space="0" w:color="auto"/>
        <w:right w:val="none" w:sz="0" w:space="0" w:color="auto"/>
      </w:divBdr>
    </w:div>
    <w:div w:id="1215192555">
      <w:bodyDiv w:val="1"/>
      <w:marLeft w:val="0"/>
      <w:marRight w:val="0"/>
      <w:marTop w:val="0"/>
      <w:marBottom w:val="0"/>
      <w:divBdr>
        <w:top w:val="none" w:sz="0" w:space="0" w:color="auto"/>
        <w:left w:val="none" w:sz="0" w:space="0" w:color="auto"/>
        <w:bottom w:val="none" w:sz="0" w:space="0" w:color="auto"/>
        <w:right w:val="none" w:sz="0" w:space="0" w:color="auto"/>
      </w:divBdr>
    </w:div>
    <w:div w:id="1217082723">
      <w:bodyDiv w:val="1"/>
      <w:marLeft w:val="0"/>
      <w:marRight w:val="0"/>
      <w:marTop w:val="0"/>
      <w:marBottom w:val="0"/>
      <w:divBdr>
        <w:top w:val="none" w:sz="0" w:space="0" w:color="auto"/>
        <w:left w:val="none" w:sz="0" w:space="0" w:color="auto"/>
        <w:bottom w:val="none" w:sz="0" w:space="0" w:color="auto"/>
        <w:right w:val="none" w:sz="0" w:space="0" w:color="auto"/>
      </w:divBdr>
    </w:div>
    <w:div w:id="1219707972">
      <w:bodyDiv w:val="1"/>
      <w:marLeft w:val="0"/>
      <w:marRight w:val="0"/>
      <w:marTop w:val="0"/>
      <w:marBottom w:val="0"/>
      <w:divBdr>
        <w:top w:val="none" w:sz="0" w:space="0" w:color="auto"/>
        <w:left w:val="none" w:sz="0" w:space="0" w:color="auto"/>
        <w:bottom w:val="none" w:sz="0" w:space="0" w:color="auto"/>
        <w:right w:val="none" w:sz="0" w:space="0" w:color="auto"/>
      </w:divBdr>
    </w:div>
    <w:div w:id="1221132573">
      <w:bodyDiv w:val="1"/>
      <w:marLeft w:val="0"/>
      <w:marRight w:val="0"/>
      <w:marTop w:val="0"/>
      <w:marBottom w:val="0"/>
      <w:divBdr>
        <w:top w:val="none" w:sz="0" w:space="0" w:color="auto"/>
        <w:left w:val="none" w:sz="0" w:space="0" w:color="auto"/>
        <w:bottom w:val="none" w:sz="0" w:space="0" w:color="auto"/>
        <w:right w:val="none" w:sz="0" w:space="0" w:color="auto"/>
      </w:divBdr>
    </w:div>
    <w:div w:id="1221750326">
      <w:bodyDiv w:val="1"/>
      <w:marLeft w:val="0"/>
      <w:marRight w:val="0"/>
      <w:marTop w:val="0"/>
      <w:marBottom w:val="0"/>
      <w:divBdr>
        <w:top w:val="none" w:sz="0" w:space="0" w:color="auto"/>
        <w:left w:val="none" w:sz="0" w:space="0" w:color="auto"/>
        <w:bottom w:val="none" w:sz="0" w:space="0" w:color="auto"/>
        <w:right w:val="none" w:sz="0" w:space="0" w:color="auto"/>
      </w:divBdr>
    </w:div>
    <w:div w:id="1223326645">
      <w:bodyDiv w:val="1"/>
      <w:marLeft w:val="0"/>
      <w:marRight w:val="0"/>
      <w:marTop w:val="0"/>
      <w:marBottom w:val="0"/>
      <w:divBdr>
        <w:top w:val="none" w:sz="0" w:space="0" w:color="auto"/>
        <w:left w:val="none" w:sz="0" w:space="0" w:color="auto"/>
        <w:bottom w:val="none" w:sz="0" w:space="0" w:color="auto"/>
        <w:right w:val="none" w:sz="0" w:space="0" w:color="auto"/>
      </w:divBdr>
    </w:div>
    <w:div w:id="1226064197">
      <w:bodyDiv w:val="1"/>
      <w:marLeft w:val="0"/>
      <w:marRight w:val="0"/>
      <w:marTop w:val="0"/>
      <w:marBottom w:val="0"/>
      <w:divBdr>
        <w:top w:val="none" w:sz="0" w:space="0" w:color="auto"/>
        <w:left w:val="none" w:sz="0" w:space="0" w:color="auto"/>
        <w:bottom w:val="none" w:sz="0" w:space="0" w:color="auto"/>
        <w:right w:val="none" w:sz="0" w:space="0" w:color="auto"/>
      </w:divBdr>
    </w:div>
    <w:div w:id="1227452098">
      <w:bodyDiv w:val="1"/>
      <w:marLeft w:val="0"/>
      <w:marRight w:val="0"/>
      <w:marTop w:val="0"/>
      <w:marBottom w:val="0"/>
      <w:divBdr>
        <w:top w:val="none" w:sz="0" w:space="0" w:color="auto"/>
        <w:left w:val="none" w:sz="0" w:space="0" w:color="auto"/>
        <w:bottom w:val="none" w:sz="0" w:space="0" w:color="auto"/>
        <w:right w:val="none" w:sz="0" w:space="0" w:color="auto"/>
      </w:divBdr>
    </w:div>
    <w:div w:id="1228804687">
      <w:bodyDiv w:val="1"/>
      <w:marLeft w:val="0"/>
      <w:marRight w:val="0"/>
      <w:marTop w:val="0"/>
      <w:marBottom w:val="0"/>
      <w:divBdr>
        <w:top w:val="none" w:sz="0" w:space="0" w:color="auto"/>
        <w:left w:val="none" w:sz="0" w:space="0" w:color="auto"/>
        <w:bottom w:val="none" w:sz="0" w:space="0" w:color="auto"/>
        <w:right w:val="none" w:sz="0" w:space="0" w:color="auto"/>
      </w:divBdr>
    </w:div>
    <w:div w:id="1229268124">
      <w:bodyDiv w:val="1"/>
      <w:marLeft w:val="0"/>
      <w:marRight w:val="0"/>
      <w:marTop w:val="0"/>
      <w:marBottom w:val="0"/>
      <w:divBdr>
        <w:top w:val="none" w:sz="0" w:space="0" w:color="auto"/>
        <w:left w:val="none" w:sz="0" w:space="0" w:color="auto"/>
        <w:bottom w:val="none" w:sz="0" w:space="0" w:color="auto"/>
        <w:right w:val="none" w:sz="0" w:space="0" w:color="auto"/>
      </w:divBdr>
    </w:div>
    <w:div w:id="1229538426">
      <w:bodyDiv w:val="1"/>
      <w:marLeft w:val="0"/>
      <w:marRight w:val="0"/>
      <w:marTop w:val="0"/>
      <w:marBottom w:val="0"/>
      <w:divBdr>
        <w:top w:val="none" w:sz="0" w:space="0" w:color="auto"/>
        <w:left w:val="none" w:sz="0" w:space="0" w:color="auto"/>
        <w:bottom w:val="none" w:sz="0" w:space="0" w:color="auto"/>
        <w:right w:val="none" w:sz="0" w:space="0" w:color="auto"/>
      </w:divBdr>
    </w:div>
    <w:div w:id="1230844923">
      <w:bodyDiv w:val="1"/>
      <w:marLeft w:val="0"/>
      <w:marRight w:val="0"/>
      <w:marTop w:val="0"/>
      <w:marBottom w:val="0"/>
      <w:divBdr>
        <w:top w:val="none" w:sz="0" w:space="0" w:color="auto"/>
        <w:left w:val="none" w:sz="0" w:space="0" w:color="auto"/>
        <w:bottom w:val="none" w:sz="0" w:space="0" w:color="auto"/>
        <w:right w:val="none" w:sz="0" w:space="0" w:color="auto"/>
      </w:divBdr>
    </w:div>
    <w:div w:id="1230965067">
      <w:bodyDiv w:val="1"/>
      <w:marLeft w:val="0"/>
      <w:marRight w:val="0"/>
      <w:marTop w:val="0"/>
      <w:marBottom w:val="0"/>
      <w:divBdr>
        <w:top w:val="none" w:sz="0" w:space="0" w:color="auto"/>
        <w:left w:val="none" w:sz="0" w:space="0" w:color="auto"/>
        <w:bottom w:val="none" w:sz="0" w:space="0" w:color="auto"/>
        <w:right w:val="none" w:sz="0" w:space="0" w:color="auto"/>
      </w:divBdr>
    </w:div>
    <w:div w:id="1231891404">
      <w:bodyDiv w:val="1"/>
      <w:marLeft w:val="0"/>
      <w:marRight w:val="0"/>
      <w:marTop w:val="0"/>
      <w:marBottom w:val="0"/>
      <w:divBdr>
        <w:top w:val="none" w:sz="0" w:space="0" w:color="auto"/>
        <w:left w:val="none" w:sz="0" w:space="0" w:color="auto"/>
        <w:bottom w:val="none" w:sz="0" w:space="0" w:color="auto"/>
        <w:right w:val="none" w:sz="0" w:space="0" w:color="auto"/>
      </w:divBdr>
    </w:div>
    <w:div w:id="1231960657">
      <w:bodyDiv w:val="1"/>
      <w:marLeft w:val="0"/>
      <w:marRight w:val="0"/>
      <w:marTop w:val="0"/>
      <w:marBottom w:val="0"/>
      <w:divBdr>
        <w:top w:val="none" w:sz="0" w:space="0" w:color="auto"/>
        <w:left w:val="none" w:sz="0" w:space="0" w:color="auto"/>
        <w:bottom w:val="none" w:sz="0" w:space="0" w:color="auto"/>
        <w:right w:val="none" w:sz="0" w:space="0" w:color="auto"/>
      </w:divBdr>
    </w:div>
    <w:div w:id="1233853952">
      <w:bodyDiv w:val="1"/>
      <w:marLeft w:val="0"/>
      <w:marRight w:val="0"/>
      <w:marTop w:val="0"/>
      <w:marBottom w:val="0"/>
      <w:divBdr>
        <w:top w:val="none" w:sz="0" w:space="0" w:color="auto"/>
        <w:left w:val="none" w:sz="0" w:space="0" w:color="auto"/>
        <w:bottom w:val="none" w:sz="0" w:space="0" w:color="auto"/>
        <w:right w:val="none" w:sz="0" w:space="0" w:color="auto"/>
      </w:divBdr>
    </w:div>
    <w:div w:id="1234585653">
      <w:bodyDiv w:val="1"/>
      <w:marLeft w:val="0"/>
      <w:marRight w:val="0"/>
      <w:marTop w:val="0"/>
      <w:marBottom w:val="0"/>
      <w:divBdr>
        <w:top w:val="none" w:sz="0" w:space="0" w:color="auto"/>
        <w:left w:val="none" w:sz="0" w:space="0" w:color="auto"/>
        <w:bottom w:val="none" w:sz="0" w:space="0" w:color="auto"/>
        <w:right w:val="none" w:sz="0" w:space="0" w:color="auto"/>
      </w:divBdr>
    </w:div>
    <w:div w:id="1236357861">
      <w:bodyDiv w:val="1"/>
      <w:marLeft w:val="0"/>
      <w:marRight w:val="0"/>
      <w:marTop w:val="0"/>
      <w:marBottom w:val="0"/>
      <w:divBdr>
        <w:top w:val="none" w:sz="0" w:space="0" w:color="auto"/>
        <w:left w:val="none" w:sz="0" w:space="0" w:color="auto"/>
        <w:bottom w:val="none" w:sz="0" w:space="0" w:color="auto"/>
        <w:right w:val="none" w:sz="0" w:space="0" w:color="auto"/>
      </w:divBdr>
    </w:div>
    <w:div w:id="1236865175">
      <w:bodyDiv w:val="1"/>
      <w:marLeft w:val="0"/>
      <w:marRight w:val="0"/>
      <w:marTop w:val="0"/>
      <w:marBottom w:val="0"/>
      <w:divBdr>
        <w:top w:val="none" w:sz="0" w:space="0" w:color="auto"/>
        <w:left w:val="none" w:sz="0" w:space="0" w:color="auto"/>
        <w:bottom w:val="none" w:sz="0" w:space="0" w:color="auto"/>
        <w:right w:val="none" w:sz="0" w:space="0" w:color="auto"/>
      </w:divBdr>
    </w:div>
    <w:div w:id="1238244184">
      <w:bodyDiv w:val="1"/>
      <w:marLeft w:val="0"/>
      <w:marRight w:val="0"/>
      <w:marTop w:val="0"/>
      <w:marBottom w:val="0"/>
      <w:divBdr>
        <w:top w:val="none" w:sz="0" w:space="0" w:color="auto"/>
        <w:left w:val="none" w:sz="0" w:space="0" w:color="auto"/>
        <w:bottom w:val="none" w:sz="0" w:space="0" w:color="auto"/>
        <w:right w:val="none" w:sz="0" w:space="0" w:color="auto"/>
      </w:divBdr>
    </w:div>
    <w:div w:id="1238248336">
      <w:bodyDiv w:val="1"/>
      <w:marLeft w:val="0"/>
      <w:marRight w:val="0"/>
      <w:marTop w:val="0"/>
      <w:marBottom w:val="0"/>
      <w:divBdr>
        <w:top w:val="none" w:sz="0" w:space="0" w:color="auto"/>
        <w:left w:val="none" w:sz="0" w:space="0" w:color="auto"/>
        <w:bottom w:val="none" w:sz="0" w:space="0" w:color="auto"/>
        <w:right w:val="none" w:sz="0" w:space="0" w:color="auto"/>
      </w:divBdr>
    </w:div>
    <w:div w:id="1240555513">
      <w:bodyDiv w:val="1"/>
      <w:marLeft w:val="0"/>
      <w:marRight w:val="0"/>
      <w:marTop w:val="0"/>
      <w:marBottom w:val="0"/>
      <w:divBdr>
        <w:top w:val="none" w:sz="0" w:space="0" w:color="auto"/>
        <w:left w:val="none" w:sz="0" w:space="0" w:color="auto"/>
        <w:bottom w:val="none" w:sz="0" w:space="0" w:color="auto"/>
        <w:right w:val="none" w:sz="0" w:space="0" w:color="auto"/>
      </w:divBdr>
    </w:div>
    <w:div w:id="1241601497">
      <w:bodyDiv w:val="1"/>
      <w:marLeft w:val="0"/>
      <w:marRight w:val="0"/>
      <w:marTop w:val="0"/>
      <w:marBottom w:val="0"/>
      <w:divBdr>
        <w:top w:val="none" w:sz="0" w:space="0" w:color="auto"/>
        <w:left w:val="none" w:sz="0" w:space="0" w:color="auto"/>
        <w:bottom w:val="none" w:sz="0" w:space="0" w:color="auto"/>
        <w:right w:val="none" w:sz="0" w:space="0" w:color="auto"/>
      </w:divBdr>
    </w:div>
    <w:div w:id="1244995576">
      <w:bodyDiv w:val="1"/>
      <w:marLeft w:val="0"/>
      <w:marRight w:val="0"/>
      <w:marTop w:val="0"/>
      <w:marBottom w:val="0"/>
      <w:divBdr>
        <w:top w:val="none" w:sz="0" w:space="0" w:color="auto"/>
        <w:left w:val="none" w:sz="0" w:space="0" w:color="auto"/>
        <w:bottom w:val="none" w:sz="0" w:space="0" w:color="auto"/>
        <w:right w:val="none" w:sz="0" w:space="0" w:color="auto"/>
      </w:divBdr>
    </w:div>
    <w:div w:id="1245840174">
      <w:bodyDiv w:val="1"/>
      <w:marLeft w:val="0"/>
      <w:marRight w:val="0"/>
      <w:marTop w:val="0"/>
      <w:marBottom w:val="0"/>
      <w:divBdr>
        <w:top w:val="none" w:sz="0" w:space="0" w:color="auto"/>
        <w:left w:val="none" w:sz="0" w:space="0" w:color="auto"/>
        <w:bottom w:val="none" w:sz="0" w:space="0" w:color="auto"/>
        <w:right w:val="none" w:sz="0" w:space="0" w:color="auto"/>
      </w:divBdr>
    </w:div>
    <w:div w:id="1246303057">
      <w:bodyDiv w:val="1"/>
      <w:marLeft w:val="0"/>
      <w:marRight w:val="0"/>
      <w:marTop w:val="0"/>
      <w:marBottom w:val="0"/>
      <w:divBdr>
        <w:top w:val="none" w:sz="0" w:space="0" w:color="auto"/>
        <w:left w:val="none" w:sz="0" w:space="0" w:color="auto"/>
        <w:bottom w:val="none" w:sz="0" w:space="0" w:color="auto"/>
        <w:right w:val="none" w:sz="0" w:space="0" w:color="auto"/>
      </w:divBdr>
    </w:div>
    <w:div w:id="1247574887">
      <w:bodyDiv w:val="1"/>
      <w:marLeft w:val="0"/>
      <w:marRight w:val="0"/>
      <w:marTop w:val="0"/>
      <w:marBottom w:val="0"/>
      <w:divBdr>
        <w:top w:val="none" w:sz="0" w:space="0" w:color="auto"/>
        <w:left w:val="none" w:sz="0" w:space="0" w:color="auto"/>
        <w:bottom w:val="none" w:sz="0" w:space="0" w:color="auto"/>
        <w:right w:val="none" w:sz="0" w:space="0" w:color="auto"/>
      </w:divBdr>
    </w:div>
    <w:div w:id="1250504085">
      <w:bodyDiv w:val="1"/>
      <w:marLeft w:val="0"/>
      <w:marRight w:val="0"/>
      <w:marTop w:val="0"/>
      <w:marBottom w:val="0"/>
      <w:divBdr>
        <w:top w:val="none" w:sz="0" w:space="0" w:color="auto"/>
        <w:left w:val="none" w:sz="0" w:space="0" w:color="auto"/>
        <w:bottom w:val="none" w:sz="0" w:space="0" w:color="auto"/>
        <w:right w:val="none" w:sz="0" w:space="0" w:color="auto"/>
      </w:divBdr>
    </w:div>
    <w:div w:id="1250846942">
      <w:bodyDiv w:val="1"/>
      <w:marLeft w:val="0"/>
      <w:marRight w:val="0"/>
      <w:marTop w:val="0"/>
      <w:marBottom w:val="0"/>
      <w:divBdr>
        <w:top w:val="none" w:sz="0" w:space="0" w:color="auto"/>
        <w:left w:val="none" w:sz="0" w:space="0" w:color="auto"/>
        <w:bottom w:val="none" w:sz="0" w:space="0" w:color="auto"/>
        <w:right w:val="none" w:sz="0" w:space="0" w:color="auto"/>
      </w:divBdr>
    </w:div>
    <w:div w:id="1252079453">
      <w:bodyDiv w:val="1"/>
      <w:marLeft w:val="0"/>
      <w:marRight w:val="0"/>
      <w:marTop w:val="0"/>
      <w:marBottom w:val="0"/>
      <w:divBdr>
        <w:top w:val="none" w:sz="0" w:space="0" w:color="auto"/>
        <w:left w:val="none" w:sz="0" w:space="0" w:color="auto"/>
        <w:bottom w:val="none" w:sz="0" w:space="0" w:color="auto"/>
        <w:right w:val="none" w:sz="0" w:space="0" w:color="auto"/>
      </w:divBdr>
    </w:div>
    <w:div w:id="1253122998">
      <w:bodyDiv w:val="1"/>
      <w:marLeft w:val="0"/>
      <w:marRight w:val="0"/>
      <w:marTop w:val="0"/>
      <w:marBottom w:val="0"/>
      <w:divBdr>
        <w:top w:val="none" w:sz="0" w:space="0" w:color="auto"/>
        <w:left w:val="none" w:sz="0" w:space="0" w:color="auto"/>
        <w:bottom w:val="none" w:sz="0" w:space="0" w:color="auto"/>
        <w:right w:val="none" w:sz="0" w:space="0" w:color="auto"/>
      </w:divBdr>
    </w:div>
    <w:div w:id="1254898173">
      <w:bodyDiv w:val="1"/>
      <w:marLeft w:val="0"/>
      <w:marRight w:val="0"/>
      <w:marTop w:val="0"/>
      <w:marBottom w:val="0"/>
      <w:divBdr>
        <w:top w:val="none" w:sz="0" w:space="0" w:color="auto"/>
        <w:left w:val="none" w:sz="0" w:space="0" w:color="auto"/>
        <w:bottom w:val="none" w:sz="0" w:space="0" w:color="auto"/>
        <w:right w:val="none" w:sz="0" w:space="0" w:color="auto"/>
      </w:divBdr>
    </w:div>
    <w:div w:id="1255212708">
      <w:bodyDiv w:val="1"/>
      <w:marLeft w:val="0"/>
      <w:marRight w:val="0"/>
      <w:marTop w:val="0"/>
      <w:marBottom w:val="0"/>
      <w:divBdr>
        <w:top w:val="none" w:sz="0" w:space="0" w:color="auto"/>
        <w:left w:val="none" w:sz="0" w:space="0" w:color="auto"/>
        <w:bottom w:val="none" w:sz="0" w:space="0" w:color="auto"/>
        <w:right w:val="none" w:sz="0" w:space="0" w:color="auto"/>
      </w:divBdr>
    </w:div>
    <w:div w:id="1255359732">
      <w:bodyDiv w:val="1"/>
      <w:marLeft w:val="0"/>
      <w:marRight w:val="0"/>
      <w:marTop w:val="0"/>
      <w:marBottom w:val="0"/>
      <w:divBdr>
        <w:top w:val="none" w:sz="0" w:space="0" w:color="auto"/>
        <w:left w:val="none" w:sz="0" w:space="0" w:color="auto"/>
        <w:bottom w:val="none" w:sz="0" w:space="0" w:color="auto"/>
        <w:right w:val="none" w:sz="0" w:space="0" w:color="auto"/>
      </w:divBdr>
    </w:div>
    <w:div w:id="1257440322">
      <w:bodyDiv w:val="1"/>
      <w:marLeft w:val="0"/>
      <w:marRight w:val="0"/>
      <w:marTop w:val="0"/>
      <w:marBottom w:val="0"/>
      <w:divBdr>
        <w:top w:val="none" w:sz="0" w:space="0" w:color="auto"/>
        <w:left w:val="none" w:sz="0" w:space="0" w:color="auto"/>
        <w:bottom w:val="none" w:sz="0" w:space="0" w:color="auto"/>
        <w:right w:val="none" w:sz="0" w:space="0" w:color="auto"/>
      </w:divBdr>
    </w:div>
    <w:div w:id="1261185658">
      <w:bodyDiv w:val="1"/>
      <w:marLeft w:val="0"/>
      <w:marRight w:val="0"/>
      <w:marTop w:val="0"/>
      <w:marBottom w:val="0"/>
      <w:divBdr>
        <w:top w:val="none" w:sz="0" w:space="0" w:color="auto"/>
        <w:left w:val="none" w:sz="0" w:space="0" w:color="auto"/>
        <w:bottom w:val="none" w:sz="0" w:space="0" w:color="auto"/>
        <w:right w:val="none" w:sz="0" w:space="0" w:color="auto"/>
      </w:divBdr>
    </w:div>
    <w:div w:id="1261836110">
      <w:bodyDiv w:val="1"/>
      <w:marLeft w:val="0"/>
      <w:marRight w:val="0"/>
      <w:marTop w:val="0"/>
      <w:marBottom w:val="0"/>
      <w:divBdr>
        <w:top w:val="none" w:sz="0" w:space="0" w:color="auto"/>
        <w:left w:val="none" w:sz="0" w:space="0" w:color="auto"/>
        <w:bottom w:val="none" w:sz="0" w:space="0" w:color="auto"/>
        <w:right w:val="none" w:sz="0" w:space="0" w:color="auto"/>
      </w:divBdr>
    </w:div>
    <w:div w:id="1263757130">
      <w:bodyDiv w:val="1"/>
      <w:marLeft w:val="0"/>
      <w:marRight w:val="0"/>
      <w:marTop w:val="0"/>
      <w:marBottom w:val="0"/>
      <w:divBdr>
        <w:top w:val="none" w:sz="0" w:space="0" w:color="auto"/>
        <w:left w:val="none" w:sz="0" w:space="0" w:color="auto"/>
        <w:bottom w:val="none" w:sz="0" w:space="0" w:color="auto"/>
        <w:right w:val="none" w:sz="0" w:space="0" w:color="auto"/>
      </w:divBdr>
    </w:div>
    <w:div w:id="1264728356">
      <w:bodyDiv w:val="1"/>
      <w:marLeft w:val="0"/>
      <w:marRight w:val="0"/>
      <w:marTop w:val="0"/>
      <w:marBottom w:val="0"/>
      <w:divBdr>
        <w:top w:val="none" w:sz="0" w:space="0" w:color="auto"/>
        <w:left w:val="none" w:sz="0" w:space="0" w:color="auto"/>
        <w:bottom w:val="none" w:sz="0" w:space="0" w:color="auto"/>
        <w:right w:val="none" w:sz="0" w:space="0" w:color="auto"/>
      </w:divBdr>
    </w:div>
    <w:div w:id="1265114530">
      <w:bodyDiv w:val="1"/>
      <w:marLeft w:val="0"/>
      <w:marRight w:val="0"/>
      <w:marTop w:val="0"/>
      <w:marBottom w:val="0"/>
      <w:divBdr>
        <w:top w:val="none" w:sz="0" w:space="0" w:color="auto"/>
        <w:left w:val="none" w:sz="0" w:space="0" w:color="auto"/>
        <w:bottom w:val="none" w:sz="0" w:space="0" w:color="auto"/>
        <w:right w:val="none" w:sz="0" w:space="0" w:color="auto"/>
      </w:divBdr>
    </w:div>
    <w:div w:id="1266113940">
      <w:bodyDiv w:val="1"/>
      <w:marLeft w:val="0"/>
      <w:marRight w:val="0"/>
      <w:marTop w:val="0"/>
      <w:marBottom w:val="0"/>
      <w:divBdr>
        <w:top w:val="none" w:sz="0" w:space="0" w:color="auto"/>
        <w:left w:val="none" w:sz="0" w:space="0" w:color="auto"/>
        <w:bottom w:val="none" w:sz="0" w:space="0" w:color="auto"/>
        <w:right w:val="none" w:sz="0" w:space="0" w:color="auto"/>
      </w:divBdr>
    </w:div>
    <w:div w:id="1267033615">
      <w:bodyDiv w:val="1"/>
      <w:marLeft w:val="0"/>
      <w:marRight w:val="0"/>
      <w:marTop w:val="0"/>
      <w:marBottom w:val="0"/>
      <w:divBdr>
        <w:top w:val="none" w:sz="0" w:space="0" w:color="auto"/>
        <w:left w:val="none" w:sz="0" w:space="0" w:color="auto"/>
        <w:bottom w:val="none" w:sz="0" w:space="0" w:color="auto"/>
        <w:right w:val="none" w:sz="0" w:space="0" w:color="auto"/>
      </w:divBdr>
    </w:div>
    <w:div w:id="1268005310">
      <w:bodyDiv w:val="1"/>
      <w:marLeft w:val="0"/>
      <w:marRight w:val="0"/>
      <w:marTop w:val="0"/>
      <w:marBottom w:val="0"/>
      <w:divBdr>
        <w:top w:val="none" w:sz="0" w:space="0" w:color="auto"/>
        <w:left w:val="none" w:sz="0" w:space="0" w:color="auto"/>
        <w:bottom w:val="none" w:sz="0" w:space="0" w:color="auto"/>
        <w:right w:val="none" w:sz="0" w:space="0" w:color="auto"/>
      </w:divBdr>
    </w:div>
    <w:div w:id="1268466378">
      <w:bodyDiv w:val="1"/>
      <w:marLeft w:val="0"/>
      <w:marRight w:val="0"/>
      <w:marTop w:val="0"/>
      <w:marBottom w:val="0"/>
      <w:divBdr>
        <w:top w:val="none" w:sz="0" w:space="0" w:color="auto"/>
        <w:left w:val="none" w:sz="0" w:space="0" w:color="auto"/>
        <w:bottom w:val="none" w:sz="0" w:space="0" w:color="auto"/>
        <w:right w:val="none" w:sz="0" w:space="0" w:color="auto"/>
      </w:divBdr>
    </w:div>
    <w:div w:id="1272737798">
      <w:bodyDiv w:val="1"/>
      <w:marLeft w:val="0"/>
      <w:marRight w:val="0"/>
      <w:marTop w:val="0"/>
      <w:marBottom w:val="0"/>
      <w:divBdr>
        <w:top w:val="none" w:sz="0" w:space="0" w:color="auto"/>
        <w:left w:val="none" w:sz="0" w:space="0" w:color="auto"/>
        <w:bottom w:val="none" w:sz="0" w:space="0" w:color="auto"/>
        <w:right w:val="none" w:sz="0" w:space="0" w:color="auto"/>
      </w:divBdr>
    </w:div>
    <w:div w:id="1272860106">
      <w:bodyDiv w:val="1"/>
      <w:marLeft w:val="0"/>
      <w:marRight w:val="0"/>
      <w:marTop w:val="0"/>
      <w:marBottom w:val="0"/>
      <w:divBdr>
        <w:top w:val="none" w:sz="0" w:space="0" w:color="auto"/>
        <w:left w:val="none" w:sz="0" w:space="0" w:color="auto"/>
        <w:bottom w:val="none" w:sz="0" w:space="0" w:color="auto"/>
        <w:right w:val="none" w:sz="0" w:space="0" w:color="auto"/>
      </w:divBdr>
    </w:div>
    <w:div w:id="1273511960">
      <w:bodyDiv w:val="1"/>
      <w:marLeft w:val="0"/>
      <w:marRight w:val="0"/>
      <w:marTop w:val="0"/>
      <w:marBottom w:val="0"/>
      <w:divBdr>
        <w:top w:val="none" w:sz="0" w:space="0" w:color="auto"/>
        <w:left w:val="none" w:sz="0" w:space="0" w:color="auto"/>
        <w:bottom w:val="none" w:sz="0" w:space="0" w:color="auto"/>
        <w:right w:val="none" w:sz="0" w:space="0" w:color="auto"/>
      </w:divBdr>
    </w:div>
    <w:div w:id="1273784537">
      <w:bodyDiv w:val="1"/>
      <w:marLeft w:val="0"/>
      <w:marRight w:val="0"/>
      <w:marTop w:val="0"/>
      <w:marBottom w:val="0"/>
      <w:divBdr>
        <w:top w:val="none" w:sz="0" w:space="0" w:color="auto"/>
        <w:left w:val="none" w:sz="0" w:space="0" w:color="auto"/>
        <w:bottom w:val="none" w:sz="0" w:space="0" w:color="auto"/>
        <w:right w:val="none" w:sz="0" w:space="0" w:color="auto"/>
      </w:divBdr>
    </w:div>
    <w:div w:id="1275792450">
      <w:bodyDiv w:val="1"/>
      <w:marLeft w:val="0"/>
      <w:marRight w:val="0"/>
      <w:marTop w:val="0"/>
      <w:marBottom w:val="0"/>
      <w:divBdr>
        <w:top w:val="none" w:sz="0" w:space="0" w:color="auto"/>
        <w:left w:val="none" w:sz="0" w:space="0" w:color="auto"/>
        <w:bottom w:val="none" w:sz="0" w:space="0" w:color="auto"/>
        <w:right w:val="none" w:sz="0" w:space="0" w:color="auto"/>
      </w:divBdr>
    </w:div>
    <w:div w:id="1276058981">
      <w:bodyDiv w:val="1"/>
      <w:marLeft w:val="0"/>
      <w:marRight w:val="0"/>
      <w:marTop w:val="0"/>
      <w:marBottom w:val="0"/>
      <w:divBdr>
        <w:top w:val="none" w:sz="0" w:space="0" w:color="auto"/>
        <w:left w:val="none" w:sz="0" w:space="0" w:color="auto"/>
        <w:bottom w:val="none" w:sz="0" w:space="0" w:color="auto"/>
        <w:right w:val="none" w:sz="0" w:space="0" w:color="auto"/>
      </w:divBdr>
    </w:div>
    <w:div w:id="1276212254">
      <w:bodyDiv w:val="1"/>
      <w:marLeft w:val="0"/>
      <w:marRight w:val="0"/>
      <w:marTop w:val="0"/>
      <w:marBottom w:val="0"/>
      <w:divBdr>
        <w:top w:val="none" w:sz="0" w:space="0" w:color="auto"/>
        <w:left w:val="none" w:sz="0" w:space="0" w:color="auto"/>
        <w:bottom w:val="none" w:sz="0" w:space="0" w:color="auto"/>
        <w:right w:val="none" w:sz="0" w:space="0" w:color="auto"/>
      </w:divBdr>
    </w:div>
    <w:div w:id="1277829500">
      <w:bodyDiv w:val="1"/>
      <w:marLeft w:val="0"/>
      <w:marRight w:val="0"/>
      <w:marTop w:val="0"/>
      <w:marBottom w:val="0"/>
      <w:divBdr>
        <w:top w:val="none" w:sz="0" w:space="0" w:color="auto"/>
        <w:left w:val="none" w:sz="0" w:space="0" w:color="auto"/>
        <w:bottom w:val="none" w:sz="0" w:space="0" w:color="auto"/>
        <w:right w:val="none" w:sz="0" w:space="0" w:color="auto"/>
      </w:divBdr>
    </w:div>
    <w:div w:id="1277953059">
      <w:bodyDiv w:val="1"/>
      <w:marLeft w:val="0"/>
      <w:marRight w:val="0"/>
      <w:marTop w:val="0"/>
      <w:marBottom w:val="0"/>
      <w:divBdr>
        <w:top w:val="none" w:sz="0" w:space="0" w:color="auto"/>
        <w:left w:val="none" w:sz="0" w:space="0" w:color="auto"/>
        <w:bottom w:val="none" w:sz="0" w:space="0" w:color="auto"/>
        <w:right w:val="none" w:sz="0" w:space="0" w:color="auto"/>
      </w:divBdr>
    </w:div>
    <w:div w:id="1278952899">
      <w:bodyDiv w:val="1"/>
      <w:marLeft w:val="0"/>
      <w:marRight w:val="0"/>
      <w:marTop w:val="0"/>
      <w:marBottom w:val="0"/>
      <w:divBdr>
        <w:top w:val="none" w:sz="0" w:space="0" w:color="auto"/>
        <w:left w:val="none" w:sz="0" w:space="0" w:color="auto"/>
        <w:bottom w:val="none" w:sz="0" w:space="0" w:color="auto"/>
        <w:right w:val="none" w:sz="0" w:space="0" w:color="auto"/>
      </w:divBdr>
    </w:div>
    <w:div w:id="1279264115">
      <w:bodyDiv w:val="1"/>
      <w:marLeft w:val="0"/>
      <w:marRight w:val="0"/>
      <w:marTop w:val="0"/>
      <w:marBottom w:val="0"/>
      <w:divBdr>
        <w:top w:val="none" w:sz="0" w:space="0" w:color="auto"/>
        <w:left w:val="none" w:sz="0" w:space="0" w:color="auto"/>
        <w:bottom w:val="none" w:sz="0" w:space="0" w:color="auto"/>
        <w:right w:val="none" w:sz="0" w:space="0" w:color="auto"/>
      </w:divBdr>
    </w:div>
    <w:div w:id="1280188022">
      <w:bodyDiv w:val="1"/>
      <w:marLeft w:val="0"/>
      <w:marRight w:val="0"/>
      <w:marTop w:val="0"/>
      <w:marBottom w:val="0"/>
      <w:divBdr>
        <w:top w:val="none" w:sz="0" w:space="0" w:color="auto"/>
        <w:left w:val="none" w:sz="0" w:space="0" w:color="auto"/>
        <w:bottom w:val="none" w:sz="0" w:space="0" w:color="auto"/>
        <w:right w:val="none" w:sz="0" w:space="0" w:color="auto"/>
      </w:divBdr>
    </w:div>
    <w:div w:id="1280651092">
      <w:bodyDiv w:val="1"/>
      <w:marLeft w:val="0"/>
      <w:marRight w:val="0"/>
      <w:marTop w:val="0"/>
      <w:marBottom w:val="0"/>
      <w:divBdr>
        <w:top w:val="none" w:sz="0" w:space="0" w:color="auto"/>
        <w:left w:val="none" w:sz="0" w:space="0" w:color="auto"/>
        <w:bottom w:val="none" w:sz="0" w:space="0" w:color="auto"/>
        <w:right w:val="none" w:sz="0" w:space="0" w:color="auto"/>
      </w:divBdr>
    </w:div>
    <w:div w:id="1281037271">
      <w:bodyDiv w:val="1"/>
      <w:marLeft w:val="0"/>
      <w:marRight w:val="0"/>
      <w:marTop w:val="0"/>
      <w:marBottom w:val="0"/>
      <w:divBdr>
        <w:top w:val="none" w:sz="0" w:space="0" w:color="auto"/>
        <w:left w:val="none" w:sz="0" w:space="0" w:color="auto"/>
        <w:bottom w:val="none" w:sz="0" w:space="0" w:color="auto"/>
        <w:right w:val="none" w:sz="0" w:space="0" w:color="auto"/>
      </w:divBdr>
    </w:div>
    <w:div w:id="1284456787">
      <w:bodyDiv w:val="1"/>
      <w:marLeft w:val="0"/>
      <w:marRight w:val="0"/>
      <w:marTop w:val="0"/>
      <w:marBottom w:val="0"/>
      <w:divBdr>
        <w:top w:val="none" w:sz="0" w:space="0" w:color="auto"/>
        <w:left w:val="none" w:sz="0" w:space="0" w:color="auto"/>
        <w:bottom w:val="none" w:sz="0" w:space="0" w:color="auto"/>
        <w:right w:val="none" w:sz="0" w:space="0" w:color="auto"/>
      </w:divBdr>
    </w:div>
    <w:div w:id="1284922653">
      <w:bodyDiv w:val="1"/>
      <w:marLeft w:val="0"/>
      <w:marRight w:val="0"/>
      <w:marTop w:val="0"/>
      <w:marBottom w:val="0"/>
      <w:divBdr>
        <w:top w:val="none" w:sz="0" w:space="0" w:color="auto"/>
        <w:left w:val="none" w:sz="0" w:space="0" w:color="auto"/>
        <w:bottom w:val="none" w:sz="0" w:space="0" w:color="auto"/>
        <w:right w:val="none" w:sz="0" w:space="0" w:color="auto"/>
      </w:divBdr>
    </w:div>
    <w:div w:id="1288321144">
      <w:bodyDiv w:val="1"/>
      <w:marLeft w:val="0"/>
      <w:marRight w:val="0"/>
      <w:marTop w:val="0"/>
      <w:marBottom w:val="0"/>
      <w:divBdr>
        <w:top w:val="none" w:sz="0" w:space="0" w:color="auto"/>
        <w:left w:val="none" w:sz="0" w:space="0" w:color="auto"/>
        <w:bottom w:val="none" w:sz="0" w:space="0" w:color="auto"/>
        <w:right w:val="none" w:sz="0" w:space="0" w:color="auto"/>
      </w:divBdr>
    </w:div>
    <w:div w:id="1289163936">
      <w:bodyDiv w:val="1"/>
      <w:marLeft w:val="0"/>
      <w:marRight w:val="0"/>
      <w:marTop w:val="0"/>
      <w:marBottom w:val="0"/>
      <w:divBdr>
        <w:top w:val="none" w:sz="0" w:space="0" w:color="auto"/>
        <w:left w:val="none" w:sz="0" w:space="0" w:color="auto"/>
        <w:bottom w:val="none" w:sz="0" w:space="0" w:color="auto"/>
        <w:right w:val="none" w:sz="0" w:space="0" w:color="auto"/>
      </w:divBdr>
    </w:div>
    <w:div w:id="1289702312">
      <w:bodyDiv w:val="1"/>
      <w:marLeft w:val="0"/>
      <w:marRight w:val="0"/>
      <w:marTop w:val="0"/>
      <w:marBottom w:val="0"/>
      <w:divBdr>
        <w:top w:val="none" w:sz="0" w:space="0" w:color="auto"/>
        <w:left w:val="none" w:sz="0" w:space="0" w:color="auto"/>
        <w:bottom w:val="none" w:sz="0" w:space="0" w:color="auto"/>
        <w:right w:val="none" w:sz="0" w:space="0" w:color="auto"/>
      </w:divBdr>
    </w:div>
    <w:div w:id="1289775130">
      <w:bodyDiv w:val="1"/>
      <w:marLeft w:val="0"/>
      <w:marRight w:val="0"/>
      <w:marTop w:val="0"/>
      <w:marBottom w:val="0"/>
      <w:divBdr>
        <w:top w:val="none" w:sz="0" w:space="0" w:color="auto"/>
        <w:left w:val="none" w:sz="0" w:space="0" w:color="auto"/>
        <w:bottom w:val="none" w:sz="0" w:space="0" w:color="auto"/>
        <w:right w:val="none" w:sz="0" w:space="0" w:color="auto"/>
      </w:divBdr>
    </w:div>
    <w:div w:id="1290281594">
      <w:bodyDiv w:val="1"/>
      <w:marLeft w:val="0"/>
      <w:marRight w:val="0"/>
      <w:marTop w:val="0"/>
      <w:marBottom w:val="0"/>
      <w:divBdr>
        <w:top w:val="none" w:sz="0" w:space="0" w:color="auto"/>
        <w:left w:val="none" w:sz="0" w:space="0" w:color="auto"/>
        <w:bottom w:val="none" w:sz="0" w:space="0" w:color="auto"/>
        <w:right w:val="none" w:sz="0" w:space="0" w:color="auto"/>
      </w:divBdr>
    </w:div>
    <w:div w:id="1293707710">
      <w:bodyDiv w:val="1"/>
      <w:marLeft w:val="0"/>
      <w:marRight w:val="0"/>
      <w:marTop w:val="0"/>
      <w:marBottom w:val="0"/>
      <w:divBdr>
        <w:top w:val="none" w:sz="0" w:space="0" w:color="auto"/>
        <w:left w:val="none" w:sz="0" w:space="0" w:color="auto"/>
        <w:bottom w:val="none" w:sz="0" w:space="0" w:color="auto"/>
        <w:right w:val="none" w:sz="0" w:space="0" w:color="auto"/>
      </w:divBdr>
    </w:div>
    <w:div w:id="1294559266">
      <w:bodyDiv w:val="1"/>
      <w:marLeft w:val="0"/>
      <w:marRight w:val="0"/>
      <w:marTop w:val="0"/>
      <w:marBottom w:val="0"/>
      <w:divBdr>
        <w:top w:val="none" w:sz="0" w:space="0" w:color="auto"/>
        <w:left w:val="none" w:sz="0" w:space="0" w:color="auto"/>
        <w:bottom w:val="none" w:sz="0" w:space="0" w:color="auto"/>
        <w:right w:val="none" w:sz="0" w:space="0" w:color="auto"/>
      </w:divBdr>
    </w:div>
    <w:div w:id="1294629465">
      <w:bodyDiv w:val="1"/>
      <w:marLeft w:val="0"/>
      <w:marRight w:val="0"/>
      <w:marTop w:val="0"/>
      <w:marBottom w:val="0"/>
      <w:divBdr>
        <w:top w:val="none" w:sz="0" w:space="0" w:color="auto"/>
        <w:left w:val="none" w:sz="0" w:space="0" w:color="auto"/>
        <w:bottom w:val="none" w:sz="0" w:space="0" w:color="auto"/>
        <w:right w:val="none" w:sz="0" w:space="0" w:color="auto"/>
      </w:divBdr>
    </w:div>
    <w:div w:id="1294754559">
      <w:bodyDiv w:val="1"/>
      <w:marLeft w:val="0"/>
      <w:marRight w:val="0"/>
      <w:marTop w:val="0"/>
      <w:marBottom w:val="0"/>
      <w:divBdr>
        <w:top w:val="none" w:sz="0" w:space="0" w:color="auto"/>
        <w:left w:val="none" w:sz="0" w:space="0" w:color="auto"/>
        <w:bottom w:val="none" w:sz="0" w:space="0" w:color="auto"/>
        <w:right w:val="none" w:sz="0" w:space="0" w:color="auto"/>
      </w:divBdr>
    </w:div>
    <w:div w:id="1295796810">
      <w:bodyDiv w:val="1"/>
      <w:marLeft w:val="0"/>
      <w:marRight w:val="0"/>
      <w:marTop w:val="0"/>
      <w:marBottom w:val="0"/>
      <w:divBdr>
        <w:top w:val="none" w:sz="0" w:space="0" w:color="auto"/>
        <w:left w:val="none" w:sz="0" w:space="0" w:color="auto"/>
        <w:bottom w:val="none" w:sz="0" w:space="0" w:color="auto"/>
        <w:right w:val="none" w:sz="0" w:space="0" w:color="auto"/>
      </w:divBdr>
    </w:div>
    <w:div w:id="1296912783">
      <w:bodyDiv w:val="1"/>
      <w:marLeft w:val="0"/>
      <w:marRight w:val="0"/>
      <w:marTop w:val="0"/>
      <w:marBottom w:val="0"/>
      <w:divBdr>
        <w:top w:val="none" w:sz="0" w:space="0" w:color="auto"/>
        <w:left w:val="none" w:sz="0" w:space="0" w:color="auto"/>
        <w:bottom w:val="none" w:sz="0" w:space="0" w:color="auto"/>
        <w:right w:val="none" w:sz="0" w:space="0" w:color="auto"/>
      </w:divBdr>
    </w:div>
    <w:div w:id="1297491149">
      <w:bodyDiv w:val="1"/>
      <w:marLeft w:val="0"/>
      <w:marRight w:val="0"/>
      <w:marTop w:val="0"/>
      <w:marBottom w:val="0"/>
      <w:divBdr>
        <w:top w:val="none" w:sz="0" w:space="0" w:color="auto"/>
        <w:left w:val="none" w:sz="0" w:space="0" w:color="auto"/>
        <w:bottom w:val="none" w:sz="0" w:space="0" w:color="auto"/>
        <w:right w:val="none" w:sz="0" w:space="0" w:color="auto"/>
      </w:divBdr>
    </w:div>
    <w:div w:id="1299215705">
      <w:bodyDiv w:val="1"/>
      <w:marLeft w:val="0"/>
      <w:marRight w:val="0"/>
      <w:marTop w:val="0"/>
      <w:marBottom w:val="0"/>
      <w:divBdr>
        <w:top w:val="none" w:sz="0" w:space="0" w:color="auto"/>
        <w:left w:val="none" w:sz="0" w:space="0" w:color="auto"/>
        <w:bottom w:val="none" w:sz="0" w:space="0" w:color="auto"/>
        <w:right w:val="none" w:sz="0" w:space="0" w:color="auto"/>
      </w:divBdr>
    </w:div>
    <w:div w:id="1300257955">
      <w:bodyDiv w:val="1"/>
      <w:marLeft w:val="0"/>
      <w:marRight w:val="0"/>
      <w:marTop w:val="0"/>
      <w:marBottom w:val="0"/>
      <w:divBdr>
        <w:top w:val="none" w:sz="0" w:space="0" w:color="auto"/>
        <w:left w:val="none" w:sz="0" w:space="0" w:color="auto"/>
        <w:bottom w:val="none" w:sz="0" w:space="0" w:color="auto"/>
        <w:right w:val="none" w:sz="0" w:space="0" w:color="auto"/>
      </w:divBdr>
    </w:div>
    <w:div w:id="1300840278">
      <w:bodyDiv w:val="1"/>
      <w:marLeft w:val="0"/>
      <w:marRight w:val="0"/>
      <w:marTop w:val="0"/>
      <w:marBottom w:val="0"/>
      <w:divBdr>
        <w:top w:val="none" w:sz="0" w:space="0" w:color="auto"/>
        <w:left w:val="none" w:sz="0" w:space="0" w:color="auto"/>
        <w:bottom w:val="none" w:sz="0" w:space="0" w:color="auto"/>
        <w:right w:val="none" w:sz="0" w:space="0" w:color="auto"/>
      </w:divBdr>
    </w:div>
    <w:div w:id="1302879941">
      <w:bodyDiv w:val="1"/>
      <w:marLeft w:val="0"/>
      <w:marRight w:val="0"/>
      <w:marTop w:val="0"/>
      <w:marBottom w:val="0"/>
      <w:divBdr>
        <w:top w:val="none" w:sz="0" w:space="0" w:color="auto"/>
        <w:left w:val="none" w:sz="0" w:space="0" w:color="auto"/>
        <w:bottom w:val="none" w:sz="0" w:space="0" w:color="auto"/>
        <w:right w:val="none" w:sz="0" w:space="0" w:color="auto"/>
      </w:divBdr>
    </w:div>
    <w:div w:id="1303776632">
      <w:bodyDiv w:val="1"/>
      <w:marLeft w:val="0"/>
      <w:marRight w:val="0"/>
      <w:marTop w:val="0"/>
      <w:marBottom w:val="0"/>
      <w:divBdr>
        <w:top w:val="none" w:sz="0" w:space="0" w:color="auto"/>
        <w:left w:val="none" w:sz="0" w:space="0" w:color="auto"/>
        <w:bottom w:val="none" w:sz="0" w:space="0" w:color="auto"/>
        <w:right w:val="none" w:sz="0" w:space="0" w:color="auto"/>
      </w:divBdr>
    </w:div>
    <w:div w:id="1304770832">
      <w:bodyDiv w:val="1"/>
      <w:marLeft w:val="0"/>
      <w:marRight w:val="0"/>
      <w:marTop w:val="0"/>
      <w:marBottom w:val="0"/>
      <w:divBdr>
        <w:top w:val="none" w:sz="0" w:space="0" w:color="auto"/>
        <w:left w:val="none" w:sz="0" w:space="0" w:color="auto"/>
        <w:bottom w:val="none" w:sz="0" w:space="0" w:color="auto"/>
        <w:right w:val="none" w:sz="0" w:space="0" w:color="auto"/>
      </w:divBdr>
    </w:div>
    <w:div w:id="1305427128">
      <w:bodyDiv w:val="1"/>
      <w:marLeft w:val="0"/>
      <w:marRight w:val="0"/>
      <w:marTop w:val="0"/>
      <w:marBottom w:val="0"/>
      <w:divBdr>
        <w:top w:val="none" w:sz="0" w:space="0" w:color="auto"/>
        <w:left w:val="none" w:sz="0" w:space="0" w:color="auto"/>
        <w:bottom w:val="none" w:sz="0" w:space="0" w:color="auto"/>
        <w:right w:val="none" w:sz="0" w:space="0" w:color="auto"/>
      </w:divBdr>
    </w:div>
    <w:div w:id="1305429776">
      <w:bodyDiv w:val="1"/>
      <w:marLeft w:val="0"/>
      <w:marRight w:val="0"/>
      <w:marTop w:val="0"/>
      <w:marBottom w:val="0"/>
      <w:divBdr>
        <w:top w:val="none" w:sz="0" w:space="0" w:color="auto"/>
        <w:left w:val="none" w:sz="0" w:space="0" w:color="auto"/>
        <w:bottom w:val="none" w:sz="0" w:space="0" w:color="auto"/>
        <w:right w:val="none" w:sz="0" w:space="0" w:color="auto"/>
      </w:divBdr>
    </w:div>
    <w:div w:id="1307860919">
      <w:bodyDiv w:val="1"/>
      <w:marLeft w:val="0"/>
      <w:marRight w:val="0"/>
      <w:marTop w:val="0"/>
      <w:marBottom w:val="0"/>
      <w:divBdr>
        <w:top w:val="none" w:sz="0" w:space="0" w:color="auto"/>
        <w:left w:val="none" w:sz="0" w:space="0" w:color="auto"/>
        <w:bottom w:val="none" w:sz="0" w:space="0" w:color="auto"/>
        <w:right w:val="none" w:sz="0" w:space="0" w:color="auto"/>
      </w:divBdr>
    </w:div>
    <w:div w:id="1308901718">
      <w:bodyDiv w:val="1"/>
      <w:marLeft w:val="0"/>
      <w:marRight w:val="0"/>
      <w:marTop w:val="0"/>
      <w:marBottom w:val="0"/>
      <w:divBdr>
        <w:top w:val="none" w:sz="0" w:space="0" w:color="auto"/>
        <w:left w:val="none" w:sz="0" w:space="0" w:color="auto"/>
        <w:bottom w:val="none" w:sz="0" w:space="0" w:color="auto"/>
        <w:right w:val="none" w:sz="0" w:space="0" w:color="auto"/>
      </w:divBdr>
    </w:div>
    <w:div w:id="1309165943">
      <w:bodyDiv w:val="1"/>
      <w:marLeft w:val="0"/>
      <w:marRight w:val="0"/>
      <w:marTop w:val="0"/>
      <w:marBottom w:val="0"/>
      <w:divBdr>
        <w:top w:val="none" w:sz="0" w:space="0" w:color="auto"/>
        <w:left w:val="none" w:sz="0" w:space="0" w:color="auto"/>
        <w:bottom w:val="none" w:sz="0" w:space="0" w:color="auto"/>
        <w:right w:val="none" w:sz="0" w:space="0" w:color="auto"/>
      </w:divBdr>
    </w:div>
    <w:div w:id="1310283855">
      <w:bodyDiv w:val="1"/>
      <w:marLeft w:val="0"/>
      <w:marRight w:val="0"/>
      <w:marTop w:val="0"/>
      <w:marBottom w:val="0"/>
      <w:divBdr>
        <w:top w:val="none" w:sz="0" w:space="0" w:color="auto"/>
        <w:left w:val="none" w:sz="0" w:space="0" w:color="auto"/>
        <w:bottom w:val="none" w:sz="0" w:space="0" w:color="auto"/>
        <w:right w:val="none" w:sz="0" w:space="0" w:color="auto"/>
      </w:divBdr>
    </w:div>
    <w:div w:id="1311448729">
      <w:bodyDiv w:val="1"/>
      <w:marLeft w:val="0"/>
      <w:marRight w:val="0"/>
      <w:marTop w:val="0"/>
      <w:marBottom w:val="0"/>
      <w:divBdr>
        <w:top w:val="none" w:sz="0" w:space="0" w:color="auto"/>
        <w:left w:val="none" w:sz="0" w:space="0" w:color="auto"/>
        <w:bottom w:val="none" w:sz="0" w:space="0" w:color="auto"/>
        <w:right w:val="none" w:sz="0" w:space="0" w:color="auto"/>
      </w:divBdr>
    </w:div>
    <w:div w:id="1311666367">
      <w:bodyDiv w:val="1"/>
      <w:marLeft w:val="0"/>
      <w:marRight w:val="0"/>
      <w:marTop w:val="0"/>
      <w:marBottom w:val="0"/>
      <w:divBdr>
        <w:top w:val="none" w:sz="0" w:space="0" w:color="auto"/>
        <w:left w:val="none" w:sz="0" w:space="0" w:color="auto"/>
        <w:bottom w:val="none" w:sz="0" w:space="0" w:color="auto"/>
        <w:right w:val="none" w:sz="0" w:space="0" w:color="auto"/>
      </w:divBdr>
    </w:div>
    <w:div w:id="1312127632">
      <w:bodyDiv w:val="1"/>
      <w:marLeft w:val="0"/>
      <w:marRight w:val="0"/>
      <w:marTop w:val="0"/>
      <w:marBottom w:val="0"/>
      <w:divBdr>
        <w:top w:val="none" w:sz="0" w:space="0" w:color="auto"/>
        <w:left w:val="none" w:sz="0" w:space="0" w:color="auto"/>
        <w:bottom w:val="none" w:sz="0" w:space="0" w:color="auto"/>
        <w:right w:val="none" w:sz="0" w:space="0" w:color="auto"/>
      </w:divBdr>
    </w:div>
    <w:div w:id="1313145471">
      <w:bodyDiv w:val="1"/>
      <w:marLeft w:val="0"/>
      <w:marRight w:val="0"/>
      <w:marTop w:val="0"/>
      <w:marBottom w:val="0"/>
      <w:divBdr>
        <w:top w:val="none" w:sz="0" w:space="0" w:color="auto"/>
        <w:left w:val="none" w:sz="0" w:space="0" w:color="auto"/>
        <w:bottom w:val="none" w:sz="0" w:space="0" w:color="auto"/>
        <w:right w:val="none" w:sz="0" w:space="0" w:color="auto"/>
      </w:divBdr>
    </w:div>
    <w:div w:id="1313873214">
      <w:bodyDiv w:val="1"/>
      <w:marLeft w:val="0"/>
      <w:marRight w:val="0"/>
      <w:marTop w:val="0"/>
      <w:marBottom w:val="0"/>
      <w:divBdr>
        <w:top w:val="none" w:sz="0" w:space="0" w:color="auto"/>
        <w:left w:val="none" w:sz="0" w:space="0" w:color="auto"/>
        <w:bottom w:val="none" w:sz="0" w:space="0" w:color="auto"/>
        <w:right w:val="none" w:sz="0" w:space="0" w:color="auto"/>
      </w:divBdr>
    </w:div>
    <w:div w:id="1313946391">
      <w:bodyDiv w:val="1"/>
      <w:marLeft w:val="0"/>
      <w:marRight w:val="0"/>
      <w:marTop w:val="0"/>
      <w:marBottom w:val="0"/>
      <w:divBdr>
        <w:top w:val="none" w:sz="0" w:space="0" w:color="auto"/>
        <w:left w:val="none" w:sz="0" w:space="0" w:color="auto"/>
        <w:bottom w:val="none" w:sz="0" w:space="0" w:color="auto"/>
        <w:right w:val="none" w:sz="0" w:space="0" w:color="auto"/>
      </w:divBdr>
    </w:div>
    <w:div w:id="1314334559">
      <w:bodyDiv w:val="1"/>
      <w:marLeft w:val="0"/>
      <w:marRight w:val="0"/>
      <w:marTop w:val="0"/>
      <w:marBottom w:val="0"/>
      <w:divBdr>
        <w:top w:val="none" w:sz="0" w:space="0" w:color="auto"/>
        <w:left w:val="none" w:sz="0" w:space="0" w:color="auto"/>
        <w:bottom w:val="none" w:sz="0" w:space="0" w:color="auto"/>
        <w:right w:val="none" w:sz="0" w:space="0" w:color="auto"/>
      </w:divBdr>
    </w:div>
    <w:div w:id="1315721101">
      <w:bodyDiv w:val="1"/>
      <w:marLeft w:val="0"/>
      <w:marRight w:val="0"/>
      <w:marTop w:val="0"/>
      <w:marBottom w:val="0"/>
      <w:divBdr>
        <w:top w:val="none" w:sz="0" w:space="0" w:color="auto"/>
        <w:left w:val="none" w:sz="0" w:space="0" w:color="auto"/>
        <w:bottom w:val="none" w:sz="0" w:space="0" w:color="auto"/>
        <w:right w:val="none" w:sz="0" w:space="0" w:color="auto"/>
      </w:divBdr>
    </w:div>
    <w:div w:id="1319308540">
      <w:bodyDiv w:val="1"/>
      <w:marLeft w:val="0"/>
      <w:marRight w:val="0"/>
      <w:marTop w:val="0"/>
      <w:marBottom w:val="0"/>
      <w:divBdr>
        <w:top w:val="none" w:sz="0" w:space="0" w:color="auto"/>
        <w:left w:val="none" w:sz="0" w:space="0" w:color="auto"/>
        <w:bottom w:val="none" w:sz="0" w:space="0" w:color="auto"/>
        <w:right w:val="none" w:sz="0" w:space="0" w:color="auto"/>
      </w:divBdr>
    </w:div>
    <w:div w:id="1319574975">
      <w:bodyDiv w:val="1"/>
      <w:marLeft w:val="0"/>
      <w:marRight w:val="0"/>
      <w:marTop w:val="0"/>
      <w:marBottom w:val="0"/>
      <w:divBdr>
        <w:top w:val="none" w:sz="0" w:space="0" w:color="auto"/>
        <w:left w:val="none" w:sz="0" w:space="0" w:color="auto"/>
        <w:bottom w:val="none" w:sz="0" w:space="0" w:color="auto"/>
        <w:right w:val="none" w:sz="0" w:space="0" w:color="auto"/>
      </w:divBdr>
    </w:div>
    <w:div w:id="1321695711">
      <w:bodyDiv w:val="1"/>
      <w:marLeft w:val="0"/>
      <w:marRight w:val="0"/>
      <w:marTop w:val="0"/>
      <w:marBottom w:val="0"/>
      <w:divBdr>
        <w:top w:val="none" w:sz="0" w:space="0" w:color="auto"/>
        <w:left w:val="none" w:sz="0" w:space="0" w:color="auto"/>
        <w:bottom w:val="none" w:sz="0" w:space="0" w:color="auto"/>
        <w:right w:val="none" w:sz="0" w:space="0" w:color="auto"/>
      </w:divBdr>
    </w:div>
    <w:div w:id="1321883942">
      <w:bodyDiv w:val="1"/>
      <w:marLeft w:val="0"/>
      <w:marRight w:val="0"/>
      <w:marTop w:val="0"/>
      <w:marBottom w:val="0"/>
      <w:divBdr>
        <w:top w:val="none" w:sz="0" w:space="0" w:color="auto"/>
        <w:left w:val="none" w:sz="0" w:space="0" w:color="auto"/>
        <w:bottom w:val="none" w:sz="0" w:space="0" w:color="auto"/>
        <w:right w:val="none" w:sz="0" w:space="0" w:color="auto"/>
      </w:divBdr>
    </w:div>
    <w:div w:id="1323046092">
      <w:bodyDiv w:val="1"/>
      <w:marLeft w:val="0"/>
      <w:marRight w:val="0"/>
      <w:marTop w:val="0"/>
      <w:marBottom w:val="0"/>
      <w:divBdr>
        <w:top w:val="none" w:sz="0" w:space="0" w:color="auto"/>
        <w:left w:val="none" w:sz="0" w:space="0" w:color="auto"/>
        <w:bottom w:val="none" w:sz="0" w:space="0" w:color="auto"/>
        <w:right w:val="none" w:sz="0" w:space="0" w:color="auto"/>
      </w:divBdr>
    </w:div>
    <w:div w:id="1323506146">
      <w:bodyDiv w:val="1"/>
      <w:marLeft w:val="0"/>
      <w:marRight w:val="0"/>
      <w:marTop w:val="0"/>
      <w:marBottom w:val="0"/>
      <w:divBdr>
        <w:top w:val="none" w:sz="0" w:space="0" w:color="auto"/>
        <w:left w:val="none" w:sz="0" w:space="0" w:color="auto"/>
        <w:bottom w:val="none" w:sz="0" w:space="0" w:color="auto"/>
        <w:right w:val="none" w:sz="0" w:space="0" w:color="auto"/>
      </w:divBdr>
    </w:div>
    <w:div w:id="1323971949">
      <w:bodyDiv w:val="1"/>
      <w:marLeft w:val="0"/>
      <w:marRight w:val="0"/>
      <w:marTop w:val="0"/>
      <w:marBottom w:val="0"/>
      <w:divBdr>
        <w:top w:val="none" w:sz="0" w:space="0" w:color="auto"/>
        <w:left w:val="none" w:sz="0" w:space="0" w:color="auto"/>
        <w:bottom w:val="none" w:sz="0" w:space="0" w:color="auto"/>
        <w:right w:val="none" w:sz="0" w:space="0" w:color="auto"/>
      </w:divBdr>
    </w:div>
    <w:div w:id="1329750076">
      <w:bodyDiv w:val="1"/>
      <w:marLeft w:val="0"/>
      <w:marRight w:val="0"/>
      <w:marTop w:val="0"/>
      <w:marBottom w:val="0"/>
      <w:divBdr>
        <w:top w:val="none" w:sz="0" w:space="0" w:color="auto"/>
        <w:left w:val="none" w:sz="0" w:space="0" w:color="auto"/>
        <w:bottom w:val="none" w:sz="0" w:space="0" w:color="auto"/>
        <w:right w:val="none" w:sz="0" w:space="0" w:color="auto"/>
      </w:divBdr>
    </w:div>
    <w:div w:id="1330985621">
      <w:bodyDiv w:val="1"/>
      <w:marLeft w:val="0"/>
      <w:marRight w:val="0"/>
      <w:marTop w:val="0"/>
      <w:marBottom w:val="0"/>
      <w:divBdr>
        <w:top w:val="none" w:sz="0" w:space="0" w:color="auto"/>
        <w:left w:val="none" w:sz="0" w:space="0" w:color="auto"/>
        <w:bottom w:val="none" w:sz="0" w:space="0" w:color="auto"/>
        <w:right w:val="none" w:sz="0" w:space="0" w:color="auto"/>
      </w:divBdr>
    </w:div>
    <w:div w:id="1331638073">
      <w:bodyDiv w:val="1"/>
      <w:marLeft w:val="0"/>
      <w:marRight w:val="0"/>
      <w:marTop w:val="0"/>
      <w:marBottom w:val="0"/>
      <w:divBdr>
        <w:top w:val="none" w:sz="0" w:space="0" w:color="auto"/>
        <w:left w:val="none" w:sz="0" w:space="0" w:color="auto"/>
        <w:bottom w:val="none" w:sz="0" w:space="0" w:color="auto"/>
        <w:right w:val="none" w:sz="0" w:space="0" w:color="auto"/>
      </w:divBdr>
    </w:div>
    <w:div w:id="1331982153">
      <w:bodyDiv w:val="1"/>
      <w:marLeft w:val="0"/>
      <w:marRight w:val="0"/>
      <w:marTop w:val="0"/>
      <w:marBottom w:val="0"/>
      <w:divBdr>
        <w:top w:val="none" w:sz="0" w:space="0" w:color="auto"/>
        <w:left w:val="none" w:sz="0" w:space="0" w:color="auto"/>
        <w:bottom w:val="none" w:sz="0" w:space="0" w:color="auto"/>
        <w:right w:val="none" w:sz="0" w:space="0" w:color="auto"/>
      </w:divBdr>
    </w:div>
    <w:div w:id="1332753321">
      <w:bodyDiv w:val="1"/>
      <w:marLeft w:val="0"/>
      <w:marRight w:val="0"/>
      <w:marTop w:val="0"/>
      <w:marBottom w:val="0"/>
      <w:divBdr>
        <w:top w:val="none" w:sz="0" w:space="0" w:color="auto"/>
        <w:left w:val="none" w:sz="0" w:space="0" w:color="auto"/>
        <w:bottom w:val="none" w:sz="0" w:space="0" w:color="auto"/>
        <w:right w:val="none" w:sz="0" w:space="0" w:color="auto"/>
      </w:divBdr>
    </w:div>
    <w:div w:id="1335035543">
      <w:bodyDiv w:val="1"/>
      <w:marLeft w:val="0"/>
      <w:marRight w:val="0"/>
      <w:marTop w:val="0"/>
      <w:marBottom w:val="0"/>
      <w:divBdr>
        <w:top w:val="none" w:sz="0" w:space="0" w:color="auto"/>
        <w:left w:val="none" w:sz="0" w:space="0" w:color="auto"/>
        <w:bottom w:val="none" w:sz="0" w:space="0" w:color="auto"/>
        <w:right w:val="none" w:sz="0" w:space="0" w:color="auto"/>
      </w:divBdr>
    </w:div>
    <w:div w:id="1335576130">
      <w:bodyDiv w:val="1"/>
      <w:marLeft w:val="0"/>
      <w:marRight w:val="0"/>
      <w:marTop w:val="0"/>
      <w:marBottom w:val="0"/>
      <w:divBdr>
        <w:top w:val="none" w:sz="0" w:space="0" w:color="auto"/>
        <w:left w:val="none" w:sz="0" w:space="0" w:color="auto"/>
        <w:bottom w:val="none" w:sz="0" w:space="0" w:color="auto"/>
        <w:right w:val="none" w:sz="0" w:space="0" w:color="auto"/>
      </w:divBdr>
    </w:div>
    <w:div w:id="1336108971">
      <w:bodyDiv w:val="1"/>
      <w:marLeft w:val="0"/>
      <w:marRight w:val="0"/>
      <w:marTop w:val="0"/>
      <w:marBottom w:val="0"/>
      <w:divBdr>
        <w:top w:val="none" w:sz="0" w:space="0" w:color="auto"/>
        <w:left w:val="none" w:sz="0" w:space="0" w:color="auto"/>
        <w:bottom w:val="none" w:sz="0" w:space="0" w:color="auto"/>
        <w:right w:val="none" w:sz="0" w:space="0" w:color="auto"/>
      </w:divBdr>
    </w:div>
    <w:div w:id="1336419296">
      <w:bodyDiv w:val="1"/>
      <w:marLeft w:val="0"/>
      <w:marRight w:val="0"/>
      <w:marTop w:val="0"/>
      <w:marBottom w:val="0"/>
      <w:divBdr>
        <w:top w:val="none" w:sz="0" w:space="0" w:color="auto"/>
        <w:left w:val="none" w:sz="0" w:space="0" w:color="auto"/>
        <w:bottom w:val="none" w:sz="0" w:space="0" w:color="auto"/>
        <w:right w:val="none" w:sz="0" w:space="0" w:color="auto"/>
      </w:divBdr>
    </w:div>
    <w:div w:id="1337341635">
      <w:bodyDiv w:val="1"/>
      <w:marLeft w:val="0"/>
      <w:marRight w:val="0"/>
      <w:marTop w:val="0"/>
      <w:marBottom w:val="0"/>
      <w:divBdr>
        <w:top w:val="none" w:sz="0" w:space="0" w:color="auto"/>
        <w:left w:val="none" w:sz="0" w:space="0" w:color="auto"/>
        <w:bottom w:val="none" w:sz="0" w:space="0" w:color="auto"/>
        <w:right w:val="none" w:sz="0" w:space="0" w:color="auto"/>
      </w:divBdr>
    </w:div>
    <w:div w:id="1337852714">
      <w:bodyDiv w:val="1"/>
      <w:marLeft w:val="0"/>
      <w:marRight w:val="0"/>
      <w:marTop w:val="0"/>
      <w:marBottom w:val="0"/>
      <w:divBdr>
        <w:top w:val="none" w:sz="0" w:space="0" w:color="auto"/>
        <w:left w:val="none" w:sz="0" w:space="0" w:color="auto"/>
        <w:bottom w:val="none" w:sz="0" w:space="0" w:color="auto"/>
        <w:right w:val="none" w:sz="0" w:space="0" w:color="auto"/>
      </w:divBdr>
    </w:div>
    <w:div w:id="1339499654">
      <w:bodyDiv w:val="1"/>
      <w:marLeft w:val="0"/>
      <w:marRight w:val="0"/>
      <w:marTop w:val="0"/>
      <w:marBottom w:val="0"/>
      <w:divBdr>
        <w:top w:val="none" w:sz="0" w:space="0" w:color="auto"/>
        <w:left w:val="none" w:sz="0" w:space="0" w:color="auto"/>
        <w:bottom w:val="none" w:sz="0" w:space="0" w:color="auto"/>
        <w:right w:val="none" w:sz="0" w:space="0" w:color="auto"/>
      </w:divBdr>
    </w:div>
    <w:div w:id="1339653578">
      <w:bodyDiv w:val="1"/>
      <w:marLeft w:val="0"/>
      <w:marRight w:val="0"/>
      <w:marTop w:val="0"/>
      <w:marBottom w:val="0"/>
      <w:divBdr>
        <w:top w:val="none" w:sz="0" w:space="0" w:color="auto"/>
        <w:left w:val="none" w:sz="0" w:space="0" w:color="auto"/>
        <w:bottom w:val="none" w:sz="0" w:space="0" w:color="auto"/>
        <w:right w:val="none" w:sz="0" w:space="0" w:color="auto"/>
      </w:divBdr>
    </w:div>
    <w:div w:id="1339887135">
      <w:bodyDiv w:val="1"/>
      <w:marLeft w:val="0"/>
      <w:marRight w:val="0"/>
      <w:marTop w:val="0"/>
      <w:marBottom w:val="0"/>
      <w:divBdr>
        <w:top w:val="none" w:sz="0" w:space="0" w:color="auto"/>
        <w:left w:val="none" w:sz="0" w:space="0" w:color="auto"/>
        <w:bottom w:val="none" w:sz="0" w:space="0" w:color="auto"/>
        <w:right w:val="none" w:sz="0" w:space="0" w:color="auto"/>
      </w:divBdr>
    </w:div>
    <w:div w:id="1340690841">
      <w:bodyDiv w:val="1"/>
      <w:marLeft w:val="0"/>
      <w:marRight w:val="0"/>
      <w:marTop w:val="0"/>
      <w:marBottom w:val="0"/>
      <w:divBdr>
        <w:top w:val="none" w:sz="0" w:space="0" w:color="auto"/>
        <w:left w:val="none" w:sz="0" w:space="0" w:color="auto"/>
        <w:bottom w:val="none" w:sz="0" w:space="0" w:color="auto"/>
        <w:right w:val="none" w:sz="0" w:space="0" w:color="auto"/>
      </w:divBdr>
    </w:div>
    <w:div w:id="1341197935">
      <w:bodyDiv w:val="1"/>
      <w:marLeft w:val="0"/>
      <w:marRight w:val="0"/>
      <w:marTop w:val="0"/>
      <w:marBottom w:val="0"/>
      <w:divBdr>
        <w:top w:val="none" w:sz="0" w:space="0" w:color="auto"/>
        <w:left w:val="none" w:sz="0" w:space="0" w:color="auto"/>
        <w:bottom w:val="none" w:sz="0" w:space="0" w:color="auto"/>
        <w:right w:val="none" w:sz="0" w:space="0" w:color="auto"/>
      </w:divBdr>
    </w:div>
    <w:div w:id="1342200290">
      <w:bodyDiv w:val="1"/>
      <w:marLeft w:val="0"/>
      <w:marRight w:val="0"/>
      <w:marTop w:val="0"/>
      <w:marBottom w:val="0"/>
      <w:divBdr>
        <w:top w:val="none" w:sz="0" w:space="0" w:color="auto"/>
        <w:left w:val="none" w:sz="0" w:space="0" w:color="auto"/>
        <w:bottom w:val="none" w:sz="0" w:space="0" w:color="auto"/>
        <w:right w:val="none" w:sz="0" w:space="0" w:color="auto"/>
      </w:divBdr>
    </w:div>
    <w:div w:id="1346397553">
      <w:bodyDiv w:val="1"/>
      <w:marLeft w:val="0"/>
      <w:marRight w:val="0"/>
      <w:marTop w:val="0"/>
      <w:marBottom w:val="0"/>
      <w:divBdr>
        <w:top w:val="none" w:sz="0" w:space="0" w:color="auto"/>
        <w:left w:val="none" w:sz="0" w:space="0" w:color="auto"/>
        <w:bottom w:val="none" w:sz="0" w:space="0" w:color="auto"/>
        <w:right w:val="none" w:sz="0" w:space="0" w:color="auto"/>
      </w:divBdr>
    </w:div>
    <w:div w:id="1347172890">
      <w:bodyDiv w:val="1"/>
      <w:marLeft w:val="0"/>
      <w:marRight w:val="0"/>
      <w:marTop w:val="0"/>
      <w:marBottom w:val="0"/>
      <w:divBdr>
        <w:top w:val="none" w:sz="0" w:space="0" w:color="auto"/>
        <w:left w:val="none" w:sz="0" w:space="0" w:color="auto"/>
        <w:bottom w:val="none" w:sz="0" w:space="0" w:color="auto"/>
        <w:right w:val="none" w:sz="0" w:space="0" w:color="auto"/>
      </w:divBdr>
    </w:div>
    <w:div w:id="1347513790">
      <w:bodyDiv w:val="1"/>
      <w:marLeft w:val="0"/>
      <w:marRight w:val="0"/>
      <w:marTop w:val="0"/>
      <w:marBottom w:val="0"/>
      <w:divBdr>
        <w:top w:val="none" w:sz="0" w:space="0" w:color="auto"/>
        <w:left w:val="none" w:sz="0" w:space="0" w:color="auto"/>
        <w:bottom w:val="none" w:sz="0" w:space="0" w:color="auto"/>
        <w:right w:val="none" w:sz="0" w:space="0" w:color="auto"/>
      </w:divBdr>
    </w:div>
    <w:div w:id="1348168050">
      <w:bodyDiv w:val="1"/>
      <w:marLeft w:val="0"/>
      <w:marRight w:val="0"/>
      <w:marTop w:val="0"/>
      <w:marBottom w:val="0"/>
      <w:divBdr>
        <w:top w:val="none" w:sz="0" w:space="0" w:color="auto"/>
        <w:left w:val="none" w:sz="0" w:space="0" w:color="auto"/>
        <w:bottom w:val="none" w:sz="0" w:space="0" w:color="auto"/>
        <w:right w:val="none" w:sz="0" w:space="0" w:color="auto"/>
      </w:divBdr>
    </w:div>
    <w:div w:id="1351490403">
      <w:bodyDiv w:val="1"/>
      <w:marLeft w:val="0"/>
      <w:marRight w:val="0"/>
      <w:marTop w:val="0"/>
      <w:marBottom w:val="0"/>
      <w:divBdr>
        <w:top w:val="none" w:sz="0" w:space="0" w:color="auto"/>
        <w:left w:val="none" w:sz="0" w:space="0" w:color="auto"/>
        <w:bottom w:val="none" w:sz="0" w:space="0" w:color="auto"/>
        <w:right w:val="none" w:sz="0" w:space="0" w:color="auto"/>
      </w:divBdr>
    </w:div>
    <w:div w:id="1351955919">
      <w:bodyDiv w:val="1"/>
      <w:marLeft w:val="0"/>
      <w:marRight w:val="0"/>
      <w:marTop w:val="0"/>
      <w:marBottom w:val="0"/>
      <w:divBdr>
        <w:top w:val="none" w:sz="0" w:space="0" w:color="auto"/>
        <w:left w:val="none" w:sz="0" w:space="0" w:color="auto"/>
        <w:bottom w:val="none" w:sz="0" w:space="0" w:color="auto"/>
        <w:right w:val="none" w:sz="0" w:space="0" w:color="auto"/>
      </w:divBdr>
    </w:div>
    <w:div w:id="1353189199">
      <w:bodyDiv w:val="1"/>
      <w:marLeft w:val="0"/>
      <w:marRight w:val="0"/>
      <w:marTop w:val="0"/>
      <w:marBottom w:val="0"/>
      <w:divBdr>
        <w:top w:val="none" w:sz="0" w:space="0" w:color="auto"/>
        <w:left w:val="none" w:sz="0" w:space="0" w:color="auto"/>
        <w:bottom w:val="none" w:sz="0" w:space="0" w:color="auto"/>
        <w:right w:val="none" w:sz="0" w:space="0" w:color="auto"/>
      </w:divBdr>
    </w:div>
    <w:div w:id="1354111282">
      <w:bodyDiv w:val="1"/>
      <w:marLeft w:val="0"/>
      <w:marRight w:val="0"/>
      <w:marTop w:val="0"/>
      <w:marBottom w:val="0"/>
      <w:divBdr>
        <w:top w:val="none" w:sz="0" w:space="0" w:color="auto"/>
        <w:left w:val="none" w:sz="0" w:space="0" w:color="auto"/>
        <w:bottom w:val="none" w:sz="0" w:space="0" w:color="auto"/>
        <w:right w:val="none" w:sz="0" w:space="0" w:color="auto"/>
      </w:divBdr>
    </w:div>
    <w:div w:id="1354962941">
      <w:bodyDiv w:val="1"/>
      <w:marLeft w:val="0"/>
      <w:marRight w:val="0"/>
      <w:marTop w:val="0"/>
      <w:marBottom w:val="0"/>
      <w:divBdr>
        <w:top w:val="none" w:sz="0" w:space="0" w:color="auto"/>
        <w:left w:val="none" w:sz="0" w:space="0" w:color="auto"/>
        <w:bottom w:val="none" w:sz="0" w:space="0" w:color="auto"/>
        <w:right w:val="none" w:sz="0" w:space="0" w:color="auto"/>
      </w:divBdr>
    </w:div>
    <w:div w:id="1356805730">
      <w:bodyDiv w:val="1"/>
      <w:marLeft w:val="0"/>
      <w:marRight w:val="0"/>
      <w:marTop w:val="0"/>
      <w:marBottom w:val="0"/>
      <w:divBdr>
        <w:top w:val="none" w:sz="0" w:space="0" w:color="auto"/>
        <w:left w:val="none" w:sz="0" w:space="0" w:color="auto"/>
        <w:bottom w:val="none" w:sz="0" w:space="0" w:color="auto"/>
        <w:right w:val="none" w:sz="0" w:space="0" w:color="auto"/>
      </w:divBdr>
    </w:div>
    <w:div w:id="1356954513">
      <w:bodyDiv w:val="1"/>
      <w:marLeft w:val="0"/>
      <w:marRight w:val="0"/>
      <w:marTop w:val="0"/>
      <w:marBottom w:val="0"/>
      <w:divBdr>
        <w:top w:val="none" w:sz="0" w:space="0" w:color="auto"/>
        <w:left w:val="none" w:sz="0" w:space="0" w:color="auto"/>
        <w:bottom w:val="none" w:sz="0" w:space="0" w:color="auto"/>
        <w:right w:val="none" w:sz="0" w:space="0" w:color="auto"/>
      </w:divBdr>
    </w:div>
    <w:div w:id="1357655729">
      <w:bodyDiv w:val="1"/>
      <w:marLeft w:val="0"/>
      <w:marRight w:val="0"/>
      <w:marTop w:val="0"/>
      <w:marBottom w:val="0"/>
      <w:divBdr>
        <w:top w:val="none" w:sz="0" w:space="0" w:color="auto"/>
        <w:left w:val="none" w:sz="0" w:space="0" w:color="auto"/>
        <w:bottom w:val="none" w:sz="0" w:space="0" w:color="auto"/>
        <w:right w:val="none" w:sz="0" w:space="0" w:color="auto"/>
      </w:divBdr>
    </w:div>
    <w:div w:id="1358434732">
      <w:bodyDiv w:val="1"/>
      <w:marLeft w:val="0"/>
      <w:marRight w:val="0"/>
      <w:marTop w:val="0"/>
      <w:marBottom w:val="0"/>
      <w:divBdr>
        <w:top w:val="none" w:sz="0" w:space="0" w:color="auto"/>
        <w:left w:val="none" w:sz="0" w:space="0" w:color="auto"/>
        <w:bottom w:val="none" w:sz="0" w:space="0" w:color="auto"/>
        <w:right w:val="none" w:sz="0" w:space="0" w:color="auto"/>
      </w:divBdr>
    </w:div>
    <w:div w:id="1358847050">
      <w:bodyDiv w:val="1"/>
      <w:marLeft w:val="0"/>
      <w:marRight w:val="0"/>
      <w:marTop w:val="0"/>
      <w:marBottom w:val="0"/>
      <w:divBdr>
        <w:top w:val="none" w:sz="0" w:space="0" w:color="auto"/>
        <w:left w:val="none" w:sz="0" w:space="0" w:color="auto"/>
        <w:bottom w:val="none" w:sz="0" w:space="0" w:color="auto"/>
        <w:right w:val="none" w:sz="0" w:space="0" w:color="auto"/>
      </w:divBdr>
    </w:div>
    <w:div w:id="1359164246">
      <w:bodyDiv w:val="1"/>
      <w:marLeft w:val="0"/>
      <w:marRight w:val="0"/>
      <w:marTop w:val="0"/>
      <w:marBottom w:val="0"/>
      <w:divBdr>
        <w:top w:val="none" w:sz="0" w:space="0" w:color="auto"/>
        <w:left w:val="none" w:sz="0" w:space="0" w:color="auto"/>
        <w:bottom w:val="none" w:sz="0" w:space="0" w:color="auto"/>
        <w:right w:val="none" w:sz="0" w:space="0" w:color="auto"/>
      </w:divBdr>
    </w:div>
    <w:div w:id="1359430710">
      <w:bodyDiv w:val="1"/>
      <w:marLeft w:val="0"/>
      <w:marRight w:val="0"/>
      <w:marTop w:val="0"/>
      <w:marBottom w:val="0"/>
      <w:divBdr>
        <w:top w:val="none" w:sz="0" w:space="0" w:color="auto"/>
        <w:left w:val="none" w:sz="0" w:space="0" w:color="auto"/>
        <w:bottom w:val="none" w:sz="0" w:space="0" w:color="auto"/>
        <w:right w:val="none" w:sz="0" w:space="0" w:color="auto"/>
      </w:divBdr>
    </w:div>
    <w:div w:id="1361052013">
      <w:bodyDiv w:val="1"/>
      <w:marLeft w:val="0"/>
      <w:marRight w:val="0"/>
      <w:marTop w:val="0"/>
      <w:marBottom w:val="0"/>
      <w:divBdr>
        <w:top w:val="none" w:sz="0" w:space="0" w:color="auto"/>
        <w:left w:val="none" w:sz="0" w:space="0" w:color="auto"/>
        <w:bottom w:val="none" w:sz="0" w:space="0" w:color="auto"/>
        <w:right w:val="none" w:sz="0" w:space="0" w:color="auto"/>
      </w:divBdr>
    </w:div>
    <w:div w:id="1361323669">
      <w:bodyDiv w:val="1"/>
      <w:marLeft w:val="0"/>
      <w:marRight w:val="0"/>
      <w:marTop w:val="0"/>
      <w:marBottom w:val="0"/>
      <w:divBdr>
        <w:top w:val="none" w:sz="0" w:space="0" w:color="auto"/>
        <w:left w:val="none" w:sz="0" w:space="0" w:color="auto"/>
        <w:bottom w:val="none" w:sz="0" w:space="0" w:color="auto"/>
        <w:right w:val="none" w:sz="0" w:space="0" w:color="auto"/>
      </w:divBdr>
    </w:div>
    <w:div w:id="1365789799">
      <w:bodyDiv w:val="1"/>
      <w:marLeft w:val="0"/>
      <w:marRight w:val="0"/>
      <w:marTop w:val="0"/>
      <w:marBottom w:val="0"/>
      <w:divBdr>
        <w:top w:val="none" w:sz="0" w:space="0" w:color="auto"/>
        <w:left w:val="none" w:sz="0" w:space="0" w:color="auto"/>
        <w:bottom w:val="none" w:sz="0" w:space="0" w:color="auto"/>
        <w:right w:val="none" w:sz="0" w:space="0" w:color="auto"/>
      </w:divBdr>
    </w:div>
    <w:div w:id="1367634160">
      <w:bodyDiv w:val="1"/>
      <w:marLeft w:val="0"/>
      <w:marRight w:val="0"/>
      <w:marTop w:val="0"/>
      <w:marBottom w:val="0"/>
      <w:divBdr>
        <w:top w:val="none" w:sz="0" w:space="0" w:color="auto"/>
        <w:left w:val="none" w:sz="0" w:space="0" w:color="auto"/>
        <w:bottom w:val="none" w:sz="0" w:space="0" w:color="auto"/>
        <w:right w:val="none" w:sz="0" w:space="0" w:color="auto"/>
      </w:divBdr>
    </w:div>
    <w:div w:id="1368676771">
      <w:bodyDiv w:val="1"/>
      <w:marLeft w:val="0"/>
      <w:marRight w:val="0"/>
      <w:marTop w:val="0"/>
      <w:marBottom w:val="0"/>
      <w:divBdr>
        <w:top w:val="none" w:sz="0" w:space="0" w:color="auto"/>
        <w:left w:val="none" w:sz="0" w:space="0" w:color="auto"/>
        <w:bottom w:val="none" w:sz="0" w:space="0" w:color="auto"/>
        <w:right w:val="none" w:sz="0" w:space="0" w:color="auto"/>
      </w:divBdr>
    </w:div>
    <w:div w:id="1371300790">
      <w:bodyDiv w:val="1"/>
      <w:marLeft w:val="0"/>
      <w:marRight w:val="0"/>
      <w:marTop w:val="0"/>
      <w:marBottom w:val="0"/>
      <w:divBdr>
        <w:top w:val="none" w:sz="0" w:space="0" w:color="auto"/>
        <w:left w:val="none" w:sz="0" w:space="0" w:color="auto"/>
        <w:bottom w:val="none" w:sz="0" w:space="0" w:color="auto"/>
        <w:right w:val="none" w:sz="0" w:space="0" w:color="auto"/>
      </w:divBdr>
    </w:div>
    <w:div w:id="1373966173">
      <w:bodyDiv w:val="1"/>
      <w:marLeft w:val="0"/>
      <w:marRight w:val="0"/>
      <w:marTop w:val="0"/>
      <w:marBottom w:val="0"/>
      <w:divBdr>
        <w:top w:val="none" w:sz="0" w:space="0" w:color="auto"/>
        <w:left w:val="none" w:sz="0" w:space="0" w:color="auto"/>
        <w:bottom w:val="none" w:sz="0" w:space="0" w:color="auto"/>
        <w:right w:val="none" w:sz="0" w:space="0" w:color="auto"/>
      </w:divBdr>
    </w:div>
    <w:div w:id="1374502786">
      <w:bodyDiv w:val="1"/>
      <w:marLeft w:val="0"/>
      <w:marRight w:val="0"/>
      <w:marTop w:val="0"/>
      <w:marBottom w:val="0"/>
      <w:divBdr>
        <w:top w:val="none" w:sz="0" w:space="0" w:color="auto"/>
        <w:left w:val="none" w:sz="0" w:space="0" w:color="auto"/>
        <w:bottom w:val="none" w:sz="0" w:space="0" w:color="auto"/>
        <w:right w:val="none" w:sz="0" w:space="0" w:color="auto"/>
      </w:divBdr>
    </w:div>
    <w:div w:id="1375157239">
      <w:bodyDiv w:val="1"/>
      <w:marLeft w:val="0"/>
      <w:marRight w:val="0"/>
      <w:marTop w:val="0"/>
      <w:marBottom w:val="0"/>
      <w:divBdr>
        <w:top w:val="none" w:sz="0" w:space="0" w:color="auto"/>
        <w:left w:val="none" w:sz="0" w:space="0" w:color="auto"/>
        <w:bottom w:val="none" w:sz="0" w:space="0" w:color="auto"/>
        <w:right w:val="none" w:sz="0" w:space="0" w:color="auto"/>
      </w:divBdr>
    </w:div>
    <w:div w:id="1375228441">
      <w:bodyDiv w:val="1"/>
      <w:marLeft w:val="0"/>
      <w:marRight w:val="0"/>
      <w:marTop w:val="0"/>
      <w:marBottom w:val="0"/>
      <w:divBdr>
        <w:top w:val="none" w:sz="0" w:space="0" w:color="auto"/>
        <w:left w:val="none" w:sz="0" w:space="0" w:color="auto"/>
        <w:bottom w:val="none" w:sz="0" w:space="0" w:color="auto"/>
        <w:right w:val="none" w:sz="0" w:space="0" w:color="auto"/>
      </w:divBdr>
    </w:div>
    <w:div w:id="1375888396">
      <w:bodyDiv w:val="1"/>
      <w:marLeft w:val="0"/>
      <w:marRight w:val="0"/>
      <w:marTop w:val="0"/>
      <w:marBottom w:val="0"/>
      <w:divBdr>
        <w:top w:val="none" w:sz="0" w:space="0" w:color="auto"/>
        <w:left w:val="none" w:sz="0" w:space="0" w:color="auto"/>
        <w:bottom w:val="none" w:sz="0" w:space="0" w:color="auto"/>
        <w:right w:val="none" w:sz="0" w:space="0" w:color="auto"/>
      </w:divBdr>
    </w:div>
    <w:div w:id="1376271197">
      <w:bodyDiv w:val="1"/>
      <w:marLeft w:val="0"/>
      <w:marRight w:val="0"/>
      <w:marTop w:val="0"/>
      <w:marBottom w:val="0"/>
      <w:divBdr>
        <w:top w:val="none" w:sz="0" w:space="0" w:color="auto"/>
        <w:left w:val="none" w:sz="0" w:space="0" w:color="auto"/>
        <w:bottom w:val="none" w:sz="0" w:space="0" w:color="auto"/>
        <w:right w:val="none" w:sz="0" w:space="0" w:color="auto"/>
      </w:divBdr>
    </w:div>
    <w:div w:id="1376345843">
      <w:bodyDiv w:val="1"/>
      <w:marLeft w:val="0"/>
      <w:marRight w:val="0"/>
      <w:marTop w:val="0"/>
      <w:marBottom w:val="0"/>
      <w:divBdr>
        <w:top w:val="none" w:sz="0" w:space="0" w:color="auto"/>
        <w:left w:val="none" w:sz="0" w:space="0" w:color="auto"/>
        <w:bottom w:val="none" w:sz="0" w:space="0" w:color="auto"/>
        <w:right w:val="none" w:sz="0" w:space="0" w:color="auto"/>
      </w:divBdr>
    </w:div>
    <w:div w:id="1377659190">
      <w:bodyDiv w:val="1"/>
      <w:marLeft w:val="0"/>
      <w:marRight w:val="0"/>
      <w:marTop w:val="0"/>
      <w:marBottom w:val="0"/>
      <w:divBdr>
        <w:top w:val="none" w:sz="0" w:space="0" w:color="auto"/>
        <w:left w:val="none" w:sz="0" w:space="0" w:color="auto"/>
        <w:bottom w:val="none" w:sz="0" w:space="0" w:color="auto"/>
        <w:right w:val="none" w:sz="0" w:space="0" w:color="auto"/>
      </w:divBdr>
    </w:div>
    <w:div w:id="1377966932">
      <w:bodyDiv w:val="1"/>
      <w:marLeft w:val="0"/>
      <w:marRight w:val="0"/>
      <w:marTop w:val="0"/>
      <w:marBottom w:val="0"/>
      <w:divBdr>
        <w:top w:val="none" w:sz="0" w:space="0" w:color="auto"/>
        <w:left w:val="none" w:sz="0" w:space="0" w:color="auto"/>
        <w:bottom w:val="none" w:sz="0" w:space="0" w:color="auto"/>
        <w:right w:val="none" w:sz="0" w:space="0" w:color="auto"/>
      </w:divBdr>
    </w:div>
    <w:div w:id="1380857770">
      <w:bodyDiv w:val="1"/>
      <w:marLeft w:val="0"/>
      <w:marRight w:val="0"/>
      <w:marTop w:val="0"/>
      <w:marBottom w:val="0"/>
      <w:divBdr>
        <w:top w:val="none" w:sz="0" w:space="0" w:color="auto"/>
        <w:left w:val="none" w:sz="0" w:space="0" w:color="auto"/>
        <w:bottom w:val="none" w:sz="0" w:space="0" w:color="auto"/>
        <w:right w:val="none" w:sz="0" w:space="0" w:color="auto"/>
      </w:divBdr>
    </w:div>
    <w:div w:id="1381519692">
      <w:bodyDiv w:val="1"/>
      <w:marLeft w:val="0"/>
      <w:marRight w:val="0"/>
      <w:marTop w:val="0"/>
      <w:marBottom w:val="0"/>
      <w:divBdr>
        <w:top w:val="none" w:sz="0" w:space="0" w:color="auto"/>
        <w:left w:val="none" w:sz="0" w:space="0" w:color="auto"/>
        <w:bottom w:val="none" w:sz="0" w:space="0" w:color="auto"/>
        <w:right w:val="none" w:sz="0" w:space="0" w:color="auto"/>
      </w:divBdr>
    </w:div>
    <w:div w:id="1383676245">
      <w:bodyDiv w:val="1"/>
      <w:marLeft w:val="0"/>
      <w:marRight w:val="0"/>
      <w:marTop w:val="0"/>
      <w:marBottom w:val="0"/>
      <w:divBdr>
        <w:top w:val="none" w:sz="0" w:space="0" w:color="auto"/>
        <w:left w:val="none" w:sz="0" w:space="0" w:color="auto"/>
        <w:bottom w:val="none" w:sz="0" w:space="0" w:color="auto"/>
        <w:right w:val="none" w:sz="0" w:space="0" w:color="auto"/>
      </w:divBdr>
    </w:div>
    <w:div w:id="1384522469">
      <w:bodyDiv w:val="1"/>
      <w:marLeft w:val="0"/>
      <w:marRight w:val="0"/>
      <w:marTop w:val="0"/>
      <w:marBottom w:val="0"/>
      <w:divBdr>
        <w:top w:val="none" w:sz="0" w:space="0" w:color="auto"/>
        <w:left w:val="none" w:sz="0" w:space="0" w:color="auto"/>
        <w:bottom w:val="none" w:sz="0" w:space="0" w:color="auto"/>
        <w:right w:val="none" w:sz="0" w:space="0" w:color="auto"/>
      </w:divBdr>
    </w:div>
    <w:div w:id="1384712990">
      <w:bodyDiv w:val="1"/>
      <w:marLeft w:val="0"/>
      <w:marRight w:val="0"/>
      <w:marTop w:val="0"/>
      <w:marBottom w:val="0"/>
      <w:divBdr>
        <w:top w:val="none" w:sz="0" w:space="0" w:color="auto"/>
        <w:left w:val="none" w:sz="0" w:space="0" w:color="auto"/>
        <w:bottom w:val="none" w:sz="0" w:space="0" w:color="auto"/>
        <w:right w:val="none" w:sz="0" w:space="0" w:color="auto"/>
      </w:divBdr>
    </w:div>
    <w:div w:id="1384793604">
      <w:bodyDiv w:val="1"/>
      <w:marLeft w:val="0"/>
      <w:marRight w:val="0"/>
      <w:marTop w:val="0"/>
      <w:marBottom w:val="0"/>
      <w:divBdr>
        <w:top w:val="none" w:sz="0" w:space="0" w:color="auto"/>
        <w:left w:val="none" w:sz="0" w:space="0" w:color="auto"/>
        <w:bottom w:val="none" w:sz="0" w:space="0" w:color="auto"/>
        <w:right w:val="none" w:sz="0" w:space="0" w:color="auto"/>
      </w:divBdr>
    </w:div>
    <w:div w:id="1385301014">
      <w:bodyDiv w:val="1"/>
      <w:marLeft w:val="0"/>
      <w:marRight w:val="0"/>
      <w:marTop w:val="0"/>
      <w:marBottom w:val="0"/>
      <w:divBdr>
        <w:top w:val="none" w:sz="0" w:space="0" w:color="auto"/>
        <w:left w:val="none" w:sz="0" w:space="0" w:color="auto"/>
        <w:bottom w:val="none" w:sz="0" w:space="0" w:color="auto"/>
        <w:right w:val="none" w:sz="0" w:space="0" w:color="auto"/>
      </w:divBdr>
    </w:div>
    <w:div w:id="1386099431">
      <w:bodyDiv w:val="1"/>
      <w:marLeft w:val="0"/>
      <w:marRight w:val="0"/>
      <w:marTop w:val="0"/>
      <w:marBottom w:val="0"/>
      <w:divBdr>
        <w:top w:val="none" w:sz="0" w:space="0" w:color="auto"/>
        <w:left w:val="none" w:sz="0" w:space="0" w:color="auto"/>
        <w:bottom w:val="none" w:sz="0" w:space="0" w:color="auto"/>
        <w:right w:val="none" w:sz="0" w:space="0" w:color="auto"/>
      </w:divBdr>
    </w:div>
    <w:div w:id="1386640211">
      <w:bodyDiv w:val="1"/>
      <w:marLeft w:val="0"/>
      <w:marRight w:val="0"/>
      <w:marTop w:val="0"/>
      <w:marBottom w:val="0"/>
      <w:divBdr>
        <w:top w:val="none" w:sz="0" w:space="0" w:color="auto"/>
        <w:left w:val="none" w:sz="0" w:space="0" w:color="auto"/>
        <w:bottom w:val="none" w:sz="0" w:space="0" w:color="auto"/>
        <w:right w:val="none" w:sz="0" w:space="0" w:color="auto"/>
      </w:divBdr>
    </w:div>
    <w:div w:id="1387487188">
      <w:bodyDiv w:val="1"/>
      <w:marLeft w:val="0"/>
      <w:marRight w:val="0"/>
      <w:marTop w:val="0"/>
      <w:marBottom w:val="0"/>
      <w:divBdr>
        <w:top w:val="none" w:sz="0" w:space="0" w:color="auto"/>
        <w:left w:val="none" w:sz="0" w:space="0" w:color="auto"/>
        <w:bottom w:val="none" w:sz="0" w:space="0" w:color="auto"/>
        <w:right w:val="none" w:sz="0" w:space="0" w:color="auto"/>
      </w:divBdr>
    </w:div>
    <w:div w:id="1387996876">
      <w:bodyDiv w:val="1"/>
      <w:marLeft w:val="0"/>
      <w:marRight w:val="0"/>
      <w:marTop w:val="0"/>
      <w:marBottom w:val="0"/>
      <w:divBdr>
        <w:top w:val="none" w:sz="0" w:space="0" w:color="auto"/>
        <w:left w:val="none" w:sz="0" w:space="0" w:color="auto"/>
        <w:bottom w:val="none" w:sz="0" w:space="0" w:color="auto"/>
        <w:right w:val="none" w:sz="0" w:space="0" w:color="auto"/>
      </w:divBdr>
    </w:div>
    <w:div w:id="1389038062">
      <w:bodyDiv w:val="1"/>
      <w:marLeft w:val="0"/>
      <w:marRight w:val="0"/>
      <w:marTop w:val="0"/>
      <w:marBottom w:val="0"/>
      <w:divBdr>
        <w:top w:val="none" w:sz="0" w:space="0" w:color="auto"/>
        <w:left w:val="none" w:sz="0" w:space="0" w:color="auto"/>
        <w:bottom w:val="none" w:sz="0" w:space="0" w:color="auto"/>
        <w:right w:val="none" w:sz="0" w:space="0" w:color="auto"/>
      </w:divBdr>
    </w:div>
    <w:div w:id="1389381936">
      <w:bodyDiv w:val="1"/>
      <w:marLeft w:val="0"/>
      <w:marRight w:val="0"/>
      <w:marTop w:val="0"/>
      <w:marBottom w:val="0"/>
      <w:divBdr>
        <w:top w:val="none" w:sz="0" w:space="0" w:color="auto"/>
        <w:left w:val="none" w:sz="0" w:space="0" w:color="auto"/>
        <w:bottom w:val="none" w:sz="0" w:space="0" w:color="auto"/>
        <w:right w:val="none" w:sz="0" w:space="0" w:color="auto"/>
      </w:divBdr>
    </w:div>
    <w:div w:id="1391537542">
      <w:bodyDiv w:val="1"/>
      <w:marLeft w:val="0"/>
      <w:marRight w:val="0"/>
      <w:marTop w:val="0"/>
      <w:marBottom w:val="0"/>
      <w:divBdr>
        <w:top w:val="none" w:sz="0" w:space="0" w:color="auto"/>
        <w:left w:val="none" w:sz="0" w:space="0" w:color="auto"/>
        <w:bottom w:val="none" w:sz="0" w:space="0" w:color="auto"/>
        <w:right w:val="none" w:sz="0" w:space="0" w:color="auto"/>
      </w:divBdr>
    </w:div>
    <w:div w:id="1392654629">
      <w:bodyDiv w:val="1"/>
      <w:marLeft w:val="0"/>
      <w:marRight w:val="0"/>
      <w:marTop w:val="0"/>
      <w:marBottom w:val="0"/>
      <w:divBdr>
        <w:top w:val="none" w:sz="0" w:space="0" w:color="auto"/>
        <w:left w:val="none" w:sz="0" w:space="0" w:color="auto"/>
        <w:bottom w:val="none" w:sz="0" w:space="0" w:color="auto"/>
        <w:right w:val="none" w:sz="0" w:space="0" w:color="auto"/>
      </w:divBdr>
    </w:div>
    <w:div w:id="1394503640">
      <w:bodyDiv w:val="1"/>
      <w:marLeft w:val="0"/>
      <w:marRight w:val="0"/>
      <w:marTop w:val="0"/>
      <w:marBottom w:val="0"/>
      <w:divBdr>
        <w:top w:val="none" w:sz="0" w:space="0" w:color="auto"/>
        <w:left w:val="none" w:sz="0" w:space="0" w:color="auto"/>
        <w:bottom w:val="none" w:sz="0" w:space="0" w:color="auto"/>
        <w:right w:val="none" w:sz="0" w:space="0" w:color="auto"/>
      </w:divBdr>
    </w:div>
    <w:div w:id="1394503802">
      <w:bodyDiv w:val="1"/>
      <w:marLeft w:val="0"/>
      <w:marRight w:val="0"/>
      <w:marTop w:val="0"/>
      <w:marBottom w:val="0"/>
      <w:divBdr>
        <w:top w:val="none" w:sz="0" w:space="0" w:color="auto"/>
        <w:left w:val="none" w:sz="0" w:space="0" w:color="auto"/>
        <w:bottom w:val="none" w:sz="0" w:space="0" w:color="auto"/>
        <w:right w:val="none" w:sz="0" w:space="0" w:color="auto"/>
      </w:divBdr>
    </w:div>
    <w:div w:id="1395933906">
      <w:bodyDiv w:val="1"/>
      <w:marLeft w:val="0"/>
      <w:marRight w:val="0"/>
      <w:marTop w:val="0"/>
      <w:marBottom w:val="0"/>
      <w:divBdr>
        <w:top w:val="none" w:sz="0" w:space="0" w:color="auto"/>
        <w:left w:val="none" w:sz="0" w:space="0" w:color="auto"/>
        <w:bottom w:val="none" w:sz="0" w:space="0" w:color="auto"/>
        <w:right w:val="none" w:sz="0" w:space="0" w:color="auto"/>
      </w:divBdr>
    </w:div>
    <w:div w:id="1396197451">
      <w:bodyDiv w:val="1"/>
      <w:marLeft w:val="0"/>
      <w:marRight w:val="0"/>
      <w:marTop w:val="0"/>
      <w:marBottom w:val="0"/>
      <w:divBdr>
        <w:top w:val="none" w:sz="0" w:space="0" w:color="auto"/>
        <w:left w:val="none" w:sz="0" w:space="0" w:color="auto"/>
        <w:bottom w:val="none" w:sz="0" w:space="0" w:color="auto"/>
        <w:right w:val="none" w:sz="0" w:space="0" w:color="auto"/>
      </w:divBdr>
    </w:div>
    <w:div w:id="1396314615">
      <w:bodyDiv w:val="1"/>
      <w:marLeft w:val="0"/>
      <w:marRight w:val="0"/>
      <w:marTop w:val="0"/>
      <w:marBottom w:val="0"/>
      <w:divBdr>
        <w:top w:val="none" w:sz="0" w:space="0" w:color="auto"/>
        <w:left w:val="none" w:sz="0" w:space="0" w:color="auto"/>
        <w:bottom w:val="none" w:sz="0" w:space="0" w:color="auto"/>
        <w:right w:val="none" w:sz="0" w:space="0" w:color="auto"/>
      </w:divBdr>
    </w:div>
    <w:div w:id="1398091084">
      <w:bodyDiv w:val="1"/>
      <w:marLeft w:val="0"/>
      <w:marRight w:val="0"/>
      <w:marTop w:val="0"/>
      <w:marBottom w:val="0"/>
      <w:divBdr>
        <w:top w:val="none" w:sz="0" w:space="0" w:color="auto"/>
        <w:left w:val="none" w:sz="0" w:space="0" w:color="auto"/>
        <w:bottom w:val="none" w:sz="0" w:space="0" w:color="auto"/>
        <w:right w:val="none" w:sz="0" w:space="0" w:color="auto"/>
      </w:divBdr>
    </w:div>
    <w:div w:id="1398280832">
      <w:bodyDiv w:val="1"/>
      <w:marLeft w:val="0"/>
      <w:marRight w:val="0"/>
      <w:marTop w:val="0"/>
      <w:marBottom w:val="0"/>
      <w:divBdr>
        <w:top w:val="none" w:sz="0" w:space="0" w:color="auto"/>
        <w:left w:val="none" w:sz="0" w:space="0" w:color="auto"/>
        <w:bottom w:val="none" w:sz="0" w:space="0" w:color="auto"/>
        <w:right w:val="none" w:sz="0" w:space="0" w:color="auto"/>
      </w:divBdr>
    </w:div>
    <w:div w:id="1398548900">
      <w:bodyDiv w:val="1"/>
      <w:marLeft w:val="0"/>
      <w:marRight w:val="0"/>
      <w:marTop w:val="0"/>
      <w:marBottom w:val="0"/>
      <w:divBdr>
        <w:top w:val="none" w:sz="0" w:space="0" w:color="auto"/>
        <w:left w:val="none" w:sz="0" w:space="0" w:color="auto"/>
        <w:bottom w:val="none" w:sz="0" w:space="0" w:color="auto"/>
        <w:right w:val="none" w:sz="0" w:space="0" w:color="auto"/>
      </w:divBdr>
    </w:div>
    <w:div w:id="1399933688">
      <w:bodyDiv w:val="1"/>
      <w:marLeft w:val="0"/>
      <w:marRight w:val="0"/>
      <w:marTop w:val="0"/>
      <w:marBottom w:val="0"/>
      <w:divBdr>
        <w:top w:val="none" w:sz="0" w:space="0" w:color="auto"/>
        <w:left w:val="none" w:sz="0" w:space="0" w:color="auto"/>
        <w:bottom w:val="none" w:sz="0" w:space="0" w:color="auto"/>
        <w:right w:val="none" w:sz="0" w:space="0" w:color="auto"/>
      </w:divBdr>
    </w:div>
    <w:div w:id="1401365852">
      <w:bodyDiv w:val="1"/>
      <w:marLeft w:val="0"/>
      <w:marRight w:val="0"/>
      <w:marTop w:val="0"/>
      <w:marBottom w:val="0"/>
      <w:divBdr>
        <w:top w:val="none" w:sz="0" w:space="0" w:color="auto"/>
        <w:left w:val="none" w:sz="0" w:space="0" w:color="auto"/>
        <w:bottom w:val="none" w:sz="0" w:space="0" w:color="auto"/>
        <w:right w:val="none" w:sz="0" w:space="0" w:color="auto"/>
      </w:divBdr>
    </w:div>
    <w:div w:id="1402828572">
      <w:bodyDiv w:val="1"/>
      <w:marLeft w:val="0"/>
      <w:marRight w:val="0"/>
      <w:marTop w:val="0"/>
      <w:marBottom w:val="0"/>
      <w:divBdr>
        <w:top w:val="none" w:sz="0" w:space="0" w:color="auto"/>
        <w:left w:val="none" w:sz="0" w:space="0" w:color="auto"/>
        <w:bottom w:val="none" w:sz="0" w:space="0" w:color="auto"/>
        <w:right w:val="none" w:sz="0" w:space="0" w:color="auto"/>
      </w:divBdr>
    </w:div>
    <w:div w:id="1404403144">
      <w:bodyDiv w:val="1"/>
      <w:marLeft w:val="0"/>
      <w:marRight w:val="0"/>
      <w:marTop w:val="0"/>
      <w:marBottom w:val="0"/>
      <w:divBdr>
        <w:top w:val="none" w:sz="0" w:space="0" w:color="auto"/>
        <w:left w:val="none" w:sz="0" w:space="0" w:color="auto"/>
        <w:bottom w:val="none" w:sz="0" w:space="0" w:color="auto"/>
        <w:right w:val="none" w:sz="0" w:space="0" w:color="auto"/>
      </w:divBdr>
    </w:div>
    <w:div w:id="1405109721">
      <w:bodyDiv w:val="1"/>
      <w:marLeft w:val="0"/>
      <w:marRight w:val="0"/>
      <w:marTop w:val="0"/>
      <w:marBottom w:val="0"/>
      <w:divBdr>
        <w:top w:val="none" w:sz="0" w:space="0" w:color="auto"/>
        <w:left w:val="none" w:sz="0" w:space="0" w:color="auto"/>
        <w:bottom w:val="none" w:sz="0" w:space="0" w:color="auto"/>
        <w:right w:val="none" w:sz="0" w:space="0" w:color="auto"/>
      </w:divBdr>
    </w:div>
    <w:div w:id="1405452227">
      <w:bodyDiv w:val="1"/>
      <w:marLeft w:val="0"/>
      <w:marRight w:val="0"/>
      <w:marTop w:val="0"/>
      <w:marBottom w:val="0"/>
      <w:divBdr>
        <w:top w:val="none" w:sz="0" w:space="0" w:color="auto"/>
        <w:left w:val="none" w:sz="0" w:space="0" w:color="auto"/>
        <w:bottom w:val="none" w:sz="0" w:space="0" w:color="auto"/>
        <w:right w:val="none" w:sz="0" w:space="0" w:color="auto"/>
      </w:divBdr>
    </w:div>
    <w:div w:id="1407190308">
      <w:bodyDiv w:val="1"/>
      <w:marLeft w:val="0"/>
      <w:marRight w:val="0"/>
      <w:marTop w:val="0"/>
      <w:marBottom w:val="0"/>
      <w:divBdr>
        <w:top w:val="none" w:sz="0" w:space="0" w:color="auto"/>
        <w:left w:val="none" w:sz="0" w:space="0" w:color="auto"/>
        <w:bottom w:val="none" w:sz="0" w:space="0" w:color="auto"/>
        <w:right w:val="none" w:sz="0" w:space="0" w:color="auto"/>
      </w:divBdr>
    </w:div>
    <w:div w:id="1408770678">
      <w:bodyDiv w:val="1"/>
      <w:marLeft w:val="0"/>
      <w:marRight w:val="0"/>
      <w:marTop w:val="0"/>
      <w:marBottom w:val="0"/>
      <w:divBdr>
        <w:top w:val="none" w:sz="0" w:space="0" w:color="auto"/>
        <w:left w:val="none" w:sz="0" w:space="0" w:color="auto"/>
        <w:bottom w:val="none" w:sz="0" w:space="0" w:color="auto"/>
        <w:right w:val="none" w:sz="0" w:space="0" w:color="auto"/>
      </w:divBdr>
    </w:div>
    <w:div w:id="1409690401">
      <w:bodyDiv w:val="1"/>
      <w:marLeft w:val="0"/>
      <w:marRight w:val="0"/>
      <w:marTop w:val="0"/>
      <w:marBottom w:val="0"/>
      <w:divBdr>
        <w:top w:val="none" w:sz="0" w:space="0" w:color="auto"/>
        <w:left w:val="none" w:sz="0" w:space="0" w:color="auto"/>
        <w:bottom w:val="none" w:sz="0" w:space="0" w:color="auto"/>
        <w:right w:val="none" w:sz="0" w:space="0" w:color="auto"/>
      </w:divBdr>
    </w:div>
    <w:div w:id="1411384494">
      <w:bodyDiv w:val="1"/>
      <w:marLeft w:val="0"/>
      <w:marRight w:val="0"/>
      <w:marTop w:val="0"/>
      <w:marBottom w:val="0"/>
      <w:divBdr>
        <w:top w:val="none" w:sz="0" w:space="0" w:color="auto"/>
        <w:left w:val="none" w:sz="0" w:space="0" w:color="auto"/>
        <w:bottom w:val="none" w:sz="0" w:space="0" w:color="auto"/>
        <w:right w:val="none" w:sz="0" w:space="0" w:color="auto"/>
      </w:divBdr>
    </w:div>
    <w:div w:id="1412696967">
      <w:bodyDiv w:val="1"/>
      <w:marLeft w:val="0"/>
      <w:marRight w:val="0"/>
      <w:marTop w:val="0"/>
      <w:marBottom w:val="0"/>
      <w:divBdr>
        <w:top w:val="none" w:sz="0" w:space="0" w:color="auto"/>
        <w:left w:val="none" w:sz="0" w:space="0" w:color="auto"/>
        <w:bottom w:val="none" w:sz="0" w:space="0" w:color="auto"/>
        <w:right w:val="none" w:sz="0" w:space="0" w:color="auto"/>
      </w:divBdr>
    </w:div>
    <w:div w:id="1413309202">
      <w:bodyDiv w:val="1"/>
      <w:marLeft w:val="0"/>
      <w:marRight w:val="0"/>
      <w:marTop w:val="0"/>
      <w:marBottom w:val="0"/>
      <w:divBdr>
        <w:top w:val="none" w:sz="0" w:space="0" w:color="auto"/>
        <w:left w:val="none" w:sz="0" w:space="0" w:color="auto"/>
        <w:bottom w:val="none" w:sz="0" w:space="0" w:color="auto"/>
        <w:right w:val="none" w:sz="0" w:space="0" w:color="auto"/>
      </w:divBdr>
    </w:div>
    <w:div w:id="1416438589">
      <w:bodyDiv w:val="1"/>
      <w:marLeft w:val="0"/>
      <w:marRight w:val="0"/>
      <w:marTop w:val="0"/>
      <w:marBottom w:val="0"/>
      <w:divBdr>
        <w:top w:val="none" w:sz="0" w:space="0" w:color="auto"/>
        <w:left w:val="none" w:sz="0" w:space="0" w:color="auto"/>
        <w:bottom w:val="none" w:sz="0" w:space="0" w:color="auto"/>
        <w:right w:val="none" w:sz="0" w:space="0" w:color="auto"/>
      </w:divBdr>
    </w:div>
    <w:div w:id="1416633045">
      <w:bodyDiv w:val="1"/>
      <w:marLeft w:val="0"/>
      <w:marRight w:val="0"/>
      <w:marTop w:val="0"/>
      <w:marBottom w:val="0"/>
      <w:divBdr>
        <w:top w:val="none" w:sz="0" w:space="0" w:color="auto"/>
        <w:left w:val="none" w:sz="0" w:space="0" w:color="auto"/>
        <w:bottom w:val="none" w:sz="0" w:space="0" w:color="auto"/>
        <w:right w:val="none" w:sz="0" w:space="0" w:color="auto"/>
      </w:divBdr>
    </w:div>
    <w:div w:id="1416824416">
      <w:bodyDiv w:val="1"/>
      <w:marLeft w:val="0"/>
      <w:marRight w:val="0"/>
      <w:marTop w:val="0"/>
      <w:marBottom w:val="0"/>
      <w:divBdr>
        <w:top w:val="none" w:sz="0" w:space="0" w:color="auto"/>
        <w:left w:val="none" w:sz="0" w:space="0" w:color="auto"/>
        <w:bottom w:val="none" w:sz="0" w:space="0" w:color="auto"/>
        <w:right w:val="none" w:sz="0" w:space="0" w:color="auto"/>
      </w:divBdr>
    </w:div>
    <w:div w:id="1417939396">
      <w:bodyDiv w:val="1"/>
      <w:marLeft w:val="0"/>
      <w:marRight w:val="0"/>
      <w:marTop w:val="0"/>
      <w:marBottom w:val="0"/>
      <w:divBdr>
        <w:top w:val="none" w:sz="0" w:space="0" w:color="auto"/>
        <w:left w:val="none" w:sz="0" w:space="0" w:color="auto"/>
        <w:bottom w:val="none" w:sz="0" w:space="0" w:color="auto"/>
        <w:right w:val="none" w:sz="0" w:space="0" w:color="auto"/>
      </w:divBdr>
    </w:div>
    <w:div w:id="1418592664">
      <w:bodyDiv w:val="1"/>
      <w:marLeft w:val="0"/>
      <w:marRight w:val="0"/>
      <w:marTop w:val="0"/>
      <w:marBottom w:val="0"/>
      <w:divBdr>
        <w:top w:val="none" w:sz="0" w:space="0" w:color="auto"/>
        <w:left w:val="none" w:sz="0" w:space="0" w:color="auto"/>
        <w:bottom w:val="none" w:sz="0" w:space="0" w:color="auto"/>
        <w:right w:val="none" w:sz="0" w:space="0" w:color="auto"/>
      </w:divBdr>
    </w:div>
    <w:div w:id="1421369107">
      <w:bodyDiv w:val="1"/>
      <w:marLeft w:val="0"/>
      <w:marRight w:val="0"/>
      <w:marTop w:val="0"/>
      <w:marBottom w:val="0"/>
      <w:divBdr>
        <w:top w:val="none" w:sz="0" w:space="0" w:color="auto"/>
        <w:left w:val="none" w:sz="0" w:space="0" w:color="auto"/>
        <w:bottom w:val="none" w:sz="0" w:space="0" w:color="auto"/>
        <w:right w:val="none" w:sz="0" w:space="0" w:color="auto"/>
      </w:divBdr>
    </w:div>
    <w:div w:id="1421488268">
      <w:bodyDiv w:val="1"/>
      <w:marLeft w:val="0"/>
      <w:marRight w:val="0"/>
      <w:marTop w:val="0"/>
      <w:marBottom w:val="0"/>
      <w:divBdr>
        <w:top w:val="none" w:sz="0" w:space="0" w:color="auto"/>
        <w:left w:val="none" w:sz="0" w:space="0" w:color="auto"/>
        <w:bottom w:val="none" w:sz="0" w:space="0" w:color="auto"/>
        <w:right w:val="none" w:sz="0" w:space="0" w:color="auto"/>
      </w:divBdr>
    </w:div>
    <w:div w:id="1422023318">
      <w:bodyDiv w:val="1"/>
      <w:marLeft w:val="0"/>
      <w:marRight w:val="0"/>
      <w:marTop w:val="0"/>
      <w:marBottom w:val="0"/>
      <w:divBdr>
        <w:top w:val="none" w:sz="0" w:space="0" w:color="auto"/>
        <w:left w:val="none" w:sz="0" w:space="0" w:color="auto"/>
        <w:bottom w:val="none" w:sz="0" w:space="0" w:color="auto"/>
        <w:right w:val="none" w:sz="0" w:space="0" w:color="auto"/>
      </w:divBdr>
    </w:div>
    <w:div w:id="1423529455">
      <w:bodyDiv w:val="1"/>
      <w:marLeft w:val="0"/>
      <w:marRight w:val="0"/>
      <w:marTop w:val="0"/>
      <w:marBottom w:val="0"/>
      <w:divBdr>
        <w:top w:val="none" w:sz="0" w:space="0" w:color="auto"/>
        <w:left w:val="none" w:sz="0" w:space="0" w:color="auto"/>
        <w:bottom w:val="none" w:sz="0" w:space="0" w:color="auto"/>
        <w:right w:val="none" w:sz="0" w:space="0" w:color="auto"/>
      </w:divBdr>
    </w:div>
    <w:div w:id="1424104991">
      <w:bodyDiv w:val="1"/>
      <w:marLeft w:val="0"/>
      <w:marRight w:val="0"/>
      <w:marTop w:val="0"/>
      <w:marBottom w:val="0"/>
      <w:divBdr>
        <w:top w:val="none" w:sz="0" w:space="0" w:color="auto"/>
        <w:left w:val="none" w:sz="0" w:space="0" w:color="auto"/>
        <w:bottom w:val="none" w:sz="0" w:space="0" w:color="auto"/>
        <w:right w:val="none" w:sz="0" w:space="0" w:color="auto"/>
      </w:divBdr>
    </w:div>
    <w:div w:id="1424187203">
      <w:bodyDiv w:val="1"/>
      <w:marLeft w:val="0"/>
      <w:marRight w:val="0"/>
      <w:marTop w:val="0"/>
      <w:marBottom w:val="0"/>
      <w:divBdr>
        <w:top w:val="none" w:sz="0" w:space="0" w:color="auto"/>
        <w:left w:val="none" w:sz="0" w:space="0" w:color="auto"/>
        <w:bottom w:val="none" w:sz="0" w:space="0" w:color="auto"/>
        <w:right w:val="none" w:sz="0" w:space="0" w:color="auto"/>
      </w:divBdr>
    </w:div>
    <w:div w:id="1424764026">
      <w:bodyDiv w:val="1"/>
      <w:marLeft w:val="0"/>
      <w:marRight w:val="0"/>
      <w:marTop w:val="0"/>
      <w:marBottom w:val="0"/>
      <w:divBdr>
        <w:top w:val="none" w:sz="0" w:space="0" w:color="auto"/>
        <w:left w:val="none" w:sz="0" w:space="0" w:color="auto"/>
        <w:bottom w:val="none" w:sz="0" w:space="0" w:color="auto"/>
        <w:right w:val="none" w:sz="0" w:space="0" w:color="auto"/>
      </w:divBdr>
    </w:div>
    <w:div w:id="1425878347">
      <w:bodyDiv w:val="1"/>
      <w:marLeft w:val="0"/>
      <w:marRight w:val="0"/>
      <w:marTop w:val="0"/>
      <w:marBottom w:val="0"/>
      <w:divBdr>
        <w:top w:val="none" w:sz="0" w:space="0" w:color="auto"/>
        <w:left w:val="none" w:sz="0" w:space="0" w:color="auto"/>
        <w:bottom w:val="none" w:sz="0" w:space="0" w:color="auto"/>
        <w:right w:val="none" w:sz="0" w:space="0" w:color="auto"/>
      </w:divBdr>
    </w:div>
    <w:div w:id="1425951486">
      <w:bodyDiv w:val="1"/>
      <w:marLeft w:val="0"/>
      <w:marRight w:val="0"/>
      <w:marTop w:val="0"/>
      <w:marBottom w:val="0"/>
      <w:divBdr>
        <w:top w:val="none" w:sz="0" w:space="0" w:color="auto"/>
        <w:left w:val="none" w:sz="0" w:space="0" w:color="auto"/>
        <w:bottom w:val="none" w:sz="0" w:space="0" w:color="auto"/>
        <w:right w:val="none" w:sz="0" w:space="0" w:color="auto"/>
      </w:divBdr>
    </w:div>
    <w:div w:id="1426153432">
      <w:bodyDiv w:val="1"/>
      <w:marLeft w:val="0"/>
      <w:marRight w:val="0"/>
      <w:marTop w:val="0"/>
      <w:marBottom w:val="0"/>
      <w:divBdr>
        <w:top w:val="none" w:sz="0" w:space="0" w:color="auto"/>
        <w:left w:val="none" w:sz="0" w:space="0" w:color="auto"/>
        <w:bottom w:val="none" w:sz="0" w:space="0" w:color="auto"/>
        <w:right w:val="none" w:sz="0" w:space="0" w:color="auto"/>
      </w:divBdr>
    </w:div>
    <w:div w:id="1427533316">
      <w:bodyDiv w:val="1"/>
      <w:marLeft w:val="0"/>
      <w:marRight w:val="0"/>
      <w:marTop w:val="0"/>
      <w:marBottom w:val="0"/>
      <w:divBdr>
        <w:top w:val="none" w:sz="0" w:space="0" w:color="auto"/>
        <w:left w:val="none" w:sz="0" w:space="0" w:color="auto"/>
        <w:bottom w:val="none" w:sz="0" w:space="0" w:color="auto"/>
        <w:right w:val="none" w:sz="0" w:space="0" w:color="auto"/>
      </w:divBdr>
    </w:div>
    <w:div w:id="1428114339">
      <w:bodyDiv w:val="1"/>
      <w:marLeft w:val="0"/>
      <w:marRight w:val="0"/>
      <w:marTop w:val="0"/>
      <w:marBottom w:val="0"/>
      <w:divBdr>
        <w:top w:val="none" w:sz="0" w:space="0" w:color="auto"/>
        <w:left w:val="none" w:sz="0" w:space="0" w:color="auto"/>
        <w:bottom w:val="none" w:sz="0" w:space="0" w:color="auto"/>
        <w:right w:val="none" w:sz="0" w:space="0" w:color="auto"/>
      </w:divBdr>
    </w:div>
    <w:div w:id="1429689584">
      <w:bodyDiv w:val="1"/>
      <w:marLeft w:val="0"/>
      <w:marRight w:val="0"/>
      <w:marTop w:val="0"/>
      <w:marBottom w:val="0"/>
      <w:divBdr>
        <w:top w:val="none" w:sz="0" w:space="0" w:color="auto"/>
        <w:left w:val="none" w:sz="0" w:space="0" w:color="auto"/>
        <w:bottom w:val="none" w:sz="0" w:space="0" w:color="auto"/>
        <w:right w:val="none" w:sz="0" w:space="0" w:color="auto"/>
      </w:divBdr>
    </w:div>
    <w:div w:id="1430662986">
      <w:bodyDiv w:val="1"/>
      <w:marLeft w:val="0"/>
      <w:marRight w:val="0"/>
      <w:marTop w:val="0"/>
      <w:marBottom w:val="0"/>
      <w:divBdr>
        <w:top w:val="none" w:sz="0" w:space="0" w:color="auto"/>
        <w:left w:val="none" w:sz="0" w:space="0" w:color="auto"/>
        <w:bottom w:val="none" w:sz="0" w:space="0" w:color="auto"/>
        <w:right w:val="none" w:sz="0" w:space="0" w:color="auto"/>
      </w:divBdr>
    </w:div>
    <w:div w:id="1431118254">
      <w:bodyDiv w:val="1"/>
      <w:marLeft w:val="0"/>
      <w:marRight w:val="0"/>
      <w:marTop w:val="0"/>
      <w:marBottom w:val="0"/>
      <w:divBdr>
        <w:top w:val="none" w:sz="0" w:space="0" w:color="auto"/>
        <w:left w:val="none" w:sz="0" w:space="0" w:color="auto"/>
        <w:bottom w:val="none" w:sz="0" w:space="0" w:color="auto"/>
        <w:right w:val="none" w:sz="0" w:space="0" w:color="auto"/>
      </w:divBdr>
    </w:div>
    <w:div w:id="1431928551">
      <w:bodyDiv w:val="1"/>
      <w:marLeft w:val="0"/>
      <w:marRight w:val="0"/>
      <w:marTop w:val="0"/>
      <w:marBottom w:val="0"/>
      <w:divBdr>
        <w:top w:val="none" w:sz="0" w:space="0" w:color="auto"/>
        <w:left w:val="none" w:sz="0" w:space="0" w:color="auto"/>
        <w:bottom w:val="none" w:sz="0" w:space="0" w:color="auto"/>
        <w:right w:val="none" w:sz="0" w:space="0" w:color="auto"/>
      </w:divBdr>
    </w:div>
    <w:div w:id="1434861887">
      <w:bodyDiv w:val="1"/>
      <w:marLeft w:val="0"/>
      <w:marRight w:val="0"/>
      <w:marTop w:val="0"/>
      <w:marBottom w:val="0"/>
      <w:divBdr>
        <w:top w:val="none" w:sz="0" w:space="0" w:color="auto"/>
        <w:left w:val="none" w:sz="0" w:space="0" w:color="auto"/>
        <w:bottom w:val="none" w:sz="0" w:space="0" w:color="auto"/>
        <w:right w:val="none" w:sz="0" w:space="0" w:color="auto"/>
      </w:divBdr>
    </w:div>
    <w:div w:id="1435830510">
      <w:bodyDiv w:val="1"/>
      <w:marLeft w:val="0"/>
      <w:marRight w:val="0"/>
      <w:marTop w:val="0"/>
      <w:marBottom w:val="0"/>
      <w:divBdr>
        <w:top w:val="none" w:sz="0" w:space="0" w:color="auto"/>
        <w:left w:val="none" w:sz="0" w:space="0" w:color="auto"/>
        <w:bottom w:val="none" w:sz="0" w:space="0" w:color="auto"/>
        <w:right w:val="none" w:sz="0" w:space="0" w:color="auto"/>
      </w:divBdr>
    </w:div>
    <w:div w:id="1436242580">
      <w:bodyDiv w:val="1"/>
      <w:marLeft w:val="0"/>
      <w:marRight w:val="0"/>
      <w:marTop w:val="0"/>
      <w:marBottom w:val="0"/>
      <w:divBdr>
        <w:top w:val="none" w:sz="0" w:space="0" w:color="auto"/>
        <w:left w:val="none" w:sz="0" w:space="0" w:color="auto"/>
        <w:bottom w:val="none" w:sz="0" w:space="0" w:color="auto"/>
        <w:right w:val="none" w:sz="0" w:space="0" w:color="auto"/>
      </w:divBdr>
    </w:div>
    <w:div w:id="1437599140">
      <w:bodyDiv w:val="1"/>
      <w:marLeft w:val="0"/>
      <w:marRight w:val="0"/>
      <w:marTop w:val="0"/>
      <w:marBottom w:val="0"/>
      <w:divBdr>
        <w:top w:val="none" w:sz="0" w:space="0" w:color="auto"/>
        <w:left w:val="none" w:sz="0" w:space="0" w:color="auto"/>
        <w:bottom w:val="none" w:sz="0" w:space="0" w:color="auto"/>
        <w:right w:val="none" w:sz="0" w:space="0" w:color="auto"/>
      </w:divBdr>
    </w:div>
    <w:div w:id="1438912058">
      <w:bodyDiv w:val="1"/>
      <w:marLeft w:val="0"/>
      <w:marRight w:val="0"/>
      <w:marTop w:val="0"/>
      <w:marBottom w:val="0"/>
      <w:divBdr>
        <w:top w:val="none" w:sz="0" w:space="0" w:color="auto"/>
        <w:left w:val="none" w:sz="0" w:space="0" w:color="auto"/>
        <w:bottom w:val="none" w:sz="0" w:space="0" w:color="auto"/>
        <w:right w:val="none" w:sz="0" w:space="0" w:color="auto"/>
      </w:divBdr>
    </w:div>
    <w:div w:id="1440447361">
      <w:bodyDiv w:val="1"/>
      <w:marLeft w:val="0"/>
      <w:marRight w:val="0"/>
      <w:marTop w:val="0"/>
      <w:marBottom w:val="0"/>
      <w:divBdr>
        <w:top w:val="none" w:sz="0" w:space="0" w:color="auto"/>
        <w:left w:val="none" w:sz="0" w:space="0" w:color="auto"/>
        <w:bottom w:val="none" w:sz="0" w:space="0" w:color="auto"/>
        <w:right w:val="none" w:sz="0" w:space="0" w:color="auto"/>
      </w:divBdr>
    </w:div>
    <w:div w:id="1441684464">
      <w:bodyDiv w:val="1"/>
      <w:marLeft w:val="0"/>
      <w:marRight w:val="0"/>
      <w:marTop w:val="0"/>
      <w:marBottom w:val="0"/>
      <w:divBdr>
        <w:top w:val="none" w:sz="0" w:space="0" w:color="auto"/>
        <w:left w:val="none" w:sz="0" w:space="0" w:color="auto"/>
        <w:bottom w:val="none" w:sz="0" w:space="0" w:color="auto"/>
        <w:right w:val="none" w:sz="0" w:space="0" w:color="auto"/>
      </w:divBdr>
    </w:div>
    <w:div w:id="1445075962">
      <w:bodyDiv w:val="1"/>
      <w:marLeft w:val="0"/>
      <w:marRight w:val="0"/>
      <w:marTop w:val="0"/>
      <w:marBottom w:val="0"/>
      <w:divBdr>
        <w:top w:val="none" w:sz="0" w:space="0" w:color="auto"/>
        <w:left w:val="none" w:sz="0" w:space="0" w:color="auto"/>
        <w:bottom w:val="none" w:sz="0" w:space="0" w:color="auto"/>
        <w:right w:val="none" w:sz="0" w:space="0" w:color="auto"/>
      </w:divBdr>
    </w:div>
    <w:div w:id="1445736285">
      <w:bodyDiv w:val="1"/>
      <w:marLeft w:val="0"/>
      <w:marRight w:val="0"/>
      <w:marTop w:val="0"/>
      <w:marBottom w:val="0"/>
      <w:divBdr>
        <w:top w:val="none" w:sz="0" w:space="0" w:color="auto"/>
        <w:left w:val="none" w:sz="0" w:space="0" w:color="auto"/>
        <w:bottom w:val="none" w:sz="0" w:space="0" w:color="auto"/>
        <w:right w:val="none" w:sz="0" w:space="0" w:color="auto"/>
      </w:divBdr>
    </w:div>
    <w:div w:id="1447117623">
      <w:bodyDiv w:val="1"/>
      <w:marLeft w:val="0"/>
      <w:marRight w:val="0"/>
      <w:marTop w:val="0"/>
      <w:marBottom w:val="0"/>
      <w:divBdr>
        <w:top w:val="none" w:sz="0" w:space="0" w:color="auto"/>
        <w:left w:val="none" w:sz="0" w:space="0" w:color="auto"/>
        <w:bottom w:val="none" w:sz="0" w:space="0" w:color="auto"/>
        <w:right w:val="none" w:sz="0" w:space="0" w:color="auto"/>
      </w:divBdr>
    </w:div>
    <w:div w:id="1450389692">
      <w:bodyDiv w:val="1"/>
      <w:marLeft w:val="0"/>
      <w:marRight w:val="0"/>
      <w:marTop w:val="0"/>
      <w:marBottom w:val="0"/>
      <w:divBdr>
        <w:top w:val="none" w:sz="0" w:space="0" w:color="auto"/>
        <w:left w:val="none" w:sz="0" w:space="0" w:color="auto"/>
        <w:bottom w:val="none" w:sz="0" w:space="0" w:color="auto"/>
        <w:right w:val="none" w:sz="0" w:space="0" w:color="auto"/>
      </w:divBdr>
    </w:div>
    <w:div w:id="1450514759">
      <w:bodyDiv w:val="1"/>
      <w:marLeft w:val="0"/>
      <w:marRight w:val="0"/>
      <w:marTop w:val="0"/>
      <w:marBottom w:val="0"/>
      <w:divBdr>
        <w:top w:val="none" w:sz="0" w:space="0" w:color="auto"/>
        <w:left w:val="none" w:sz="0" w:space="0" w:color="auto"/>
        <w:bottom w:val="none" w:sz="0" w:space="0" w:color="auto"/>
        <w:right w:val="none" w:sz="0" w:space="0" w:color="auto"/>
      </w:divBdr>
    </w:div>
    <w:div w:id="1452087570">
      <w:bodyDiv w:val="1"/>
      <w:marLeft w:val="0"/>
      <w:marRight w:val="0"/>
      <w:marTop w:val="0"/>
      <w:marBottom w:val="0"/>
      <w:divBdr>
        <w:top w:val="none" w:sz="0" w:space="0" w:color="auto"/>
        <w:left w:val="none" w:sz="0" w:space="0" w:color="auto"/>
        <w:bottom w:val="none" w:sz="0" w:space="0" w:color="auto"/>
        <w:right w:val="none" w:sz="0" w:space="0" w:color="auto"/>
      </w:divBdr>
    </w:div>
    <w:div w:id="1453095003">
      <w:bodyDiv w:val="1"/>
      <w:marLeft w:val="0"/>
      <w:marRight w:val="0"/>
      <w:marTop w:val="0"/>
      <w:marBottom w:val="0"/>
      <w:divBdr>
        <w:top w:val="none" w:sz="0" w:space="0" w:color="auto"/>
        <w:left w:val="none" w:sz="0" w:space="0" w:color="auto"/>
        <w:bottom w:val="none" w:sz="0" w:space="0" w:color="auto"/>
        <w:right w:val="none" w:sz="0" w:space="0" w:color="auto"/>
      </w:divBdr>
    </w:div>
    <w:div w:id="1453744683">
      <w:bodyDiv w:val="1"/>
      <w:marLeft w:val="0"/>
      <w:marRight w:val="0"/>
      <w:marTop w:val="0"/>
      <w:marBottom w:val="0"/>
      <w:divBdr>
        <w:top w:val="none" w:sz="0" w:space="0" w:color="auto"/>
        <w:left w:val="none" w:sz="0" w:space="0" w:color="auto"/>
        <w:bottom w:val="none" w:sz="0" w:space="0" w:color="auto"/>
        <w:right w:val="none" w:sz="0" w:space="0" w:color="auto"/>
      </w:divBdr>
    </w:div>
    <w:div w:id="1454129613">
      <w:bodyDiv w:val="1"/>
      <w:marLeft w:val="0"/>
      <w:marRight w:val="0"/>
      <w:marTop w:val="0"/>
      <w:marBottom w:val="0"/>
      <w:divBdr>
        <w:top w:val="none" w:sz="0" w:space="0" w:color="auto"/>
        <w:left w:val="none" w:sz="0" w:space="0" w:color="auto"/>
        <w:bottom w:val="none" w:sz="0" w:space="0" w:color="auto"/>
        <w:right w:val="none" w:sz="0" w:space="0" w:color="auto"/>
      </w:divBdr>
    </w:div>
    <w:div w:id="1455442580">
      <w:bodyDiv w:val="1"/>
      <w:marLeft w:val="0"/>
      <w:marRight w:val="0"/>
      <w:marTop w:val="0"/>
      <w:marBottom w:val="0"/>
      <w:divBdr>
        <w:top w:val="none" w:sz="0" w:space="0" w:color="auto"/>
        <w:left w:val="none" w:sz="0" w:space="0" w:color="auto"/>
        <w:bottom w:val="none" w:sz="0" w:space="0" w:color="auto"/>
        <w:right w:val="none" w:sz="0" w:space="0" w:color="auto"/>
      </w:divBdr>
    </w:div>
    <w:div w:id="1457065097">
      <w:bodyDiv w:val="1"/>
      <w:marLeft w:val="0"/>
      <w:marRight w:val="0"/>
      <w:marTop w:val="0"/>
      <w:marBottom w:val="0"/>
      <w:divBdr>
        <w:top w:val="none" w:sz="0" w:space="0" w:color="auto"/>
        <w:left w:val="none" w:sz="0" w:space="0" w:color="auto"/>
        <w:bottom w:val="none" w:sz="0" w:space="0" w:color="auto"/>
        <w:right w:val="none" w:sz="0" w:space="0" w:color="auto"/>
      </w:divBdr>
    </w:div>
    <w:div w:id="1457287334">
      <w:bodyDiv w:val="1"/>
      <w:marLeft w:val="0"/>
      <w:marRight w:val="0"/>
      <w:marTop w:val="0"/>
      <w:marBottom w:val="0"/>
      <w:divBdr>
        <w:top w:val="none" w:sz="0" w:space="0" w:color="auto"/>
        <w:left w:val="none" w:sz="0" w:space="0" w:color="auto"/>
        <w:bottom w:val="none" w:sz="0" w:space="0" w:color="auto"/>
        <w:right w:val="none" w:sz="0" w:space="0" w:color="auto"/>
      </w:divBdr>
    </w:div>
    <w:div w:id="1457403898">
      <w:bodyDiv w:val="1"/>
      <w:marLeft w:val="0"/>
      <w:marRight w:val="0"/>
      <w:marTop w:val="0"/>
      <w:marBottom w:val="0"/>
      <w:divBdr>
        <w:top w:val="none" w:sz="0" w:space="0" w:color="auto"/>
        <w:left w:val="none" w:sz="0" w:space="0" w:color="auto"/>
        <w:bottom w:val="none" w:sz="0" w:space="0" w:color="auto"/>
        <w:right w:val="none" w:sz="0" w:space="0" w:color="auto"/>
      </w:divBdr>
    </w:div>
    <w:div w:id="1459757038">
      <w:bodyDiv w:val="1"/>
      <w:marLeft w:val="0"/>
      <w:marRight w:val="0"/>
      <w:marTop w:val="0"/>
      <w:marBottom w:val="0"/>
      <w:divBdr>
        <w:top w:val="none" w:sz="0" w:space="0" w:color="auto"/>
        <w:left w:val="none" w:sz="0" w:space="0" w:color="auto"/>
        <w:bottom w:val="none" w:sz="0" w:space="0" w:color="auto"/>
        <w:right w:val="none" w:sz="0" w:space="0" w:color="auto"/>
      </w:divBdr>
    </w:div>
    <w:div w:id="1460148621">
      <w:bodyDiv w:val="1"/>
      <w:marLeft w:val="0"/>
      <w:marRight w:val="0"/>
      <w:marTop w:val="0"/>
      <w:marBottom w:val="0"/>
      <w:divBdr>
        <w:top w:val="none" w:sz="0" w:space="0" w:color="auto"/>
        <w:left w:val="none" w:sz="0" w:space="0" w:color="auto"/>
        <w:bottom w:val="none" w:sz="0" w:space="0" w:color="auto"/>
        <w:right w:val="none" w:sz="0" w:space="0" w:color="auto"/>
      </w:divBdr>
    </w:div>
    <w:div w:id="1460338913">
      <w:bodyDiv w:val="1"/>
      <w:marLeft w:val="0"/>
      <w:marRight w:val="0"/>
      <w:marTop w:val="0"/>
      <w:marBottom w:val="0"/>
      <w:divBdr>
        <w:top w:val="none" w:sz="0" w:space="0" w:color="auto"/>
        <w:left w:val="none" w:sz="0" w:space="0" w:color="auto"/>
        <w:bottom w:val="none" w:sz="0" w:space="0" w:color="auto"/>
        <w:right w:val="none" w:sz="0" w:space="0" w:color="auto"/>
      </w:divBdr>
    </w:div>
    <w:div w:id="1460567225">
      <w:bodyDiv w:val="1"/>
      <w:marLeft w:val="0"/>
      <w:marRight w:val="0"/>
      <w:marTop w:val="0"/>
      <w:marBottom w:val="0"/>
      <w:divBdr>
        <w:top w:val="none" w:sz="0" w:space="0" w:color="auto"/>
        <w:left w:val="none" w:sz="0" w:space="0" w:color="auto"/>
        <w:bottom w:val="none" w:sz="0" w:space="0" w:color="auto"/>
        <w:right w:val="none" w:sz="0" w:space="0" w:color="auto"/>
      </w:divBdr>
    </w:div>
    <w:div w:id="1461345113">
      <w:bodyDiv w:val="1"/>
      <w:marLeft w:val="0"/>
      <w:marRight w:val="0"/>
      <w:marTop w:val="0"/>
      <w:marBottom w:val="0"/>
      <w:divBdr>
        <w:top w:val="none" w:sz="0" w:space="0" w:color="auto"/>
        <w:left w:val="none" w:sz="0" w:space="0" w:color="auto"/>
        <w:bottom w:val="none" w:sz="0" w:space="0" w:color="auto"/>
        <w:right w:val="none" w:sz="0" w:space="0" w:color="auto"/>
      </w:divBdr>
    </w:div>
    <w:div w:id="1462110775">
      <w:bodyDiv w:val="1"/>
      <w:marLeft w:val="0"/>
      <w:marRight w:val="0"/>
      <w:marTop w:val="0"/>
      <w:marBottom w:val="0"/>
      <w:divBdr>
        <w:top w:val="none" w:sz="0" w:space="0" w:color="auto"/>
        <w:left w:val="none" w:sz="0" w:space="0" w:color="auto"/>
        <w:bottom w:val="none" w:sz="0" w:space="0" w:color="auto"/>
        <w:right w:val="none" w:sz="0" w:space="0" w:color="auto"/>
      </w:divBdr>
    </w:div>
    <w:div w:id="1462651917">
      <w:bodyDiv w:val="1"/>
      <w:marLeft w:val="0"/>
      <w:marRight w:val="0"/>
      <w:marTop w:val="0"/>
      <w:marBottom w:val="0"/>
      <w:divBdr>
        <w:top w:val="none" w:sz="0" w:space="0" w:color="auto"/>
        <w:left w:val="none" w:sz="0" w:space="0" w:color="auto"/>
        <w:bottom w:val="none" w:sz="0" w:space="0" w:color="auto"/>
        <w:right w:val="none" w:sz="0" w:space="0" w:color="auto"/>
      </w:divBdr>
    </w:div>
    <w:div w:id="1463305039">
      <w:bodyDiv w:val="1"/>
      <w:marLeft w:val="0"/>
      <w:marRight w:val="0"/>
      <w:marTop w:val="0"/>
      <w:marBottom w:val="0"/>
      <w:divBdr>
        <w:top w:val="none" w:sz="0" w:space="0" w:color="auto"/>
        <w:left w:val="none" w:sz="0" w:space="0" w:color="auto"/>
        <w:bottom w:val="none" w:sz="0" w:space="0" w:color="auto"/>
        <w:right w:val="none" w:sz="0" w:space="0" w:color="auto"/>
      </w:divBdr>
    </w:div>
    <w:div w:id="1463499539">
      <w:bodyDiv w:val="1"/>
      <w:marLeft w:val="0"/>
      <w:marRight w:val="0"/>
      <w:marTop w:val="0"/>
      <w:marBottom w:val="0"/>
      <w:divBdr>
        <w:top w:val="none" w:sz="0" w:space="0" w:color="auto"/>
        <w:left w:val="none" w:sz="0" w:space="0" w:color="auto"/>
        <w:bottom w:val="none" w:sz="0" w:space="0" w:color="auto"/>
        <w:right w:val="none" w:sz="0" w:space="0" w:color="auto"/>
      </w:divBdr>
    </w:div>
    <w:div w:id="1465855028">
      <w:bodyDiv w:val="1"/>
      <w:marLeft w:val="0"/>
      <w:marRight w:val="0"/>
      <w:marTop w:val="0"/>
      <w:marBottom w:val="0"/>
      <w:divBdr>
        <w:top w:val="none" w:sz="0" w:space="0" w:color="auto"/>
        <w:left w:val="none" w:sz="0" w:space="0" w:color="auto"/>
        <w:bottom w:val="none" w:sz="0" w:space="0" w:color="auto"/>
        <w:right w:val="none" w:sz="0" w:space="0" w:color="auto"/>
      </w:divBdr>
    </w:div>
    <w:div w:id="1466198891">
      <w:bodyDiv w:val="1"/>
      <w:marLeft w:val="0"/>
      <w:marRight w:val="0"/>
      <w:marTop w:val="0"/>
      <w:marBottom w:val="0"/>
      <w:divBdr>
        <w:top w:val="none" w:sz="0" w:space="0" w:color="auto"/>
        <w:left w:val="none" w:sz="0" w:space="0" w:color="auto"/>
        <w:bottom w:val="none" w:sz="0" w:space="0" w:color="auto"/>
        <w:right w:val="none" w:sz="0" w:space="0" w:color="auto"/>
      </w:divBdr>
    </w:div>
    <w:div w:id="1467312320">
      <w:bodyDiv w:val="1"/>
      <w:marLeft w:val="0"/>
      <w:marRight w:val="0"/>
      <w:marTop w:val="0"/>
      <w:marBottom w:val="0"/>
      <w:divBdr>
        <w:top w:val="none" w:sz="0" w:space="0" w:color="auto"/>
        <w:left w:val="none" w:sz="0" w:space="0" w:color="auto"/>
        <w:bottom w:val="none" w:sz="0" w:space="0" w:color="auto"/>
        <w:right w:val="none" w:sz="0" w:space="0" w:color="auto"/>
      </w:divBdr>
    </w:div>
    <w:div w:id="1470322617">
      <w:bodyDiv w:val="1"/>
      <w:marLeft w:val="0"/>
      <w:marRight w:val="0"/>
      <w:marTop w:val="0"/>
      <w:marBottom w:val="0"/>
      <w:divBdr>
        <w:top w:val="none" w:sz="0" w:space="0" w:color="auto"/>
        <w:left w:val="none" w:sz="0" w:space="0" w:color="auto"/>
        <w:bottom w:val="none" w:sz="0" w:space="0" w:color="auto"/>
        <w:right w:val="none" w:sz="0" w:space="0" w:color="auto"/>
      </w:divBdr>
    </w:div>
    <w:div w:id="1472097008">
      <w:bodyDiv w:val="1"/>
      <w:marLeft w:val="0"/>
      <w:marRight w:val="0"/>
      <w:marTop w:val="0"/>
      <w:marBottom w:val="0"/>
      <w:divBdr>
        <w:top w:val="none" w:sz="0" w:space="0" w:color="auto"/>
        <w:left w:val="none" w:sz="0" w:space="0" w:color="auto"/>
        <w:bottom w:val="none" w:sz="0" w:space="0" w:color="auto"/>
        <w:right w:val="none" w:sz="0" w:space="0" w:color="auto"/>
      </w:divBdr>
    </w:div>
    <w:div w:id="1472864103">
      <w:bodyDiv w:val="1"/>
      <w:marLeft w:val="0"/>
      <w:marRight w:val="0"/>
      <w:marTop w:val="0"/>
      <w:marBottom w:val="0"/>
      <w:divBdr>
        <w:top w:val="none" w:sz="0" w:space="0" w:color="auto"/>
        <w:left w:val="none" w:sz="0" w:space="0" w:color="auto"/>
        <w:bottom w:val="none" w:sz="0" w:space="0" w:color="auto"/>
        <w:right w:val="none" w:sz="0" w:space="0" w:color="auto"/>
      </w:divBdr>
    </w:div>
    <w:div w:id="1472940072">
      <w:bodyDiv w:val="1"/>
      <w:marLeft w:val="0"/>
      <w:marRight w:val="0"/>
      <w:marTop w:val="0"/>
      <w:marBottom w:val="0"/>
      <w:divBdr>
        <w:top w:val="none" w:sz="0" w:space="0" w:color="auto"/>
        <w:left w:val="none" w:sz="0" w:space="0" w:color="auto"/>
        <w:bottom w:val="none" w:sz="0" w:space="0" w:color="auto"/>
        <w:right w:val="none" w:sz="0" w:space="0" w:color="auto"/>
      </w:divBdr>
    </w:div>
    <w:div w:id="1474984993">
      <w:bodyDiv w:val="1"/>
      <w:marLeft w:val="0"/>
      <w:marRight w:val="0"/>
      <w:marTop w:val="0"/>
      <w:marBottom w:val="0"/>
      <w:divBdr>
        <w:top w:val="none" w:sz="0" w:space="0" w:color="auto"/>
        <w:left w:val="none" w:sz="0" w:space="0" w:color="auto"/>
        <w:bottom w:val="none" w:sz="0" w:space="0" w:color="auto"/>
        <w:right w:val="none" w:sz="0" w:space="0" w:color="auto"/>
      </w:divBdr>
    </w:div>
    <w:div w:id="1475216874">
      <w:bodyDiv w:val="1"/>
      <w:marLeft w:val="0"/>
      <w:marRight w:val="0"/>
      <w:marTop w:val="0"/>
      <w:marBottom w:val="0"/>
      <w:divBdr>
        <w:top w:val="none" w:sz="0" w:space="0" w:color="auto"/>
        <w:left w:val="none" w:sz="0" w:space="0" w:color="auto"/>
        <w:bottom w:val="none" w:sz="0" w:space="0" w:color="auto"/>
        <w:right w:val="none" w:sz="0" w:space="0" w:color="auto"/>
      </w:divBdr>
    </w:div>
    <w:div w:id="1479154682">
      <w:bodyDiv w:val="1"/>
      <w:marLeft w:val="0"/>
      <w:marRight w:val="0"/>
      <w:marTop w:val="0"/>
      <w:marBottom w:val="0"/>
      <w:divBdr>
        <w:top w:val="none" w:sz="0" w:space="0" w:color="auto"/>
        <w:left w:val="none" w:sz="0" w:space="0" w:color="auto"/>
        <w:bottom w:val="none" w:sz="0" w:space="0" w:color="auto"/>
        <w:right w:val="none" w:sz="0" w:space="0" w:color="auto"/>
      </w:divBdr>
    </w:div>
    <w:div w:id="1481115667">
      <w:bodyDiv w:val="1"/>
      <w:marLeft w:val="0"/>
      <w:marRight w:val="0"/>
      <w:marTop w:val="0"/>
      <w:marBottom w:val="0"/>
      <w:divBdr>
        <w:top w:val="none" w:sz="0" w:space="0" w:color="auto"/>
        <w:left w:val="none" w:sz="0" w:space="0" w:color="auto"/>
        <w:bottom w:val="none" w:sz="0" w:space="0" w:color="auto"/>
        <w:right w:val="none" w:sz="0" w:space="0" w:color="auto"/>
      </w:divBdr>
    </w:div>
    <w:div w:id="1484080269">
      <w:bodyDiv w:val="1"/>
      <w:marLeft w:val="0"/>
      <w:marRight w:val="0"/>
      <w:marTop w:val="0"/>
      <w:marBottom w:val="0"/>
      <w:divBdr>
        <w:top w:val="none" w:sz="0" w:space="0" w:color="auto"/>
        <w:left w:val="none" w:sz="0" w:space="0" w:color="auto"/>
        <w:bottom w:val="none" w:sz="0" w:space="0" w:color="auto"/>
        <w:right w:val="none" w:sz="0" w:space="0" w:color="auto"/>
      </w:divBdr>
    </w:div>
    <w:div w:id="1485126970">
      <w:bodyDiv w:val="1"/>
      <w:marLeft w:val="0"/>
      <w:marRight w:val="0"/>
      <w:marTop w:val="0"/>
      <w:marBottom w:val="0"/>
      <w:divBdr>
        <w:top w:val="none" w:sz="0" w:space="0" w:color="auto"/>
        <w:left w:val="none" w:sz="0" w:space="0" w:color="auto"/>
        <w:bottom w:val="none" w:sz="0" w:space="0" w:color="auto"/>
        <w:right w:val="none" w:sz="0" w:space="0" w:color="auto"/>
      </w:divBdr>
    </w:div>
    <w:div w:id="1486046782">
      <w:bodyDiv w:val="1"/>
      <w:marLeft w:val="0"/>
      <w:marRight w:val="0"/>
      <w:marTop w:val="0"/>
      <w:marBottom w:val="0"/>
      <w:divBdr>
        <w:top w:val="none" w:sz="0" w:space="0" w:color="auto"/>
        <w:left w:val="none" w:sz="0" w:space="0" w:color="auto"/>
        <w:bottom w:val="none" w:sz="0" w:space="0" w:color="auto"/>
        <w:right w:val="none" w:sz="0" w:space="0" w:color="auto"/>
      </w:divBdr>
    </w:div>
    <w:div w:id="1488667395">
      <w:bodyDiv w:val="1"/>
      <w:marLeft w:val="0"/>
      <w:marRight w:val="0"/>
      <w:marTop w:val="0"/>
      <w:marBottom w:val="0"/>
      <w:divBdr>
        <w:top w:val="none" w:sz="0" w:space="0" w:color="auto"/>
        <w:left w:val="none" w:sz="0" w:space="0" w:color="auto"/>
        <w:bottom w:val="none" w:sz="0" w:space="0" w:color="auto"/>
        <w:right w:val="none" w:sz="0" w:space="0" w:color="auto"/>
      </w:divBdr>
    </w:div>
    <w:div w:id="1489401303">
      <w:bodyDiv w:val="1"/>
      <w:marLeft w:val="0"/>
      <w:marRight w:val="0"/>
      <w:marTop w:val="0"/>
      <w:marBottom w:val="0"/>
      <w:divBdr>
        <w:top w:val="none" w:sz="0" w:space="0" w:color="auto"/>
        <w:left w:val="none" w:sz="0" w:space="0" w:color="auto"/>
        <w:bottom w:val="none" w:sz="0" w:space="0" w:color="auto"/>
        <w:right w:val="none" w:sz="0" w:space="0" w:color="auto"/>
      </w:divBdr>
    </w:div>
    <w:div w:id="1489440649">
      <w:bodyDiv w:val="1"/>
      <w:marLeft w:val="0"/>
      <w:marRight w:val="0"/>
      <w:marTop w:val="0"/>
      <w:marBottom w:val="0"/>
      <w:divBdr>
        <w:top w:val="none" w:sz="0" w:space="0" w:color="auto"/>
        <w:left w:val="none" w:sz="0" w:space="0" w:color="auto"/>
        <w:bottom w:val="none" w:sz="0" w:space="0" w:color="auto"/>
        <w:right w:val="none" w:sz="0" w:space="0" w:color="auto"/>
      </w:divBdr>
    </w:div>
    <w:div w:id="1490096094">
      <w:bodyDiv w:val="1"/>
      <w:marLeft w:val="0"/>
      <w:marRight w:val="0"/>
      <w:marTop w:val="0"/>
      <w:marBottom w:val="0"/>
      <w:divBdr>
        <w:top w:val="none" w:sz="0" w:space="0" w:color="auto"/>
        <w:left w:val="none" w:sz="0" w:space="0" w:color="auto"/>
        <w:bottom w:val="none" w:sz="0" w:space="0" w:color="auto"/>
        <w:right w:val="none" w:sz="0" w:space="0" w:color="auto"/>
      </w:divBdr>
    </w:div>
    <w:div w:id="1490170728">
      <w:bodyDiv w:val="1"/>
      <w:marLeft w:val="0"/>
      <w:marRight w:val="0"/>
      <w:marTop w:val="0"/>
      <w:marBottom w:val="0"/>
      <w:divBdr>
        <w:top w:val="none" w:sz="0" w:space="0" w:color="auto"/>
        <w:left w:val="none" w:sz="0" w:space="0" w:color="auto"/>
        <w:bottom w:val="none" w:sz="0" w:space="0" w:color="auto"/>
        <w:right w:val="none" w:sz="0" w:space="0" w:color="auto"/>
      </w:divBdr>
    </w:div>
    <w:div w:id="1490176329">
      <w:bodyDiv w:val="1"/>
      <w:marLeft w:val="0"/>
      <w:marRight w:val="0"/>
      <w:marTop w:val="0"/>
      <w:marBottom w:val="0"/>
      <w:divBdr>
        <w:top w:val="none" w:sz="0" w:space="0" w:color="auto"/>
        <w:left w:val="none" w:sz="0" w:space="0" w:color="auto"/>
        <w:bottom w:val="none" w:sz="0" w:space="0" w:color="auto"/>
        <w:right w:val="none" w:sz="0" w:space="0" w:color="auto"/>
      </w:divBdr>
    </w:div>
    <w:div w:id="1491171143">
      <w:bodyDiv w:val="1"/>
      <w:marLeft w:val="0"/>
      <w:marRight w:val="0"/>
      <w:marTop w:val="0"/>
      <w:marBottom w:val="0"/>
      <w:divBdr>
        <w:top w:val="none" w:sz="0" w:space="0" w:color="auto"/>
        <w:left w:val="none" w:sz="0" w:space="0" w:color="auto"/>
        <w:bottom w:val="none" w:sz="0" w:space="0" w:color="auto"/>
        <w:right w:val="none" w:sz="0" w:space="0" w:color="auto"/>
      </w:divBdr>
    </w:div>
    <w:div w:id="1492135298">
      <w:bodyDiv w:val="1"/>
      <w:marLeft w:val="0"/>
      <w:marRight w:val="0"/>
      <w:marTop w:val="0"/>
      <w:marBottom w:val="0"/>
      <w:divBdr>
        <w:top w:val="none" w:sz="0" w:space="0" w:color="auto"/>
        <w:left w:val="none" w:sz="0" w:space="0" w:color="auto"/>
        <w:bottom w:val="none" w:sz="0" w:space="0" w:color="auto"/>
        <w:right w:val="none" w:sz="0" w:space="0" w:color="auto"/>
      </w:divBdr>
    </w:div>
    <w:div w:id="1492257144">
      <w:bodyDiv w:val="1"/>
      <w:marLeft w:val="0"/>
      <w:marRight w:val="0"/>
      <w:marTop w:val="0"/>
      <w:marBottom w:val="0"/>
      <w:divBdr>
        <w:top w:val="none" w:sz="0" w:space="0" w:color="auto"/>
        <w:left w:val="none" w:sz="0" w:space="0" w:color="auto"/>
        <w:bottom w:val="none" w:sz="0" w:space="0" w:color="auto"/>
        <w:right w:val="none" w:sz="0" w:space="0" w:color="auto"/>
      </w:divBdr>
    </w:div>
    <w:div w:id="1492334903">
      <w:bodyDiv w:val="1"/>
      <w:marLeft w:val="0"/>
      <w:marRight w:val="0"/>
      <w:marTop w:val="0"/>
      <w:marBottom w:val="0"/>
      <w:divBdr>
        <w:top w:val="none" w:sz="0" w:space="0" w:color="auto"/>
        <w:left w:val="none" w:sz="0" w:space="0" w:color="auto"/>
        <w:bottom w:val="none" w:sz="0" w:space="0" w:color="auto"/>
        <w:right w:val="none" w:sz="0" w:space="0" w:color="auto"/>
      </w:divBdr>
    </w:div>
    <w:div w:id="1492797673">
      <w:bodyDiv w:val="1"/>
      <w:marLeft w:val="0"/>
      <w:marRight w:val="0"/>
      <w:marTop w:val="0"/>
      <w:marBottom w:val="0"/>
      <w:divBdr>
        <w:top w:val="none" w:sz="0" w:space="0" w:color="auto"/>
        <w:left w:val="none" w:sz="0" w:space="0" w:color="auto"/>
        <w:bottom w:val="none" w:sz="0" w:space="0" w:color="auto"/>
        <w:right w:val="none" w:sz="0" w:space="0" w:color="auto"/>
      </w:divBdr>
    </w:div>
    <w:div w:id="1493450822">
      <w:bodyDiv w:val="1"/>
      <w:marLeft w:val="0"/>
      <w:marRight w:val="0"/>
      <w:marTop w:val="0"/>
      <w:marBottom w:val="0"/>
      <w:divBdr>
        <w:top w:val="none" w:sz="0" w:space="0" w:color="auto"/>
        <w:left w:val="none" w:sz="0" w:space="0" w:color="auto"/>
        <w:bottom w:val="none" w:sz="0" w:space="0" w:color="auto"/>
        <w:right w:val="none" w:sz="0" w:space="0" w:color="auto"/>
      </w:divBdr>
    </w:div>
    <w:div w:id="1496990287">
      <w:bodyDiv w:val="1"/>
      <w:marLeft w:val="0"/>
      <w:marRight w:val="0"/>
      <w:marTop w:val="0"/>
      <w:marBottom w:val="0"/>
      <w:divBdr>
        <w:top w:val="none" w:sz="0" w:space="0" w:color="auto"/>
        <w:left w:val="none" w:sz="0" w:space="0" w:color="auto"/>
        <w:bottom w:val="none" w:sz="0" w:space="0" w:color="auto"/>
        <w:right w:val="none" w:sz="0" w:space="0" w:color="auto"/>
      </w:divBdr>
    </w:div>
    <w:div w:id="1497302150">
      <w:bodyDiv w:val="1"/>
      <w:marLeft w:val="0"/>
      <w:marRight w:val="0"/>
      <w:marTop w:val="0"/>
      <w:marBottom w:val="0"/>
      <w:divBdr>
        <w:top w:val="none" w:sz="0" w:space="0" w:color="auto"/>
        <w:left w:val="none" w:sz="0" w:space="0" w:color="auto"/>
        <w:bottom w:val="none" w:sz="0" w:space="0" w:color="auto"/>
        <w:right w:val="none" w:sz="0" w:space="0" w:color="auto"/>
      </w:divBdr>
    </w:div>
    <w:div w:id="1497770314">
      <w:bodyDiv w:val="1"/>
      <w:marLeft w:val="0"/>
      <w:marRight w:val="0"/>
      <w:marTop w:val="0"/>
      <w:marBottom w:val="0"/>
      <w:divBdr>
        <w:top w:val="none" w:sz="0" w:space="0" w:color="auto"/>
        <w:left w:val="none" w:sz="0" w:space="0" w:color="auto"/>
        <w:bottom w:val="none" w:sz="0" w:space="0" w:color="auto"/>
        <w:right w:val="none" w:sz="0" w:space="0" w:color="auto"/>
      </w:divBdr>
    </w:div>
    <w:div w:id="1499149448">
      <w:bodyDiv w:val="1"/>
      <w:marLeft w:val="0"/>
      <w:marRight w:val="0"/>
      <w:marTop w:val="0"/>
      <w:marBottom w:val="0"/>
      <w:divBdr>
        <w:top w:val="none" w:sz="0" w:space="0" w:color="auto"/>
        <w:left w:val="none" w:sz="0" w:space="0" w:color="auto"/>
        <w:bottom w:val="none" w:sz="0" w:space="0" w:color="auto"/>
        <w:right w:val="none" w:sz="0" w:space="0" w:color="auto"/>
      </w:divBdr>
    </w:div>
    <w:div w:id="1500121896">
      <w:bodyDiv w:val="1"/>
      <w:marLeft w:val="0"/>
      <w:marRight w:val="0"/>
      <w:marTop w:val="0"/>
      <w:marBottom w:val="0"/>
      <w:divBdr>
        <w:top w:val="none" w:sz="0" w:space="0" w:color="auto"/>
        <w:left w:val="none" w:sz="0" w:space="0" w:color="auto"/>
        <w:bottom w:val="none" w:sz="0" w:space="0" w:color="auto"/>
        <w:right w:val="none" w:sz="0" w:space="0" w:color="auto"/>
      </w:divBdr>
    </w:div>
    <w:div w:id="1501654470">
      <w:bodyDiv w:val="1"/>
      <w:marLeft w:val="0"/>
      <w:marRight w:val="0"/>
      <w:marTop w:val="0"/>
      <w:marBottom w:val="0"/>
      <w:divBdr>
        <w:top w:val="none" w:sz="0" w:space="0" w:color="auto"/>
        <w:left w:val="none" w:sz="0" w:space="0" w:color="auto"/>
        <w:bottom w:val="none" w:sz="0" w:space="0" w:color="auto"/>
        <w:right w:val="none" w:sz="0" w:space="0" w:color="auto"/>
      </w:divBdr>
    </w:div>
    <w:div w:id="1503665525">
      <w:bodyDiv w:val="1"/>
      <w:marLeft w:val="0"/>
      <w:marRight w:val="0"/>
      <w:marTop w:val="0"/>
      <w:marBottom w:val="0"/>
      <w:divBdr>
        <w:top w:val="none" w:sz="0" w:space="0" w:color="auto"/>
        <w:left w:val="none" w:sz="0" w:space="0" w:color="auto"/>
        <w:bottom w:val="none" w:sz="0" w:space="0" w:color="auto"/>
        <w:right w:val="none" w:sz="0" w:space="0" w:color="auto"/>
      </w:divBdr>
    </w:div>
    <w:div w:id="1504777678">
      <w:bodyDiv w:val="1"/>
      <w:marLeft w:val="0"/>
      <w:marRight w:val="0"/>
      <w:marTop w:val="0"/>
      <w:marBottom w:val="0"/>
      <w:divBdr>
        <w:top w:val="none" w:sz="0" w:space="0" w:color="auto"/>
        <w:left w:val="none" w:sz="0" w:space="0" w:color="auto"/>
        <w:bottom w:val="none" w:sz="0" w:space="0" w:color="auto"/>
        <w:right w:val="none" w:sz="0" w:space="0" w:color="auto"/>
      </w:divBdr>
    </w:div>
    <w:div w:id="1506632514">
      <w:bodyDiv w:val="1"/>
      <w:marLeft w:val="0"/>
      <w:marRight w:val="0"/>
      <w:marTop w:val="0"/>
      <w:marBottom w:val="0"/>
      <w:divBdr>
        <w:top w:val="none" w:sz="0" w:space="0" w:color="auto"/>
        <w:left w:val="none" w:sz="0" w:space="0" w:color="auto"/>
        <w:bottom w:val="none" w:sz="0" w:space="0" w:color="auto"/>
        <w:right w:val="none" w:sz="0" w:space="0" w:color="auto"/>
      </w:divBdr>
    </w:div>
    <w:div w:id="1507132568">
      <w:bodyDiv w:val="1"/>
      <w:marLeft w:val="0"/>
      <w:marRight w:val="0"/>
      <w:marTop w:val="0"/>
      <w:marBottom w:val="0"/>
      <w:divBdr>
        <w:top w:val="none" w:sz="0" w:space="0" w:color="auto"/>
        <w:left w:val="none" w:sz="0" w:space="0" w:color="auto"/>
        <w:bottom w:val="none" w:sz="0" w:space="0" w:color="auto"/>
        <w:right w:val="none" w:sz="0" w:space="0" w:color="auto"/>
      </w:divBdr>
    </w:div>
    <w:div w:id="1507330029">
      <w:bodyDiv w:val="1"/>
      <w:marLeft w:val="0"/>
      <w:marRight w:val="0"/>
      <w:marTop w:val="0"/>
      <w:marBottom w:val="0"/>
      <w:divBdr>
        <w:top w:val="none" w:sz="0" w:space="0" w:color="auto"/>
        <w:left w:val="none" w:sz="0" w:space="0" w:color="auto"/>
        <w:bottom w:val="none" w:sz="0" w:space="0" w:color="auto"/>
        <w:right w:val="none" w:sz="0" w:space="0" w:color="auto"/>
      </w:divBdr>
    </w:div>
    <w:div w:id="1507667410">
      <w:bodyDiv w:val="1"/>
      <w:marLeft w:val="0"/>
      <w:marRight w:val="0"/>
      <w:marTop w:val="0"/>
      <w:marBottom w:val="0"/>
      <w:divBdr>
        <w:top w:val="none" w:sz="0" w:space="0" w:color="auto"/>
        <w:left w:val="none" w:sz="0" w:space="0" w:color="auto"/>
        <w:bottom w:val="none" w:sz="0" w:space="0" w:color="auto"/>
        <w:right w:val="none" w:sz="0" w:space="0" w:color="auto"/>
      </w:divBdr>
    </w:div>
    <w:div w:id="1508247717">
      <w:bodyDiv w:val="1"/>
      <w:marLeft w:val="0"/>
      <w:marRight w:val="0"/>
      <w:marTop w:val="0"/>
      <w:marBottom w:val="0"/>
      <w:divBdr>
        <w:top w:val="none" w:sz="0" w:space="0" w:color="auto"/>
        <w:left w:val="none" w:sz="0" w:space="0" w:color="auto"/>
        <w:bottom w:val="none" w:sz="0" w:space="0" w:color="auto"/>
        <w:right w:val="none" w:sz="0" w:space="0" w:color="auto"/>
      </w:divBdr>
    </w:div>
    <w:div w:id="1509176788">
      <w:bodyDiv w:val="1"/>
      <w:marLeft w:val="0"/>
      <w:marRight w:val="0"/>
      <w:marTop w:val="0"/>
      <w:marBottom w:val="0"/>
      <w:divBdr>
        <w:top w:val="none" w:sz="0" w:space="0" w:color="auto"/>
        <w:left w:val="none" w:sz="0" w:space="0" w:color="auto"/>
        <w:bottom w:val="none" w:sz="0" w:space="0" w:color="auto"/>
        <w:right w:val="none" w:sz="0" w:space="0" w:color="auto"/>
      </w:divBdr>
    </w:div>
    <w:div w:id="1510024557">
      <w:bodyDiv w:val="1"/>
      <w:marLeft w:val="0"/>
      <w:marRight w:val="0"/>
      <w:marTop w:val="0"/>
      <w:marBottom w:val="0"/>
      <w:divBdr>
        <w:top w:val="none" w:sz="0" w:space="0" w:color="auto"/>
        <w:left w:val="none" w:sz="0" w:space="0" w:color="auto"/>
        <w:bottom w:val="none" w:sz="0" w:space="0" w:color="auto"/>
        <w:right w:val="none" w:sz="0" w:space="0" w:color="auto"/>
      </w:divBdr>
    </w:div>
    <w:div w:id="1510094323">
      <w:bodyDiv w:val="1"/>
      <w:marLeft w:val="0"/>
      <w:marRight w:val="0"/>
      <w:marTop w:val="0"/>
      <w:marBottom w:val="0"/>
      <w:divBdr>
        <w:top w:val="none" w:sz="0" w:space="0" w:color="auto"/>
        <w:left w:val="none" w:sz="0" w:space="0" w:color="auto"/>
        <w:bottom w:val="none" w:sz="0" w:space="0" w:color="auto"/>
        <w:right w:val="none" w:sz="0" w:space="0" w:color="auto"/>
      </w:divBdr>
    </w:div>
    <w:div w:id="1511918785">
      <w:bodyDiv w:val="1"/>
      <w:marLeft w:val="0"/>
      <w:marRight w:val="0"/>
      <w:marTop w:val="0"/>
      <w:marBottom w:val="0"/>
      <w:divBdr>
        <w:top w:val="none" w:sz="0" w:space="0" w:color="auto"/>
        <w:left w:val="none" w:sz="0" w:space="0" w:color="auto"/>
        <w:bottom w:val="none" w:sz="0" w:space="0" w:color="auto"/>
        <w:right w:val="none" w:sz="0" w:space="0" w:color="auto"/>
      </w:divBdr>
    </w:div>
    <w:div w:id="1513108712">
      <w:bodyDiv w:val="1"/>
      <w:marLeft w:val="0"/>
      <w:marRight w:val="0"/>
      <w:marTop w:val="0"/>
      <w:marBottom w:val="0"/>
      <w:divBdr>
        <w:top w:val="none" w:sz="0" w:space="0" w:color="auto"/>
        <w:left w:val="none" w:sz="0" w:space="0" w:color="auto"/>
        <w:bottom w:val="none" w:sz="0" w:space="0" w:color="auto"/>
        <w:right w:val="none" w:sz="0" w:space="0" w:color="auto"/>
      </w:divBdr>
    </w:div>
    <w:div w:id="1515150919">
      <w:bodyDiv w:val="1"/>
      <w:marLeft w:val="0"/>
      <w:marRight w:val="0"/>
      <w:marTop w:val="0"/>
      <w:marBottom w:val="0"/>
      <w:divBdr>
        <w:top w:val="none" w:sz="0" w:space="0" w:color="auto"/>
        <w:left w:val="none" w:sz="0" w:space="0" w:color="auto"/>
        <w:bottom w:val="none" w:sz="0" w:space="0" w:color="auto"/>
        <w:right w:val="none" w:sz="0" w:space="0" w:color="auto"/>
      </w:divBdr>
    </w:div>
    <w:div w:id="1516260934">
      <w:bodyDiv w:val="1"/>
      <w:marLeft w:val="0"/>
      <w:marRight w:val="0"/>
      <w:marTop w:val="0"/>
      <w:marBottom w:val="0"/>
      <w:divBdr>
        <w:top w:val="none" w:sz="0" w:space="0" w:color="auto"/>
        <w:left w:val="none" w:sz="0" w:space="0" w:color="auto"/>
        <w:bottom w:val="none" w:sz="0" w:space="0" w:color="auto"/>
        <w:right w:val="none" w:sz="0" w:space="0" w:color="auto"/>
      </w:divBdr>
    </w:div>
    <w:div w:id="1516337862">
      <w:bodyDiv w:val="1"/>
      <w:marLeft w:val="0"/>
      <w:marRight w:val="0"/>
      <w:marTop w:val="0"/>
      <w:marBottom w:val="0"/>
      <w:divBdr>
        <w:top w:val="none" w:sz="0" w:space="0" w:color="auto"/>
        <w:left w:val="none" w:sz="0" w:space="0" w:color="auto"/>
        <w:bottom w:val="none" w:sz="0" w:space="0" w:color="auto"/>
        <w:right w:val="none" w:sz="0" w:space="0" w:color="auto"/>
      </w:divBdr>
    </w:div>
    <w:div w:id="1516383418">
      <w:bodyDiv w:val="1"/>
      <w:marLeft w:val="0"/>
      <w:marRight w:val="0"/>
      <w:marTop w:val="0"/>
      <w:marBottom w:val="0"/>
      <w:divBdr>
        <w:top w:val="none" w:sz="0" w:space="0" w:color="auto"/>
        <w:left w:val="none" w:sz="0" w:space="0" w:color="auto"/>
        <w:bottom w:val="none" w:sz="0" w:space="0" w:color="auto"/>
        <w:right w:val="none" w:sz="0" w:space="0" w:color="auto"/>
      </w:divBdr>
    </w:div>
    <w:div w:id="1520001426">
      <w:bodyDiv w:val="1"/>
      <w:marLeft w:val="0"/>
      <w:marRight w:val="0"/>
      <w:marTop w:val="0"/>
      <w:marBottom w:val="0"/>
      <w:divBdr>
        <w:top w:val="none" w:sz="0" w:space="0" w:color="auto"/>
        <w:left w:val="none" w:sz="0" w:space="0" w:color="auto"/>
        <w:bottom w:val="none" w:sz="0" w:space="0" w:color="auto"/>
        <w:right w:val="none" w:sz="0" w:space="0" w:color="auto"/>
      </w:divBdr>
    </w:div>
    <w:div w:id="1521119762">
      <w:bodyDiv w:val="1"/>
      <w:marLeft w:val="0"/>
      <w:marRight w:val="0"/>
      <w:marTop w:val="0"/>
      <w:marBottom w:val="0"/>
      <w:divBdr>
        <w:top w:val="none" w:sz="0" w:space="0" w:color="auto"/>
        <w:left w:val="none" w:sz="0" w:space="0" w:color="auto"/>
        <w:bottom w:val="none" w:sz="0" w:space="0" w:color="auto"/>
        <w:right w:val="none" w:sz="0" w:space="0" w:color="auto"/>
      </w:divBdr>
    </w:div>
    <w:div w:id="1525245554">
      <w:bodyDiv w:val="1"/>
      <w:marLeft w:val="0"/>
      <w:marRight w:val="0"/>
      <w:marTop w:val="0"/>
      <w:marBottom w:val="0"/>
      <w:divBdr>
        <w:top w:val="none" w:sz="0" w:space="0" w:color="auto"/>
        <w:left w:val="none" w:sz="0" w:space="0" w:color="auto"/>
        <w:bottom w:val="none" w:sz="0" w:space="0" w:color="auto"/>
        <w:right w:val="none" w:sz="0" w:space="0" w:color="auto"/>
      </w:divBdr>
    </w:div>
    <w:div w:id="1525554531">
      <w:bodyDiv w:val="1"/>
      <w:marLeft w:val="0"/>
      <w:marRight w:val="0"/>
      <w:marTop w:val="0"/>
      <w:marBottom w:val="0"/>
      <w:divBdr>
        <w:top w:val="none" w:sz="0" w:space="0" w:color="auto"/>
        <w:left w:val="none" w:sz="0" w:space="0" w:color="auto"/>
        <w:bottom w:val="none" w:sz="0" w:space="0" w:color="auto"/>
        <w:right w:val="none" w:sz="0" w:space="0" w:color="auto"/>
      </w:divBdr>
    </w:div>
    <w:div w:id="1526823479">
      <w:bodyDiv w:val="1"/>
      <w:marLeft w:val="0"/>
      <w:marRight w:val="0"/>
      <w:marTop w:val="0"/>
      <w:marBottom w:val="0"/>
      <w:divBdr>
        <w:top w:val="none" w:sz="0" w:space="0" w:color="auto"/>
        <w:left w:val="none" w:sz="0" w:space="0" w:color="auto"/>
        <w:bottom w:val="none" w:sz="0" w:space="0" w:color="auto"/>
        <w:right w:val="none" w:sz="0" w:space="0" w:color="auto"/>
      </w:divBdr>
    </w:div>
    <w:div w:id="1527211106">
      <w:bodyDiv w:val="1"/>
      <w:marLeft w:val="0"/>
      <w:marRight w:val="0"/>
      <w:marTop w:val="0"/>
      <w:marBottom w:val="0"/>
      <w:divBdr>
        <w:top w:val="none" w:sz="0" w:space="0" w:color="auto"/>
        <w:left w:val="none" w:sz="0" w:space="0" w:color="auto"/>
        <w:bottom w:val="none" w:sz="0" w:space="0" w:color="auto"/>
        <w:right w:val="none" w:sz="0" w:space="0" w:color="auto"/>
      </w:divBdr>
    </w:div>
    <w:div w:id="1527870784">
      <w:bodyDiv w:val="1"/>
      <w:marLeft w:val="0"/>
      <w:marRight w:val="0"/>
      <w:marTop w:val="0"/>
      <w:marBottom w:val="0"/>
      <w:divBdr>
        <w:top w:val="none" w:sz="0" w:space="0" w:color="auto"/>
        <w:left w:val="none" w:sz="0" w:space="0" w:color="auto"/>
        <w:bottom w:val="none" w:sz="0" w:space="0" w:color="auto"/>
        <w:right w:val="none" w:sz="0" w:space="0" w:color="auto"/>
      </w:divBdr>
    </w:div>
    <w:div w:id="1528059623">
      <w:bodyDiv w:val="1"/>
      <w:marLeft w:val="0"/>
      <w:marRight w:val="0"/>
      <w:marTop w:val="0"/>
      <w:marBottom w:val="0"/>
      <w:divBdr>
        <w:top w:val="none" w:sz="0" w:space="0" w:color="auto"/>
        <w:left w:val="none" w:sz="0" w:space="0" w:color="auto"/>
        <w:bottom w:val="none" w:sz="0" w:space="0" w:color="auto"/>
        <w:right w:val="none" w:sz="0" w:space="0" w:color="auto"/>
      </w:divBdr>
    </w:div>
    <w:div w:id="1528369658">
      <w:bodyDiv w:val="1"/>
      <w:marLeft w:val="0"/>
      <w:marRight w:val="0"/>
      <w:marTop w:val="0"/>
      <w:marBottom w:val="0"/>
      <w:divBdr>
        <w:top w:val="none" w:sz="0" w:space="0" w:color="auto"/>
        <w:left w:val="none" w:sz="0" w:space="0" w:color="auto"/>
        <w:bottom w:val="none" w:sz="0" w:space="0" w:color="auto"/>
        <w:right w:val="none" w:sz="0" w:space="0" w:color="auto"/>
      </w:divBdr>
    </w:div>
    <w:div w:id="1528637053">
      <w:bodyDiv w:val="1"/>
      <w:marLeft w:val="0"/>
      <w:marRight w:val="0"/>
      <w:marTop w:val="0"/>
      <w:marBottom w:val="0"/>
      <w:divBdr>
        <w:top w:val="none" w:sz="0" w:space="0" w:color="auto"/>
        <w:left w:val="none" w:sz="0" w:space="0" w:color="auto"/>
        <w:bottom w:val="none" w:sz="0" w:space="0" w:color="auto"/>
        <w:right w:val="none" w:sz="0" w:space="0" w:color="auto"/>
      </w:divBdr>
    </w:div>
    <w:div w:id="1529752314">
      <w:bodyDiv w:val="1"/>
      <w:marLeft w:val="0"/>
      <w:marRight w:val="0"/>
      <w:marTop w:val="0"/>
      <w:marBottom w:val="0"/>
      <w:divBdr>
        <w:top w:val="none" w:sz="0" w:space="0" w:color="auto"/>
        <w:left w:val="none" w:sz="0" w:space="0" w:color="auto"/>
        <w:bottom w:val="none" w:sz="0" w:space="0" w:color="auto"/>
        <w:right w:val="none" w:sz="0" w:space="0" w:color="auto"/>
      </w:divBdr>
    </w:div>
    <w:div w:id="1529952711">
      <w:bodyDiv w:val="1"/>
      <w:marLeft w:val="0"/>
      <w:marRight w:val="0"/>
      <w:marTop w:val="0"/>
      <w:marBottom w:val="0"/>
      <w:divBdr>
        <w:top w:val="none" w:sz="0" w:space="0" w:color="auto"/>
        <w:left w:val="none" w:sz="0" w:space="0" w:color="auto"/>
        <w:bottom w:val="none" w:sz="0" w:space="0" w:color="auto"/>
        <w:right w:val="none" w:sz="0" w:space="0" w:color="auto"/>
      </w:divBdr>
    </w:div>
    <w:div w:id="1530487770">
      <w:bodyDiv w:val="1"/>
      <w:marLeft w:val="0"/>
      <w:marRight w:val="0"/>
      <w:marTop w:val="0"/>
      <w:marBottom w:val="0"/>
      <w:divBdr>
        <w:top w:val="none" w:sz="0" w:space="0" w:color="auto"/>
        <w:left w:val="none" w:sz="0" w:space="0" w:color="auto"/>
        <w:bottom w:val="none" w:sz="0" w:space="0" w:color="auto"/>
        <w:right w:val="none" w:sz="0" w:space="0" w:color="auto"/>
      </w:divBdr>
    </w:div>
    <w:div w:id="1530987359">
      <w:bodyDiv w:val="1"/>
      <w:marLeft w:val="0"/>
      <w:marRight w:val="0"/>
      <w:marTop w:val="0"/>
      <w:marBottom w:val="0"/>
      <w:divBdr>
        <w:top w:val="none" w:sz="0" w:space="0" w:color="auto"/>
        <w:left w:val="none" w:sz="0" w:space="0" w:color="auto"/>
        <w:bottom w:val="none" w:sz="0" w:space="0" w:color="auto"/>
        <w:right w:val="none" w:sz="0" w:space="0" w:color="auto"/>
      </w:divBdr>
    </w:div>
    <w:div w:id="1531647732">
      <w:bodyDiv w:val="1"/>
      <w:marLeft w:val="0"/>
      <w:marRight w:val="0"/>
      <w:marTop w:val="0"/>
      <w:marBottom w:val="0"/>
      <w:divBdr>
        <w:top w:val="none" w:sz="0" w:space="0" w:color="auto"/>
        <w:left w:val="none" w:sz="0" w:space="0" w:color="auto"/>
        <w:bottom w:val="none" w:sz="0" w:space="0" w:color="auto"/>
        <w:right w:val="none" w:sz="0" w:space="0" w:color="auto"/>
      </w:divBdr>
    </w:div>
    <w:div w:id="1535658173">
      <w:bodyDiv w:val="1"/>
      <w:marLeft w:val="0"/>
      <w:marRight w:val="0"/>
      <w:marTop w:val="0"/>
      <w:marBottom w:val="0"/>
      <w:divBdr>
        <w:top w:val="none" w:sz="0" w:space="0" w:color="auto"/>
        <w:left w:val="none" w:sz="0" w:space="0" w:color="auto"/>
        <w:bottom w:val="none" w:sz="0" w:space="0" w:color="auto"/>
        <w:right w:val="none" w:sz="0" w:space="0" w:color="auto"/>
      </w:divBdr>
    </w:div>
    <w:div w:id="1536039286">
      <w:bodyDiv w:val="1"/>
      <w:marLeft w:val="0"/>
      <w:marRight w:val="0"/>
      <w:marTop w:val="0"/>
      <w:marBottom w:val="0"/>
      <w:divBdr>
        <w:top w:val="none" w:sz="0" w:space="0" w:color="auto"/>
        <w:left w:val="none" w:sz="0" w:space="0" w:color="auto"/>
        <w:bottom w:val="none" w:sz="0" w:space="0" w:color="auto"/>
        <w:right w:val="none" w:sz="0" w:space="0" w:color="auto"/>
      </w:divBdr>
    </w:div>
    <w:div w:id="1536502289">
      <w:bodyDiv w:val="1"/>
      <w:marLeft w:val="0"/>
      <w:marRight w:val="0"/>
      <w:marTop w:val="0"/>
      <w:marBottom w:val="0"/>
      <w:divBdr>
        <w:top w:val="none" w:sz="0" w:space="0" w:color="auto"/>
        <w:left w:val="none" w:sz="0" w:space="0" w:color="auto"/>
        <w:bottom w:val="none" w:sz="0" w:space="0" w:color="auto"/>
        <w:right w:val="none" w:sz="0" w:space="0" w:color="auto"/>
      </w:divBdr>
    </w:div>
    <w:div w:id="1537280133">
      <w:bodyDiv w:val="1"/>
      <w:marLeft w:val="0"/>
      <w:marRight w:val="0"/>
      <w:marTop w:val="0"/>
      <w:marBottom w:val="0"/>
      <w:divBdr>
        <w:top w:val="none" w:sz="0" w:space="0" w:color="auto"/>
        <w:left w:val="none" w:sz="0" w:space="0" w:color="auto"/>
        <w:bottom w:val="none" w:sz="0" w:space="0" w:color="auto"/>
        <w:right w:val="none" w:sz="0" w:space="0" w:color="auto"/>
      </w:divBdr>
    </w:div>
    <w:div w:id="1539276782">
      <w:bodyDiv w:val="1"/>
      <w:marLeft w:val="0"/>
      <w:marRight w:val="0"/>
      <w:marTop w:val="0"/>
      <w:marBottom w:val="0"/>
      <w:divBdr>
        <w:top w:val="none" w:sz="0" w:space="0" w:color="auto"/>
        <w:left w:val="none" w:sz="0" w:space="0" w:color="auto"/>
        <w:bottom w:val="none" w:sz="0" w:space="0" w:color="auto"/>
        <w:right w:val="none" w:sz="0" w:space="0" w:color="auto"/>
      </w:divBdr>
    </w:div>
    <w:div w:id="1540580515">
      <w:bodyDiv w:val="1"/>
      <w:marLeft w:val="0"/>
      <w:marRight w:val="0"/>
      <w:marTop w:val="0"/>
      <w:marBottom w:val="0"/>
      <w:divBdr>
        <w:top w:val="none" w:sz="0" w:space="0" w:color="auto"/>
        <w:left w:val="none" w:sz="0" w:space="0" w:color="auto"/>
        <w:bottom w:val="none" w:sz="0" w:space="0" w:color="auto"/>
        <w:right w:val="none" w:sz="0" w:space="0" w:color="auto"/>
      </w:divBdr>
    </w:div>
    <w:div w:id="1541356443">
      <w:bodyDiv w:val="1"/>
      <w:marLeft w:val="0"/>
      <w:marRight w:val="0"/>
      <w:marTop w:val="0"/>
      <w:marBottom w:val="0"/>
      <w:divBdr>
        <w:top w:val="none" w:sz="0" w:space="0" w:color="auto"/>
        <w:left w:val="none" w:sz="0" w:space="0" w:color="auto"/>
        <w:bottom w:val="none" w:sz="0" w:space="0" w:color="auto"/>
        <w:right w:val="none" w:sz="0" w:space="0" w:color="auto"/>
      </w:divBdr>
    </w:div>
    <w:div w:id="1541429319">
      <w:bodyDiv w:val="1"/>
      <w:marLeft w:val="0"/>
      <w:marRight w:val="0"/>
      <w:marTop w:val="0"/>
      <w:marBottom w:val="0"/>
      <w:divBdr>
        <w:top w:val="none" w:sz="0" w:space="0" w:color="auto"/>
        <w:left w:val="none" w:sz="0" w:space="0" w:color="auto"/>
        <w:bottom w:val="none" w:sz="0" w:space="0" w:color="auto"/>
        <w:right w:val="none" w:sz="0" w:space="0" w:color="auto"/>
      </w:divBdr>
    </w:div>
    <w:div w:id="1541820474">
      <w:bodyDiv w:val="1"/>
      <w:marLeft w:val="0"/>
      <w:marRight w:val="0"/>
      <w:marTop w:val="0"/>
      <w:marBottom w:val="0"/>
      <w:divBdr>
        <w:top w:val="none" w:sz="0" w:space="0" w:color="auto"/>
        <w:left w:val="none" w:sz="0" w:space="0" w:color="auto"/>
        <w:bottom w:val="none" w:sz="0" w:space="0" w:color="auto"/>
        <w:right w:val="none" w:sz="0" w:space="0" w:color="auto"/>
      </w:divBdr>
    </w:div>
    <w:div w:id="1542092595">
      <w:bodyDiv w:val="1"/>
      <w:marLeft w:val="0"/>
      <w:marRight w:val="0"/>
      <w:marTop w:val="0"/>
      <w:marBottom w:val="0"/>
      <w:divBdr>
        <w:top w:val="none" w:sz="0" w:space="0" w:color="auto"/>
        <w:left w:val="none" w:sz="0" w:space="0" w:color="auto"/>
        <w:bottom w:val="none" w:sz="0" w:space="0" w:color="auto"/>
        <w:right w:val="none" w:sz="0" w:space="0" w:color="auto"/>
      </w:divBdr>
    </w:div>
    <w:div w:id="1542396951">
      <w:bodyDiv w:val="1"/>
      <w:marLeft w:val="0"/>
      <w:marRight w:val="0"/>
      <w:marTop w:val="0"/>
      <w:marBottom w:val="0"/>
      <w:divBdr>
        <w:top w:val="none" w:sz="0" w:space="0" w:color="auto"/>
        <w:left w:val="none" w:sz="0" w:space="0" w:color="auto"/>
        <w:bottom w:val="none" w:sz="0" w:space="0" w:color="auto"/>
        <w:right w:val="none" w:sz="0" w:space="0" w:color="auto"/>
      </w:divBdr>
    </w:div>
    <w:div w:id="1543445060">
      <w:bodyDiv w:val="1"/>
      <w:marLeft w:val="0"/>
      <w:marRight w:val="0"/>
      <w:marTop w:val="0"/>
      <w:marBottom w:val="0"/>
      <w:divBdr>
        <w:top w:val="none" w:sz="0" w:space="0" w:color="auto"/>
        <w:left w:val="none" w:sz="0" w:space="0" w:color="auto"/>
        <w:bottom w:val="none" w:sz="0" w:space="0" w:color="auto"/>
        <w:right w:val="none" w:sz="0" w:space="0" w:color="auto"/>
      </w:divBdr>
    </w:div>
    <w:div w:id="1543831734">
      <w:bodyDiv w:val="1"/>
      <w:marLeft w:val="0"/>
      <w:marRight w:val="0"/>
      <w:marTop w:val="0"/>
      <w:marBottom w:val="0"/>
      <w:divBdr>
        <w:top w:val="none" w:sz="0" w:space="0" w:color="auto"/>
        <w:left w:val="none" w:sz="0" w:space="0" w:color="auto"/>
        <w:bottom w:val="none" w:sz="0" w:space="0" w:color="auto"/>
        <w:right w:val="none" w:sz="0" w:space="0" w:color="auto"/>
      </w:divBdr>
    </w:div>
    <w:div w:id="1545605541">
      <w:bodyDiv w:val="1"/>
      <w:marLeft w:val="0"/>
      <w:marRight w:val="0"/>
      <w:marTop w:val="0"/>
      <w:marBottom w:val="0"/>
      <w:divBdr>
        <w:top w:val="none" w:sz="0" w:space="0" w:color="auto"/>
        <w:left w:val="none" w:sz="0" w:space="0" w:color="auto"/>
        <w:bottom w:val="none" w:sz="0" w:space="0" w:color="auto"/>
        <w:right w:val="none" w:sz="0" w:space="0" w:color="auto"/>
      </w:divBdr>
    </w:div>
    <w:div w:id="1546404100">
      <w:bodyDiv w:val="1"/>
      <w:marLeft w:val="0"/>
      <w:marRight w:val="0"/>
      <w:marTop w:val="0"/>
      <w:marBottom w:val="0"/>
      <w:divBdr>
        <w:top w:val="none" w:sz="0" w:space="0" w:color="auto"/>
        <w:left w:val="none" w:sz="0" w:space="0" w:color="auto"/>
        <w:bottom w:val="none" w:sz="0" w:space="0" w:color="auto"/>
        <w:right w:val="none" w:sz="0" w:space="0" w:color="auto"/>
      </w:divBdr>
    </w:div>
    <w:div w:id="1546527074">
      <w:bodyDiv w:val="1"/>
      <w:marLeft w:val="0"/>
      <w:marRight w:val="0"/>
      <w:marTop w:val="0"/>
      <w:marBottom w:val="0"/>
      <w:divBdr>
        <w:top w:val="none" w:sz="0" w:space="0" w:color="auto"/>
        <w:left w:val="none" w:sz="0" w:space="0" w:color="auto"/>
        <w:bottom w:val="none" w:sz="0" w:space="0" w:color="auto"/>
        <w:right w:val="none" w:sz="0" w:space="0" w:color="auto"/>
      </w:divBdr>
    </w:div>
    <w:div w:id="1546602839">
      <w:bodyDiv w:val="1"/>
      <w:marLeft w:val="0"/>
      <w:marRight w:val="0"/>
      <w:marTop w:val="0"/>
      <w:marBottom w:val="0"/>
      <w:divBdr>
        <w:top w:val="none" w:sz="0" w:space="0" w:color="auto"/>
        <w:left w:val="none" w:sz="0" w:space="0" w:color="auto"/>
        <w:bottom w:val="none" w:sz="0" w:space="0" w:color="auto"/>
        <w:right w:val="none" w:sz="0" w:space="0" w:color="auto"/>
      </w:divBdr>
    </w:div>
    <w:div w:id="1547179483">
      <w:bodyDiv w:val="1"/>
      <w:marLeft w:val="0"/>
      <w:marRight w:val="0"/>
      <w:marTop w:val="0"/>
      <w:marBottom w:val="0"/>
      <w:divBdr>
        <w:top w:val="none" w:sz="0" w:space="0" w:color="auto"/>
        <w:left w:val="none" w:sz="0" w:space="0" w:color="auto"/>
        <w:bottom w:val="none" w:sz="0" w:space="0" w:color="auto"/>
        <w:right w:val="none" w:sz="0" w:space="0" w:color="auto"/>
      </w:divBdr>
    </w:div>
    <w:div w:id="1547599686">
      <w:bodyDiv w:val="1"/>
      <w:marLeft w:val="0"/>
      <w:marRight w:val="0"/>
      <w:marTop w:val="0"/>
      <w:marBottom w:val="0"/>
      <w:divBdr>
        <w:top w:val="none" w:sz="0" w:space="0" w:color="auto"/>
        <w:left w:val="none" w:sz="0" w:space="0" w:color="auto"/>
        <w:bottom w:val="none" w:sz="0" w:space="0" w:color="auto"/>
        <w:right w:val="none" w:sz="0" w:space="0" w:color="auto"/>
      </w:divBdr>
    </w:div>
    <w:div w:id="1547645052">
      <w:bodyDiv w:val="1"/>
      <w:marLeft w:val="0"/>
      <w:marRight w:val="0"/>
      <w:marTop w:val="0"/>
      <w:marBottom w:val="0"/>
      <w:divBdr>
        <w:top w:val="none" w:sz="0" w:space="0" w:color="auto"/>
        <w:left w:val="none" w:sz="0" w:space="0" w:color="auto"/>
        <w:bottom w:val="none" w:sz="0" w:space="0" w:color="auto"/>
        <w:right w:val="none" w:sz="0" w:space="0" w:color="auto"/>
      </w:divBdr>
    </w:div>
    <w:div w:id="1551959911">
      <w:bodyDiv w:val="1"/>
      <w:marLeft w:val="0"/>
      <w:marRight w:val="0"/>
      <w:marTop w:val="0"/>
      <w:marBottom w:val="0"/>
      <w:divBdr>
        <w:top w:val="none" w:sz="0" w:space="0" w:color="auto"/>
        <w:left w:val="none" w:sz="0" w:space="0" w:color="auto"/>
        <w:bottom w:val="none" w:sz="0" w:space="0" w:color="auto"/>
        <w:right w:val="none" w:sz="0" w:space="0" w:color="auto"/>
      </w:divBdr>
    </w:div>
    <w:div w:id="1554658342">
      <w:bodyDiv w:val="1"/>
      <w:marLeft w:val="0"/>
      <w:marRight w:val="0"/>
      <w:marTop w:val="0"/>
      <w:marBottom w:val="0"/>
      <w:divBdr>
        <w:top w:val="none" w:sz="0" w:space="0" w:color="auto"/>
        <w:left w:val="none" w:sz="0" w:space="0" w:color="auto"/>
        <w:bottom w:val="none" w:sz="0" w:space="0" w:color="auto"/>
        <w:right w:val="none" w:sz="0" w:space="0" w:color="auto"/>
      </w:divBdr>
    </w:div>
    <w:div w:id="1554776328">
      <w:bodyDiv w:val="1"/>
      <w:marLeft w:val="0"/>
      <w:marRight w:val="0"/>
      <w:marTop w:val="0"/>
      <w:marBottom w:val="0"/>
      <w:divBdr>
        <w:top w:val="none" w:sz="0" w:space="0" w:color="auto"/>
        <w:left w:val="none" w:sz="0" w:space="0" w:color="auto"/>
        <w:bottom w:val="none" w:sz="0" w:space="0" w:color="auto"/>
        <w:right w:val="none" w:sz="0" w:space="0" w:color="auto"/>
      </w:divBdr>
    </w:div>
    <w:div w:id="1554848249">
      <w:bodyDiv w:val="1"/>
      <w:marLeft w:val="0"/>
      <w:marRight w:val="0"/>
      <w:marTop w:val="0"/>
      <w:marBottom w:val="0"/>
      <w:divBdr>
        <w:top w:val="none" w:sz="0" w:space="0" w:color="auto"/>
        <w:left w:val="none" w:sz="0" w:space="0" w:color="auto"/>
        <w:bottom w:val="none" w:sz="0" w:space="0" w:color="auto"/>
        <w:right w:val="none" w:sz="0" w:space="0" w:color="auto"/>
      </w:divBdr>
    </w:div>
    <w:div w:id="1554853249">
      <w:bodyDiv w:val="1"/>
      <w:marLeft w:val="0"/>
      <w:marRight w:val="0"/>
      <w:marTop w:val="0"/>
      <w:marBottom w:val="0"/>
      <w:divBdr>
        <w:top w:val="none" w:sz="0" w:space="0" w:color="auto"/>
        <w:left w:val="none" w:sz="0" w:space="0" w:color="auto"/>
        <w:bottom w:val="none" w:sz="0" w:space="0" w:color="auto"/>
        <w:right w:val="none" w:sz="0" w:space="0" w:color="auto"/>
      </w:divBdr>
    </w:div>
    <w:div w:id="1558127397">
      <w:bodyDiv w:val="1"/>
      <w:marLeft w:val="0"/>
      <w:marRight w:val="0"/>
      <w:marTop w:val="0"/>
      <w:marBottom w:val="0"/>
      <w:divBdr>
        <w:top w:val="none" w:sz="0" w:space="0" w:color="auto"/>
        <w:left w:val="none" w:sz="0" w:space="0" w:color="auto"/>
        <w:bottom w:val="none" w:sz="0" w:space="0" w:color="auto"/>
        <w:right w:val="none" w:sz="0" w:space="0" w:color="auto"/>
      </w:divBdr>
    </w:div>
    <w:div w:id="1558974423">
      <w:bodyDiv w:val="1"/>
      <w:marLeft w:val="0"/>
      <w:marRight w:val="0"/>
      <w:marTop w:val="0"/>
      <w:marBottom w:val="0"/>
      <w:divBdr>
        <w:top w:val="none" w:sz="0" w:space="0" w:color="auto"/>
        <w:left w:val="none" w:sz="0" w:space="0" w:color="auto"/>
        <w:bottom w:val="none" w:sz="0" w:space="0" w:color="auto"/>
        <w:right w:val="none" w:sz="0" w:space="0" w:color="auto"/>
      </w:divBdr>
    </w:div>
    <w:div w:id="1559895262">
      <w:bodyDiv w:val="1"/>
      <w:marLeft w:val="0"/>
      <w:marRight w:val="0"/>
      <w:marTop w:val="0"/>
      <w:marBottom w:val="0"/>
      <w:divBdr>
        <w:top w:val="none" w:sz="0" w:space="0" w:color="auto"/>
        <w:left w:val="none" w:sz="0" w:space="0" w:color="auto"/>
        <w:bottom w:val="none" w:sz="0" w:space="0" w:color="auto"/>
        <w:right w:val="none" w:sz="0" w:space="0" w:color="auto"/>
      </w:divBdr>
    </w:div>
    <w:div w:id="1560019229">
      <w:bodyDiv w:val="1"/>
      <w:marLeft w:val="0"/>
      <w:marRight w:val="0"/>
      <w:marTop w:val="0"/>
      <w:marBottom w:val="0"/>
      <w:divBdr>
        <w:top w:val="none" w:sz="0" w:space="0" w:color="auto"/>
        <w:left w:val="none" w:sz="0" w:space="0" w:color="auto"/>
        <w:bottom w:val="none" w:sz="0" w:space="0" w:color="auto"/>
        <w:right w:val="none" w:sz="0" w:space="0" w:color="auto"/>
      </w:divBdr>
    </w:div>
    <w:div w:id="1560436687">
      <w:bodyDiv w:val="1"/>
      <w:marLeft w:val="0"/>
      <w:marRight w:val="0"/>
      <w:marTop w:val="0"/>
      <w:marBottom w:val="0"/>
      <w:divBdr>
        <w:top w:val="none" w:sz="0" w:space="0" w:color="auto"/>
        <w:left w:val="none" w:sz="0" w:space="0" w:color="auto"/>
        <w:bottom w:val="none" w:sz="0" w:space="0" w:color="auto"/>
        <w:right w:val="none" w:sz="0" w:space="0" w:color="auto"/>
      </w:divBdr>
    </w:div>
    <w:div w:id="1562793409">
      <w:bodyDiv w:val="1"/>
      <w:marLeft w:val="0"/>
      <w:marRight w:val="0"/>
      <w:marTop w:val="0"/>
      <w:marBottom w:val="0"/>
      <w:divBdr>
        <w:top w:val="none" w:sz="0" w:space="0" w:color="auto"/>
        <w:left w:val="none" w:sz="0" w:space="0" w:color="auto"/>
        <w:bottom w:val="none" w:sz="0" w:space="0" w:color="auto"/>
        <w:right w:val="none" w:sz="0" w:space="0" w:color="auto"/>
      </w:divBdr>
    </w:div>
    <w:div w:id="1563953683">
      <w:bodyDiv w:val="1"/>
      <w:marLeft w:val="0"/>
      <w:marRight w:val="0"/>
      <w:marTop w:val="0"/>
      <w:marBottom w:val="0"/>
      <w:divBdr>
        <w:top w:val="none" w:sz="0" w:space="0" w:color="auto"/>
        <w:left w:val="none" w:sz="0" w:space="0" w:color="auto"/>
        <w:bottom w:val="none" w:sz="0" w:space="0" w:color="auto"/>
        <w:right w:val="none" w:sz="0" w:space="0" w:color="auto"/>
      </w:divBdr>
    </w:div>
    <w:div w:id="1565604718">
      <w:bodyDiv w:val="1"/>
      <w:marLeft w:val="0"/>
      <w:marRight w:val="0"/>
      <w:marTop w:val="0"/>
      <w:marBottom w:val="0"/>
      <w:divBdr>
        <w:top w:val="none" w:sz="0" w:space="0" w:color="auto"/>
        <w:left w:val="none" w:sz="0" w:space="0" w:color="auto"/>
        <w:bottom w:val="none" w:sz="0" w:space="0" w:color="auto"/>
        <w:right w:val="none" w:sz="0" w:space="0" w:color="auto"/>
      </w:divBdr>
    </w:div>
    <w:div w:id="1567885454">
      <w:bodyDiv w:val="1"/>
      <w:marLeft w:val="0"/>
      <w:marRight w:val="0"/>
      <w:marTop w:val="0"/>
      <w:marBottom w:val="0"/>
      <w:divBdr>
        <w:top w:val="none" w:sz="0" w:space="0" w:color="auto"/>
        <w:left w:val="none" w:sz="0" w:space="0" w:color="auto"/>
        <w:bottom w:val="none" w:sz="0" w:space="0" w:color="auto"/>
        <w:right w:val="none" w:sz="0" w:space="0" w:color="auto"/>
      </w:divBdr>
    </w:div>
    <w:div w:id="1567912508">
      <w:bodyDiv w:val="1"/>
      <w:marLeft w:val="0"/>
      <w:marRight w:val="0"/>
      <w:marTop w:val="0"/>
      <w:marBottom w:val="0"/>
      <w:divBdr>
        <w:top w:val="none" w:sz="0" w:space="0" w:color="auto"/>
        <w:left w:val="none" w:sz="0" w:space="0" w:color="auto"/>
        <w:bottom w:val="none" w:sz="0" w:space="0" w:color="auto"/>
        <w:right w:val="none" w:sz="0" w:space="0" w:color="auto"/>
      </w:divBdr>
    </w:div>
    <w:div w:id="1570992142">
      <w:bodyDiv w:val="1"/>
      <w:marLeft w:val="0"/>
      <w:marRight w:val="0"/>
      <w:marTop w:val="0"/>
      <w:marBottom w:val="0"/>
      <w:divBdr>
        <w:top w:val="none" w:sz="0" w:space="0" w:color="auto"/>
        <w:left w:val="none" w:sz="0" w:space="0" w:color="auto"/>
        <w:bottom w:val="none" w:sz="0" w:space="0" w:color="auto"/>
        <w:right w:val="none" w:sz="0" w:space="0" w:color="auto"/>
      </w:divBdr>
    </w:div>
    <w:div w:id="1572543749">
      <w:bodyDiv w:val="1"/>
      <w:marLeft w:val="0"/>
      <w:marRight w:val="0"/>
      <w:marTop w:val="0"/>
      <w:marBottom w:val="0"/>
      <w:divBdr>
        <w:top w:val="none" w:sz="0" w:space="0" w:color="auto"/>
        <w:left w:val="none" w:sz="0" w:space="0" w:color="auto"/>
        <w:bottom w:val="none" w:sz="0" w:space="0" w:color="auto"/>
        <w:right w:val="none" w:sz="0" w:space="0" w:color="auto"/>
      </w:divBdr>
    </w:div>
    <w:div w:id="1574437014">
      <w:bodyDiv w:val="1"/>
      <w:marLeft w:val="0"/>
      <w:marRight w:val="0"/>
      <w:marTop w:val="0"/>
      <w:marBottom w:val="0"/>
      <w:divBdr>
        <w:top w:val="none" w:sz="0" w:space="0" w:color="auto"/>
        <w:left w:val="none" w:sz="0" w:space="0" w:color="auto"/>
        <w:bottom w:val="none" w:sz="0" w:space="0" w:color="auto"/>
        <w:right w:val="none" w:sz="0" w:space="0" w:color="auto"/>
      </w:divBdr>
    </w:div>
    <w:div w:id="1574465418">
      <w:bodyDiv w:val="1"/>
      <w:marLeft w:val="0"/>
      <w:marRight w:val="0"/>
      <w:marTop w:val="0"/>
      <w:marBottom w:val="0"/>
      <w:divBdr>
        <w:top w:val="none" w:sz="0" w:space="0" w:color="auto"/>
        <w:left w:val="none" w:sz="0" w:space="0" w:color="auto"/>
        <w:bottom w:val="none" w:sz="0" w:space="0" w:color="auto"/>
        <w:right w:val="none" w:sz="0" w:space="0" w:color="auto"/>
      </w:divBdr>
    </w:div>
    <w:div w:id="1575357627">
      <w:bodyDiv w:val="1"/>
      <w:marLeft w:val="0"/>
      <w:marRight w:val="0"/>
      <w:marTop w:val="0"/>
      <w:marBottom w:val="0"/>
      <w:divBdr>
        <w:top w:val="none" w:sz="0" w:space="0" w:color="auto"/>
        <w:left w:val="none" w:sz="0" w:space="0" w:color="auto"/>
        <w:bottom w:val="none" w:sz="0" w:space="0" w:color="auto"/>
        <w:right w:val="none" w:sz="0" w:space="0" w:color="auto"/>
      </w:divBdr>
    </w:div>
    <w:div w:id="1576627990">
      <w:bodyDiv w:val="1"/>
      <w:marLeft w:val="0"/>
      <w:marRight w:val="0"/>
      <w:marTop w:val="0"/>
      <w:marBottom w:val="0"/>
      <w:divBdr>
        <w:top w:val="none" w:sz="0" w:space="0" w:color="auto"/>
        <w:left w:val="none" w:sz="0" w:space="0" w:color="auto"/>
        <w:bottom w:val="none" w:sz="0" w:space="0" w:color="auto"/>
        <w:right w:val="none" w:sz="0" w:space="0" w:color="auto"/>
      </w:divBdr>
    </w:div>
    <w:div w:id="1580601453">
      <w:bodyDiv w:val="1"/>
      <w:marLeft w:val="0"/>
      <w:marRight w:val="0"/>
      <w:marTop w:val="0"/>
      <w:marBottom w:val="0"/>
      <w:divBdr>
        <w:top w:val="none" w:sz="0" w:space="0" w:color="auto"/>
        <w:left w:val="none" w:sz="0" w:space="0" w:color="auto"/>
        <w:bottom w:val="none" w:sz="0" w:space="0" w:color="auto"/>
        <w:right w:val="none" w:sz="0" w:space="0" w:color="auto"/>
      </w:divBdr>
    </w:div>
    <w:div w:id="1580672131">
      <w:bodyDiv w:val="1"/>
      <w:marLeft w:val="0"/>
      <w:marRight w:val="0"/>
      <w:marTop w:val="0"/>
      <w:marBottom w:val="0"/>
      <w:divBdr>
        <w:top w:val="none" w:sz="0" w:space="0" w:color="auto"/>
        <w:left w:val="none" w:sz="0" w:space="0" w:color="auto"/>
        <w:bottom w:val="none" w:sz="0" w:space="0" w:color="auto"/>
        <w:right w:val="none" w:sz="0" w:space="0" w:color="auto"/>
      </w:divBdr>
    </w:div>
    <w:div w:id="1581140613">
      <w:bodyDiv w:val="1"/>
      <w:marLeft w:val="0"/>
      <w:marRight w:val="0"/>
      <w:marTop w:val="0"/>
      <w:marBottom w:val="0"/>
      <w:divBdr>
        <w:top w:val="none" w:sz="0" w:space="0" w:color="auto"/>
        <w:left w:val="none" w:sz="0" w:space="0" w:color="auto"/>
        <w:bottom w:val="none" w:sz="0" w:space="0" w:color="auto"/>
        <w:right w:val="none" w:sz="0" w:space="0" w:color="auto"/>
      </w:divBdr>
    </w:div>
    <w:div w:id="1583562042">
      <w:bodyDiv w:val="1"/>
      <w:marLeft w:val="0"/>
      <w:marRight w:val="0"/>
      <w:marTop w:val="0"/>
      <w:marBottom w:val="0"/>
      <w:divBdr>
        <w:top w:val="none" w:sz="0" w:space="0" w:color="auto"/>
        <w:left w:val="none" w:sz="0" w:space="0" w:color="auto"/>
        <w:bottom w:val="none" w:sz="0" w:space="0" w:color="auto"/>
        <w:right w:val="none" w:sz="0" w:space="0" w:color="auto"/>
      </w:divBdr>
    </w:div>
    <w:div w:id="1583877808">
      <w:bodyDiv w:val="1"/>
      <w:marLeft w:val="0"/>
      <w:marRight w:val="0"/>
      <w:marTop w:val="0"/>
      <w:marBottom w:val="0"/>
      <w:divBdr>
        <w:top w:val="none" w:sz="0" w:space="0" w:color="auto"/>
        <w:left w:val="none" w:sz="0" w:space="0" w:color="auto"/>
        <w:bottom w:val="none" w:sz="0" w:space="0" w:color="auto"/>
        <w:right w:val="none" w:sz="0" w:space="0" w:color="auto"/>
      </w:divBdr>
    </w:div>
    <w:div w:id="1584334619">
      <w:bodyDiv w:val="1"/>
      <w:marLeft w:val="0"/>
      <w:marRight w:val="0"/>
      <w:marTop w:val="0"/>
      <w:marBottom w:val="0"/>
      <w:divBdr>
        <w:top w:val="none" w:sz="0" w:space="0" w:color="auto"/>
        <w:left w:val="none" w:sz="0" w:space="0" w:color="auto"/>
        <w:bottom w:val="none" w:sz="0" w:space="0" w:color="auto"/>
        <w:right w:val="none" w:sz="0" w:space="0" w:color="auto"/>
      </w:divBdr>
    </w:div>
    <w:div w:id="1584532101">
      <w:bodyDiv w:val="1"/>
      <w:marLeft w:val="0"/>
      <w:marRight w:val="0"/>
      <w:marTop w:val="0"/>
      <w:marBottom w:val="0"/>
      <w:divBdr>
        <w:top w:val="none" w:sz="0" w:space="0" w:color="auto"/>
        <w:left w:val="none" w:sz="0" w:space="0" w:color="auto"/>
        <w:bottom w:val="none" w:sz="0" w:space="0" w:color="auto"/>
        <w:right w:val="none" w:sz="0" w:space="0" w:color="auto"/>
      </w:divBdr>
    </w:div>
    <w:div w:id="1585871358">
      <w:bodyDiv w:val="1"/>
      <w:marLeft w:val="0"/>
      <w:marRight w:val="0"/>
      <w:marTop w:val="0"/>
      <w:marBottom w:val="0"/>
      <w:divBdr>
        <w:top w:val="none" w:sz="0" w:space="0" w:color="auto"/>
        <w:left w:val="none" w:sz="0" w:space="0" w:color="auto"/>
        <w:bottom w:val="none" w:sz="0" w:space="0" w:color="auto"/>
        <w:right w:val="none" w:sz="0" w:space="0" w:color="auto"/>
      </w:divBdr>
    </w:div>
    <w:div w:id="1585871390">
      <w:bodyDiv w:val="1"/>
      <w:marLeft w:val="0"/>
      <w:marRight w:val="0"/>
      <w:marTop w:val="0"/>
      <w:marBottom w:val="0"/>
      <w:divBdr>
        <w:top w:val="none" w:sz="0" w:space="0" w:color="auto"/>
        <w:left w:val="none" w:sz="0" w:space="0" w:color="auto"/>
        <w:bottom w:val="none" w:sz="0" w:space="0" w:color="auto"/>
        <w:right w:val="none" w:sz="0" w:space="0" w:color="auto"/>
      </w:divBdr>
    </w:div>
    <w:div w:id="1587030025">
      <w:bodyDiv w:val="1"/>
      <w:marLeft w:val="0"/>
      <w:marRight w:val="0"/>
      <w:marTop w:val="0"/>
      <w:marBottom w:val="0"/>
      <w:divBdr>
        <w:top w:val="none" w:sz="0" w:space="0" w:color="auto"/>
        <w:left w:val="none" w:sz="0" w:space="0" w:color="auto"/>
        <w:bottom w:val="none" w:sz="0" w:space="0" w:color="auto"/>
        <w:right w:val="none" w:sz="0" w:space="0" w:color="auto"/>
      </w:divBdr>
    </w:div>
    <w:div w:id="1588422996">
      <w:bodyDiv w:val="1"/>
      <w:marLeft w:val="0"/>
      <w:marRight w:val="0"/>
      <w:marTop w:val="0"/>
      <w:marBottom w:val="0"/>
      <w:divBdr>
        <w:top w:val="none" w:sz="0" w:space="0" w:color="auto"/>
        <w:left w:val="none" w:sz="0" w:space="0" w:color="auto"/>
        <w:bottom w:val="none" w:sz="0" w:space="0" w:color="auto"/>
        <w:right w:val="none" w:sz="0" w:space="0" w:color="auto"/>
      </w:divBdr>
    </w:div>
    <w:div w:id="1588490818">
      <w:bodyDiv w:val="1"/>
      <w:marLeft w:val="0"/>
      <w:marRight w:val="0"/>
      <w:marTop w:val="0"/>
      <w:marBottom w:val="0"/>
      <w:divBdr>
        <w:top w:val="none" w:sz="0" w:space="0" w:color="auto"/>
        <w:left w:val="none" w:sz="0" w:space="0" w:color="auto"/>
        <w:bottom w:val="none" w:sz="0" w:space="0" w:color="auto"/>
        <w:right w:val="none" w:sz="0" w:space="0" w:color="auto"/>
      </w:divBdr>
    </w:div>
    <w:div w:id="1589924632">
      <w:bodyDiv w:val="1"/>
      <w:marLeft w:val="0"/>
      <w:marRight w:val="0"/>
      <w:marTop w:val="0"/>
      <w:marBottom w:val="0"/>
      <w:divBdr>
        <w:top w:val="none" w:sz="0" w:space="0" w:color="auto"/>
        <w:left w:val="none" w:sz="0" w:space="0" w:color="auto"/>
        <w:bottom w:val="none" w:sz="0" w:space="0" w:color="auto"/>
        <w:right w:val="none" w:sz="0" w:space="0" w:color="auto"/>
      </w:divBdr>
    </w:div>
    <w:div w:id="1590582547">
      <w:bodyDiv w:val="1"/>
      <w:marLeft w:val="0"/>
      <w:marRight w:val="0"/>
      <w:marTop w:val="0"/>
      <w:marBottom w:val="0"/>
      <w:divBdr>
        <w:top w:val="none" w:sz="0" w:space="0" w:color="auto"/>
        <w:left w:val="none" w:sz="0" w:space="0" w:color="auto"/>
        <w:bottom w:val="none" w:sz="0" w:space="0" w:color="auto"/>
        <w:right w:val="none" w:sz="0" w:space="0" w:color="auto"/>
      </w:divBdr>
    </w:div>
    <w:div w:id="1590695206">
      <w:bodyDiv w:val="1"/>
      <w:marLeft w:val="0"/>
      <w:marRight w:val="0"/>
      <w:marTop w:val="0"/>
      <w:marBottom w:val="0"/>
      <w:divBdr>
        <w:top w:val="none" w:sz="0" w:space="0" w:color="auto"/>
        <w:left w:val="none" w:sz="0" w:space="0" w:color="auto"/>
        <w:bottom w:val="none" w:sz="0" w:space="0" w:color="auto"/>
        <w:right w:val="none" w:sz="0" w:space="0" w:color="auto"/>
      </w:divBdr>
    </w:div>
    <w:div w:id="1591892754">
      <w:bodyDiv w:val="1"/>
      <w:marLeft w:val="0"/>
      <w:marRight w:val="0"/>
      <w:marTop w:val="0"/>
      <w:marBottom w:val="0"/>
      <w:divBdr>
        <w:top w:val="none" w:sz="0" w:space="0" w:color="auto"/>
        <w:left w:val="none" w:sz="0" w:space="0" w:color="auto"/>
        <w:bottom w:val="none" w:sz="0" w:space="0" w:color="auto"/>
        <w:right w:val="none" w:sz="0" w:space="0" w:color="auto"/>
      </w:divBdr>
    </w:div>
    <w:div w:id="1596549653">
      <w:bodyDiv w:val="1"/>
      <w:marLeft w:val="0"/>
      <w:marRight w:val="0"/>
      <w:marTop w:val="0"/>
      <w:marBottom w:val="0"/>
      <w:divBdr>
        <w:top w:val="none" w:sz="0" w:space="0" w:color="auto"/>
        <w:left w:val="none" w:sz="0" w:space="0" w:color="auto"/>
        <w:bottom w:val="none" w:sz="0" w:space="0" w:color="auto"/>
        <w:right w:val="none" w:sz="0" w:space="0" w:color="auto"/>
      </w:divBdr>
    </w:div>
    <w:div w:id="1599292127">
      <w:bodyDiv w:val="1"/>
      <w:marLeft w:val="0"/>
      <w:marRight w:val="0"/>
      <w:marTop w:val="0"/>
      <w:marBottom w:val="0"/>
      <w:divBdr>
        <w:top w:val="none" w:sz="0" w:space="0" w:color="auto"/>
        <w:left w:val="none" w:sz="0" w:space="0" w:color="auto"/>
        <w:bottom w:val="none" w:sz="0" w:space="0" w:color="auto"/>
        <w:right w:val="none" w:sz="0" w:space="0" w:color="auto"/>
      </w:divBdr>
    </w:div>
    <w:div w:id="1600332376">
      <w:bodyDiv w:val="1"/>
      <w:marLeft w:val="0"/>
      <w:marRight w:val="0"/>
      <w:marTop w:val="0"/>
      <w:marBottom w:val="0"/>
      <w:divBdr>
        <w:top w:val="none" w:sz="0" w:space="0" w:color="auto"/>
        <w:left w:val="none" w:sz="0" w:space="0" w:color="auto"/>
        <w:bottom w:val="none" w:sz="0" w:space="0" w:color="auto"/>
        <w:right w:val="none" w:sz="0" w:space="0" w:color="auto"/>
      </w:divBdr>
    </w:div>
    <w:div w:id="1600411831">
      <w:bodyDiv w:val="1"/>
      <w:marLeft w:val="0"/>
      <w:marRight w:val="0"/>
      <w:marTop w:val="0"/>
      <w:marBottom w:val="0"/>
      <w:divBdr>
        <w:top w:val="none" w:sz="0" w:space="0" w:color="auto"/>
        <w:left w:val="none" w:sz="0" w:space="0" w:color="auto"/>
        <w:bottom w:val="none" w:sz="0" w:space="0" w:color="auto"/>
        <w:right w:val="none" w:sz="0" w:space="0" w:color="auto"/>
      </w:divBdr>
    </w:div>
    <w:div w:id="1601372820">
      <w:bodyDiv w:val="1"/>
      <w:marLeft w:val="0"/>
      <w:marRight w:val="0"/>
      <w:marTop w:val="0"/>
      <w:marBottom w:val="0"/>
      <w:divBdr>
        <w:top w:val="none" w:sz="0" w:space="0" w:color="auto"/>
        <w:left w:val="none" w:sz="0" w:space="0" w:color="auto"/>
        <w:bottom w:val="none" w:sz="0" w:space="0" w:color="auto"/>
        <w:right w:val="none" w:sz="0" w:space="0" w:color="auto"/>
      </w:divBdr>
    </w:div>
    <w:div w:id="1601646697">
      <w:bodyDiv w:val="1"/>
      <w:marLeft w:val="0"/>
      <w:marRight w:val="0"/>
      <w:marTop w:val="0"/>
      <w:marBottom w:val="0"/>
      <w:divBdr>
        <w:top w:val="none" w:sz="0" w:space="0" w:color="auto"/>
        <w:left w:val="none" w:sz="0" w:space="0" w:color="auto"/>
        <w:bottom w:val="none" w:sz="0" w:space="0" w:color="auto"/>
        <w:right w:val="none" w:sz="0" w:space="0" w:color="auto"/>
      </w:divBdr>
    </w:div>
    <w:div w:id="1602100832">
      <w:bodyDiv w:val="1"/>
      <w:marLeft w:val="0"/>
      <w:marRight w:val="0"/>
      <w:marTop w:val="0"/>
      <w:marBottom w:val="0"/>
      <w:divBdr>
        <w:top w:val="none" w:sz="0" w:space="0" w:color="auto"/>
        <w:left w:val="none" w:sz="0" w:space="0" w:color="auto"/>
        <w:bottom w:val="none" w:sz="0" w:space="0" w:color="auto"/>
        <w:right w:val="none" w:sz="0" w:space="0" w:color="auto"/>
      </w:divBdr>
    </w:div>
    <w:div w:id="1602182708">
      <w:bodyDiv w:val="1"/>
      <w:marLeft w:val="0"/>
      <w:marRight w:val="0"/>
      <w:marTop w:val="0"/>
      <w:marBottom w:val="0"/>
      <w:divBdr>
        <w:top w:val="none" w:sz="0" w:space="0" w:color="auto"/>
        <w:left w:val="none" w:sz="0" w:space="0" w:color="auto"/>
        <w:bottom w:val="none" w:sz="0" w:space="0" w:color="auto"/>
        <w:right w:val="none" w:sz="0" w:space="0" w:color="auto"/>
      </w:divBdr>
    </w:div>
    <w:div w:id="1603026511">
      <w:bodyDiv w:val="1"/>
      <w:marLeft w:val="0"/>
      <w:marRight w:val="0"/>
      <w:marTop w:val="0"/>
      <w:marBottom w:val="0"/>
      <w:divBdr>
        <w:top w:val="none" w:sz="0" w:space="0" w:color="auto"/>
        <w:left w:val="none" w:sz="0" w:space="0" w:color="auto"/>
        <w:bottom w:val="none" w:sz="0" w:space="0" w:color="auto"/>
        <w:right w:val="none" w:sz="0" w:space="0" w:color="auto"/>
      </w:divBdr>
    </w:div>
    <w:div w:id="1603679698">
      <w:bodyDiv w:val="1"/>
      <w:marLeft w:val="0"/>
      <w:marRight w:val="0"/>
      <w:marTop w:val="0"/>
      <w:marBottom w:val="0"/>
      <w:divBdr>
        <w:top w:val="none" w:sz="0" w:space="0" w:color="auto"/>
        <w:left w:val="none" w:sz="0" w:space="0" w:color="auto"/>
        <w:bottom w:val="none" w:sz="0" w:space="0" w:color="auto"/>
        <w:right w:val="none" w:sz="0" w:space="0" w:color="auto"/>
      </w:divBdr>
    </w:div>
    <w:div w:id="1604846692">
      <w:bodyDiv w:val="1"/>
      <w:marLeft w:val="0"/>
      <w:marRight w:val="0"/>
      <w:marTop w:val="0"/>
      <w:marBottom w:val="0"/>
      <w:divBdr>
        <w:top w:val="none" w:sz="0" w:space="0" w:color="auto"/>
        <w:left w:val="none" w:sz="0" w:space="0" w:color="auto"/>
        <w:bottom w:val="none" w:sz="0" w:space="0" w:color="auto"/>
        <w:right w:val="none" w:sz="0" w:space="0" w:color="auto"/>
      </w:divBdr>
    </w:div>
    <w:div w:id="1604919108">
      <w:bodyDiv w:val="1"/>
      <w:marLeft w:val="0"/>
      <w:marRight w:val="0"/>
      <w:marTop w:val="0"/>
      <w:marBottom w:val="0"/>
      <w:divBdr>
        <w:top w:val="none" w:sz="0" w:space="0" w:color="auto"/>
        <w:left w:val="none" w:sz="0" w:space="0" w:color="auto"/>
        <w:bottom w:val="none" w:sz="0" w:space="0" w:color="auto"/>
        <w:right w:val="none" w:sz="0" w:space="0" w:color="auto"/>
      </w:divBdr>
    </w:div>
    <w:div w:id="1608199163">
      <w:bodyDiv w:val="1"/>
      <w:marLeft w:val="0"/>
      <w:marRight w:val="0"/>
      <w:marTop w:val="0"/>
      <w:marBottom w:val="0"/>
      <w:divBdr>
        <w:top w:val="none" w:sz="0" w:space="0" w:color="auto"/>
        <w:left w:val="none" w:sz="0" w:space="0" w:color="auto"/>
        <w:bottom w:val="none" w:sz="0" w:space="0" w:color="auto"/>
        <w:right w:val="none" w:sz="0" w:space="0" w:color="auto"/>
      </w:divBdr>
    </w:div>
    <w:div w:id="1610158411">
      <w:bodyDiv w:val="1"/>
      <w:marLeft w:val="0"/>
      <w:marRight w:val="0"/>
      <w:marTop w:val="0"/>
      <w:marBottom w:val="0"/>
      <w:divBdr>
        <w:top w:val="none" w:sz="0" w:space="0" w:color="auto"/>
        <w:left w:val="none" w:sz="0" w:space="0" w:color="auto"/>
        <w:bottom w:val="none" w:sz="0" w:space="0" w:color="auto"/>
        <w:right w:val="none" w:sz="0" w:space="0" w:color="auto"/>
      </w:divBdr>
    </w:div>
    <w:div w:id="1611468946">
      <w:bodyDiv w:val="1"/>
      <w:marLeft w:val="0"/>
      <w:marRight w:val="0"/>
      <w:marTop w:val="0"/>
      <w:marBottom w:val="0"/>
      <w:divBdr>
        <w:top w:val="none" w:sz="0" w:space="0" w:color="auto"/>
        <w:left w:val="none" w:sz="0" w:space="0" w:color="auto"/>
        <w:bottom w:val="none" w:sz="0" w:space="0" w:color="auto"/>
        <w:right w:val="none" w:sz="0" w:space="0" w:color="auto"/>
      </w:divBdr>
    </w:div>
    <w:div w:id="1614286090">
      <w:bodyDiv w:val="1"/>
      <w:marLeft w:val="0"/>
      <w:marRight w:val="0"/>
      <w:marTop w:val="0"/>
      <w:marBottom w:val="0"/>
      <w:divBdr>
        <w:top w:val="none" w:sz="0" w:space="0" w:color="auto"/>
        <w:left w:val="none" w:sz="0" w:space="0" w:color="auto"/>
        <w:bottom w:val="none" w:sz="0" w:space="0" w:color="auto"/>
        <w:right w:val="none" w:sz="0" w:space="0" w:color="auto"/>
      </w:divBdr>
    </w:div>
    <w:div w:id="1615361452">
      <w:bodyDiv w:val="1"/>
      <w:marLeft w:val="0"/>
      <w:marRight w:val="0"/>
      <w:marTop w:val="0"/>
      <w:marBottom w:val="0"/>
      <w:divBdr>
        <w:top w:val="none" w:sz="0" w:space="0" w:color="auto"/>
        <w:left w:val="none" w:sz="0" w:space="0" w:color="auto"/>
        <w:bottom w:val="none" w:sz="0" w:space="0" w:color="auto"/>
        <w:right w:val="none" w:sz="0" w:space="0" w:color="auto"/>
      </w:divBdr>
    </w:div>
    <w:div w:id="1615751646">
      <w:bodyDiv w:val="1"/>
      <w:marLeft w:val="0"/>
      <w:marRight w:val="0"/>
      <w:marTop w:val="0"/>
      <w:marBottom w:val="0"/>
      <w:divBdr>
        <w:top w:val="none" w:sz="0" w:space="0" w:color="auto"/>
        <w:left w:val="none" w:sz="0" w:space="0" w:color="auto"/>
        <w:bottom w:val="none" w:sz="0" w:space="0" w:color="auto"/>
        <w:right w:val="none" w:sz="0" w:space="0" w:color="auto"/>
      </w:divBdr>
    </w:div>
    <w:div w:id="1615792466">
      <w:bodyDiv w:val="1"/>
      <w:marLeft w:val="0"/>
      <w:marRight w:val="0"/>
      <w:marTop w:val="0"/>
      <w:marBottom w:val="0"/>
      <w:divBdr>
        <w:top w:val="none" w:sz="0" w:space="0" w:color="auto"/>
        <w:left w:val="none" w:sz="0" w:space="0" w:color="auto"/>
        <w:bottom w:val="none" w:sz="0" w:space="0" w:color="auto"/>
        <w:right w:val="none" w:sz="0" w:space="0" w:color="auto"/>
      </w:divBdr>
    </w:div>
    <w:div w:id="1616523860">
      <w:bodyDiv w:val="1"/>
      <w:marLeft w:val="0"/>
      <w:marRight w:val="0"/>
      <w:marTop w:val="0"/>
      <w:marBottom w:val="0"/>
      <w:divBdr>
        <w:top w:val="none" w:sz="0" w:space="0" w:color="auto"/>
        <w:left w:val="none" w:sz="0" w:space="0" w:color="auto"/>
        <w:bottom w:val="none" w:sz="0" w:space="0" w:color="auto"/>
        <w:right w:val="none" w:sz="0" w:space="0" w:color="auto"/>
      </w:divBdr>
    </w:div>
    <w:div w:id="1617177770">
      <w:bodyDiv w:val="1"/>
      <w:marLeft w:val="0"/>
      <w:marRight w:val="0"/>
      <w:marTop w:val="0"/>
      <w:marBottom w:val="0"/>
      <w:divBdr>
        <w:top w:val="none" w:sz="0" w:space="0" w:color="auto"/>
        <w:left w:val="none" w:sz="0" w:space="0" w:color="auto"/>
        <w:bottom w:val="none" w:sz="0" w:space="0" w:color="auto"/>
        <w:right w:val="none" w:sz="0" w:space="0" w:color="auto"/>
      </w:divBdr>
    </w:div>
    <w:div w:id="1617591303">
      <w:bodyDiv w:val="1"/>
      <w:marLeft w:val="0"/>
      <w:marRight w:val="0"/>
      <w:marTop w:val="0"/>
      <w:marBottom w:val="0"/>
      <w:divBdr>
        <w:top w:val="none" w:sz="0" w:space="0" w:color="auto"/>
        <w:left w:val="none" w:sz="0" w:space="0" w:color="auto"/>
        <w:bottom w:val="none" w:sz="0" w:space="0" w:color="auto"/>
        <w:right w:val="none" w:sz="0" w:space="0" w:color="auto"/>
      </w:divBdr>
    </w:div>
    <w:div w:id="1620377637">
      <w:bodyDiv w:val="1"/>
      <w:marLeft w:val="0"/>
      <w:marRight w:val="0"/>
      <w:marTop w:val="0"/>
      <w:marBottom w:val="0"/>
      <w:divBdr>
        <w:top w:val="none" w:sz="0" w:space="0" w:color="auto"/>
        <w:left w:val="none" w:sz="0" w:space="0" w:color="auto"/>
        <w:bottom w:val="none" w:sz="0" w:space="0" w:color="auto"/>
        <w:right w:val="none" w:sz="0" w:space="0" w:color="auto"/>
      </w:divBdr>
    </w:div>
    <w:div w:id="1621449943">
      <w:bodyDiv w:val="1"/>
      <w:marLeft w:val="0"/>
      <w:marRight w:val="0"/>
      <w:marTop w:val="0"/>
      <w:marBottom w:val="0"/>
      <w:divBdr>
        <w:top w:val="none" w:sz="0" w:space="0" w:color="auto"/>
        <w:left w:val="none" w:sz="0" w:space="0" w:color="auto"/>
        <w:bottom w:val="none" w:sz="0" w:space="0" w:color="auto"/>
        <w:right w:val="none" w:sz="0" w:space="0" w:color="auto"/>
      </w:divBdr>
    </w:div>
    <w:div w:id="1623804602">
      <w:bodyDiv w:val="1"/>
      <w:marLeft w:val="0"/>
      <w:marRight w:val="0"/>
      <w:marTop w:val="0"/>
      <w:marBottom w:val="0"/>
      <w:divBdr>
        <w:top w:val="none" w:sz="0" w:space="0" w:color="auto"/>
        <w:left w:val="none" w:sz="0" w:space="0" w:color="auto"/>
        <w:bottom w:val="none" w:sz="0" w:space="0" w:color="auto"/>
        <w:right w:val="none" w:sz="0" w:space="0" w:color="auto"/>
      </w:divBdr>
      <w:divsChild>
        <w:div w:id="1053429557">
          <w:marLeft w:val="446"/>
          <w:marRight w:val="0"/>
          <w:marTop w:val="0"/>
          <w:marBottom w:val="120"/>
          <w:divBdr>
            <w:top w:val="none" w:sz="0" w:space="0" w:color="auto"/>
            <w:left w:val="none" w:sz="0" w:space="0" w:color="auto"/>
            <w:bottom w:val="none" w:sz="0" w:space="0" w:color="auto"/>
            <w:right w:val="none" w:sz="0" w:space="0" w:color="auto"/>
          </w:divBdr>
        </w:div>
        <w:div w:id="959338861">
          <w:marLeft w:val="446"/>
          <w:marRight w:val="0"/>
          <w:marTop w:val="0"/>
          <w:marBottom w:val="120"/>
          <w:divBdr>
            <w:top w:val="none" w:sz="0" w:space="0" w:color="auto"/>
            <w:left w:val="none" w:sz="0" w:space="0" w:color="auto"/>
            <w:bottom w:val="none" w:sz="0" w:space="0" w:color="auto"/>
            <w:right w:val="none" w:sz="0" w:space="0" w:color="auto"/>
          </w:divBdr>
        </w:div>
        <w:div w:id="477111225">
          <w:marLeft w:val="446"/>
          <w:marRight w:val="0"/>
          <w:marTop w:val="0"/>
          <w:marBottom w:val="120"/>
          <w:divBdr>
            <w:top w:val="none" w:sz="0" w:space="0" w:color="auto"/>
            <w:left w:val="none" w:sz="0" w:space="0" w:color="auto"/>
            <w:bottom w:val="none" w:sz="0" w:space="0" w:color="auto"/>
            <w:right w:val="none" w:sz="0" w:space="0" w:color="auto"/>
          </w:divBdr>
        </w:div>
        <w:div w:id="203443624">
          <w:marLeft w:val="446"/>
          <w:marRight w:val="0"/>
          <w:marTop w:val="0"/>
          <w:marBottom w:val="120"/>
          <w:divBdr>
            <w:top w:val="none" w:sz="0" w:space="0" w:color="auto"/>
            <w:left w:val="none" w:sz="0" w:space="0" w:color="auto"/>
            <w:bottom w:val="none" w:sz="0" w:space="0" w:color="auto"/>
            <w:right w:val="none" w:sz="0" w:space="0" w:color="auto"/>
          </w:divBdr>
        </w:div>
        <w:div w:id="326136412">
          <w:marLeft w:val="446"/>
          <w:marRight w:val="0"/>
          <w:marTop w:val="0"/>
          <w:marBottom w:val="120"/>
          <w:divBdr>
            <w:top w:val="none" w:sz="0" w:space="0" w:color="auto"/>
            <w:left w:val="none" w:sz="0" w:space="0" w:color="auto"/>
            <w:bottom w:val="none" w:sz="0" w:space="0" w:color="auto"/>
            <w:right w:val="none" w:sz="0" w:space="0" w:color="auto"/>
          </w:divBdr>
        </w:div>
      </w:divsChild>
    </w:div>
    <w:div w:id="1623997252">
      <w:bodyDiv w:val="1"/>
      <w:marLeft w:val="0"/>
      <w:marRight w:val="0"/>
      <w:marTop w:val="0"/>
      <w:marBottom w:val="0"/>
      <w:divBdr>
        <w:top w:val="none" w:sz="0" w:space="0" w:color="auto"/>
        <w:left w:val="none" w:sz="0" w:space="0" w:color="auto"/>
        <w:bottom w:val="none" w:sz="0" w:space="0" w:color="auto"/>
        <w:right w:val="none" w:sz="0" w:space="0" w:color="auto"/>
      </w:divBdr>
    </w:div>
    <w:div w:id="1625044219">
      <w:bodyDiv w:val="1"/>
      <w:marLeft w:val="0"/>
      <w:marRight w:val="0"/>
      <w:marTop w:val="0"/>
      <w:marBottom w:val="0"/>
      <w:divBdr>
        <w:top w:val="none" w:sz="0" w:space="0" w:color="auto"/>
        <w:left w:val="none" w:sz="0" w:space="0" w:color="auto"/>
        <w:bottom w:val="none" w:sz="0" w:space="0" w:color="auto"/>
        <w:right w:val="none" w:sz="0" w:space="0" w:color="auto"/>
      </w:divBdr>
    </w:div>
    <w:div w:id="1627587405">
      <w:bodyDiv w:val="1"/>
      <w:marLeft w:val="0"/>
      <w:marRight w:val="0"/>
      <w:marTop w:val="0"/>
      <w:marBottom w:val="0"/>
      <w:divBdr>
        <w:top w:val="none" w:sz="0" w:space="0" w:color="auto"/>
        <w:left w:val="none" w:sz="0" w:space="0" w:color="auto"/>
        <w:bottom w:val="none" w:sz="0" w:space="0" w:color="auto"/>
        <w:right w:val="none" w:sz="0" w:space="0" w:color="auto"/>
      </w:divBdr>
    </w:div>
    <w:div w:id="1627851781">
      <w:bodyDiv w:val="1"/>
      <w:marLeft w:val="0"/>
      <w:marRight w:val="0"/>
      <w:marTop w:val="0"/>
      <w:marBottom w:val="0"/>
      <w:divBdr>
        <w:top w:val="none" w:sz="0" w:space="0" w:color="auto"/>
        <w:left w:val="none" w:sz="0" w:space="0" w:color="auto"/>
        <w:bottom w:val="none" w:sz="0" w:space="0" w:color="auto"/>
        <w:right w:val="none" w:sz="0" w:space="0" w:color="auto"/>
      </w:divBdr>
    </w:div>
    <w:div w:id="1627854273">
      <w:bodyDiv w:val="1"/>
      <w:marLeft w:val="0"/>
      <w:marRight w:val="0"/>
      <w:marTop w:val="0"/>
      <w:marBottom w:val="0"/>
      <w:divBdr>
        <w:top w:val="none" w:sz="0" w:space="0" w:color="auto"/>
        <w:left w:val="none" w:sz="0" w:space="0" w:color="auto"/>
        <w:bottom w:val="none" w:sz="0" w:space="0" w:color="auto"/>
        <w:right w:val="none" w:sz="0" w:space="0" w:color="auto"/>
      </w:divBdr>
    </w:div>
    <w:div w:id="1629124455">
      <w:bodyDiv w:val="1"/>
      <w:marLeft w:val="0"/>
      <w:marRight w:val="0"/>
      <w:marTop w:val="0"/>
      <w:marBottom w:val="0"/>
      <w:divBdr>
        <w:top w:val="none" w:sz="0" w:space="0" w:color="auto"/>
        <w:left w:val="none" w:sz="0" w:space="0" w:color="auto"/>
        <w:bottom w:val="none" w:sz="0" w:space="0" w:color="auto"/>
        <w:right w:val="none" w:sz="0" w:space="0" w:color="auto"/>
      </w:divBdr>
    </w:div>
    <w:div w:id="1629361691">
      <w:bodyDiv w:val="1"/>
      <w:marLeft w:val="0"/>
      <w:marRight w:val="0"/>
      <w:marTop w:val="0"/>
      <w:marBottom w:val="0"/>
      <w:divBdr>
        <w:top w:val="none" w:sz="0" w:space="0" w:color="auto"/>
        <w:left w:val="none" w:sz="0" w:space="0" w:color="auto"/>
        <w:bottom w:val="none" w:sz="0" w:space="0" w:color="auto"/>
        <w:right w:val="none" w:sz="0" w:space="0" w:color="auto"/>
      </w:divBdr>
    </w:div>
    <w:div w:id="1630627883">
      <w:bodyDiv w:val="1"/>
      <w:marLeft w:val="0"/>
      <w:marRight w:val="0"/>
      <w:marTop w:val="0"/>
      <w:marBottom w:val="0"/>
      <w:divBdr>
        <w:top w:val="none" w:sz="0" w:space="0" w:color="auto"/>
        <w:left w:val="none" w:sz="0" w:space="0" w:color="auto"/>
        <w:bottom w:val="none" w:sz="0" w:space="0" w:color="auto"/>
        <w:right w:val="none" w:sz="0" w:space="0" w:color="auto"/>
      </w:divBdr>
    </w:div>
    <w:div w:id="1631203548">
      <w:bodyDiv w:val="1"/>
      <w:marLeft w:val="0"/>
      <w:marRight w:val="0"/>
      <w:marTop w:val="0"/>
      <w:marBottom w:val="0"/>
      <w:divBdr>
        <w:top w:val="none" w:sz="0" w:space="0" w:color="auto"/>
        <w:left w:val="none" w:sz="0" w:space="0" w:color="auto"/>
        <w:bottom w:val="none" w:sz="0" w:space="0" w:color="auto"/>
        <w:right w:val="none" w:sz="0" w:space="0" w:color="auto"/>
      </w:divBdr>
    </w:div>
    <w:div w:id="1631939246">
      <w:bodyDiv w:val="1"/>
      <w:marLeft w:val="0"/>
      <w:marRight w:val="0"/>
      <w:marTop w:val="0"/>
      <w:marBottom w:val="0"/>
      <w:divBdr>
        <w:top w:val="none" w:sz="0" w:space="0" w:color="auto"/>
        <w:left w:val="none" w:sz="0" w:space="0" w:color="auto"/>
        <w:bottom w:val="none" w:sz="0" w:space="0" w:color="auto"/>
        <w:right w:val="none" w:sz="0" w:space="0" w:color="auto"/>
      </w:divBdr>
    </w:div>
    <w:div w:id="1633630216">
      <w:bodyDiv w:val="1"/>
      <w:marLeft w:val="0"/>
      <w:marRight w:val="0"/>
      <w:marTop w:val="0"/>
      <w:marBottom w:val="0"/>
      <w:divBdr>
        <w:top w:val="none" w:sz="0" w:space="0" w:color="auto"/>
        <w:left w:val="none" w:sz="0" w:space="0" w:color="auto"/>
        <w:bottom w:val="none" w:sz="0" w:space="0" w:color="auto"/>
        <w:right w:val="none" w:sz="0" w:space="0" w:color="auto"/>
      </w:divBdr>
    </w:div>
    <w:div w:id="1634747933">
      <w:bodyDiv w:val="1"/>
      <w:marLeft w:val="0"/>
      <w:marRight w:val="0"/>
      <w:marTop w:val="0"/>
      <w:marBottom w:val="0"/>
      <w:divBdr>
        <w:top w:val="none" w:sz="0" w:space="0" w:color="auto"/>
        <w:left w:val="none" w:sz="0" w:space="0" w:color="auto"/>
        <w:bottom w:val="none" w:sz="0" w:space="0" w:color="auto"/>
        <w:right w:val="none" w:sz="0" w:space="0" w:color="auto"/>
      </w:divBdr>
    </w:div>
    <w:div w:id="1638753858">
      <w:bodyDiv w:val="1"/>
      <w:marLeft w:val="0"/>
      <w:marRight w:val="0"/>
      <w:marTop w:val="0"/>
      <w:marBottom w:val="0"/>
      <w:divBdr>
        <w:top w:val="none" w:sz="0" w:space="0" w:color="auto"/>
        <w:left w:val="none" w:sz="0" w:space="0" w:color="auto"/>
        <w:bottom w:val="none" w:sz="0" w:space="0" w:color="auto"/>
        <w:right w:val="none" w:sz="0" w:space="0" w:color="auto"/>
      </w:divBdr>
    </w:div>
    <w:div w:id="1639872706">
      <w:bodyDiv w:val="1"/>
      <w:marLeft w:val="0"/>
      <w:marRight w:val="0"/>
      <w:marTop w:val="0"/>
      <w:marBottom w:val="0"/>
      <w:divBdr>
        <w:top w:val="none" w:sz="0" w:space="0" w:color="auto"/>
        <w:left w:val="none" w:sz="0" w:space="0" w:color="auto"/>
        <w:bottom w:val="none" w:sz="0" w:space="0" w:color="auto"/>
        <w:right w:val="none" w:sz="0" w:space="0" w:color="auto"/>
      </w:divBdr>
    </w:div>
    <w:div w:id="1641299936">
      <w:bodyDiv w:val="1"/>
      <w:marLeft w:val="0"/>
      <w:marRight w:val="0"/>
      <w:marTop w:val="0"/>
      <w:marBottom w:val="0"/>
      <w:divBdr>
        <w:top w:val="none" w:sz="0" w:space="0" w:color="auto"/>
        <w:left w:val="none" w:sz="0" w:space="0" w:color="auto"/>
        <w:bottom w:val="none" w:sz="0" w:space="0" w:color="auto"/>
        <w:right w:val="none" w:sz="0" w:space="0" w:color="auto"/>
      </w:divBdr>
    </w:div>
    <w:div w:id="1642147174">
      <w:bodyDiv w:val="1"/>
      <w:marLeft w:val="0"/>
      <w:marRight w:val="0"/>
      <w:marTop w:val="0"/>
      <w:marBottom w:val="0"/>
      <w:divBdr>
        <w:top w:val="none" w:sz="0" w:space="0" w:color="auto"/>
        <w:left w:val="none" w:sz="0" w:space="0" w:color="auto"/>
        <w:bottom w:val="none" w:sz="0" w:space="0" w:color="auto"/>
        <w:right w:val="none" w:sz="0" w:space="0" w:color="auto"/>
      </w:divBdr>
    </w:div>
    <w:div w:id="1642613678">
      <w:bodyDiv w:val="1"/>
      <w:marLeft w:val="0"/>
      <w:marRight w:val="0"/>
      <w:marTop w:val="0"/>
      <w:marBottom w:val="0"/>
      <w:divBdr>
        <w:top w:val="none" w:sz="0" w:space="0" w:color="auto"/>
        <w:left w:val="none" w:sz="0" w:space="0" w:color="auto"/>
        <w:bottom w:val="none" w:sz="0" w:space="0" w:color="auto"/>
        <w:right w:val="none" w:sz="0" w:space="0" w:color="auto"/>
      </w:divBdr>
    </w:div>
    <w:div w:id="1642615500">
      <w:bodyDiv w:val="1"/>
      <w:marLeft w:val="0"/>
      <w:marRight w:val="0"/>
      <w:marTop w:val="0"/>
      <w:marBottom w:val="0"/>
      <w:divBdr>
        <w:top w:val="none" w:sz="0" w:space="0" w:color="auto"/>
        <w:left w:val="none" w:sz="0" w:space="0" w:color="auto"/>
        <w:bottom w:val="none" w:sz="0" w:space="0" w:color="auto"/>
        <w:right w:val="none" w:sz="0" w:space="0" w:color="auto"/>
      </w:divBdr>
    </w:div>
    <w:div w:id="1643272313">
      <w:bodyDiv w:val="1"/>
      <w:marLeft w:val="0"/>
      <w:marRight w:val="0"/>
      <w:marTop w:val="0"/>
      <w:marBottom w:val="0"/>
      <w:divBdr>
        <w:top w:val="none" w:sz="0" w:space="0" w:color="auto"/>
        <w:left w:val="none" w:sz="0" w:space="0" w:color="auto"/>
        <w:bottom w:val="none" w:sz="0" w:space="0" w:color="auto"/>
        <w:right w:val="none" w:sz="0" w:space="0" w:color="auto"/>
      </w:divBdr>
      <w:divsChild>
        <w:div w:id="2100980409">
          <w:marLeft w:val="547"/>
          <w:marRight w:val="0"/>
          <w:marTop w:val="240"/>
          <w:marBottom w:val="240"/>
          <w:divBdr>
            <w:top w:val="none" w:sz="0" w:space="0" w:color="auto"/>
            <w:left w:val="none" w:sz="0" w:space="0" w:color="auto"/>
            <w:bottom w:val="none" w:sz="0" w:space="0" w:color="auto"/>
            <w:right w:val="none" w:sz="0" w:space="0" w:color="auto"/>
          </w:divBdr>
        </w:div>
        <w:div w:id="1064455140">
          <w:marLeft w:val="547"/>
          <w:marRight w:val="0"/>
          <w:marTop w:val="240"/>
          <w:marBottom w:val="240"/>
          <w:divBdr>
            <w:top w:val="none" w:sz="0" w:space="0" w:color="auto"/>
            <w:left w:val="none" w:sz="0" w:space="0" w:color="auto"/>
            <w:bottom w:val="none" w:sz="0" w:space="0" w:color="auto"/>
            <w:right w:val="none" w:sz="0" w:space="0" w:color="auto"/>
          </w:divBdr>
        </w:div>
        <w:div w:id="1524513872">
          <w:marLeft w:val="547"/>
          <w:marRight w:val="0"/>
          <w:marTop w:val="240"/>
          <w:marBottom w:val="240"/>
          <w:divBdr>
            <w:top w:val="none" w:sz="0" w:space="0" w:color="auto"/>
            <w:left w:val="none" w:sz="0" w:space="0" w:color="auto"/>
            <w:bottom w:val="none" w:sz="0" w:space="0" w:color="auto"/>
            <w:right w:val="none" w:sz="0" w:space="0" w:color="auto"/>
          </w:divBdr>
        </w:div>
      </w:divsChild>
    </w:div>
    <w:div w:id="1644044074">
      <w:bodyDiv w:val="1"/>
      <w:marLeft w:val="0"/>
      <w:marRight w:val="0"/>
      <w:marTop w:val="0"/>
      <w:marBottom w:val="0"/>
      <w:divBdr>
        <w:top w:val="none" w:sz="0" w:space="0" w:color="auto"/>
        <w:left w:val="none" w:sz="0" w:space="0" w:color="auto"/>
        <w:bottom w:val="none" w:sz="0" w:space="0" w:color="auto"/>
        <w:right w:val="none" w:sz="0" w:space="0" w:color="auto"/>
      </w:divBdr>
    </w:div>
    <w:div w:id="1644499696">
      <w:bodyDiv w:val="1"/>
      <w:marLeft w:val="0"/>
      <w:marRight w:val="0"/>
      <w:marTop w:val="0"/>
      <w:marBottom w:val="0"/>
      <w:divBdr>
        <w:top w:val="none" w:sz="0" w:space="0" w:color="auto"/>
        <w:left w:val="none" w:sz="0" w:space="0" w:color="auto"/>
        <w:bottom w:val="none" w:sz="0" w:space="0" w:color="auto"/>
        <w:right w:val="none" w:sz="0" w:space="0" w:color="auto"/>
      </w:divBdr>
    </w:div>
    <w:div w:id="1644505609">
      <w:bodyDiv w:val="1"/>
      <w:marLeft w:val="0"/>
      <w:marRight w:val="0"/>
      <w:marTop w:val="0"/>
      <w:marBottom w:val="0"/>
      <w:divBdr>
        <w:top w:val="none" w:sz="0" w:space="0" w:color="auto"/>
        <w:left w:val="none" w:sz="0" w:space="0" w:color="auto"/>
        <w:bottom w:val="none" w:sz="0" w:space="0" w:color="auto"/>
        <w:right w:val="none" w:sz="0" w:space="0" w:color="auto"/>
      </w:divBdr>
    </w:div>
    <w:div w:id="1644578128">
      <w:bodyDiv w:val="1"/>
      <w:marLeft w:val="0"/>
      <w:marRight w:val="0"/>
      <w:marTop w:val="0"/>
      <w:marBottom w:val="0"/>
      <w:divBdr>
        <w:top w:val="none" w:sz="0" w:space="0" w:color="auto"/>
        <w:left w:val="none" w:sz="0" w:space="0" w:color="auto"/>
        <w:bottom w:val="none" w:sz="0" w:space="0" w:color="auto"/>
        <w:right w:val="none" w:sz="0" w:space="0" w:color="auto"/>
      </w:divBdr>
    </w:div>
    <w:div w:id="1644967325">
      <w:bodyDiv w:val="1"/>
      <w:marLeft w:val="0"/>
      <w:marRight w:val="0"/>
      <w:marTop w:val="0"/>
      <w:marBottom w:val="0"/>
      <w:divBdr>
        <w:top w:val="none" w:sz="0" w:space="0" w:color="auto"/>
        <w:left w:val="none" w:sz="0" w:space="0" w:color="auto"/>
        <w:bottom w:val="none" w:sz="0" w:space="0" w:color="auto"/>
        <w:right w:val="none" w:sz="0" w:space="0" w:color="auto"/>
      </w:divBdr>
    </w:div>
    <w:div w:id="1645040702">
      <w:bodyDiv w:val="1"/>
      <w:marLeft w:val="0"/>
      <w:marRight w:val="0"/>
      <w:marTop w:val="0"/>
      <w:marBottom w:val="0"/>
      <w:divBdr>
        <w:top w:val="none" w:sz="0" w:space="0" w:color="auto"/>
        <w:left w:val="none" w:sz="0" w:space="0" w:color="auto"/>
        <w:bottom w:val="none" w:sz="0" w:space="0" w:color="auto"/>
        <w:right w:val="none" w:sz="0" w:space="0" w:color="auto"/>
      </w:divBdr>
    </w:div>
    <w:div w:id="1648440086">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649162790">
      <w:bodyDiv w:val="1"/>
      <w:marLeft w:val="0"/>
      <w:marRight w:val="0"/>
      <w:marTop w:val="0"/>
      <w:marBottom w:val="0"/>
      <w:divBdr>
        <w:top w:val="none" w:sz="0" w:space="0" w:color="auto"/>
        <w:left w:val="none" w:sz="0" w:space="0" w:color="auto"/>
        <w:bottom w:val="none" w:sz="0" w:space="0" w:color="auto"/>
        <w:right w:val="none" w:sz="0" w:space="0" w:color="auto"/>
      </w:divBdr>
    </w:div>
    <w:div w:id="1651399640">
      <w:bodyDiv w:val="1"/>
      <w:marLeft w:val="0"/>
      <w:marRight w:val="0"/>
      <w:marTop w:val="0"/>
      <w:marBottom w:val="0"/>
      <w:divBdr>
        <w:top w:val="none" w:sz="0" w:space="0" w:color="auto"/>
        <w:left w:val="none" w:sz="0" w:space="0" w:color="auto"/>
        <w:bottom w:val="none" w:sz="0" w:space="0" w:color="auto"/>
        <w:right w:val="none" w:sz="0" w:space="0" w:color="auto"/>
      </w:divBdr>
    </w:div>
    <w:div w:id="1651595294">
      <w:bodyDiv w:val="1"/>
      <w:marLeft w:val="0"/>
      <w:marRight w:val="0"/>
      <w:marTop w:val="0"/>
      <w:marBottom w:val="0"/>
      <w:divBdr>
        <w:top w:val="none" w:sz="0" w:space="0" w:color="auto"/>
        <w:left w:val="none" w:sz="0" w:space="0" w:color="auto"/>
        <w:bottom w:val="none" w:sz="0" w:space="0" w:color="auto"/>
        <w:right w:val="none" w:sz="0" w:space="0" w:color="auto"/>
      </w:divBdr>
    </w:div>
    <w:div w:id="1651707760">
      <w:bodyDiv w:val="1"/>
      <w:marLeft w:val="0"/>
      <w:marRight w:val="0"/>
      <w:marTop w:val="0"/>
      <w:marBottom w:val="0"/>
      <w:divBdr>
        <w:top w:val="none" w:sz="0" w:space="0" w:color="auto"/>
        <w:left w:val="none" w:sz="0" w:space="0" w:color="auto"/>
        <w:bottom w:val="none" w:sz="0" w:space="0" w:color="auto"/>
        <w:right w:val="none" w:sz="0" w:space="0" w:color="auto"/>
      </w:divBdr>
    </w:div>
    <w:div w:id="1655450453">
      <w:bodyDiv w:val="1"/>
      <w:marLeft w:val="0"/>
      <w:marRight w:val="0"/>
      <w:marTop w:val="0"/>
      <w:marBottom w:val="0"/>
      <w:divBdr>
        <w:top w:val="none" w:sz="0" w:space="0" w:color="auto"/>
        <w:left w:val="none" w:sz="0" w:space="0" w:color="auto"/>
        <w:bottom w:val="none" w:sz="0" w:space="0" w:color="auto"/>
        <w:right w:val="none" w:sz="0" w:space="0" w:color="auto"/>
      </w:divBdr>
    </w:div>
    <w:div w:id="1655647515">
      <w:bodyDiv w:val="1"/>
      <w:marLeft w:val="0"/>
      <w:marRight w:val="0"/>
      <w:marTop w:val="0"/>
      <w:marBottom w:val="0"/>
      <w:divBdr>
        <w:top w:val="none" w:sz="0" w:space="0" w:color="auto"/>
        <w:left w:val="none" w:sz="0" w:space="0" w:color="auto"/>
        <w:bottom w:val="none" w:sz="0" w:space="0" w:color="auto"/>
        <w:right w:val="none" w:sz="0" w:space="0" w:color="auto"/>
      </w:divBdr>
    </w:div>
    <w:div w:id="1657297786">
      <w:bodyDiv w:val="1"/>
      <w:marLeft w:val="0"/>
      <w:marRight w:val="0"/>
      <w:marTop w:val="0"/>
      <w:marBottom w:val="0"/>
      <w:divBdr>
        <w:top w:val="none" w:sz="0" w:space="0" w:color="auto"/>
        <w:left w:val="none" w:sz="0" w:space="0" w:color="auto"/>
        <w:bottom w:val="none" w:sz="0" w:space="0" w:color="auto"/>
        <w:right w:val="none" w:sz="0" w:space="0" w:color="auto"/>
      </w:divBdr>
    </w:div>
    <w:div w:id="1658192232">
      <w:bodyDiv w:val="1"/>
      <w:marLeft w:val="0"/>
      <w:marRight w:val="0"/>
      <w:marTop w:val="0"/>
      <w:marBottom w:val="0"/>
      <w:divBdr>
        <w:top w:val="none" w:sz="0" w:space="0" w:color="auto"/>
        <w:left w:val="none" w:sz="0" w:space="0" w:color="auto"/>
        <w:bottom w:val="none" w:sz="0" w:space="0" w:color="auto"/>
        <w:right w:val="none" w:sz="0" w:space="0" w:color="auto"/>
      </w:divBdr>
    </w:div>
    <w:div w:id="1658605056">
      <w:bodyDiv w:val="1"/>
      <w:marLeft w:val="0"/>
      <w:marRight w:val="0"/>
      <w:marTop w:val="0"/>
      <w:marBottom w:val="0"/>
      <w:divBdr>
        <w:top w:val="none" w:sz="0" w:space="0" w:color="auto"/>
        <w:left w:val="none" w:sz="0" w:space="0" w:color="auto"/>
        <w:bottom w:val="none" w:sz="0" w:space="0" w:color="auto"/>
        <w:right w:val="none" w:sz="0" w:space="0" w:color="auto"/>
      </w:divBdr>
    </w:div>
    <w:div w:id="1659651074">
      <w:bodyDiv w:val="1"/>
      <w:marLeft w:val="0"/>
      <w:marRight w:val="0"/>
      <w:marTop w:val="0"/>
      <w:marBottom w:val="0"/>
      <w:divBdr>
        <w:top w:val="none" w:sz="0" w:space="0" w:color="auto"/>
        <w:left w:val="none" w:sz="0" w:space="0" w:color="auto"/>
        <w:bottom w:val="none" w:sz="0" w:space="0" w:color="auto"/>
        <w:right w:val="none" w:sz="0" w:space="0" w:color="auto"/>
      </w:divBdr>
    </w:div>
    <w:div w:id="1659844220">
      <w:bodyDiv w:val="1"/>
      <w:marLeft w:val="0"/>
      <w:marRight w:val="0"/>
      <w:marTop w:val="0"/>
      <w:marBottom w:val="0"/>
      <w:divBdr>
        <w:top w:val="none" w:sz="0" w:space="0" w:color="auto"/>
        <w:left w:val="none" w:sz="0" w:space="0" w:color="auto"/>
        <w:bottom w:val="none" w:sz="0" w:space="0" w:color="auto"/>
        <w:right w:val="none" w:sz="0" w:space="0" w:color="auto"/>
      </w:divBdr>
    </w:div>
    <w:div w:id="1664971398">
      <w:bodyDiv w:val="1"/>
      <w:marLeft w:val="0"/>
      <w:marRight w:val="0"/>
      <w:marTop w:val="0"/>
      <w:marBottom w:val="0"/>
      <w:divBdr>
        <w:top w:val="none" w:sz="0" w:space="0" w:color="auto"/>
        <w:left w:val="none" w:sz="0" w:space="0" w:color="auto"/>
        <w:bottom w:val="none" w:sz="0" w:space="0" w:color="auto"/>
        <w:right w:val="none" w:sz="0" w:space="0" w:color="auto"/>
      </w:divBdr>
    </w:div>
    <w:div w:id="1668169457">
      <w:bodyDiv w:val="1"/>
      <w:marLeft w:val="0"/>
      <w:marRight w:val="0"/>
      <w:marTop w:val="0"/>
      <w:marBottom w:val="0"/>
      <w:divBdr>
        <w:top w:val="none" w:sz="0" w:space="0" w:color="auto"/>
        <w:left w:val="none" w:sz="0" w:space="0" w:color="auto"/>
        <w:bottom w:val="none" w:sz="0" w:space="0" w:color="auto"/>
        <w:right w:val="none" w:sz="0" w:space="0" w:color="auto"/>
      </w:divBdr>
    </w:div>
    <w:div w:id="1670601261">
      <w:bodyDiv w:val="1"/>
      <w:marLeft w:val="0"/>
      <w:marRight w:val="0"/>
      <w:marTop w:val="0"/>
      <w:marBottom w:val="0"/>
      <w:divBdr>
        <w:top w:val="none" w:sz="0" w:space="0" w:color="auto"/>
        <w:left w:val="none" w:sz="0" w:space="0" w:color="auto"/>
        <w:bottom w:val="none" w:sz="0" w:space="0" w:color="auto"/>
        <w:right w:val="none" w:sz="0" w:space="0" w:color="auto"/>
      </w:divBdr>
    </w:div>
    <w:div w:id="1671059593">
      <w:bodyDiv w:val="1"/>
      <w:marLeft w:val="0"/>
      <w:marRight w:val="0"/>
      <w:marTop w:val="0"/>
      <w:marBottom w:val="0"/>
      <w:divBdr>
        <w:top w:val="none" w:sz="0" w:space="0" w:color="auto"/>
        <w:left w:val="none" w:sz="0" w:space="0" w:color="auto"/>
        <w:bottom w:val="none" w:sz="0" w:space="0" w:color="auto"/>
        <w:right w:val="none" w:sz="0" w:space="0" w:color="auto"/>
      </w:divBdr>
    </w:div>
    <w:div w:id="1673604141">
      <w:bodyDiv w:val="1"/>
      <w:marLeft w:val="0"/>
      <w:marRight w:val="0"/>
      <w:marTop w:val="0"/>
      <w:marBottom w:val="0"/>
      <w:divBdr>
        <w:top w:val="none" w:sz="0" w:space="0" w:color="auto"/>
        <w:left w:val="none" w:sz="0" w:space="0" w:color="auto"/>
        <w:bottom w:val="none" w:sz="0" w:space="0" w:color="auto"/>
        <w:right w:val="none" w:sz="0" w:space="0" w:color="auto"/>
      </w:divBdr>
    </w:div>
    <w:div w:id="1675569334">
      <w:bodyDiv w:val="1"/>
      <w:marLeft w:val="0"/>
      <w:marRight w:val="0"/>
      <w:marTop w:val="0"/>
      <w:marBottom w:val="0"/>
      <w:divBdr>
        <w:top w:val="none" w:sz="0" w:space="0" w:color="auto"/>
        <w:left w:val="none" w:sz="0" w:space="0" w:color="auto"/>
        <w:bottom w:val="none" w:sz="0" w:space="0" w:color="auto"/>
        <w:right w:val="none" w:sz="0" w:space="0" w:color="auto"/>
      </w:divBdr>
    </w:div>
    <w:div w:id="1677150636">
      <w:bodyDiv w:val="1"/>
      <w:marLeft w:val="0"/>
      <w:marRight w:val="0"/>
      <w:marTop w:val="0"/>
      <w:marBottom w:val="0"/>
      <w:divBdr>
        <w:top w:val="none" w:sz="0" w:space="0" w:color="auto"/>
        <w:left w:val="none" w:sz="0" w:space="0" w:color="auto"/>
        <w:bottom w:val="none" w:sz="0" w:space="0" w:color="auto"/>
        <w:right w:val="none" w:sz="0" w:space="0" w:color="auto"/>
      </w:divBdr>
    </w:div>
    <w:div w:id="1677460062">
      <w:bodyDiv w:val="1"/>
      <w:marLeft w:val="0"/>
      <w:marRight w:val="0"/>
      <w:marTop w:val="0"/>
      <w:marBottom w:val="0"/>
      <w:divBdr>
        <w:top w:val="none" w:sz="0" w:space="0" w:color="auto"/>
        <w:left w:val="none" w:sz="0" w:space="0" w:color="auto"/>
        <w:bottom w:val="none" w:sz="0" w:space="0" w:color="auto"/>
        <w:right w:val="none" w:sz="0" w:space="0" w:color="auto"/>
      </w:divBdr>
    </w:div>
    <w:div w:id="1677538923">
      <w:bodyDiv w:val="1"/>
      <w:marLeft w:val="0"/>
      <w:marRight w:val="0"/>
      <w:marTop w:val="0"/>
      <w:marBottom w:val="0"/>
      <w:divBdr>
        <w:top w:val="none" w:sz="0" w:space="0" w:color="auto"/>
        <w:left w:val="none" w:sz="0" w:space="0" w:color="auto"/>
        <w:bottom w:val="none" w:sz="0" w:space="0" w:color="auto"/>
        <w:right w:val="none" w:sz="0" w:space="0" w:color="auto"/>
      </w:divBdr>
    </w:div>
    <w:div w:id="1680083540">
      <w:bodyDiv w:val="1"/>
      <w:marLeft w:val="0"/>
      <w:marRight w:val="0"/>
      <w:marTop w:val="0"/>
      <w:marBottom w:val="0"/>
      <w:divBdr>
        <w:top w:val="none" w:sz="0" w:space="0" w:color="auto"/>
        <w:left w:val="none" w:sz="0" w:space="0" w:color="auto"/>
        <w:bottom w:val="none" w:sz="0" w:space="0" w:color="auto"/>
        <w:right w:val="none" w:sz="0" w:space="0" w:color="auto"/>
      </w:divBdr>
    </w:div>
    <w:div w:id="1680086796">
      <w:bodyDiv w:val="1"/>
      <w:marLeft w:val="0"/>
      <w:marRight w:val="0"/>
      <w:marTop w:val="0"/>
      <w:marBottom w:val="0"/>
      <w:divBdr>
        <w:top w:val="none" w:sz="0" w:space="0" w:color="auto"/>
        <w:left w:val="none" w:sz="0" w:space="0" w:color="auto"/>
        <w:bottom w:val="none" w:sz="0" w:space="0" w:color="auto"/>
        <w:right w:val="none" w:sz="0" w:space="0" w:color="auto"/>
      </w:divBdr>
    </w:div>
    <w:div w:id="1682512645">
      <w:bodyDiv w:val="1"/>
      <w:marLeft w:val="0"/>
      <w:marRight w:val="0"/>
      <w:marTop w:val="0"/>
      <w:marBottom w:val="0"/>
      <w:divBdr>
        <w:top w:val="none" w:sz="0" w:space="0" w:color="auto"/>
        <w:left w:val="none" w:sz="0" w:space="0" w:color="auto"/>
        <w:bottom w:val="none" w:sz="0" w:space="0" w:color="auto"/>
        <w:right w:val="none" w:sz="0" w:space="0" w:color="auto"/>
      </w:divBdr>
    </w:div>
    <w:div w:id="1682586989">
      <w:bodyDiv w:val="1"/>
      <w:marLeft w:val="0"/>
      <w:marRight w:val="0"/>
      <w:marTop w:val="0"/>
      <w:marBottom w:val="0"/>
      <w:divBdr>
        <w:top w:val="none" w:sz="0" w:space="0" w:color="auto"/>
        <w:left w:val="none" w:sz="0" w:space="0" w:color="auto"/>
        <w:bottom w:val="none" w:sz="0" w:space="0" w:color="auto"/>
        <w:right w:val="none" w:sz="0" w:space="0" w:color="auto"/>
      </w:divBdr>
    </w:div>
    <w:div w:id="1684017305">
      <w:bodyDiv w:val="1"/>
      <w:marLeft w:val="0"/>
      <w:marRight w:val="0"/>
      <w:marTop w:val="0"/>
      <w:marBottom w:val="0"/>
      <w:divBdr>
        <w:top w:val="none" w:sz="0" w:space="0" w:color="auto"/>
        <w:left w:val="none" w:sz="0" w:space="0" w:color="auto"/>
        <w:bottom w:val="none" w:sz="0" w:space="0" w:color="auto"/>
        <w:right w:val="none" w:sz="0" w:space="0" w:color="auto"/>
      </w:divBdr>
    </w:div>
    <w:div w:id="1684282415">
      <w:bodyDiv w:val="1"/>
      <w:marLeft w:val="0"/>
      <w:marRight w:val="0"/>
      <w:marTop w:val="0"/>
      <w:marBottom w:val="0"/>
      <w:divBdr>
        <w:top w:val="none" w:sz="0" w:space="0" w:color="auto"/>
        <w:left w:val="none" w:sz="0" w:space="0" w:color="auto"/>
        <w:bottom w:val="none" w:sz="0" w:space="0" w:color="auto"/>
        <w:right w:val="none" w:sz="0" w:space="0" w:color="auto"/>
      </w:divBdr>
    </w:div>
    <w:div w:id="1684896871">
      <w:bodyDiv w:val="1"/>
      <w:marLeft w:val="0"/>
      <w:marRight w:val="0"/>
      <w:marTop w:val="0"/>
      <w:marBottom w:val="0"/>
      <w:divBdr>
        <w:top w:val="none" w:sz="0" w:space="0" w:color="auto"/>
        <w:left w:val="none" w:sz="0" w:space="0" w:color="auto"/>
        <w:bottom w:val="none" w:sz="0" w:space="0" w:color="auto"/>
        <w:right w:val="none" w:sz="0" w:space="0" w:color="auto"/>
      </w:divBdr>
    </w:div>
    <w:div w:id="1686785178">
      <w:bodyDiv w:val="1"/>
      <w:marLeft w:val="0"/>
      <w:marRight w:val="0"/>
      <w:marTop w:val="0"/>
      <w:marBottom w:val="0"/>
      <w:divBdr>
        <w:top w:val="none" w:sz="0" w:space="0" w:color="auto"/>
        <w:left w:val="none" w:sz="0" w:space="0" w:color="auto"/>
        <w:bottom w:val="none" w:sz="0" w:space="0" w:color="auto"/>
        <w:right w:val="none" w:sz="0" w:space="0" w:color="auto"/>
      </w:divBdr>
    </w:div>
    <w:div w:id="1687904108">
      <w:bodyDiv w:val="1"/>
      <w:marLeft w:val="0"/>
      <w:marRight w:val="0"/>
      <w:marTop w:val="0"/>
      <w:marBottom w:val="0"/>
      <w:divBdr>
        <w:top w:val="none" w:sz="0" w:space="0" w:color="auto"/>
        <w:left w:val="none" w:sz="0" w:space="0" w:color="auto"/>
        <w:bottom w:val="none" w:sz="0" w:space="0" w:color="auto"/>
        <w:right w:val="none" w:sz="0" w:space="0" w:color="auto"/>
      </w:divBdr>
    </w:div>
    <w:div w:id="1690526175">
      <w:bodyDiv w:val="1"/>
      <w:marLeft w:val="0"/>
      <w:marRight w:val="0"/>
      <w:marTop w:val="0"/>
      <w:marBottom w:val="0"/>
      <w:divBdr>
        <w:top w:val="none" w:sz="0" w:space="0" w:color="auto"/>
        <w:left w:val="none" w:sz="0" w:space="0" w:color="auto"/>
        <w:bottom w:val="none" w:sz="0" w:space="0" w:color="auto"/>
        <w:right w:val="none" w:sz="0" w:space="0" w:color="auto"/>
      </w:divBdr>
    </w:div>
    <w:div w:id="1691301873">
      <w:bodyDiv w:val="1"/>
      <w:marLeft w:val="0"/>
      <w:marRight w:val="0"/>
      <w:marTop w:val="0"/>
      <w:marBottom w:val="0"/>
      <w:divBdr>
        <w:top w:val="none" w:sz="0" w:space="0" w:color="auto"/>
        <w:left w:val="none" w:sz="0" w:space="0" w:color="auto"/>
        <w:bottom w:val="none" w:sz="0" w:space="0" w:color="auto"/>
        <w:right w:val="none" w:sz="0" w:space="0" w:color="auto"/>
      </w:divBdr>
    </w:div>
    <w:div w:id="1696226487">
      <w:bodyDiv w:val="1"/>
      <w:marLeft w:val="0"/>
      <w:marRight w:val="0"/>
      <w:marTop w:val="0"/>
      <w:marBottom w:val="0"/>
      <w:divBdr>
        <w:top w:val="none" w:sz="0" w:space="0" w:color="auto"/>
        <w:left w:val="none" w:sz="0" w:space="0" w:color="auto"/>
        <w:bottom w:val="none" w:sz="0" w:space="0" w:color="auto"/>
        <w:right w:val="none" w:sz="0" w:space="0" w:color="auto"/>
      </w:divBdr>
    </w:div>
    <w:div w:id="1697653798">
      <w:bodyDiv w:val="1"/>
      <w:marLeft w:val="0"/>
      <w:marRight w:val="0"/>
      <w:marTop w:val="0"/>
      <w:marBottom w:val="0"/>
      <w:divBdr>
        <w:top w:val="none" w:sz="0" w:space="0" w:color="auto"/>
        <w:left w:val="none" w:sz="0" w:space="0" w:color="auto"/>
        <w:bottom w:val="none" w:sz="0" w:space="0" w:color="auto"/>
        <w:right w:val="none" w:sz="0" w:space="0" w:color="auto"/>
      </w:divBdr>
    </w:div>
    <w:div w:id="1698123044">
      <w:bodyDiv w:val="1"/>
      <w:marLeft w:val="0"/>
      <w:marRight w:val="0"/>
      <w:marTop w:val="0"/>
      <w:marBottom w:val="0"/>
      <w:divBdr>
        <w:top w:val="none" w:sz="0" w:space="0" w:color="auto"/>
        <w:left w:val="none" w:sz="0" w:space="0" w:color="auto"/>
        <w:bottom w:val="none" w:sz="0" w:space="0" w:color="auto"/>
        <w:right w:val="none" w:sz="0" w:space="0" w:color="auto"/>
      </w:divBdr>
    </w:div>
    <w:div w:id="1698695710">
      <w:bodyDiv w:val="1"/>
      <w:marLeft w:val="0"/>
      <w:marRight w:val="0"/>
      <w:marTop w:val="0"/>
      <w:marBottom w:val="0"/>
      <w:divBdr>
        <w:top w:val="none" w:sz="0" w:space="0" w:color="auto"/>
        <w:left w:val="none" w:sz="0" w:space="0" w:color="auto"/>
        <w:bottom w:val="none" w:sz="0" w:space="0" w:color="auto"/>
        <w:right w:val="none" w:sz="0" w:space="0" w:color="auto"/>
      </w:divBdr>
    </w:div>
    <w:div w:id="1699811563">
      <w:bodyDiv w:val="1"/>
      <w:marLeft w:val="0"/>
      <w:marRight w:val="0"/>
      <w:marTop w:val="0"/>
      <w:marBottom w:val="0"/>
      <w:divBdr>
        <w:top w:val="none" w:sz="0" w:space="0" w:color="auto"/>
        <w:left w:val="none" w:sz="0" w:space="0" w:color="auto"/>
        <w:bottom w:val="none" w:sz="0" w:space="0" w:color="auto"/>
        <w:right w:val="none" w:sz="0" w:space="0" w:color="auto"/>
      </w:divBdr>
    </w:div>
    <w:div w:id="1702053745">
      <w:bodyDiv w:val="1"/>
      <w:marLeft w:val="0"/>
      <w:marRight w:val="0"/>
      <w:marTop w:val="0"/>
      <w:marBottom w:val="0"/>
      <w:divBdr>
        <w:top w:val="none" w:sz="0" w:space="0" w:color="auto"/>
        <w:left w:val="none" w:sz="0" w:space="0" w:color="auto"/>
        <w:bottom w:val="none" w:sz="0" w:space="0" w:color="auto"/>
        <w:right w:val="none" w:sz="0" w:space="0" w:color="auto"/>
      </w:divBdr>
    </w:div>
    <w:div w:id="1703287027">
      <w:bodyDiv w:val="1"/>
      <w:marLeft w:val="0"/>
      <w:marRight w:val="0"/>
      <w:marTop w:val="0"/>
      <w:marBottom w:val="0"/>
      <w:divBdr>
        <w:top w:val="none" w:sz="0" w:space="0" w:color="auto"/>
        <w:left w:val="none" w:sz="0" w:space="0" w:color="auto"/>
        <w:bottom w:val="none" w:sz="0" w:space="0" w:color="auto"/>
        <w:right w:val="none" w:sz="0" w:space="0" w:color="auto"/>
      </w:divBdr>
    </w:div>
    <w:div w:id="1703436119">
      <w:bodyDiv w:val="1"/>
      <w:marLeft w:val="0"/>
      <w:marRight w:val="0"/>
      <w:marTop w:val="0"/>
      <w:marBottom w:val="0"/>
      <w:divBdr>
        <w:top w:val="none" w:sz="0" w:space="0" w:color="auto"/>
        <w:left w:val="none" w:sz="0" w:space="0" w:color="auto"/>
        <w:bottom w:val="none" w:sz="0" w:space="0" w:color="auto"/>
        <w:right w:val="none" w:sz="0" w:space="0" w:color="auto"/>
      </w:divBdr>
    </w:div>
    <w:div w:id="1706561837">
      <w:bodyDiv w:val="1"/>
      <w:marLeft w:val="0"/>
      <w:marRight w:val="0"/>
      <w:marTop w:val="0"/>
      <w:marBottom w:val="0"/>
      <w:divBdr>
        <w:top w:val="none" w:sz="0" w:space="0" w:color="auto"/>
        <w:left w:val="none" w:sz="0" w:space="0" w:color="auto"/>
        <w:bottom w:val="none" w:sz="0" w:space="0" w:color="auto"/>
        <w:right w:val="none" w:sz="0" w:space="0" w:color="auto"/>
      </w:divBdr>
    </w:div>
    <w:div w:id="1707094636">
      <w:bodyDiv w:val="1"/>
      <w:marLeft w:val="0"/>
      <w:marRight w:val="0"/>
      <w:marTop w:val="0"/>
      <w:marBottom w:val="0"/>
      <w:divBdr>
        <w:top w:val="none" w:sz="0" w:space="0" w:color="auto"/>
        <w:left w:val="none" w:sz="0" w:space="0" w:color="auto"/>
        <w:bottom w:val="none" w:sz="0" w:space="0" w:color="auto"/>
        <w:right w:val="none" w:sz="0" w:space="0" w:color="auto"/>
      </w:divBdr>
    </w:div>
    <w:div w:id="1707946992">
      <w:bodyDiv w:val="1"/>
      <w:marLeft w:val="0"/>
      <w:marRight w:val="0"/>
      <w:marTop w:val="0"/>
      <w:marBottom w:val="0"/>
      <w:divBdr>
        <w:top w:val="none" w:sz="0" w:space="0" w:color="auto"/>
        <w:left w:val="none" w:sz="0" w:space="0" w:color="auto"/>
        <w:bottom w:val="none" w:sz="0" w:space="0" w:color="auto"/>
        <w:right w:val="none" w:sz="0" w:space="0" w:color="auto"/>
      </w:divBdr>
    </w:div>
    <w:div w:id="1709376766">
      <w:bodyDiv w:val="1"/>
      <w:marLeft w:val="0"/>
      <w:marRight w:val="0"/>
      <w:marTop w:val="0"/>
      <w:marBottom w:val="0"/>
      <w:divBdr>
        <w:top w:val="none" w:sz="0" w:space="0" w:color="auto"/>
        <w:left w:val="none" w:sz="0" w:space="0" w:color="auto"/>
        <w:bottom w:val="none" w:sz="0" w:space="0" w:color="auto"/>
        <w:right w:val="none" w:sz="0" w:space="0" w:color="auto"/>
      </w:divBdr>
    </w:div>
    <w:div w:id="1710377640">
      <w:bodyDiv w:val="1"/>
      <w:marLeft w:val="0"/>
      <w:marRight w:val="0"/>
      <w:marTop w:val="0"/>
      <w:marBottom w:val="0"/>
      <w:divBdr>
        <w:top w:val="none" w:sz="0" w:space="0" w:color="auto"/>
        <w:left w:val="none" w:sz="0" w:space="0" w:color="auto"/>
        <w:bottom w:val="none" w:sz="0" w:space="0" w:color="auto"/>
        <w:right w:val="none" w:sz="0" w:space="0" w:color="auto"/>
      </w:divBdr>
    </w:div>
    <w:div w:id="1711756376">
      <w:bodyDiv w:val="1"/>
      <w:marLeft w:val="0"/>
      <w:marRight w:val="0"/>
      <w:marTop w:val="0"/>
      <w:marBottom w:val="0"/>
      <w:divBdr>
        <w:top w:val="none" w:sz="0" w:space="0" w:color="auto"/>
        <w:left w:val="none" w:sz="0" w:space="0" w:color="auto"/>
        <w:bottom w:val="none" w:sz="0" w:space="0" w:color="auto"/>
        <w:right w:val="none" w:sz="0" w:space="0" w:color="auto"/>
      </w:divBdr>
    </w:div>
    <w:div w:id="1711764966">
      <w:bodyDiv w:val="1"/>
      <w:marLeft w:val="0"/>
      <w:marRight w:val="0"/>
      <w:marTop w:val="0"/>
      <w:marBottom w:val="0"/>
      <w:divBdr>
        <w:top w:val="none" w:sz="0" w:space="0" w:color="auto"/>
        <w:left w:val="none" w:sz="0" w:space="0" w:color="auto"/>
        <w:bottom w:val="none" w:sz="0" w:space="0" w:color="auto"/>
        <w:right w:val="none" w:sz="0" w:space="0" w:color="auto"/>
      </w:divBdr>
    </w:div>
    <w:div w:id="1712025022">
      <w:bodyDiv w:val="1"/>
      <w:marLeft w:val="0"/>
      <w:marRight w:val="0"/>
      <w:marTop w:val="0"/>
      <w:marBottom w:val="0"/>
      <w:divBdr>
        <w:top w:val="none" w:sz="0" w:space="0" w:color="auto"/>
        <w:left w:val="none" w:sz="0" w:space="0" w:color="auto"/>
        <w:bottom w:val="none" w:sz="0" w:space="0" w:color="auto"/>
        <w:right w:val="none" w:sz="0" w:space="0" w:color="auto"/>
      </w:divBdr>
    </w:div>
    <w:div w:id="1712268693">
      <w:bodyDiv w:val="1"/>
      <w:marLeft w:val="0"/>
      <w:marRight w:val="0"/>
      <w:marTop w:val="0"/>
      <w:marBottom w:val="0"/>
      <w:divBdr>
        <w:top w:val="none" w:sz="0" w:space="0" w:color="auto"/>
        <w:left w:val="none" w:sz="0" w:space="0" w:color="auto"/>
        <w:bottom w:val="none" w:sz="0" w:space="0" w:color="auto"/>
        <w:right w:val="none" w:sz="0" w:space="0" w:color="auto"/>
      </w:divBdr>
    </w:div>
    <w:div w:id="1712875746">
      <w:bodyDiv w:val="1"/>
      <w:marLeft w:val="0"/>
      <w:marRight w:val="0"/>
      <w:marTop w:val="0"/>
      <w:marBottom w:val="0"/>
      <w:divBdr>
        <w:top w:val="none" w:sz="0" w:space="0" w:color="auto"/>
        <w:left w:val="none" w:sz="0" w:space="0" w:color="auto"/>
        <w:bottom w:val="none" w:sz="0" w:space="0" w:color="auto"/>
        <w:right w:val="none" w:sz="0" w:space="0" w:color="auto"/>
      </w:divBdr>
    </w:div>
    <w:div w:id="1712999610">
      <w:bodyDiv w:val="1"/>
      <w:marLeft w:val="0"/>
      <w:marRight w:val="0"/>
      <w:marTop w:val="0"/>
      <w:marBottom w:val="0"/>
      <w:divBdr>
        <w:top w:val="none" w:sz="0" w:space="0" w:color="auto"/>
        <w:left w:val="none" w:sz="0" w:space="0" w:color="auto"/>
        <w:bottom w:val="none" w:sz="0" w:space="0" w:color="auto"/>
        <w:right w:val="none" w:sz="0" w:space="0" w:color="auto"/>
      </w:divBdr>
    </w:div>
    <w:div w:id="1713729377">
      <w:bodyDiv w:val="1"/>
      <w:marLeft w:val="0"/>
      <w:marRight w:val="0"/>
      <w:marTop w:val="0"/>
      <w:marBottom w:val="0"/>
      <w:divBdr>
        <w:top w:val="none" w:sz="0" w:space="0" w:color="auto"/>
        <w:left w:val="none" w:sz="0" w:space="0" w:color="auto"/>
        <w:bottom w:val="none" w:sz="0" w:space="0" w:color="auto"/>
        <w:right w:val="none" w:sz="0" w:space="0" w:color="auto"/>
      </w:divBdr>
    </w:div>
    <w:div w:id="1713966193">
      <w:bodyDiv w:val="1"/>
      <w:marLeft w:val="0"/>
      <w:marRight w:val="0"/>
      <w:marTop w:val="0"/>
      <w:marBottom w:val="0"/>
      <w:divBdr>
        <w:top w:val="none" w:sz="0" w:space="0" w:color="auto"/>
        <w:left w:val="none" w:sz="0" w:space="0" w:color="auto"/>
        <w:bottom w:val="none" w:sz="0" w:space="0" w:color="auto"/>
        <w:right w:val="none" w:sz="0" w:space="0" w:color="auto"/>
      </w:divBdr>
    </w:div>
    <w:div w:id="1714111391">
      <w:bodyDiv w:val="1"/>
      <w:marLeft w:val="0"/>
      <w:marRight w:val="0"/>
      <w:marTop w:val="0"/>
      <w:marBottom w:val="0"/>
      <w:divBdr>
        <w:top w:val="none" w:sz="0" w:space="0" w:color="auto"/>
        <w:left w:val="none" w:sz="0" w:space="0" w:color="auto"/>
        <w:bottom w:val="none" w:sz="0" w:space="0" w:color="auto"/>
        <w:right w:val="none" w:sz="0" w:space="0" w:color="auto"/>
      </w:divBdr>
    </w:div>
    <w:div w:id="1714499544">
      <w:bodyDiv w:val="1"/>
      <w:marLeft w:val="0"/>
      <w:marRight w:val="0"/>
      <w:marTop w:val="0"/>
      <w:marBottom w:val="0"/>
      <w:divBdr>
        <w:top w:val="none" w:sz="0" w:space="0" w:color="auto"/>
        <w:left w:val="none" w:sz="0" w:space="0" w:color="auto"/>
        <w:bottom w:val="none" w:sz="0" w:space="0" w:color="auto"/>
        <w:right w:val="none" w:sz="0" w:space="0" w:color="auto"/>
      </w:divBdr>
    </w:div>
    <w:div w:id="1715304475">
      <w:bodyDiv w:val="1"/>
      <w:marLeft w:val="0"/>
      <w:marRight w:val="0"/>
      <w:marTop w:val="0"/>
      <w:marBottom w:val="0"/>
      <w:divBdr>
        <w:top w:val="none" w:sz="0" w:space="0" w:color="auto"/>
        <w:left w:val="none" w:sz="0" w:space="0" w:color="auto"/>
        <w:bottom w:val="none" w:sz="0" w:space="0" w:color="auto"/>
        <w:right w:val="none" w:sz="0" w:space="0" w:color="auto"/>
      </w:divBdr>
    </w:div>
    <w:div w:id="1715499923">
      <w:bodyDiv w:val="1"/>
      <w:marLeft w:val="0"/>
      <w:marRight w:val="0"/>
      <w:marTop w:val="0"/>
      <w:marBottom w:val="0"/>
      <w:divBdr>
        <w:top w:val="none" w:sz="0" w:space="0" w:color="auto"/>
        <w:left w:val="none" w:sz="0" w:space="0" w:color="auto"/>
        <w:bottom w:val="none" w:sz="0" w:space="0" w:color="auto"/>
        <w:right w:val="none" w:sz="0" w:space="0" w:color="auto"/>
      </w:divBdr>
    </w:div>
    <w:div w:id="1715764334">
      <w:bodyDiv w:val="1"/>
      <w:marLeft w:val="0"/>
      <w:marRight w:val="0"/>
      <w:marTop w:val="0"/>
      <w:marBottom w:val="0"/>
      <w:divBdr>
        <w:top w:val="none" w:sz="0" w:space="0" w:color="auto"/>
        <w:left w:val="none" w:sz="0" w:space="0" w:color="auto"/>
        <w:bottom w:val="none" w:sz="0" w:space="0" w:color="auto"/>
        <w:right w:val="none" w:sz="0" w:space="0" w:color="auto"/>
      </w:divBdr>
    </w:div>
    <w:div w:id="1716469486">
      <w:bodyDiv w:val="1"/>
      <w:marLeft w:val="0"/>
      <w:marRight w:val="0"/>
      <w:marTop w:val="0"/>
      <w:marBottom w:val="0"/>
      <w:divBdr>
        <w:top w:val="none" w:sz="0" w:space="0" w:color="auto"/>
        <w:left w:val="none" w:sz="0" w:space="0" w:color="auto"/>
        <w:bottom w:val="none" w:sz="0" w:space="0" w:color="auto"/>
        <w:right w:val="none" w:sz="0" w:space="0" w:color="auto"/>
      </w:divBdr>
    </w:div>
    <w:div w:id="1716659619">
      <w:bodyDiv w:val="1"/>
      <w:marLeft w:val="0"/>
      <w:marRight w:val="0"/>
      <w:marTop w:val="0"/>
      <w:marBottom w:val="0"/>
      <w:divBdr>
        <w:top w:val="none" w:sz="0" w:space="0" w:color="auto"/>
        <w:left w:val="none" w:sz="0" w:space="0" w:color="auto"/>
        <w:bottom w:val="none" w:sz="0" w:space="0" w:color="auto"/>
        <w:right w:val="none" w:sz="0" w:space="0" w:color="auto"/>
      </w:divBdr>
    </w:div>
    <w:div w:id="1717267961">
      <w:bodyDiv w:val="1"/>
      <w:marLeft w:val="0"/>
      <w:marRight w:val="0"/>
      <w:marTop w:val="0"/>
      <w:marBottom w:val="0"/>
      <w:divBdr>
        <w:top w:val="none" w:sz="0" w:space="0" w:color="auto"/>
        <w:left w:val="none" w:sz="0" w:space="0" w:color="auto"/>
        <w:bottom w:val="none" w:sz="0" w:space="0" w:color="auto"/>
        <w:right w:val="none" w:sz="0" w:space="0" w:color="auto"/>
      </w:divBdr>
    </w:div>
    <w:div w:id="1718043952">
      <w:bodyDiv w:val="1"/>
      <w:marLeft w:val="0"/>
      <w:marRight w:val="0"/>
      <w:marTop w:val="0"/>
      <w:marBottom w:val="0"/>
      <w:divBdr>
        <w:top w:val="none" w:sz="0" w:space="0" w:color="auto"/>
        <w:left w:val="none" w:sz="0" w:space="0" w:color="auto"/>
        <w:bottom w:val="none" w:sz="0" w:space="0" w:color="auto"/>
        <w:right w:val="none" w:sz="0" w:space="0" w:color="auto"/>
      </w:divBdr>
    </w:div>
    <w:div w:id="1720087631">
      <w:bodyDiv w:val="1"/>
      <w:marLeft w:val="0"/>
      <w:marRight w:val="0"/>
      <w:marTop w:val="0"/>
      <w:marBottom w:val="0"/>
      <w:divBdr>
        <w:top w:val="none" w:sz="0" w:space="0" w:color="auto"/>
        <w:left w:val="none" w:sz="0" w:space="0" w:color="auto"/>
        <w:bottom w:val="none" w:sz="0" w:space="0" w:color="auto"/>
        <w:right w:val="none" w:sz="0" w:space="0" w:color="auto"/>
      </w:divBdr>
    </w:div>
    <w:div w:id="1721593428">
      <w:bodyDiv w:val="1"/>
      <w:marLeft w:val="0"/>
      <w:marRight w:val="0"/>
      <w:marTop w:val="0"/>
      <w:marBottom w:val="0"/>
      <w:divBdr>
        <w:top w:val="none" w:sz="0" w:space="0" w:color="auto"/>
        <w:left w:val="none" w:sz="0" w:space="0" w:color="auto"/>
        <w:bottom w:val="none" w:sz="0" w:space="0" w:color="auto"/>
        <w:right w:val="none" w:sz="0" w:space="0" w:color="auto"/>
      </w:divBdr>
    </w:div>
    <w:div w:id="1722291561">
      <w:bodyDiv w:val="1"/>
      <w:marLeft w:val="0"/>
      <w:marRight w:val="0"/>
      <w:marTop w:val="0"/>
      <w:marBottom w:val="0"/>
      <w:divBdr>
        <w:top w:val="none" w:sz="0" w:space="0" w:color="auto"/>
        <w:left w:val="none" w:sz="0" w:space="0" w:color="auto"/>
        <w:bottom w:val="none" w:sz="0" w:space="0" w:color="auto"/>
        <w:right w:val="none" w:sz="0" w:space="0" w:color="auto"/>
      </w:divBdr>
    </w:div>
    <w:div w:id="1722482910">
      <w:bodyDiv w:val="1"/>
      <w:marLeft w:val="0"/>
      <w:marRight w:val="0"/>
      <w:marTop w:val="0"/>
      <w:marBottom w:val="0"/>
      <w:divBdr>
        <w:top w:val="none" w:sz="0" w:space="0" w:color="auto"/>
        <w:left w:val="none" w:sz="0" w:space="0" w:color="auto"/>
        <w:bottom w:val="none" w:sz="0" w:space="0" w:color="auto"/>
        <w:right w:val="none" w:sz="0" w:space="0" w:color="auto"/>
      </w:divBdr>
    </w:div>
    <w:div w:id="1722752481">
      <w:bodyDiv w:val="1"/>
      <w:marLeft w:val="0"/>
      <w:marRight w:val="0"/>
      <w:marTop w:val="0"/>
      <w:marBottom w:val="0"/>
      <w:divBdr>
        <w:top w:val="none" w:sz="0" w:space="0" w:color="auto"/>
        <w:left w:val="none" w:sz="0" w:space="0" w:color="auto"/>
        <w:bottom w:val="none" w:sz="0" w:space="0" w:color="auto"/>
        <w:right w:val="none" w:sz="0" w:space="0" w:color="auto"/>
      </w:divBdr>
    </w:div>
    <w:div w:id="1725987001">
      <w:bodyDiv w:val="1"/>
      <w:marLeft w:val="0"/>
      <w:marRight w:val="0"/>
      <w:marTop w:val="0"/>
      <w:marBottom w:val="0"/>
      <w:divBdr>
        <w:top w:val="none" w:sz="0" w:space="0" w:color="auto"/>
        <w:left w:val="none" w:sz="0" w:space="0" w:color="auto"/>
        <w:bottom w:val="none" w:sz="0" w:space="0" w:color="auto"/>
        <w:right w:val="none" w:sz="0" w:space="0" w:color="auto"/>
      </w:divBdr>
    </w:div>
    <w:div w:id="1726564349">
      <w:bodyDiv w:val="1"/>
      <w:marLeft w:val="0"/>
      <w:marRight w:val="0"/>
      <w:marTop w:val="0"/>
      <w:marBottom w:val="0"/>
      <w:divBdr>
        <w:top w:val="none" w:sz="0" w:space="0" w:color="auto"/>
        <w:left w:val="none" w:sz="0" w:space="0" w:color="auto"/>
        <w:bottom w:val="none" w:sz="0" w:space="0" w:color="auto"/>
        <w:right w:val="none" w:sz="0" w:space="0" w:color="auto"/>
      </w:divBdr>
    </w:div>
    <w:div w:id="1727147610">
      <w:bodyDiv w:val="1"/>
      <w:marLeft w:val="0"/>
      <w:marRight w:val="0"/>
      <w:marTop w:val="0"/>
      <w:marBottom w:val="0"/>
      <w:divBdr>
        <w:top w:val="none" w:sz="0" w:space="0" w:color="auto"/>
        <w:left w:val="none" w:sz="0" w:space="0" w:color="auto"/>
        <w:bottom w:val="none" w:sz="0" w:space="0" w:color="auto"/>
        <w:right w:val="none" w:sz="0" w:space="0" w:color="auto"/>
      </w:divBdr>
    </w:div>
    <w:div w:id="1727605255">
      <w:bodyDiv w:val="1"/>
      <w:marLeft w:val="0"/>
      <w:marRight w:val="0"/>
      <w:marTop w:val="0"/>
      <w:marBottom w:val="0"/>
      <w:divBdr>
        <w:top w:val="none" w:sz="0" w:space="0" w:color="auto"/>
        <w:left w:val="none" w:sz="0" w:space="0" w:color="auto"/>
        <w:bottom w:val="none" w:sz="0" w:space="0" w:color="auto"/>
        <w:right w:val="none" w:sz="0" w:space="0" w:color="auto"/>
      </w:divBdr>
    </w:div>
    <w:div w:id="1727987995">
      <w:bodyDiv w:val="1"/>
      <w:marLeft w:val="0"/>
      <w:marRight w:val="0"/>
      <w:marTop w:val="0"/>
      <w:marBottom w:val="0"/>
      <w:divBdr>
        <w:top w:val="none" w:sz="0" w:space="0" w:color="auto"/>
        <w:left w:val="none" w:sz="0" w:space="0" w:color="auto"/>
        <w:bottom w:val="none" w:sz="0" w:space="0" w:color="auto"/>
        <w:right w:val="none" w:sz="0" w:space="0" w:color="auto"/>
      </w:divBdr>
    </w:div>
    <w:div w:id="1728070931">
      <w:bodyDiv w:val="1"/>
      <w:marLeft w:val="0"/>
      <w:marRight w:val="0"/>
      <w:marTop w:val="0"/>
      <w:marBottom w:val="0"/>
      <w:divBdr>
        <w:top w:val="none" w:sz="0" w:space="0" w:color="auto"/>
        <w:left w:val="none" w:sz="0" w:space="0" w:color="auto"/>
        <w:bottom w:val="none" w:sz="0" w:space="0" w:color="auto"/>
        <w:right w:val="none" w:sz="0" w:space="0" w:color="auto"/>
      </w:divBdr>
    </w:div>
    <w:div w:id="1728259724">
      <w:bodyDiv w:val="1"/>
      <w:marLeft w:val="0"/>
      <w:marRight w:val="0"/>
      <w:marTop w:val="0"/>
      <w:marBottom w:val="0"/>
      <w:divBdr>
        <w:top w:val="none" w:sz="0" w:space="0" w:color="auto"/>
        <w:left w:val="none" w:sz="0" w:space="0" w:color="auto"/>
        <w:bottom w:val="none" w:sz="0" w:space="0" w:color="auto"/>
        <w:right w:val="none" w:sz="0" w:space="0" w:color="auto"/>
      </w:divBdr>
    </w:div>
    <w:div w:id="1728650317">
      <w:bodyDiv w:val="1"/>
      <w:marLeft w:val="0"/>
      <w:marRight w:val="0"/>
      <w:marTop w:val="0"/>
      <w:marBottom w:val="0"/>
      <w:divBdr>
        <w:top w:val="none" w:sz="0" w:space="0" w:color="auto"/>
        <w:left w:val="none" w:sz="0" w:space="0" w:color="auto"/>
        <w:bottom w:val="none" w:sz="0" w:space="0" w:color="auto"/>
        <w:right w:val="none" w:sz="0" w:space="0" w:color="auto"/>
      </w:divBdr>
    </w:div>
    <w:div w:id="1729108498">
      <w:bodyDiv w:val="1"/>
      <w:marLeft w:val="0"/>
      <w:marRight w:val="0"/>
      <w:marTop w:val="0"/>
      <w:marBottom w:val="0"/>
      <w:divBdr>
        <w:top w:val="none" w:sz="0" w:space="0" w:color="auto"/>
        <w:left w:val="none" w:sz="0" w:space="0" w:color="auto"/>
        <w:bottom w:val="none" w:sz="0" w:space="0" w:color="auto"/>
        <w:right w:val="none" w:sz="0" w:space="0" w:color="auto"/>
      </w:divBdr>
    </w:div>
    <w:div w:id="1729645020">
      <w:bodyDiv w:val="1"/>
      <w:marLeft w:val="0"/>
      <w:marRight w:val="0"/>
      <w:marTop w:val="0"/>
      <w:marBottom w:val="0"/>
      <w:divBdr>
        <w:top w:val="none" w:sz="0" w:space="0" w:color="auto"/>
        <w:left w:val="none" w:sz="0" w:space="0" w:color="auto"/>
        <w:bottom w:val="none" w:sz="0" w:space="0" w:color="auto"/>
        <w:right w:val="none" w:sz="0" w:space="0" w:color="auto"/>
      </w:divBdr>
    </w:div>
    <w:div w:id="1730612693">
      <w:bodyDiv w:val="1"/>
      <w:marLeft w:val="0"/>
      <w:marRight w:val="0"/>
      <w:marTop w:val="0"/>
      <w:marBottom w:val="0"/>
      <w:divBdr>
        <w:top w:val="none" w:sz="0" w:space="0" w:color="auto"/>
        <w:left w:val="none" w:sz="0" w:space="0" w:color="auto"/>
        <w:bottom w:val="none" w:sz="0" w:space="0" w:color="auto"/>
        <w:right w:val="none" w:sz="0" w:space="0" w:color="auto"/>
      </w:divBdr>
    </w:div>
    <w:div w:id="1731537444">
      <w:bodyDiv w:val="1"/>
      <w:marLeft w:val="0"/>
      <w:marRight w:val="0"/>
      <w:marTop w:val="0"/>
      <w:marBottom w:val="0"/>
      <w:divBdr>
        <w:top w:val="none" w:sz="0" w:space="0" w:color="auto"/>
        <w:left w:val="none" w:sz="0" w:space="0" w:color="auto"/>
        <w:bottom w:val="none" w:sz="0" w:space="0" w:color="auto"/>
        <w:right w:val="none" w:sz="0" w:space="0" w:color="auto"/>
      </w:divBdr>
    </w:div>
    <w:div w:id="1732801121">
      <w:bodyDiv w:val="1"/>
      <w:marLeft w:val="0"/>
      <w:marRight w:val="0"/>
      <w:marTop w:val="0"/>
      <w:marBottom w:val="0"/>
      <w:divBdr>
        <w:top w:val="none" w:sz="0" w:space="0" w:color="auto"/>
        <w:left w:val="none" w:sz="0" w:space="0" w:color="auto"/>
        <w:bottom w:val="none" w:sz="0" w:space="0" w:color="auto"/>
        <w:right w:val="none" w:sz="0" w:space="0" w:color="auto"/>
      </w:divBdr>
    </w:div>
    <w:div w:id="1734621769">
      <w:bodyDiv w:val="1"/>
      <w:marLeft w:val="0"/>
      <w:marRight w:val="0"/>
      <w:marTop w:val="0"/>
      <w:marBottom w:val="0"/>
      <w:divBdr>
        <w:top w:val="none" w:sz="0" w:space="0" w:color="auto"/>
        <w:left w:val="none" w:sz="0" w:space="0" w:color="auto"/>
        <w:bottom w:val="none" w:sz="0" w:space="0" w:color="auto"/>
        <w:right w:val="none" w:sz="0" w:space="0" w:color="auto"/>
      </w:divBdr>
    </w:div>
    <w:div w:id="1735661141">
      <w:bodyDiv w:val="1"/>
      <w:marLeft w:val="0"/>
      <w:marRight w:val="0"/>
      <w:marTop w:val="0"/>
      <w:marBottom w:val="0"/>
      <w:divBdr>
        <w:top w:val="none" w:sz="0" w:space="0" w:color="auto"/>
        <w:left w:val="none" w:sz="0" w:space="0" w:color="auto"/>
        <w:bottom w:val="none" w:sz="0" w:space="0" w:color="auto"/>
        <w:right w:val="none" w:sz="0" w:space="0" w:color="auto"/>
      </w:divBdr>
    </w:div>
    <w:div w:id="1736195726">
      <w:bodyDiv w:val="1"/>
      <w:marLeft w:val="0"/>
      <w:marRight w:val="0"/>
      <w:marTop w:val="0"/>
      <w:marBottom w:val="0"/>
      <w:divBdr>
        <w:top w:val="none" w:sz="0" w:space="0" w:color="auto"/>
        <w:left w:val="none" w:sz="0" w:space="0" w:color="auto"/>
        <w:bottom w:val="none" w:sz="0" w:space="0" w:color="auto"/>
        <w:right w:val="none" w:sz="0" w:space="0" w:color="auto"/>
      </w:divBdr>
    </w:div>
    <w:div w:id="1736581515">
      <w:bodyDiv w:val="1"/>
      <w:marLeft w:val="0"/>
      <w:marRight w:val="0"/>
      <w:marTop w:val="0"/>
      <w:marBottom w:val="0"/>
      <w:divBdr>
        <w:top w:val="none" w:sz="0" w:space="0" w:color="auto"/>
        <w:left w:val="none" w:sz="0" w:space="0" w:color="auto"/>
        <w:bottom w:val="none" w:sz="0" w:space="0" w:color="auto"/>
        <w:right w:val="none" w:sz="0" w:space="0" w:color="auto"/>
      </w:divBdr>
    </w:div>
    <w:div w:id="1737430688">
      <w:bodyDiv w:val="1"/>
      <w:marLeft w:val="0"/>
      <w:marRight w:val="0"/>
      <w:marTop w:val="0"/>
      <w:marBottom w:val="0"/>
      <w:divBdr>
        <w:top w:val="none" w:sz="0" w:space="0" w:color="auto"/>
        <w:left w:val="none" w:sz="0" w:space="0" w:color="auto"/>
        <w:bottom w:val="none" w:sz="0" w:space="0" w:color="auto"/>
        <w:right w:val="none" w:sz="0" w:space="0" w:color="auto"/>
      </w:divBdr>
    </w:div>
    <w:div w:id="1737505415">
      <w:bodyDiv w:val="1"/>
      <w:marLeft w:val="0"/>
      <w:marRight w:val="0"/>
      <w:marTop w:val="0"/>
      <w:marBottom w:val="0"/>
      <w:divBdr>
        <w:top w:val="none" w:sz="0" w:space="0" w:color="auto"/>
        <w:left w:val="none" w:sz="0" w:space="0" w:color="auto"/>
        <w:bottom w:val="none" w:sz="0" w:space="0" w:color="auto"/>
        <w:right w:val="none" w:sz="0" w:space="0" w:color="auto"/>
      </w:divBdr>
    </w:div>
    <w:div w:id="1737975930">
      <w:bodyDiv w:val="1"/>
      <w:marLeft w:val="0"/>
      <w:marRight w:val="0"/>
      <w:marTop w:val="0"/>
      <w:marBottom w:val="0"/>
      <w:divBdr>
        <w:top w:val="none" w:sz="0" w:space="0" w:color="auto"/>
        <w:left w:val="none" w:sz="0" w:space="0" w:color="auto"/>
        <w:bottom w:val="none" w:sz="0" w:space="0" w:color="auto"/>
        <w:right w:val="none" w:sz="0" w:space="0" w:color="auto"/>
      </w:divBdr>
    </w:div>
    <w:div w:id="1739086924">
      <w:bodyDiv w:val="1"/>
      <w:marLeft w:val="0"/>
      <w:marRight w:val="0"/>
      <w:marTop w:val="0"/>
      <w:marBottom w:val="0"/>
      <w:divBdr>
        <w:top w:val="none" w:sz="0" w:space="0" w:color="auto"/>
        <w:left w:val="none" w:sz="0" w:space="0" w:color="auto"/>
        <w:bottom w:val="none" w:sz="0" w:space="0" w:color="auto"/>
        <w:right w:val="none" w:sz="0" w:space="0" w:color="auto"/>
      </w:divBdr>
    </w:div>
    <w:div w:id="1739863360">
      <w:bodyDiv w:val="1"/>
      <w:marLeft w:val="0"/>
      <w:marRight w:val="0"/>
      <w:marTop w:val="0"/>
      <w:marBottom w:val="0"/>
      <w:divBdr>
        <w:top w:val="none" w:sz="0" w:space="0" w:color="auto"/>
        <w:left w:val="none" w:sz="0" w:space="0" w:color="auto"/>
        <w:bottom w:val="none" w:sz="0" w:space="0" w:color="auto"/>
        <w:right w:val="none" w:sz="0" w:space="0" w:color="auto"/>
      </w:divBdr>
    </w:div>
    <w:div w:id="1741757341">
      <w:bodyDiv w:val="1"/>
      <w:marLeft w:val="0"/>
      <w:marRight w:val="0"/>
      <w:marTop w:val="0"/>
      <w:marBottom w:val="0"/>
      <w:divBdr>
        <w:top w:val="none" w:sz="0" w:space="0" w:color="auto"/>
        <w:left w:val="none" w:sz="0" w:space="0" w:color="auto"/>
        <w:bottom w:val="none" w:sz="0" w:space="0" w:color="auto"/>
        <w:right w:val="none" w:sz="0" w:space="0" w:color="auto"/>
      </w:divBdr>
    </w:div>
    <w:div w:id="1742219666">
      <w:bodyDiv w:val="1"/>
      <w:marLeft w:val="0"/>
      <w:marRight w:val="0"/>
      <w:marTop w:val="0"/>
      <w:marBottom w:val="0"/>
      <w:divBdr>
        <w:top w:val="none" w:sz="0" w:space="0" w:color="auto"/>
        <w:left w:val="none" w:sz="0" w:space="0" w:color="auto"/>
        <w:bottom w:val="none" w:sz="0" w:space="0" w:color="auto"/>
        <w:right w:val="none" w:sz="0" w:space="0" w:color="auto"/>
      </w:divBdr>
    </w:div>
    <w:div w:id="1745183883">
      <w:bodyDiv w:val="1"/>
      <w:marLeft w:val="0"/>
      <w:marRight w:val="0"/>
      <w:marTop w:val="0"/>
      <w:marBottom w:val="0"/>
      <w:divBdr>
        <w:top w:val="none" w:sz="0" w:space="0" w:color="auto"/>
        <w:left w:val="none" w:sz="0" w:space="0" w:color="auto"/>
        <w:bottom w:val="none" w:sz="0" w:space="0" w:color="auto"/>
        <w:right w:val="none" w:sz="0" w:space="0" w:color="auto"/>
      </w:divBdr>
    </w:div>
    <w:div w:id="1746875334">
      <w:bodyDiv w:val="1"/>
      <w:marLeft w:val="0"/>
      <w:marRight w:val="0"/>
      <w:marTop w:val="0"/>
      <w:marBottom w:val="0"/>
      <w:divBdr>
        <w:top w:val="none" w:sz="0" w:space="0" w:color="auto"/>
        <w:left w:val="none" w:sz="0" w:space="0" w:color="auto"/>
        <w:bottom w:val="none" w:sz="0" w:space="0" w:color="auto"/>
        <w:right w:val="none" w:sz="0" w:space="0" w:color="auto"/>
      </w:divBdr>
    </w:div>
    <w:div w:id="1747415896">
      <w:bodyDiv w:val="1"/>
      <w:marLeft w:val="0"/>
      <w:marRight w:val="0"/>
      <w:marTop w:val="0"/>
      <w:marBottom w:val="0"/>
      <w:divBdr>
        <w:top w:val="none" w:sz="0" w:space="0" w:color="auto"/>
        <w:left w:val="none" w:sz="0" w:space="0" w:color="auto"/>
        <w:bottom w:val="none" w:sz="0" w:space="0" w:color="auto"/>
        <w:right w:val="none" w:sz="0" w:space="0" w:color="auto"/>
      </w:divBdr>
    </w:div>
    <w:div w:id="1748722838">
      <w:bodyDiv w:val="1"/>
      <w:marLeft w:val="0"/>
      <w:marRight w:val="0"/>
      <w:marTop w:val="0"/>
      <w:marBottom w:val="0"/>
      <w:divBdr>
        <w:top w:val="none" w:sz="0" w:space="0" w:color="auto"/>
        <w:left w:val="none" w:sz="0" w:space="0" w:color="auto"/>
        <w:bottom w:val="none" w:sz="0" w:space="0" w:color="auto"/>
        <w:right w:val="none" w:sz="0" w:space="0" w:color="auto"/>
      </w:divBdr>
    </w:div>
    <w:div w:id="1750466927">
      <w:bodyDiv w:val="1"/>
      <w:marLeft w:val="0"/>
      <w:marRight w:val="0"/>
      <w:marTop w:val="0"/>
      <w:marBottom w:val="0"/>
      <w:divBdr>
        <w:top w:val="none" w:sz="0" w:space="0" w:color="auto"/>
        <w:left w:val="none" w:sz="0" w:space="0" w:color="auto"/>
        <w:bottom w:val="none" w:sz="0" w:space="0" w:color="auto"/>
        <w:right w:val="none" w:sz="0" w:space="0" w:color="auto"/>
      </w:divBdr>
    </w:div>
    <w:div w:id="1751343960">
      <w:bodyDiv w:val="1"/>
      <w:marLeft w:val="0"/>
      <w:marRight w:val="0"/>
      <w:marTop w:val="0"/>
      <w:marBottom w:val="0"/>
      <w:divBdr>
        <w:top w:val="none" w:sz="0" w:space="0" w:color="auto"/>
        <w:left w:val="none" w:sz="0" w:space="0" w:color="auto"/>
        <w:bottom w:val="none" w:sz="0" w:space="0" w:color="auto"/>
        <w:right w:val="none" w:sz="0" w:space="0" w:color="auto"/>
      </w:divBdr>
    </w:div>
    <w:div w:id="1752312737">
      <w:bodyDiv w:val="1"/>
      <w:marLeft w:val="0"/>
      <w:marRight w:val="0"/>
      <w:marTop w:val="0"/>
      <w:marBottom w:val="0"/>
      <w:divBdr>
        <w:top w:val="none" w:sz="0" w:space="0" w:color="auto"/>
        <w:left w:val="none" w:sz="0" w:space="0" w:color="auto"/>
        <w:bottom w:val="none" w:sz="0" w:space="0" w:color="auto"/>
        <w:right w:val="none" w:sz="0" w:space="0" w:color="auto"/>
      </w:divBdr>
    </w:div>
    <w:div w:id="1752507906">
      <w:bodyDiv w:val="1"/>
      <w:marLeft w:val="0"/>
      <w:marRight w:val="0"/>
      <w:marTop w:val="0"/>
      <w:marBottom w:val="0"/>
      <w:divBdr>
        <w:top w:val="none" w:sz="0" w:space="0" w:color="auto"/>
        <w:left w:val="none" w:sz="0" w:space="0" w:color="auto"/>
        <w:bottom w:val="none" w:sz="0" w:space="0" w:color="auto"/>
        <w:right w:val="none" w:sz="0" w:space="0" w:color="auto"/>
      </w:divBdr>
    </w:div>
    <w:div w:id="1752971670">
      <w:bodyDiv w:val="1"/>
      <w:marLeft w:val="0"/>
      <w:marRight w:val="0"/>
      <w:marTop w:val="0"/>
      <w:marBottom w:val="0"/>
      <w:divBdr>
        <w:top w:val="none" w:sz="0" w:space="0" w:color="auto"/>
        <w:left w:val="none" w:sz="0" w:space="0" w:color="auto"/>
        <w:bottom w:val="none" w:sz="0" w:space="0" w:color="auto"/>
        <w:right w:val="none" w:sz="0" w:space="0" w:color="auto"/>
      </w:divBdr>
    </w:div>
    <w:div w:id="1753775961">
      <w:bodyDiv w:val="1"/>
      <w:marLeft w:val="0"/>
      <w:marRight w:val="0"/>
      <w:marTop w:val="0"/>
      <w:marBottom w:val="0"/>
      <w:divBdr>
        <w:top w:val="none" w:sz="0" w:space="0" w:color="auto"/>
        <w:left w:val="none" w:sz="0" w:space="0" w:color="auto"/>
        <w:bottom w:val="none" w:sz="0" w:space="0" w:color="auto"/>
        <w:right w:val="none" w:sz="0" w:space="0" w:color="auto"/>
      </w:divBdr>
    </w:div>
    <w:div w:id="1754818146">
      <w:bodyDiv w:val="1"/>
      <w:marLeft w:val="0"/>
      <w:marRight w:val="0"/>
      <w:marTop w:val="0"/>
      <w:marBottom w:val="0"/>
      <w:divBdr>
        <w:top w:val="none" w:sz="0" w:space="0" w:color="auto"/>
        <w:left w:val="none" w:sz="0" w:space="0" w:color="auto"/>
        <w:bottom w:val="none" w:sz="0" w:space="0" w:color="auto"/>
        <w:right w:val="none" w:sz="0" w:space="0" w:color="auto"/>
      </w:divBdr>
    </w:div>
    <w:div w:id="1754888760">
      <w:bodyDiv w:val="1"/>
      <w:marLeft w:val="0"/>
      <w:marRight w:val="0"/>
      <w:marTop w:val="0"/>
      <w:marBottom w:val="0"/>
      <w:divBdr>
        <w:top w:val="none" w:sz="0" w:space="0" w:color="auto"/>
        <w:left w:val="none" w:sz="0" w:space="0" w:color="auto"/>
        <w:bottom w:val="none" w:sz="0" w:space="0" w:color="auto"/>
        <w:right w:val="none" w:sz="0" w:space="0" w:color="auto"/>
      </w:divBdr>
    </w:div>
    <w:div w:id="1755321772">
      <w:bodyDiv w:val="1"/>
      <w:marLeft w:val="0"/>
      <w:marRight w:val="0"/>
      <w:marTop w:val="0"/>
      <w:marBottom w:val="0"/>
      <w:divBdr>
        <w:top w:val="none" w:sz="0" w:space="0" w:color="auto"/>
        <w:left w:val="none" w:sz="0" w:space="0" w:color="auto"/>
        <w:bottom w:val="none" w:sz="0" w:space="0" w:color="auto"/>
        <w:right w:val="none" w:sz="0" w:space="0" w:color="auto"/>
      </w:divBdr>
    </w:div>
    <w:div w:id="1755543649">
      <w:bodyDiv w:val="1"/>
      <w:marLeft w:val="0"/>
      <w:marRight w:val="0"/>
      <w:marTop w:val="0"/>
      <w:marBottom w:val="0"/>
      <w:divBdr>
        <w:top w:val="none" w:sz="0" w:space="0" w:color="auto"/>
        <w:left w:val="none" w:sz="0" w:space="0" w:color="auto"/>
        <w:bottom w:val="none" w:sz="0" w:space="0" w:color="auto"/>
        <w:right w:val="none" w:sz="0" w:space="0" w:color="auto"/>
      </w:divBdr>
    </w:div>
    <w:div w:id="1757481965">
      <w:bodyDiv w:val="1"/>
      <w:marLeft w:val="0"/>
      <w:marRight w:val="0"/>
      <w:marTop w:val="0"/>
      <w:marBottom w:val="0"/>
      <w:divBdr>
        <w:top w:val="none" w:sz="0" w:space="0" w:color="auto"/>
        <w:left w:val="none" w:sz="0" w:space="0" w:color="auto"/>
        <w:bottom w:val="none" w:sz="0" w:space="0" w:color="auto"/>
        <w:right w:val="none" w:sz="0" w:space="0" w:color="auto"/>
      </w:divBdr>
    </w:div>
    <w:div w:id="1757825867">
      <w:bodyDiv w:val="1"/>
      <w:marLeft w:val="0"/>
      <w:marRight w:val="0"/>
      <w:marTop w:val="0"/>
      <w:marBottom w:val="0"/>
      <w:divBdr>
        <w:top w:val="none" w:sz="0" w:space="0" w:color="auto"/>
        <w:left w:val="none" w:sz="0" w:space="0" w:color="auto"/>
        <w:bottom w:val="none" w:sz="0" w:space="0" w:color="auto"/>
        <w:right w:val="none" w:sz="0" w:space="0" w:color="auto"/>
      </w:divBdr>
    </w:div>
    <w:div w:id="1758400366">
      <w:bodyDiv w:val="1"/>
      <w:marLeft w:val="0"/>
      <w:marRight w:val="0"/>
      <w:marTop w:val="0"/>
      <w:marBottom w:val="0"/>
      <w:divBdr>
        <w:top w:val="none" w:sz="0" w:space="0" w:color="auto"/>
        <w:left w:val="none" w:sz="0" w:space="0" w:color="auto"/>
        <w:bottom w:val="none" w:sz="0" w:space="0" w:color="auto"/>
        <w:right w:val="none" w:sz="0" w:space="0" w:color="auto"/>
      </w:divBdr>
    </w:div>
    <w:div w:id="1758792414">
      <w:bodyDiv w:val="1"/>
      <w:marLeft w:val="0"/>
      <w:marRight w:val="0"/>
      <w:marTop w:val="0"/>
      <w:marBottom w:val="0"/>
      <w:divBdr>
        <w:top w:val="none" w:sz="0" w:space="0" w:color="auto"/>
        <w:left w:val="none" w:sz="0" w:space="0" w:color="auto"/>
        <w:bottom w:val="none" w:sz="0" w:space="0" w:color="auto"/>
        <w:right w:val="none" w:sz="0" w:space="0" w:color="auto"/>
      </w:divBdr>
    </w:div>
    <w:div w:id="1759056037">
      <w:bodyDiv w:val="1"/>
      <w:marLeft w:val="0"/>
      <w:marRight w:val="0"/>
      <w:marTop w:val="0"/>
      <w:marBottom w:val="0"/>
      <w:divBdr>
        <w:top w:val="none" w:sz="0" w:space="0" w:color="auto"/>
        <w:left w:val="none" w:sz="0" w:space="0" w:color="auto"/>
        <w:bottom w:val="none" w:sz="0" w:space="0" w:color="auto"/>
        <w:right w:val="none" w:sz="0" w:space="0" w:color="auto"/>
      </w:divBdr>
    </w:div>
    <w:div w:id="1760515506">
      <w:bodyDiv w:val="1"/>
      <w:marLeft w:val="0"/>
      <w:marRight w:val="0"/>
      <w:marTop w:val="0"/>
      <w:marBottom w:val="0"/>
      <w:divBdr>
        <w:top w:val="none" w:sz="0" w:space="0" w:color="auto"/>
        <w:left w:val="none" w:sz="0" w:space="0" w:color="auto"/>
        <w:bottom w:val="none" w:sz="0" w:space="0" w:color="auto"/>
        <w:right w:val="none" w:sz="0" w:space="0" w:color="auto"/>
      </w:divBdr>
    </w:div>
    <w:div w:id="1761684265">
      <w:bodyDiv w:val="1"/>
      <w:marLeft w:val="0"/>
      <w:marRight w:val="0"/>
      <w:marTop w:val="0"/>
      <w:marBottom w:val="0"/>
      <w:divBdr>
        <w:top w:val="none" w:sz="0" w:space="0" w:color="auto"/>
        <w:left w:val="none" w:sz="0" w:space="0" w:color="auto"/>
        <w:bottom w:val="none" w:sz="0" w:space="0" w:color="auto"/>
        <w:right w:val="none" w:sz="0" w:space="0" w:color="auto"/>
      </w:divBdr>
    </w:div>
    <w:div w:id="1761871505">
      <w:bodyDiv w:val="1"/>
      <w:marLeft w:val="0"/>
      <w:marRight w:val="0"/>
      <w:marTop w:val="0"/>
      <w:marBottom w:val="0"/>
      <w:divBdr>
        <w:top w:val="none" w:sz="0" w:space="0" w:color="auto"/>
        <w:left w:val="none" w:sz="0" w:space="0" w:color="auto"/>
        <w:bottom w:val="none" w:sz="0" w:space="0" w:color="auto"/>
        <w:right w:val="none" w:sz="0" w:space="0" w:color="auto"/>
      </w:divBdr>
    </w:div>
    <w:div w:id="1762751580">
      <w:bodyDiv w:val="1"/>
      <w:marLeft w:val="0"/>
      <w:marRight w:val="0"/>
      <w:marTop w:val="0"/>
      <w:marBottom w:val="0"/>
      <w:divBdr>
        <w:top w:val="none" w:sz="0" w:space="0" w:color="auto"/>
        <w:left w:val="none" w:sz="0" w:space="0" w:color="auto"/>
        <w:bottom w:val="none" w:sz="0" w:space="0" w:color="auto"/>
        <w:right w:val="none" w:sz="0" w:space="0" w:color="auto"/>
      </w:divBdr>
    </w:div>
    <w:div w:id="1763063004">
      <w:bodyDiv w:val="1"/>
      <w:marLeft w:val="0"/>
      <w:marRight w:val="0"/>
      <w:marTop w:val="0"/>
      <w:marBottom w:val="0"/>
      <w:divBdr>
        <w:top w:val="none" w:sz="0" w:space="0" w:color="auto"/>
        <w:left w:val="none" w:sz="0" w:space="0" w:color="auto"/>
        <w:bottom w:val="none" w:sz="0" w:space="0" w:color="auto"/>
        <w:right w:val="none" w:sz="0" w:space="0" w:color="auto"/>
      </w:divBdr>
    </w:div>
    <w:div w:id="1763258420">
      <w:bodyDiv w:val="1"/>
      <w:marLeft w:val="0"/>
      <w:marRight w:val="0"/>
      <w:marTop w:val="0"/>
      <w:marBottom w:val="0"/>
      <w:divBdr>
        <w:top w:val="none" w:sz="0" w:space="0" w:color="auto"/>
        <w:left w:val="none" w:sz="0" w:space="0" w:color="auto"/>
        <w:bottom w:val="none" w:sz="0" w:space="0" w:color="auto"/>
        <w:right w:val="none" w:sz="0" w:space="0" w:color="auto"/>
      </w:divBdr>
    </w:div>
    <w:div w:id="1763990444">
      <w:bodyDiv w:val="1"/>
      <w:marLeft w:val="0"/>
      <w:marRight w:val="0"/>
      <w:marTop w:val="0"/>
      <w:marBottom w:val="0"/>
      <w:divBdr>
        <w:top w:val="none" w:sz="0" w:space="0" w:color="auto"/>
        <w:left w:val="none" w:sz="0" w:space="0" w:color="auto"/>
        <w:bottom w:val="none" w:sz="0" w:space="0" w:color="auto"/>
        <w:right w:val="none" w:sz="0" w:space="0" w:color="auto"/>
      </w:divBdr>
    </w:div>
    <w:div w:id="1764641743">
      <w:bodyDiv w:val="1"/>
      <w:marLeft w:val="0"/>
      <w:marRight w:val="0"/>
      <w:marTop w:val="0"/>
      <w:marBottom w:val="0"/>
      <w:divBdr>
        <w:top w:val="none" w:sz="0" w:space="0" w:color="auto"/>
        <w:left w:val="none" w:sz="0" w:space="0" w:color="auto"/>
        <w:bottom w:val="none" w:sz="0" w:space="0" w:color="auto"/>
        <w:right w:val="none" w:sz="0" w:space="0" w:color="auto"/>
      </w:divBdr>
    </w:div>
    <w:div w:id="1767728357">
      <w:bodyDiv w:val="1"/>
      <w:marLeft w:val="0"/>
      <w:marRight w:val="0"/>
      <w:marTop w:val="0"/>
      <w:marBottom w:val="0"/>
      <w:divBdr>
        <w:top w:val="none" w:sz="0" w:space="0" w:color="auto"/>
        <w:left w:val="none" w:sz="0" w:space="0" w:color="auto"/>
        <w:bottom w:val="none" w:sz="0" w:space="0" w:color="auto"/>
        <w:right w:val="none" w:sz="0" w:space="0" w:color="auto"/>
      </w:divBdr>
    </w:div>
    <w:div w:id="1768309962">
      <w:bodyDiv w:val="1"/>
      <w:marLeft w:val="0"/>
      <w:marRight w:val="0"/>
      <w:marTop w:val="0"/>
      <w:marBottom w:val="0"/>
      <w:divBdr>
        <w:top w:val="none" w:sz="0" w:space="0" w:color="auto"/>
        <w:left w:val="none" w:sz="0" w:space="0" w:color="auto"/>
        <w:bottom w:val="none" w:sz="0" w:space="0" w:color="auto"/>
        <w:right w:val="none" w:sz="0" w:space="0" w:color="auto"/>
      </w:divBdr>
      <w:divsChild>
        <w:div w:id="925460817">
          <w:marLeft w:val="446"/>
          <w:marRight w:val="0"/>
          <w:marTop w:val="0"/>
          <w:marBottom w:val="120"/>
          <w:divBdr>
            <w:top w:val="none" w:sz="0" w:space="0" w:color="auto"/>
            <w:left w:val="none" w:sz="0" w:space="0" w:color="auto"/>
            <w:bottom w:val="none" w:sz="0" w:space="0" w:color="auto"/>
            <w:right w:val="none" w:sz="0" w:space="0" w:color="auto"/>
          </w:divBdr>
        </w:div>
      </w:divsChild>
    </w:div>
    <w:div w:id="1768428552">
      <w:bodyDiv w:val="1"/>
      <w:marLeft w:val="0"/>
      <w:marRight w:val="0"/>
      <w:marTop w:val="0"/>
      <w:marBottom w:val="0"/>
      <w:divBdr>
        <w:top w:val="none" w:sz="0" w:space="0" w:color="auto"/>
        <w:left w:val="none" w:sz="0" w:space="0" w:color="auto"/>
        <w:bottom w:val="none" w:sz="0" w:space="0" w:color="auto"/>
        <w:right w:val="none" w:sz="0" w:space="0" w:color="auto"/>
      </w:divBdr>
    </w:div>
    <w:div w:id="1768966600">
      <w:bodyDiv w:val="1"/>
      <w:marLeft w:val="0"/>
      <w:marRight w:val="0"/>
      <w:marTop w:val="0"/>
      <w:marBottom w:val="0"/>
      <w:divBdr>
        <w:top w:val="none" w:sz="0" w:space="0" w:color="auto"/>
        <w:left w:val="none" w:sz="0" w:space="0" w:color="auto"/>
        <w:bottom w:val="none" w:sz="0" w:space="0" w:color="auto"/>
        <w:right w:val="none" w:sz="0" w:space="0" w:color="auto"/>
      </w:divBdr>
    </w:div>
    <w:div w:id="1774591721">
      <w:bodyDiv w:val="1"/>
      <w:marLeft w:val="0"/>
      <w:marRight w:val="0"/>
      <w:marTop w:val="0"/>
      <w:marBottom w:val="0"/>
      <w:divBdr>
        <w:top w:val="none" w:sz="0" w:space="0" w:color="auto"/>
        <w:left w:val="none" w:sz="0" w:space="0" w:color="auto"/>
        <w:bottom w:val="none" w:sz="0" w:space="0" w:color="auto"/>
        <w:right w:val="none" w:sz="0" w:space="0" w:color="auto"/>
      </w:divBdr>
    </w:div>
    <w:div w:id="1776287924">
      <w:bodyDiv w:val="1"/>
      <w:marLeft w:val="0"/>
      <w:marRight w:val="0"/>
      <w:marTop w:val="0"/>
      <w:marBottom w:val="0"/>
      <w:divBdr>
        <w:top w:val="none" w:sz="0" w:space="0" w:color="auto"/>
        <w:left w:val="none" w:sz="0" w:space="0" w:color="auto"/>
        <w:bottom w:val="none" w:sz="0" w:space="0" w:color="auto"/>
        <w:right w:val="none" w:sz="0" w:space="0" w:color="auto"/>
      </w:divBdr>
    </w:div>
    <w:div w:id="1777097833">
      <w:bodyDiv w:val="1"/>
      <w:marLeft w:val="0"/>
      <w:marRight w:val="0"/>
      <w:marTop w:val="0"/>
      <w:marBottom w:val="0"/>
      <w:divBdr>
        <w:top w:val="none" w:sz="0" w:space="0" w:color="auto"/>
        <w:left w:val="none" w:sz="0" w:space="0" w:color="auto"/>
        <w:bottom w:val="none" w:sz="0" w:space="0" w:color="auto"/>
        <w:right w:val="none" w:sz="0" w:space="0" w:color="auto"/>
      </w:divBdr>
    </w:div>
    <w:div w:id="1777671268">
      <w:bodyDiv w:val="1"/>
      <w:marLeft w:val="0"/>
      <w:marRight w:val="0"/>
      <w:marTop w:val="0"/>
      <w:marBottom w:val="0"/>
      <w:divBdr>
        <w:top w:val="none" w:sz="0" w:space="0" w:color="auto"/>
        <w:left w:val="none" w:sz="0" w:space="0" w:color="auto"/>
        <w:bottom w:val="none" w:sz="0" w:space="0" w:color="auto"/>
        <w:right w:val="none" w:sz="0" w:space="0" w:color="auto"/>
      </w:divBdr>
    </w:div>
    <w:div w:id="1778988228">
      <w:bodyDiv w:val="1"/>
      <w:marLeft w:val="0"/>
      <w:marRight w:val="0"/>
      <w:marTop w:val="0"/>
      <w:marBottom w:val="0"/>
      <w:divBdr>
        <w:top w:val="none" w:sz="0" w:space="0" w:color="auto"/>
        <w:left w:val="none" w:sz="0" w:space="0" w:color="auto"/>
        <w:bottom w:val="none" w:sz="0" w:space="0" w:color="auto"/>
        <w:right w:val="none" w:sz="0" w:space="0" w:color="auto"/>
      </w:divBdr>
    </w:div>
    <w:div w:id="1779644268">
      <w:bodyDiv w:val="1"/>
      <w:marLeft w:val="0"/>
      <w:marRight w:val="0"/>
      <w:marTop w:val="0"/>
      <w:marBottom w:val="0"/>
      <w:divBdr>
        <w:top w:val="none" w:sz="0" w:space="0" w:color="auto"/>
        <w:left w:val="none" w:sz="0" w:space="0" w:color="auto"/>
        <w:bottom w:val="none" w:sz="0" w:space="0" w:color="auto"/>
        <w:right w:val="none" w:sz="0" w:space="0" w:color="auto"/>
      </w:divBdr>
    </w:div>
    <w:div w:id="1779838215">
      <w:bodyDiv w:val="1"/>
      <w:marLeft w:val="0"/>
      <w:marRight w:val="0"/>
      <w:marTop w:val="0"/>
      <w:marBottom w:val="0"/>
      <w:divBdr>
        <w:top w:val="none" w:sz="0" w:space="0" w:color="auto"/>
        <w:left w:val="none" w:sz="0" w:space="0" w:color="auto"/>
        <w:bottom w:val="none" w:sz="0" w:space="0" w:color="auto"/>
        <w:right w:val="none" w:sz="0" w:space="0" w:color="auto"/>
      </w:divBdr>
    </w:div>
    <w:div w:id="1779987628">
      <w:bodyDiv w:val="1"/>
      <w:marLeft w:val="0"/>
      <w:marRight w:val="0"/>
      <w:marTop w:val="0"/>
      <w:marBottom w:val="0"/>
      <w:divBdr>
        <w:top w:val="none" w:sz="0" w:space="0" w:color="auto"/>
        <w:left w:val="none" w:sz="0" w:space="0" w:color="auto"/>
        <w:bottom w:val="none" w:sz="0" w:space="0" w:color="auto"/>
        <w:right w:val="none" w:sz="0" w:space="0" w:color="auto"/>
      </w:divBdr>
    </w:div>
    <w:div w:id="1780373488">
      <w:bodyDiv w:val="1"/>
      <w:marLeft w:val="0"/>
      <w:marRight w:val="0"/>
      <w:marTop w:val="0"/>
      <w:marBottom w:val="0"/>
      <w:divBdr>
        <w:top w:val="none" w:sz="0" w:space="0" w:color="auto"/>
        <w:left w:val="none" w:sz="0" w:space="0" w:color="auto"/>
        <w:bottom w:val="none" w:sz="0" w:space="0" w:color="auto"/>
        <w:right w:val="none" w:sz="0" w:space="0" w:color="auto"/>
      </w:divBdr>
    </w:div>
    <w:div w:id="1782456564">
      <w:bodyDiv w:val="1"/>
      <w:marLeft w:val="0"/>
      <w:marRight w:val="0"/>
      <w:marTop w:val="0"/>
      <w:marBottom w:val="0"/>
      <w:divBdr>
        <w:top w:val="none" w:sz="0" w:space="0" w:color="auto"/>
        <w:left w:val="none" w:sz="0" w:space="0" w:color="auto"/>
        <w:bottom w:val="none" w:sz="0" w:space="0" w:color="auto"/>
        <w:right w:val="none" w:sz="0" w:space="0" w:color="auto"/>
      </w:divBdr>
    </w:div>
    <w:div w:id="1783181878">
      <w:bodyDiv w:val="1"/>
      <w:marLeft w:val="0"/>
      <w:marRight w:val="0"/>
      <w:marTop w:val="0"/>
      <w:marBottom w:val="0"/>
      <w:divBdr>
        <w:top w:val="none" w:sz="0" w:space="0" w:color="auto"/>
        <w:left w:val="none" w:sz="0" w:space="0" w:color="auto"/>
        <w:bottom w:val="none" w:sz="0" w:space="0" w:color="auto"/>
        <w:right w:val="none" w:sz="0" w:space="0" w:color="auto"/>
      </w:divBdr>
    </w:div>
    <w:div w:id="1783567343">
      <w:bodyDiv w:val="1"/>
      <w:marLeft w:val="0"/>
      <w:marRight w:val="0"/>
      <w:marTop w:val="0"/>
      <w:marBottom w:val="0"/>
      <w:divBdr>
        <w:top w:val="none" w:sz="0" w:space="0" w:color="auto"/>
        <w:left w:val="none" w:sz="0" w:space="0" w:color="auto"/>
        <w:bottom w:val="none" w:sz="0" w:space="0" w:color="auto"/>
        <w:right w:val="none" w:sz="0" w:space="0" w:color="auto"/>
      </w:divBdr>
    </w:div>
    <w:div w:id="1785230837">
      <w:bodyDiv w:val="1"/>
      <w:marLeft w:val="0"/>
      <w:marRight w:val="0"/>
      <w:marTop w:val="0"/>
      <w:marBottom w:val="0"/>
      <w:divBdr>
        <w:top w:val="none" w:sz="0" w:space="0" w:color="auto"/>
        <w:left w:val="none" w:sz="0" w:space="0" w:color="auto"/>
        <w:bottom w:val="none" w:sz="0" w:space="0" w:color="auto"/>
        <w:right w:val="none" w:sz="0" w:space="0" w:color="auto"/>
      </w:divBdr>
    </w:div>
    <w:div w:id="1785731970">
      <w:bodyDiv w:val="1"/>
      <w:marLeft w:val="0"/>
      <w:marRight w:val="0"/>
      <w:marTop w:val="0"/>
      <w:marBottom w:val="0"/>
      <w:divBdr>
        <w:top w:val="none" w:sz="0" w:space="0" w:color="auto"/>
        <w:left w:val="none" w:sz="0" w:space="0" w:color="auto"/>
        <w:bottom w:val="none" w:sz="0" w:space="0" w:color="auto"/>
        <w:right w:val="none" w:sz="0" w:space="0" w:color="auto"/>
      </w:divBdr>
    </w:div>
    <w:div w:id="1791629902">
      <w:bodyDiv w:val="1"/>
      <w:marLeft w:val="0"/>
      <w:marRight w:val="0"/>
      <w:marTop w:val="0"/>
      <w:marBottom w:val="0"/>
      <w:divBdr>
        <w:top w:val="none" w:sz="0" w:space="0" w:color="auto"/>
        <w:left w:val="none" w:sz="0" w:space="0" w:color="auto"/>
        <w:bottom w:val="none" w:sz="0" w:space="0" w:color="auto"/>
        <w:right w:val="none" w:sz="0" w:space="0" w:color="auto"/>
      </w:divBdr>
    </w:div>
    <w:div w:id="1793402707">
      <w:bodyDiv w:val="1"/>
      <w:marLeft w:val="0"/>
      <w:marRight w:val="0"/>
      <w:marTop w:val="0"/>
      <w:marBottom w:val="0"/>
      <w:divBdr>
        <w:top w:val="none" w:sz="0" w:space="0" w:color="auto"/>
        <w:left w:val="none" w:sz="0" w:space="0" w:color="auto"/>
        <w:bottom w:val="none" w:sz="0" w:space="0" w:color="auto"/>
        <w:right w:val="none" w:sz="0" w:space="0" w:color="auto"/>
      </w:divBdr>
    </w:div>
    <w:div w:id="1793790362">
      <w:bodyDiv w:val="1"/>
      <w:marLeft w:val="0"/>
      <w:marRight w:val="0"/>
      <w:marTop w:val="0"/>
      <w:marBottom w:val="0"/>
      <w:divBdr>
        <w:top w:val="none" w:sz="0" w:space="0" w:color="auto"/>
        <w:left w:val="none" w:sz="0" w:space="0" w:color="auto"/>
        <w:bottom w:val="none" w:sz="0" w:space="0" w:color="auto"/>
        <w:right w:val="none" w:sz="0" w:space="0" w:color="auto"/>
      </w:divBdr>
    </w:div>
    <w:div w:id="1794980247">
      <w:bodyDiv w:val="1"/>
      <w:marLeft w:val="0"/>
      <w:marRight w:val="0"/>
      <w:marTop w:val="0"/>
      <w:marBottom w:val="0"/>
      <w:divBdr>
        <w:top w:val="none" w:sz="0" w:space="0" w:color="auto"/>
        <w:left w:val="none" w:sz="0" w:space="0" w:color="auto"/>
        <w:bottom w:val="none" w:sz="0" w:space="0" w:color="auto"/>
        <w:right w:val="none" w:sz="0" w:space="0" w:color="auto"/>
      </w:divBdr>
    </w:div>
    <w:div w:id="1794984673">
      <w:bodyDiv w:val="1"/>
      <w:marLeft w:val="0"/>
      <w:marRight w:val="0"/>
      <w:marTop w:val="0"/>
      <w:marBottom w:val="0"/>
      <w:divBdr>
        <w:top w:val="none" w:sz="0" w:space="0" w:color="auto"/>
        <w:left w:val="none" w:sz="0" w:space="0" w:color="auto"/>
        <w:bottom w:val="none" w:sz="0" w:space="0" w:color="auto"/>
        <w:right w:val="none" w:sz="0" w:space="0" w:color="auto"/>
      </w:divBdr>
    </w:div>
    <w:div w:id="1795830193">
      <w:bodyDiv w:val="1"/>
      <w:marLeft w:val="0"/>
      <w:marRight w:val="0"/>
      <w:marTop w:val="0"/>
      <w:marBottom w:val="0"/>
      <w:divBdr>
        <w:top w:val="none" w:sz="0" w:space="0" w:color="auto"/>
        <w:left w:val="none" w:sz="0" w:space="0" w:color="auto"/>
        <w:bottom w:val="none" w:sz="0" w:space="0" w:color="auto"/>
        <w:right w:val="none" w:sz="0" w:space="0" w:color="auto"/>
      </w:divBdr>
    </w:div>
    <w:div w:id="1796480727">
      <w:bodyDiv w:val="1"/>
      <w:marLeft w:val="0"/>
      <w:marRight w:val="0"/>
      <w:marTop w:val="0"/>
      <w:marBottom w:val="0"/>
      <w:divBdr>
        <w:top w:val="none" w:sz="0" w:space="0" w:color="auto"/>
        <w:left w:val="none" w:sz="0" w:space="0" w:color="auto"/>
        <w:bottom w:val="none" w:sz="0" w:space="0" w:color="auto"/>
        <w:right w:val="none" w:sz="0" w:space="0" w:color="auto"/>
      </w:divBdr>
    </w:div>
    <w:div w:id="1797599250">
      <w:bodyDiv w:val="1"/>
      <w:marLeft w:val="0"/>
      <w:marRight w:val="0"/>
      <w:marTop w:val="0"/>
      <w:marBottom w:val="0"/>
      <w:divBdr>
        <w:top w:val="none" w:sz="0" w:space="0" w:color="auto"/>
        <w:left w:val="none" w:sz="0" w:space="0" w:color="auto"/>
        <w:bottom w:val="none" w:sz="0" w:space="0" w:color="auto"/>
        <w:right w:val="none" w:sz="0" w:space="0" w:color="auto"/>
      </w:divBdr>
    </w:div>
    <w:div w:id="1799058084">
      <w:bodyDiv w:val="1"/>
      <w:marLeft w:val="0"/>
      <w:marRight w:val="0"/>
      <w:marTop w:val="0"/>
      <w:marBottom w:val="0"/>
      <w:divBdr>
        <w:top w:val="none" w:sz="0" w:space="0" w:color="auto"/>
        <w:left w:val="none" w:sz="0" w:space="0" w:color="auto"/>
        <w:bottom w:val="none" w:sz="0" w:space="0" w:color="auto"/>
        <w:right w:val="none" w:sz="0" w:space="0" w:color="auto"/>
      </w:divBdr>
    </w:div>
    <w:div w:id="1799831075">
      <w:bodyDiv w:val="1"/>
      <w:marLeft w:val="0"/>
      <w:marRight w:val="0"/>
      <w:marTop w:val="0"/>
      <w:marBottom w:val="0"/>
      <w:divBdr>
        <w:top w:val="none" w:sz="0" w:space="0" w:color="auto"/>
        <w:left w:val="none" w:sz="0" w:space="0" w:color="auto"/>
        <w:bottom w:val="none" w:sz="0" w:space="0" w:color="auto"/>
        <w:right w:val="none" w:sz="0" w:space="0" w:color="auto"/>
      </w:divBdr>
    </w:div>
    <w:div w:id="1800024506">
      <w:bodyDiv w:val="1"/>
      <w:marLeft w:val="0"/>
      <w:marRight w:val="0"/>
      <w:marTop w:val="0"/>
      <w:marBottom w:val="0"/>
      <w:divBdr>
        <w:top w:val="none" w:sz="0" w:space="0" w:color="auto"/>
        <w:left w:val="none" w:sz="0" w:space="0" w:color="auto"/>
        <w:bottom w:val="none" w:sz="0" w:space="0" w:color="auto"/>
        <w:right w:val="none" w:sz="0" w:space="0" w:color="auto"/>
      </w:divBdr>
    </w:div>
    <w:div w:id="1801260249">
      <w:bodyDiv w:val="1"/>
      <w:marLeft w:val="0"/>
      <w:marRight w:val="0"/>
      <w:marTop w:val="0"/>
      <w:marBottom w:val="0"/>
      <w:divBdr>
        <w:top w:val="none" w:sz="0" w:space="0" w:color="auto"/>
        <w:left w:val="none" w:sz="0" w:space="0" w:color="auto"/>
        <w:bottom w:val="none" w:sz="0" w:space="0" w:color="auto"/>
        <w:right w:val="none" w:sz="0" w:space="0" w:color="auto"/>
      </w:divBdr>
    </w:div>
    <w:div w:id="1802723957">
      <w:bodyDiv w:val="1"/>
      <w:marLeft w:val="0"/>
      <w:marRight w:val="0"/>
      <w:marTop w:val="0"/>
      <w:marBottom w:val="0"/>
      <w:divBdr>
        <w:top w:val="none" w:sz="0" w:space="0" w:color="auto"/>
        <w:left w:val="none" w:sz="0" w:space="0" w:color="auto"/>
        <w:bottom w:val="none" w:sz="0" w:space="0" w:color="auto"/>
        <w:right w:val="none" w:sz="0" w:space="0" w:color="auto"/>
      </w:divBdr>
    </w:div>
    <w:div w:id="1803495872">
      <w:bodyDiv w:val="1"/>
      <w:marLeft w:val="0"/>
      <w:marRight w:val="0"/>
      <w:marTop w:val="0"/>
      <w:marBottom w:val="0"/>
      <w:divBdr>
        <w:top w:val="none" w:sz="0" w:space="0" w:color="auto"/>
        <w:left w:val="none" w:sz="0" w:space="0" w:color="auto"/>
        <w:bottom w:val="none" w:sz="0" w:space="0" w:color="auto"/>
        <w:right w:val="none" w:sz="0" w:space="0" w:color="auto"/>
      </w:divBdr>
    </w:div>
    <w:div w:id="1803617000">
      <w:bodyDiv w:val="1"/>
      <w:marLeft w:val="0"/>
      <w:marRight w:val="0"/>
      <w:marTop w:val="0"/>
      <w:marBottom w:val="0"/>
      <w:divBdr>
        <w:top w:val="none" w:sz="0" w:space="0" w:color="auto"/>
        <w:left w:val="none" w:sz="0" w:space="0" w:color="auto"/>
        <w:bottom w:val="none" w:sz="0" w:space="0" w:color="auto"/>
        <w:right w:val="none" w:sz="0" w:space="0" w:color="auto"/>
      </w:divBdr>
    </w:div>
    <w:div w:id="1804035524">
      <w:bodyDiv w:val="1"/>
      <w:marLeft w:val="0"/>
      <w:marRight w:val="0"/>
      <w:marTop w:val="0"/>
      <w:marBottom w:val="0"/>
      <w:divBdr>
        <w:top w:val="none" w:sz="0" w:space="0" w:color="auto"/>
        <w:left w:val="none" w:sz="0" w:space="0" w:color="auto"/>
        <w:bottom w:val="none" w:sz="0" w:space="0" w:color="auto"/>
        <w:right w:val="none" w:sz="0" w:space="0" w:color="auto"/>
      </w:divBdr>
    </w:div>
    <w:div w:id="1805149714">
      <w:bodyDiv w:val="1"/>
      <w:marLeft w:val="0"/>
      <w:marRight w:val="0"/>
      <w:marTop w:val="0"/>
      <w:marBottom w:val="0"/>
      <w:divBdr>
        <w:top w:val="none" w:sz="0" w:space="0" w:color="auto"/>
        <w:left w:val="none" w:sz="0" w:space="0" w:color="auto"/>
        <w:bottom w:val="none" w:sz="0" w:space="0" w:color="auto"/>
        <w:right w:val="none" w:sz="0" w:space="0" w:color="auto"/>
      </w:divBdr>
    </w:div>
    <w:div w:id="1805461194">
      <w:bodyDiv w:val="1"/>
      <w:marLeft w:val="0"/>
      <w:marRight w:val="0"/>
      <w:marTop w:val="0"/>
      <w:marBottom w:val="0"/>
      <w:divBdr>
        <w:top w:val="none" w:sz="0" w:space="0" w:color="auto"/>
        <w:left w:val="none" w:sz="0" w:space="0" w:color="auto"/>
        <w:bottom w:val="none" w:sz="0" w:space="0" w:color="auto"/>
        <w:right w:val="none" w:sz="0" w:space="0" w:color="auto"/>
      </w:divBdr>
    </w:div>
    <w:div w:id="1805847220">
      <w:bodyDiv w:val="1"/>
      <w:marLeft w:val="0"/>
      <w:marRight w:val="0"/>
      <w:marTop w:val="0"/>
      <w:marBottom w:val="0"/>
      <w:divBdr>
        <w:top w:val="none" w:sz="0" w:space="0" w:color="auto"/>
        <w:left w:val="none" w:sz="0" w:space="0" w:color="auto"/>
        <w:bottom w:val="none" w:sz="0" w:space="0" w:color="auto"/>
        <w:right w:val="none" w:sz="0" w:space="0" w:color="auto"/>
      </w:divBdr>
    </w:div>
    <w:div w:id="1807159718">
      <w:bodyDiv w:val="1"/>
      <w:marLeft w:val="0"/>
      <w:marRight w:val="0"/>
      <w:marTop w:val="0"/>
      <w:marBottom w:val="0"/>
      <w:divBdr>
        <w:top w:val="none" w:sz="0" w:space="0" w:color="auto"/>
        <w:left w:val="none" w:sz="0" w:space="0" w:color="auto"/>
        <w:bottom w:val="none" w:sz="0" w:space="0" w:color="auto"/>
        <w:right w:val="none" w:sz="0" w:space="0" w:color="auto"/>
      </w:divBdr>
    </w:div>
    <w:div w:id="1807238920">
      <w:bodyDiv w:val="1"/>
      <w:marLeft w:val="0"/>
      <w:marRight w:val="0"/>
      <w:marTop w:val="0"/>
      <w:marBottom w:val="0"/>
      <w:divBdr>
        <w:top w:val="none" w:sz="0" w:space="0" w:color="auto"/>
        <w:left w:val="none" w:sz="0" w:space="0" w:color="auto"/>
        <w:bottom w:val="none" w:sz="0" w:space="0" w:color="auto"/>
        <w:right w:val="none" w:sz="0" w:space="0" w:color="auto"/>
      </w:divBdr>
    </w:div>
    <w:div w:id="1807359503">
      <w:bodyDiv w:val="1"/>
      <w:marLeft w:val="0"/>
      <w:marRight w:val="0"/>
      <w:marTop w:val="0"/>
      <w:marBottom w:val="0"/>
      <w:divBdr>
        <w:top w:val="none" w:sz="0" w:space="0" w:color="auto"/>
        <w:left w:val="none" w:sz="0" w:space="0" w:color="auto"/>
        <w:bottom w:val="none" w:sz="0" w:space="0" w:color="auto"/>
        <w:right w:val="none" w:sz="0" w:space="0" w:color="auto"/>
      </w:divBdr>
    </w:div>
    <w:div w:id="1808622013">
      <w:bodyDiv w:val="1"/>
      <w:marLeft w:val="0"/>
      <w:marRight w:val="0"/>
      <w:marTop w:val="0"/>
      <w:marBottom w:val="0"/>
      <w:divBdr>
        <w:top w:val="none" w:sz="0" w:space="0" w:color="auto"/>
        <w:left w:val="none" w:sz="0" w:space="0" w:color="auto"/>
        <w:bottom w:val="none" w:sz="0" w:space="0" w:color="auto"/>
        <w:right w:val="none" w:sz="0" w:space="0" w:color="auto"/>
      </w:divBdr>
    </w:div>
    <w:div w:id="1809860284">
      <w:bodyDiv w:val="1"/>
      <w:marLeft w:val="0"/>
      <w:marRight w:val="0"/>
      <w:marTop w:val="0"/>
      <w:marBottom w:val="0"/>
      <w:divBdr>
        <w:top w:val="none" w:sz="0" w:space="0" w:color="auto"/>
        <w:left w:val="none" w:sz="0" w:space="0" w:color="auto"/>
        <w:bottom w:val="none" w:sz="0" w:space="0" w:color="auto"/>
        <w:right w:val="none" w:sz="0" w:space="0" w:color="auto"/>
      </w:divBdr>
    </w:div>
    <w:div w:id="1810173745">
      <w:bodyDiv w:val="1"/>
      <w:marLeft w:val="0"/>
      <w:marRight w:val="0"/>
      <w:marTop w:val="0"/>
      <w:marBottom w:val="0"/>
      <w:divBdr>
        <w:top w:val="none" w:sz="0" w:space="0" w:color="auto"/>
        <w:left w:val="none" w:sz="0" w:space="0" w:color="auto"/>
        <w:bottom w:val="none" w:sz="0" w:space="0" w:color="auto"/>
        <w:right w:val="none" w:sz="0" w:space="0" w:color="auto"/>
      </w:divBdr>
    </w:div>
    <w:div w:id="1810397932">
      <w:bodyDiv w:val="1"/>
      <w:marLeft w:val="0"/>
      <w:marRight w:val="0"/>
      <w:marTop w:val="0"/>
      <w:marBottom w:val="0"/>
      <w:divBdr>
        <w:top w:val="none" w:sz="0" w:space="0" w:color="auto"/>
        <w:left w:val="none" w:sz="0" w:space="0" w:color="auto"/>
        <w:bottom w:val="none" w:sz="0" w:space="0" w:color="auto"/>
        <w:right w:val="none" w:sz="0" w:space="0" w:color="auto"/>
      </w:divBdr>
    </w:div>
    <w:div w:id="1810442954">
      <w:bodyDiv w:val="1"/>
      <w:marLeft w:val="0"/>
      <w:marRight w:val="0"/>
      <w:marTop w:val="0"/>
      <w:marBottom w:val="0"/>
      <w:divBdr>
        <w:top w:val="none" w:sz="0" w:space="0" w:color="auto"/>
        <w:left w:val="none" w:sz="0" w:space="0" w:color="auto"/>
        <w:bottom w:val="none" w:sz="0" w:space="0" w:color="auto"/>
        <w:right w:val="none" w:sz="0" w:space="0" w:color="auto"/>
      </w:divBdr>
    </w:div>
    <w:div w:id="1811701580">
      <w:bodyDiv w:val="1"/>
      <w:marLeft w:val="0"/>
      <w:marRight w:val="0"/>
      <w:marTop w:val="0"/>
      <w:marBottom w:val="0"/>
      <w:divBdr>
        <w:top w:val="none" w:sz="0" w:space="0" w:color="auto"/>
        <w:left w:val="none" w:sz="0" w:space="0" w:color="auto"/>
        <w:bottom w:val="none" w:sz="0" w:space="0" w:color="auto"/>
        <w:right w:val="none" w:sz="0" w:space="0" w:color="auto"/>
      </w:divBdr>
    </w:div>
    <w:div w:id="1811825980">
      <w:bodyDiv w:val="1"/>
      <w:marLeft w:val="0"/>
      <w:marRight w:val="0"/>
      <w:marTop w:val="0"/>
      <w:marBottom w:val="0"/>
      <w:divBdr>
        <w:top w:val="none" w:sz="0" w:space="0" w:color="auto"/>
        <w:left w:val="none" w:sz="0" w:space="0" w:color="auto"/>
        <w:bottom w:val="none" w:sz="0" w:space="0" w:color="auto"/>
        <w:right w:val="none" w:sz="0" w:space="0" w:color="auto"/>
      </w:divBdr>
    </w:div>
    <w:div w:id="1812090376">
      <w:bodyDiv w:val="1"/>
      <w:marLeft w:val="0"/>
      <w:marRight w:val="0"/>
      <w:marTop w:val="0"/>
      <w:marBottom w:val="0"/>
      <w:divBdr>
        <w:top w:val="none" w:sz="0" w:space="0" w:color="auto"/>
        <w:left w:val="none" w:sz="0" w:space="0" w:color="auto"/>
        <w:bottom w:val="none" w:sz="0" w:space="0" w:color="auto"/>
        <w:right w:val="none" w:sz="0" w:space="0" w:color="auto"/>
      </w:divBdr>
    </w:div>
    <w:div w:id="1813063859">
      <w:bodyDiv w:val="1"/>
      <w:marLeft w:val="0"/>
      <w:marRight w:val="0"/>
      <w:marTop w:val="0"/>
      <w:marBottom w:val="0"/>
      <w:divBdr>
        <w:top w:val="none" w:sz="0" w:space="0" w:color="auto"/>
        <w:left w:val="none" w:sz="0" w:space="0" w:color="auto"/>
        <w:bottom w:val="none" w:sz="0" w:space="0" w:color="auto"/>
        <w:right w:val="none" w:sz="0" w:space="0" w:color="auto"/>
      </w:divBdr>
    </w:div>
    <w:div w:id="1813667185">
      <w:bodyDiv w:val="1"/>
      <w:marLeft w:val="0"/>
      <w:marRight w:val="0"/>
      <w:marTop w:val="0"/>
      <w:marBottom w:val="0"/>
      <w:divBdr>
        <w:top w:val="none" w:sz="0" w:space="0" w:color="auto"/>
        <w:left w:val="none" w:sz="0" w:space="0" w:color="auto"/>
        <w:bottom w:val="none" w:sz="0" w:space="0" w:color="auto"/>
        <w:right w:val="none" w:sz="0" w:space="0" w:color="auto"/>
      </w:divBdr>
    </w:div>
    <w:div w:id="1816288641">
      <w:bodyDiv w:val="1"/>
      <w:marLeft w:val="0"/>
      <w:marRight w:val="0"/>
      <w:marTop w:val="0"/>
      <w:marBottom w:val="0"/>
      <w:divBdr>
        <w:top w:val="none" w:sz="0" w:space="0" w:color="auto"/>
        <w:left w:val="none" w:sz="0" w:space="0" w:color="auto"/>
        <w:bottom w:val="none" w:sz="0" w:space="0" w:color="auto"/>
        <w:right w:val="none" w:sz="0" w:space="0" w:color="auto"/>
      </w:divBdr>
    </w:div>
    <w:div w:id="1816483653">
      <w:bodyDiv w:val="1"/>
      <w:marLeft w:val="0"/>
      <w:marRight w:val="0"/>
      <w:marTop w:val="0"/>
      <w:marBottom w:val="0"/>
      <w:divBdr>
        <w:top w:val="none" w:sz="0" w:space="0" w:color="auto"/>
        <w:left w:val="none" w:sz="0" w:space="0" w:color="auto"/>
        <w:bottom w:val="none" w:sz="0" w:space="0" w:color="auto"/>
        <w:right w:val="none" w:sz="0" w:space="0" w:color="auto"/>
      </w:divBdr>
    </w:div>
    <w:div w:id="1817066310">
      <w:bodyDiv w:val="1"/>
      <w:marLeft w:val="0"/>
      <w:marRight w:val="0"/>
      <w:marTop w:val="0"/>
      <w:marBottom w:val="0"/>
      <w:divBdr>
        <w:top w:val="none" w:sz="0" w:space="0" w:color="auto"/>
        <w:left w:val="none" w:sz="0" w:space="0" w:color="auto"/>
        <w:bottom w:val="none" w:sz="0" w:space="0" w:color="auto"/>
        <w:right w:val="none" w:sz="0" w:space="0" w:color="auto"/>
      </w:divBdr>
    </w:div>
    <w:div w:id="1817527100">
      <w:bodyDiv w:val="1"/>
      <w:marLeft w:val="0"/>
      <w:marRight w:val="0"/>
      <w:marTop w:val="0"/>
      <w:marBottom w:val="0"/>
      <w:divBdr>
        <w:top w:val="none" w:sz="0" w:space="0" w:color="auto"/>
        <w:left w:val="none" w:sz="0" w:space="0" w:color="auto"/>
        <w:bottom w:val="none" w:sz="0" w:space="0" w:color="auto"/>
        <w:right w:val="none" w:sz="0" w:space="0" w:color="auto"/>
      </w:divBdr>
    </w:div>
    <w:div w:id="1818572083">
      <w:bodyDiv w:val="1"/>
      <w:marLeft w:val="0"/>
      <w:marRight w:val="0"/>
      <w:marTop w:val="0"/>
      <w:marBottom w:val="0"/>
      <w:divBdr>
        <w:top w:val="none" w:sz="0" w:space="0" w:color="auto"/>
        <w:left w:val="none" w:sz="0" w:space="0" w:color="auto"/>
        <w:bottom w:val="none" w:sz="0" w:space="0" w:color="auto"/>
        <w:right w:val="none" w:sz="0" w:space="0" w:color="auto"/>
      </w:divBdr>
    </w:div>
    <w:div w:id="1819876548">
      <w:bodyDiv w:val="1"/>
      <w:marLeft w:val="0"/>
      <w:marRight w:val="0"/>
      <w:marTop w:val="0"/>
      <w:marBottom w:val="0"/>
      <w:divBdr>
        <w:top w:val="none" w:sz="0" w:space="0" w:color="auto"/>
        <w:left w:val="none" w:sz="0" w:space="0" w:color="auto"/>
        <w:bottom w:val="none" w:sz="0" w:space="0" w:color="auto"/>
        <w:right w:val="none" w:sz="0" w:space="0" w:color="auto"/>
      </w:divBdr>
    </w:div>
    <w:div w:id="1820613903">
      <w:bodyDiv w:val="1"/>
      <w:marLeft w:val="0"/>
      <w:marRight w:val="0"/>
      <w:marTop w:val="0"/>
      <w:marBottom w:val="0"/>
      <w:divBdr>
        <w:top w:val="none" w:sz="0" w:space="0" w:color="auto"/>
        <w:left w:val="none" w:sz="0" w:space="0" w:color="auto"/>
        <w:bottom w:val="none" w:sz="0" w:space="0" w:color="auto"/>
        <w:right w:val="none" w:sz="0" w:space="0" w:color="auto"/>
      </w:divBdr>
    </w:div>
    <w:div w:id="1820728232">
      <w:bodyDiv w:val="1"/>
      <w:marLeft w:val="0"/>
      <w:marRight w:val="0"/>
      <w:marTop w:val="0"/>
      <w:marBottom w:val="0"/>
      <w:divBdr>
        <w:top w:val="none" w:sz="0" w:space="0" w:color="auto"/>
        <w:left w:val="none" w:sz="0" w:space="0" w:color="auto"/>
        <w:bottom w:val="none" w:sz="0" w:space="0" w:color="auto"/>
        <w:right w:val="none" w:sz="0" w:space="0" w:color="auto"/>
      </w:divBdr>
    </w:div>
    <w:div w:id="1822041073">
      <w:bodyDiv w:val="1"/>
      <w:marLeft w:val="0"/>
      <w:marRight w:val="0"/>
      <w:marTop w:val="0"/>
      <w:marBottom w:val="0"/>
      <w:divBdr>
        <w:top w:val="none" w:sz="0" w:space="0" w:color="auto"/>
        <w:left w:val="none" w:sz="0" w:space="0" w:color="auto"/>
        <w:bottom w:val="none" w:sz="0" w:space="0" w:color="auto"/>
        <w:right w:val="none" w:sz="0" w:space="0" w:color="auto"/>
      </w:divBdr>
    </w:div>
    <w:div w:id="1823693702">
      <w:bodyDiv w:val="1"/>
      <w:marLeft w:val="0"/>
      <w:marRight w:val="0"/>
      <w:marTop w:val="0"/>
      <w:marBottom w:val="0"/>
      <w:divBdr>
        <w:top w:val="none" w:sz="0" w:space="0" w:color="auto"/>
        <w:left w:val="none" w:sz="0" w:space="0" w:color="auto"/>
        <w:bottom w:val="none" w:sz="0" w:space="0" w:color="auto"/>
        <w:right w:val="none" w:sz="0" w:space="0" w:color="auto"/>
      </w:divBdr>
    </w:div>
    <w:div w:id="1825125996">
      <w:bodyDiv w:val="1"/>
      <w:marLeft w:val="0"/>
      <w:marRight w:val="0"/>
      <w:marTop w:val="0"/>
      <w:marBottom w:val="0"/>
      <w:divBdr>
        <w:top w:val="none" w:sz="0" w:space="0" w:color="auto"/>
        <w:left w:val="none" w:sz="0" w:space="0" w:color="auto"/>
        <w:bottom w:val="none" w:sz="0" w:space="0" w:color="auto"/>
        <w:right w:val="none" w:sz="0" w:space="0" w:color="auto"/>
      </w:divBdr>
    </w:div>
    <w:div w:id="1826165617">
      <w:bodyDiv w:val="1"/>
      <w:marLeft w:val="0"/>
      <w:marRight w:val="0"/>
      <w:marTop w:val="0"/>
      <w:marBottom w:val="0"/>
      <w:divBdr>
        <w:top w:val="none" w:sz="0" w:space="0" w:color="auto"/>
        <w:left w:val="none" w:sz="0" w:space="0" w:color="auto"/>
        <w:bottom w:val="none" w:sz="0" w:space="0" w:color="auto"/>
        <w:right w:val="none" w:sz="0" w:space="0" w:color="auto"/>
      </w:divBdr>
    </w:div>
    <w:div w:id="1826318971">
      <w:bodyDiv w:val="1"/>
      <w:marLeft w:val="0"/>
      <w:marRight w:val="0"/>
      <w:marTop w:val="0"/>
      <w:marBottom w:val="0"/>
      <w:divBdr>
        <w:top w:val="none" w:sz="0" w:space="0" w:color="auto"/>
        <w:left w:val="none" w:sz="0" w:space="0" w:color="auto"/>
        <w:bottom w:val="none" w:sz="0" w:space="0" w:color="auto"/>
        <w:right w:val="none" w:sz="0" w:space="0" w:color="auto"/>
      </w:divBdr>
    </w:div>
    <w:div w:id="1827941667">
      <w:bodyDiv w:val="1"/>
      <w:marLeft w:val="0"/>
      <w:marRight w:val="0"/>
      <w:marTop w:val="0"/>
      <w:marBottom w:val="0"/>
      <w:divBdr>
        <w:top w:val="none" w:sz="0" w:space="0" w:color="auto"/>
        <w:left w:val="none" w:sz="0" w:space="0" w:color="auto"/>
        <w:bottom w:val="none" w:sz="0" w:space="0" w:color="auto"/>
        <w:right w:val="none" w:sz="0" w:space="0" w:color="auto"/>
      </w:divBdr>
    </w:div>
    <w:div w:id="1828279208">
      <w:bodyDiv w:val="1"/>
      <w:marLeft w:val="0"/>
      <w:marRight w:val="0"/>
      <w:marTop w:val="0"/>
      <w:marBottom w:val="0"/>
      <w:divBdr>
        <w:top w:val="none" w:sz="0" w:space="0" w:color="auto"/>
        <w:left w:val="none" w:sz="0" w:space="0" w:color="auto"/>
        <w:bottom w:val="none" w:sz="0" w:space="0" w:color="auto"/>
        <w:right w:val="none" w:sz="0" w:space="0" w:color="auto"/>
      </w:divBdr>
    </w:div>
    <w:div w:id="1829636526">
      <w:bodyDiv w:val="1"/>
      <w:marLeft w:val="0"/>
      <w:marRight w:val="0"/>
      <w:marTop w:val="0"/>
      <w:marBottom w:val="0"/>
      <w:divBdr>
        <w:top w:val="none" w:sz="0" w:space="0" w:color="auto"/>
        <w:left w:val="none" w:sz="0" w:space="0" w:color="auto"/>
        <w:bottom w:val="none" w:sz="0" w:space="0" w:color="auto"/>
        <w:right w:val="none" w:sz="0" w:space="0" w:color="auto"/>
      </w:divBdr>
    </w:div>
    <w:div w:id="1829831392">
      <w:bodyDiv w:val="1"/>
      <w:marLeft w:val="0"/>
      <w:marRight w:val="0"/>
      <w:marTop w:val="0"/>
      <w:marBottom w:val="0"/>
      <w:divBdr>
        <w:top w:val="none" w:sz="0" w:space="0" w:color="auto"/>
        <w:left w:val="none" w:sz="0" w:space="0" w:color="auto"/>
        <w:bottom w:val="none" w:sz="0" w:space="0" w:color="auto"/>
        <w:right w:val="none" w:sz="0" w:space="0" w:color="auto"/>
      </w:divBdr>
    </w:div>
    <w:div w:id="1830637403">
      <w:bodyDiv w:val="1"/>
      <w:marLeft w:val="0"/>
      <w:marRight w:val="0"/>
      <w:marTop w:val="0"/>
      <w:marBottom w:val="0"/>
      <w:divBdr>
        <w:top w:val="none" w:sz="0" w:space="0" w:color="auto"/>
        <w:left w:val="none" w:sz="0" w:space="0" w:color="auto"/>
        <w:bottom w:val="none" w:sz="0" w:space="0" w:color="auto"/>
        <w:right w:val="none" w:sz="0" w:space="0" w:color="auto"/>
      </w:divBdr>
    </w:div>
    <w:div w:id="1831630958">
      <w:bodyDiv w:val="1"/>
      <w:marLeft w:val="0"/>
      <w:marRight w:val="0"/>
      <w:marTop w:val="0"/>
      <w:marBottom w:val="0"/>
      <w:divBdr>
        <w:top w:val="none" w:sz="0" w:space="0" w:color="auto"/>
        <w:left w:val="none" w:sz="0" w:space="0" w:color="auto"/>
        <w:bottom w:val="none" w:sz="0" w:space="0" w:color="auto"/>
        <w:right w:val="none" w:sz="0" w:space="0" w:color="auto"/>
      </w:divBdr>
    </w:div>
    <w:div w:id="1832479850">
      <w:bodyDiv w:val="1"/>
      <w:marLeft w:val="0"/>
      <w:marRight w:val="0"/>
      <w:marTop w:val="0"/>
      <w:marBottom w:val="0"/>
      <w:divBdr>
        <w:top w:val="none" w:sz="0" w:space="0" w:color="auto"/>
        <w:left w:val="none" w:sz="0" w:space="0" w:color="auto"/>
        <w:bottom w:val="none" w:sz="0" w:space="0" w:color="auto"/>
        <w:right w:val="none" w:sz="0" w:space="0" w:color="auto"/>
      </w:divBdr>
    </w:div>
    <w:div w:id="1833369739">
      <w:bodyDiv w:val="1"/>
      <w:marLeft w:val="0"/>
      <w:marRight w:val="0"/>
      <w:marTop w:val="0"/>
      <w:marBottom w:val="0"/>
      <w:divBdr>
        <w:top w:val="none" w:sz="0" w:space="0" w:color="auto"/>
        <w:left w:val="none" w:sz="0" w:space="0" w:color="auto"/>
        <w:bottom w:val="none" w:sz="0" w:space="0" w:color="auto"/>
        <w:right w:val="none" w:sz="0" w:space="0" w:color="auto"/>
      </w:divBdr>
    </w:div>
    <w:div w:id="1835335844">
      <w:bodyDiv w:val="1"/>
      <w:marLeft w:val="0"/>
      <w:marRight w:val="0"/>
      <w:marTop w:val="0"/>
      <w:marBottom w:val="0"/>
      <w:divBdr>
        <w:top w:val="none" w:sz="0" w:space="0" w:color="auto"/>
        <w:left w:val="none" w:sz="0" w:space="0" w:color="auto"/>
        <w:bottom w:val="none" w:sz="0" w:space="0" w:color="auto"/>
        <w:right w:val="none" w:sz="0" w:space="0" w:color="auto"/>
      </w:divBdr>
    </w:div>
    <w:div w:id="1836266592">
      <w:bodyDiv w:val="1"/>
      <w:marLeft w:val="0"/>
      <w:marRight w:val="0"/>
      <w:marTop w:val="0"/>
      <w:marBottom w:val="0"/>
      <w:divBdr>
        <w:top w:val="none" w:sz="0" w:space="0" w:color="auto"/>
        <w:left w:val="none" w:sz="0" w:space="0" w:color="auto"/>
        <w:bottom w:val="none" w:sz="0" w:space="0" w:color="auto"/>
        <w:right w:val="none" w:sz="0" w:space="0" w:color="auto"/>
      </w:divBdr>
      <w:divsChild>
        <w:div w:id="1134445028">
          <w:marLeft w:val="-45"/>
          <w:marRight w:val="0"/>
          <w:marTop w:val="0"/>
          <w:marBottom w:val="0"/>
          <w:divBdr>
            <w:top w:val="single" w:sz="6" w:space="0" w:color="FFFFFF"/>
            <w:left w:val="single" w:sz="6" w:space="0" w:color="FFFFFF"/>
            <w:bottom w:val="single" w:sz="6" w:space="0" w:color="FFFFFF"/>
            <w:right w:val="single" w:sz="6" w:space="0" w:color="FFFFFF"/>
          </w:divBdr>
        </w:div>
        <w:div w:id="1841046627">
          <w:marLeft w:val="0"/>
          <w:marRight w:val="0"/>
          <w:marTop w:val="0"/>
          <w:marBottom w:val="0"/>
          <w:divBdr>
            <w:top w:val="none" w:sz="0" w:space="0" w:color="auto"/>
            <w:left w:val="none" w:sz="0" w:space="0" w:color="auto"/>
            <w:bottom w:val="none" w:sz="0" w:space="0" w:color="auto"/>
            <w:right w:val="none" w:sz="0" w:space="0" w:color="auto"/>
          </w:divBdr>
        </w:div>
      </w:divsChild>
    </w:div>
    <w:div w:id="1836990083">
      <w:bodyDiv w:val="1"/>
      <w:marLeft w:val="0"/>
      <w:marRight w:val="0"/>
      <w:marTop w:val="0"/>
      <w:marBottom w:val="0"/>
      <w:divBdr>
        <w:top w:val="none" w:sz="0" w:space="0" w:color="auto"/>
        <w:left w:val="none" w:sz="0" w:space="0" w:color="auto"/>
        <w:bottom w:val="none" w:sz="0" w:space="0" w:color="auto"/>
        <w:right w:val="none" w:sz="0" w:space="0" w:color="auto"/>
      </w:divBdr>
    </w:div>
    <w:div w:id="1836992824">
      <w:bodyDiv w:val="1"/>
      <w:marLeft w:val="0"/>
      <w:marRight w:val="0"/>
      <w:marTop w:val="0"/>
      <w:marBottom w:val="0"/>
      <w:divBdr>
        <w:top w:val="none" w:sz="0" w:space="0" w:color="auto"/>
        <w:left w:val="none" w:sz="0" w:space="0" w:color="auto"/>
        <w:bottom w:val="none" w:sz="0" w:space="0" w:color="auto"/>
        <w:right w:val="none" w:sz="0" w:space="0" w:color="auto"/>
      </w:divBdr>
    </w:div>
    <w:div w:id="1843737653">
      <w:bodyDiv w:val="1"/>
      <w:marLeft w:val="0"/>
      <w:marRight w:val="0"/>
      <w:marTop w:val="0"/>
      <w:marBottom w:val="0"/>
      <w:divBdr>
        <w:top w:val="none" w:sz="0" w:space="0" w:color="auto"/>
        <w:left w:val="none" w:sz="0" w:space="0" w:color="auto"/>
        <w:bottom w:val="none" w:sz="0" w:space="0" w:color="auto"/>
        <w:right w:val="none" w:sz="0" w:space="0" w:color="auto"/>
      </w:divBdr>
    </w:div>
    <w:div w:id="1843933904">
      <w:bodyDiv w:val="1"/>
      <w:marLeft w:val="0"/>
      <w:marRight w:val="0"/>
      <w:marTop w:val="0"/>
      <w:marBottom w:val="0"/>
      <w:divBdr>
        <w:top w:val="none" w:sz="0" w:space="0" w:color="auto"/>
        <w:left w:val="none" w:sz="0" w:space="0" w:color="auto"/>
        <w:bottom w:val="none" w:sz="0" w:space="0" w:color="auto"/>
        <w:right w:val="none" w:sz="0" w:space="0" w:color="auto"/>
      </w:divBdr>
    </w:div>
    <w:div w:id="1845246837">
      <w:bodyDiv w:val="1"/>
      <w:marLeft w:val="0"/>
      <w:marRight w:val="0"/>
      <w:marTop w:val="0"/>
      <w:marBottom w:val="0"/>
      <w:divBdr>
        <w:top w:val="none" w:sz="0" w:space="0" w:color="auto"/>
        <w:left w:val="none" w:sz="0" w:space="0" w:color="auto"/>
        <w:bottom w:val="none" w:sz="0" w:space="0" w:color="auto"/>
        <w:right w:val="none" w:sz="0" w:space="0" w:color="auto"/>
      </w:divBdr>
    </w:div>
    <w:div w:id="1845633109">
      <w:bodyDiv w:val="1"/>
      <w:marLeft w:val="0"/>
      <w:marRight w:val="0"/>
      <w:marTop w:val="0"/>
      <w:marBottom w:val="0"/>
      <w:divBdr>
        <w:top w:val="none" w:sz="0" w:space="0" w:color="auto"/>
        <w:left w:val="none" w:sz="0" w:space="0" w:color="auto"/>
        <w:bottom w:val="none" w:sz="0" w:space="0" w:color="auto"/>
        <w:right w:val="none" w:sz="0" w:space="0" w:color="auto"/>
      </w:divBdr>
    </w:div>
    <w:div w:id="1847212266">
      <w:bodyDiv w:val="1"/>
      <w:marLeft w:val="0"/>
      <w:marRight w:val="0"/>
      <w:marTop w:val="0"/>
      <w:marBottom w:val="0"/>
      <w:divBdr>
        <w:top w:val="none" w:sz="0" w:space="0" w:color="auto"/>
        <w:left w:val="none" w:sz="0" w:space="0" w:color="auto"/>
        <w:bottom w:val="none" w:sz="0" w:space="0" w:color="auto"/>
        <w:right w:val="none" w:sz="0" w:space="0" w:color="auto"/>
      </w:divBdr>
    </w:div>
    <w:div w:id="1847358543">
      <w:bodyDiv w:val="1"/>
      <w:marLeft w:val="0"/>
      <w:marRight w:val="0"/>
      <w:marTop w:val="0"/>
      <w:marBottom w:val="0"/>
      <w:divBdr>
        <w:top w:val="none" w:sz="0" w:space="0" w:color="auto"/>
        <w:left w:val="none" w:sz="0" w:space="0" w:color="auto"/>
        <w:bottom w:val="none" w:sz="0" w:space="0" w:color="auto"/>
        <w:right w:val="none" w:sz="0" w:space="0" w:color="auto"/>
      </w:divBdr>
    </w:div>
    <w:div w:id="1847475164">
      <w:bodyDiv w:val="1"/>
      <w:marLeft w:val="0"/>
      <w:marRight w:val="0"/>
      <w:marTop w:val="0"/>
      <w:marBottom w:val="0"/>
      <w:divBdr>
        <w:top w:val="none" w:sz="0" w:space="0" w:color="auto"/>
        <w:left w:val="none" w:sz="0" w:space="0" w:color="auto"/>
        <w:bottom w:val="none" w:sz="0" w:space="0" w:color="auto"/>
        <w:right w:val="none" w:sz="0" w:space="0" w:color="auto"/>
      </w:divBdr>
    </w:div>
    <w:div w:id="1847479650">
      <w:bodyDiv w:val="1"/>
      <w:marLeft w:val="0"/>
      <w:marRight w:val="0"/>
      <w:marTop w:val="0"/>
      <w:marBottom w:val="0"/>
      <w:divBdr>
        <w:top w:val="none" w:sz="0" w:space="0" w:color="auto"/>
        <w:left w:val="none" w:sz="0" w:space="0" w:color="auto"/>
        <w:bottom w:val="none" w:sz="0" w:space="0" w:color="auto"/>
        <w:right w:val="none" w:sz="0" w:space="0" w:color="auto"/>
      </w:divBdr>
    </w:div>
    <w:div w:id="1850485538">
      <w:bodyDiv w:val="1"/>
      <w:marLeft w:val="0"/>
      <w:marRight w:val="0"/>
      <w:marTop w:val="0"/>
      <w:marBottom w:val="0"/>
      <w:divBdr>
        <w:top w:val="none" w:sz="0" w:space="0" w:color="auto"/>
        <w:left w:val="none" w:sz="0" w:space="0" w:color="auto"/>
        <w:bottom w:val="none" w:sz="0" w:space="0" w:color="auto"/>
        <w:right w:val="none" w:sz="0" w:space="0" w:color="auto"/>
      </w:divBdr>
    </w:div>
    <w:div w:id="1851598789">
      <w:bodyDiv w:val="1"/>
      <w:marLeft w:val="0"/>
      <w:marRight w:val="0"/>
      <w:marTop w:val="0"/>
      <w:marBottom w:val="0"/>
      <w:divBdr>
        <w:top w:val="none" w:sz="0" w:space="0" w:color="auto"/>
        <w:left w:val="none" w:sz="0" w:space="0" w:color="auto"/>
        <w:bottom w:val="none" w:sz="0" w:space="0" w:color="auto"/>
        <w:right w:val="none" w:sz="0" w:space="0" w:color="auto"/>
      </w:divBdr>
    </w:div>
    <w:div w:id="1852835192">
      <w:bodyDiv w:val="1"/>
      <w:marLeft w:val="0"/>
      <w:marRight w:val="0"/>
      <w:marTop w:val="0"/>
      <w:marBottom w:val="0"/>
      <w:divBdr>
        <w:top w:val="none" w:sz="0" w:space="0" w:color="auto"/>
        <w:left w:val="none" w:sz="0" w:space="0" w:color="auto"/>
        <w:bottom w:val="none" w:sz="0" w:space="0" w:color="auto"/>
        <w:right w:val="none" w:sz="0" w:space="0" w:color="auto"/>
      </w:divBdr>
    </w:div>
    <w:div w:id="1854027477">
      <w:bodyDiv w:val="1"/>
      <w:marLeft w:val="0"/>
      <w:marRight w:val="0"/>
      <w:marTop w:val="0"/>
      <w:marBottom w:val="0"/>
      <w:divBdr>
        <w:top w:val="none" w:sz="0" w:space="0" w:color="auto"/>
        <w:left w:val="none" w:sz="0" w:space="0" w:color="auto"/>
        <w:bottom w:val="none" w:sz="0" w:space="0" w:color="auto"/>
        <w:right w:val="none" w:sz="0" w:space="0" w:color="auto"/>
      </w:divBdr>
    </w:div>
    <w:div w:id="1859462137">
      <w:bodyDiv w:val="1"/>
      <w:marLeft w:val="0"/>
      <w:marRight w:val="0"/>
      <w:marTop w:val="0"/>
      <w:marBottom w:val="0"/>
      <w:divBdr>
        <w:top w:val="none" w:sz="0" w:space="0" w:color="auto"/>
        <w:left w:val="none" w:sz="0" w:space="0" w:color="auto"/>
        <w:bottom w:val="none" w:sz="0" w:space="0" w:color="auto"/>
        <w:right w:val="none" w:sz="0" w:space="0" w:color="auto"/>
      </w:divBdr>
    </w:div>
    <w:div w:id="1860192186">
      <w:bodyDiv w:val="1"/>
      <w:marLeft w:val="0"/>
      <w:marRight w:val="0"/>
      <w:marTop w:val="0"/>
      <w:marBottom w:val="0"/>
      <w:divBdr>
        <w:top w:val="none" w:sz="0" w:space="0" w:color="auto"/>
        <w:left w:val="none" w:sz="0" w:space="0" w:color="auto"/>
        <w:bottom w:val="none" w:sz="0" w:space="0" w:color="auto"/>
        <w:right w:val="none" w:sz="0" w:space="0" w:color="auto"/>
      </w:divBdr>
    </w:div>
    <w:div w:id="1860582335">
      <w:bodyDiv w:val="1"/>
      <w:marLeft w:val="0"/>
      <w:marRight w:val="0"/>
      <w:marTop w:val="0"/>
      <w:marBottom w:val="0"/>
      <w:divBdr>
        <w:top w:val="none" w:sz="0" w:space="0" w:color="auto"/>
        <w:left w:val="none" w:sz="0" w:space="0" w:color="auto"/>
        <w:bottom w:val="none" w:sz="0" w:space="0" w:color="auto"/>
        <w:right w:val="none" w:sz="0" w:space="0" w:color="auto"/>
      </w:divBdr>
    </w:div>
    <w:div w:id="1860661124">
      <w:bodyDiv w:val="1"/>
      <w:marLeft w:val="0"/>
      <w:marRight w:val="0"/>
      <w:marTop w:val="0"/>
      <w:marBottom w:val="0"/>
      <w:divBdr>
        <w:top w:val="none" w:sz="0" w:space="0" w:color="auto"/>
        <w:left w:val="none" w:sz="0" w:space="0" w:color="auto"/>
        <w:bottom w:val="none" w:sz="0" w:space="0" w:color="auto"/>
        <w:right w:val="none" w:sz="0" w:space="0" w:color="auto"/>
      </w:divBdr>
    </w:div>
    <w:div w:id="1860852356">
      <w:bodyDiv w:val="1"/>
      <w:marLeft w:val="0"/>
      <w:marRight w:val="0"/>
      <w:marTop w:val="0"/>
      <w:marBottom w:val="0"/>
      <w:divBdr>
        <w:top w:val="none" w:sz="0" w:space="0" w:color="auto"/>
        <w:left w:val="none" w:sz="0" w:space="0" w:color="auto"/>
        <w:bottom w:val="none" w:sz="0" w:space="0" w:color="auto"/>
        <w:right w:val="none" w:sz="0" w:space="0" w:color="auto"/>
      </w:divBdr>
    </w:div>
    <w:div w:id="1861817758">
      <w:bodyDiv w:val="1"/>
      <w:marLeft w:val="0"/>
      <w:marRight w:val="0"/>
      <w:marTop w:val="0"/>
      <w:marBottom w:val="0"/>
      <w:divBdr>
        <w:top w:val="none" w:sz="0" w:space="0" w:color="auto"/>
        <w:left w:val="none" w:sz="0" w:space="0" w:color="auto"/>
        <w:bottom w:val="none" w:sz="0" w:space="0" w:color="auto"/>
        <w:right w:val="none" w:sz="0" w:space="0" w:color="auto"/>
      </w:divBdr>
    </w:div>
    <w:div w:id="1864510707">
      <w:bodyDiv w:val="1"/>
      <w:marLeft w:val="0"/>
      <w:marRight w:val="0"/>
      <w:marTop w:val="0"/>
      <w:marBottom w:val="0"/>
      <w:divBdr>
        <w:top w:val="none" w:sz="0" w:space="0" w:color="auto"/>
        <w:left w:val="none" w:sz="0" w:space="0" w:color="auto"/>
        <w:bottom w:val="none" w:sz="0" w:space="0" w:color="auto"/>
        <w:right w:val="none" w:sz="0" w:space="0" w:color="auto"/>
      </w:divBdr>
    </w:div>
    <w:div w:id="1864787570">
      <w:bodyDiv w:val="1"/>
      <w:marLeft w:val="0"/>
      <w:marRight w:val="0"/>
      <w:marTop w:val="0"/>
      <w:marBottom w:val="0"/>
      <w:divBdr>
        <w:top w:val="none" w:sz="0" w:space="0" w:color="auto"/>
        <w:left w:val="none" w:sz="0" w:space="0" w:color="auto"/>
        <w:bottom w:val="none" w:sz="0" w:space="0" w:color="auto"/>
        <w:right w:val="none" w:sz="0" w:space="0" w:color="auto"/>
      </w:divBdr>
    </w:div>
    <w:div w:id="1865286352">
      <w:bodyDiv w:val="1"/>
      <w:marLeft w:val="0"/>
      <w:marRight w:val="0"/>
      <w:marTop w:val="0"/>
      <w:marBottom w:val="0"/>
      <w:divBdr>
        <w:top w:val="none" w:sz="0" w:space="0" w:color="auto"/>
        <w:left w:val="none" w:sz="0" w:space="0" w:color="auto"/>
        <w:bottom w:val="none" w:sz="0" w:space="0" w:color="auto"/>
        <w:right w:val="none" w:sz="0" w:space="0" w:color="auto"/>
      </w:divBdr>
    </w:div>
    <w:div w:id="1865900676">
      <w:bodyDiv w:val="1"/>
      <w:marLeft w:val="0"/>
      <w:marRight w:val="0"/>
      <w:marTop w:val="0"/>
      <w:marBottom w:val="0"/>
      <w:divBdr>
        <w:top w:val="none" w:sz="0" w:space="0" w:color="auto"/>
        <w:left w:val="none" w:sz="0" w:space="0" w:color="auto"/>
        <w:bottom w:val="none" w:sz="0" w:space="0" w:color="auto"/>
        <w:right w:val="none" w:sz="0" w:space="0" w:color="auto"/>
      </w:divBdr>
    </w:div>
    <w:div w:id="1866400342">
      <w:bodyDiv w:val="1"/>
      <w:marLeft w:val="0"/>
      <w:marRight w:val="0"/>
      <w:marTop w:val="0"/>
      <w:marBottom w:val="0"/>
      <w:divBdr>
        <w:top w:val="none" w:sz="0" w:space="0" w:color="auto"/>
        <w:left w:val="none" w:sz="0" w:space="0" w:color="auto"/>
        <w:bottom w:val="none" w:sz="0" w:space="0" w:color="auto"/>
        <w:right w:val="none" w:sz="0" w:space="0" w:color="auto"/>
      </w:divBdr>
    </w:div>
    <w:div w:id="1867909385">
      <w:bodyDiv w:val="1"/>
      <w:marLeft w:val="0"/>
      <w:marRight w:val="0"/>
      <w:marTop w:val="0"/>
      <w:marBottom w:val="0"/>
      <w:divBdr>
        <w:top w:val="none" w:sz="0" w:space="0" w:color="auto"/>
        <w:left w:val="none" w:sz="0" w:space="0" w:color="auto"/>
        <w:bottom w:val="none" w:sz="0" w:space="0" w:color="auto"/>
        <w:right w:val="none" w:sz="0" w:space="0" w:color="auto"/>
      </w:divBdr>
    </w:div>
    <w:div w:id="1868056439">
      <w:bodyDiv w:val="1"/>
      <w:marLeft w:val="0"/>
      <w:marRight w:val="0"/>
      <w:marTop w:val="0"/>
      <w:marBottom w:val="0"/>
      <w:divBdr>
        <w:top w:val="none" w:sz="0" w:space="0" w:color="auto"/>
        <w:left w:val="none" w:sz="0" w:space="0" w:color="auto"/>
        <w:bottom w:val="none" w:sz="0" w:space="0" w:color="auto"/>
        <w:right w:val="none" w:sz="0" w:space="0" w:color="auto"/>
      </w:divBdr>
    </w:div>
    <w:div w:id="1868063164">
      <w:bodyDiv w:val="1"/>
      <w:marLeft w:val="0"/>
      <w:marRight w:val="0"/>
      <w:marTop w:val="0"/>
      <w:marBottom w:val="0"/>
      <w:divBdr>
        <w:top w:val="none" w:sz="0" w:space="0" w:color="auto"/>
        <w:left w:val="none" w:sz="0" w:space="0" w:color="auto"/>
        <w:bottom w:val="none" w:sz="0" w:space="0" w:color="auto"/>
        <w:right w:val="none" w:sz="0" w:space="0" w:color="auto"/>
      </w:divBdr>
    </w:div>
    <w:div w:id="1870609500">
      <w:bodyDiv w:val="1"/>
      <w:marLeft w:val="0"/>
      <w:marRight w:val="0"/>
      <w:marTop w:val="0"/>
      <w:marBottom w:val="0"/>
      <w:divBdr>
        <w:top w:val="none" w:sz="0" w:space="0" w:color="auto"/>
        <w:left w:val="none" w:sz="0" w:space="0" w:color="auto"/>
        <w:bottom w:val="none" w:sz="0" w:space="0" w:color="auto"/>
        <w:right w:val="none" w:sz="0" w:space="0" w:color="auto"/>
      </w:divBdr>
    </w:div>
    <w:div w:id="1872956755">
      <w:bodyDiv w:val="1"/>
      <w:marLeft w:val="0"/>
      <w:marRight w:val="0"/>
      <w:marTop w:val="0"/>
      <w:marBottom w:val="0"/>
      <w:divBdr>
        <w:top w:val="none" w:sz="0" w:space="0" w:color="auto"/>
        <w:left w:val="none" w:sz="0" w:space="0" w:color="auto"/>
        <w:bottom w:val="none" w:sz="0" w:space="0" w:color="auto"/>
        <w:right w:val="none" w:sz="0" w:space="0" w:color="auto"/>
      </w:divBdr>
    </w:div>
    <w:div w:id="1873492260">
      <w:bodyDiv w:val="1"/>
      <w:marLeft w:val="0"/>
      <w:marRight w:val="0"/>
      <w:marTop w:val="0"/>
      <w:marBottom w:val="0"/>
      <w:divBdr>
        <w:top w:val="none" w:sz="0" w:space="0" w:color="auto"/>
        <w:left w:val="none" w:sz="0" w:space="0" w:color="auto"/>
        <w:bottom w:val="none" w:sz="0" w:space="0" w:color="auto"/>
        <w:right w:val="none" w:sz="0" w:space="0" w:color="auto"/>
      </w:divBdr>
    </w:div>
    <w:div w:id="1873572347">
      <w:bodyDiv w:val="1"/>
      <w:marLeft w:val="0"/>
      <w:marRight w:val="0"/>
      <w:marTop w:val="0"/>
      <w:marBottom w:val="0"/>
      <w:divBdr>
        <w:top w:val="none" w:sz="0" w:space="0" w:color="auto"/>
        <w:left w:val="none" w:sz="0" w:space="0" w:color="auto"/>
        <w:bottom w:val="none" w:sz="0" w:space="0" w:color="auto"/>
        <w:right w:val="none" w:sz="0" w:space="0" w:color="auto"/>
      </w:divBdr>
    </w:div>
    <w:div w:id="1876575244">
      <w:bodyDiv w:val="1"/>
      <w:marLeft w:val="0"/>
      <w:marRight w:val="0"/>
      <w:marTop w:val="0"/>
      <w:marBottom w:val="0"/>
      <w:divBdr>
        <w:top w:val="none" w:sz="0" w:space="0" w:color="auto"/>
        <w:left w:val="none" w:sz="0" w:space="0" w:color="auto"/>
        <w:bottom w:val="none" w:sz="0" w:space="0" w:color="auto"/>
        <w:right w:val="none" w:sz="0" w:space="0" w:color="auto"/>
      </w:divBdr>
    </w:div>
    <w:div w:id="1878198327">
      <w:bodyDiv w:val="1"/>
      <w:marLeft w:val="0"/>
      <w:marRight w:val="0"/>
      <w:marTop w:val="0"/>
      <w:marBottom w:val="0"/>
      <w:divBdr>
        <w:top w:val="none" w:sz="0" w:space="0" w:color="auto"/>
        <w:left w:val="none" w:sz="0" w:space="0" w:color="auto"/>
        <w:bottom w:val="none" w:sz="0" w:space="0" w:color="auto"/>
        <w:right w:val="none" w:sz="0" w:space="0" w:color="auto"/>
      </w:divBdr>
    </w:div>
    <w:div w:id="1878539603">
      <w:bodyDiv w:val="1"/>
      <w:marLeft w:val="0"/>
      <w:marRight w:val="0"/>
      <w:marTop w:val="0"/>
      <w:marBottom w:val="0"/>
      <w:divBdr>
        <w:top w:val="none" w:sz="0" w:space="0" w:color="auto"/>
        <w:left w:val="none" w:sz="0" w:space="0" w:color="auto"/>
        <w:bottom w:val="none" w:sz="0" w:space="0" w:color="auto"/>
        <w:right w:val="none" w:sz="0" w:space="0" w:color="auto"/>
      </w:divBdr>
    </w:div>
    <w:div w:id="1879196986">
      <w:bodyDiv w:val="1"/>
      <w:marLeft w:val="0"/>
      <w:marRight w:val="0"/>
      <w:marTop w:val="0"/>
      <w:marBottom w:val="0"/>
      <w:divBdr>
        <w:top w:val="none" w:sz="0" w:space="0" w:color="auto"/>
        <w:left w:val="none" w:sz="0" w:space="0" w:color="auto"/>
        <w:bottom w:val="none" w:sz="0" w:space="0" w:color="auto"/>
        <w:right w:val="none" w:sz="0" w:space="0" w:color="auto"/>
      </w:divBdr>
    </w:div>
    <w:div w:id="1880313896">
      <w:bodyDiv w:val="1"/>
      <w:marLeft w:val="0"/>
      <w:marRight w:val="0"/>
      <w:marTop w:val="0"/>
      <w:marBottom w:val="0"/>
      <w:divBdr>
        <w:top w:val="none" w:sz="0" w:space="0" w:color="auto"/>
        <w:left w:val="none" w:sz="0" w:space="0" w:color="auto"/>
        <w:bottom w:val="none" w:sz="0" w:space="0" w:color="auto"/>
        <w:right w:val="none" w:sz="0" w:space="0" w:color="auto"/>
      </w:divBdr>
    </w:div>
    <w:div w:id="1880430586">
      <w:bodyDiv w:val="1"/>
      <w:marLeft w:val="0"/>
      <w:marRight w:val="0"/>
      <w:marTop w:val="0"/>
      <w:marBottom w:val="0"/>
      <w:divBdr>
        <w:top w:val="none" w:sz="0" w:space="0" w:color="auto"/>
        <w:left w:val="none" w:sz="0" w:space="0" w:color="auto"/>
        <w:bottom w:val="none" w:sz="0" w:space="0" w:color="auto"/>
        <w:right w:val="none" w:sz="0" w:space="0" w:color="auto"/>
      </w:divBdr>
    </w:div>
    <w:div w:id="1882665045">
      <w:bodyDiv w:val="1"/>
      <w:marLeft w:val="0"/>
      <w:marRight w:val="0"/>
      <w:marTop w:val="0"/>
      <w:marBottom w:val="0"/>
      <w:divBdr>
        <w:top w:val="none" w:sz="0" w:space="0" w:color="auto"/>
        <w:left w:val="none" w:sz="0" w:space="0" w:color="auto"/>
        <w:bottom w:val="none" w:sz="0" w:space="0" w:color="auto"/>
        <w:right w:val="none" w:sz="0" w:space="0" w:color="auto"/>
      </w:divBdr>
    </w:div>
    <w:div w:id="1883206957">
      <w:bodyDiv w:val="1"/>
      <w:marLeft w:val="0"/>
      <w:marRight w:val="0"/>
      <w:marTop w:val="0"/>
      <w:marBottom w:val="0"/>
      <w:divBdr>
        <w:top w:val="none" w:sz="0" w:space="0" w:color="auto"/>
        <w:left w:val="none" w:sz="0" w:space="0" w:color="auto"/>
        <w:bottom w:val="none" w:sz="0" w:space="0" w:color="auto"/>
        <w:right w:val="none" w:sz="0" w:space="0" w:color="auto"/>
      </w:divBdr>
    </w:div>
    <w:div w:id="1883977722">
      <w:bodyDiv w:val="1"/>
      <w:marLeft w:val="0"/>
      <w:marRight w:val="0"/>
      <w:marTop w:val="0"/>
      <w:marBottom w:val="0"/>
      <w:divBdr>
        <w:top w:val="none" w:sz="0" w:space="0" w:color="auto"/>
        <w:left w:val="none" w:sz="0" w:space="0" w:color="auto"/>
        <w:bottom w:val="none" w:sz="0" w:space="0" w:color="auto"/>
        <w:right w:val="none" w:sz="0" w:space="0" w:color="auto"/>
      </w:divBdr>
    </w:div>
    <w:div w:id="1884057574">
      <w:bodyDiv w:val="1"/>
      <w:marLeft w:val="0"/>
      <w:marRight w:val="0"/>
      <w:marTop w:val="0"/>
      <w:marBottom w:val="0"/>
      <w:divBdr>
        <w:top w:val="none" w:sz="0" w:space="0" w:color="auto"/>
        <w:left w:val="none" w:sz="0" w:space="0" w:color="auto"/>
        <w:bottom w:val="none" w:sz="0" w:space="0" w:color="auto"/>
        <w:right w:val="none" w:sz="0" w:space="0" w:color="auto"/>
      </w:divBdr>
    </w:div>
    <w:div w:id="1885364241">
      <w:bodyDiv w:val="1"/>
      <w:marLeft w:val="0"/>
      <w:marRight w:val="0"/>
      <w:marTop w:val="0"/>
      <w:marBottom w:val="0"/>
      <w:divBdr>
        <w:top w:val="none" w:sz="0" w:space="0" w:color="auto"/>
        <w:left w:val="none" w:sz="0" w:space="0" w:color="auto"/>
        <w:bottom w:val="none" w:sz="0" w:space="0" w:color="auto"/>
        <w:right w:val="none" w:sz="0" w:space="0" w:color="auto"/>
      </w:divBdr>
    </w:div>
    <w:div w:id="1886061669">
      <w:bodyDiv w:val="1"/>
      <w:marLeft w:val="0"/>
      <w:marRight w:val="0"/>
      <w:marTop w:val="0"/>
      <w:marBottom w:val="0"/>
      <w:divBdr>
        <w:top w:val="none" w:sz="0" w:space="0" w:color="auto"/>
        <w:left w:val="none" w:sz="0" w:space="0" w:color="auto"/>
        <w:bottom w:val="none" w:sz="0" w:space="0" w:color="auto"/>
        <w:right w:val="none" w:sz="0" w:space="0" w:color="auto"/>
      </w:divBdr>
    </w:div>
    <w:div w:id="1886062366">
      <w:bodyDiv w:val="1"/>
      <w:marLeft w:val="0"/>
      <w:marRight w:val="0"/>
      <w:marTop w:val="0"/>
      <w:marBottom w:val="0"/>
      <w:divBdr>
        <w:top w:val="none" w:sz="0" w:space="0" w:color="auto"/>
        <w:left w:val="none" w:sz="0" w:space="0" w:color="auto"/>
        <w:bottom w:val="none" w:sz="0" w:space="0" w:color="auto"/>
        <w:right w:val="none" w:sz="0" w:space="0" w:color="auto"/>
      </w:divBdr>
    </w:div>
    <w:div w:id="1887833740">
      <w:bodyDiv w:val="1"/>
      <w:marLeft w:val="0"/>
      <w:marRight w:val="0"/>
      <w:marTop w:val="0"/>
      <w:marBottom w:val="0"/>
      <w:divBdr>
        <w:top w:val="none" w:sz="0" w:space="0" w:color="auto"/>
        <w:left w:val="none" w:sz="0" w:space="0" w:color="auto"/>
        <w:bottom w:val="none" w:sz="0" w:space="0" w:color="auto"/>
        <w:right w:val="none" w:sz="0" w:space="0" w:color="auto"/>
      </w:divBdr>
    </w:div>
    <w:div w:id="1888451845">
      <w:bodyDiv w:val="1"/>
      <w:marLeft w:val="0"/>
      <w:marRight w:val="0"/>
      <w:marTop w:val="0"/>
      <w:marBottom w:val="0"/>
      <w:divBdr>
        <w:top w:val="none" w:sz="0" w:space="0" w:color="auto"/>
        <w:left w:val="none" w:sz="0" w:space="0" w:color="auto"/>
        <w:bottom w:val="none" w:sz="0" w:space="0" w:color="auto"/>
        <w:right w:val="none" w:sz="0" w:space="0" w:color="auto"/>
      </w:divBdr>
    </w:div>
    <w:div w:id="1889342309">
      <w:bodyDiv w:val="1"/>
      <w:marLeft w:val="0"/>
      <w:marRight w:val="0"/>
      <w:marTop w:val="0"/>
      <w:marBottom w:val="0"/>
      <w:divBdr>
        <w:top w:val="none" w:sz="0" w:space="0" w:color="auto"/>
        <w:left w:val="none" w:sz="0" w:space="0" w:color="auto"/>
        <w:bottom w:val="none" w:sz="0" w:space="0" w:color="auto"/>
        <w:right w:val="none" w:sz="0" w:space="0" w:color="auto"/>
      </w:divBdr>
    </w:div>
    <w:div w:id="1890140660">
      <w:bodyDiv w:val="1"/>
      <w:marLeft w:val="0"/>
      <w:marRight w:val="0"/>
      <w:marTop w:val="0"/>
      <w:marBottom w:val="0"/>
      <w:divBdr>
        <w:top w:val="none" w:sz="0" w:space="0" w:color="auto"/>
        <w:left w:val="none" w:sz="0" w:space="0" w:color="auto"/>
        <w:bottom w:val="none" w:sz="0" w:space="0" w:color="auto"/>
        <w:right w:val="none" w:sz="0" w:space="0" w:color="auto"/>
      </w:divBdr>
    </w:div>
    <w:div w:id="1891067836">
      <w:bodyDiv w:val="1"/>
      <w:marLeft w:val="0"/>
      <w:marRight w:val="0"/>
      <w:marTop w:val="0"/>
      <w:marBottom w:val="0"/>
      <w:divBdr>
        <w:top w:val="none" w:sz="0" w:space="0" w:color="auto"/>
        <w:left w:val="none" w:sz="0" w:space="0" w:color="auto"/>
        <w:bottom w:val="none" w:sz="0" w:space="0" w:color="auto"/>
        <w:right w:val="none" w:sz="0" w:space="0" w:color="auto"/>
      </w:divBdr>
    </w:div>
    <w:div w:id="1891109010">
      <w:bodyDiv w:val="1"/>
      <w:marLeft w:val="0"/>
      <w:marRight w:val="0"/>
      <w:marTop w:val="0"/>
      <w:marBottom w:val="0"/>
      <w:divBdr>
        <w:top w:val="none" w:sz="0" w:space="0" w:color="auto"/>
        <w:left w:val="none" w:sz="0" w:space="0" w:color="auto"/>
        <w:bottom w:val="none" w:sz="0" w:space="0" w:color="auto"/>
        <w:right w:val="none" w:sz="0" w:space="0" w:color="auto"/>
      </w:divBdr>
    </w:div>
    <w:div w:id="1891115404">
      <w:bodyDiv w:val="1"/>
      <w:marLeft w:val="0"/>
      <w:marRight w:val="0"/>
      <w:marTop w:val="0"/>
      <w:marBottom w:val="0"/>
      <w:divBdr>
        <w:top w:val="none" w:sz="0" w:space="0" w:color="auto"/>
        <w:left w:val="none" w:sz="0" w:space="0" w:color="auto"/>
        <w:bottom w:val="none" w:sz="0" w:space="0" w:color="auto"/>
        <w:right w:val="none" w:sz="0" w:space="0" w:color="auto"/>
      </w:divBdr>
    </w:div>
    <w:div w:id="1891182713">
      <w:bodyDiv w:val="1"/>
      <w:marLeft w:val="0"/>
      <w:marRight w:val="0"/>
      <w:marTop w:val="0"/>
      <w:marBottom w:val="0"/>
      <w:divBdr>
        <w:top w:val="none" w:sz="0" w:space="0" w:color="auto"/>
        <w:left w:val="none" w:sz="0" w:space="0" w:color="auto"/>
        <w:bottom w:val="none" w:sz="0" w:space="0" w:color="auto"/>
        <w:right w:val="none" w:sz="0" w:space="0" w:color="auto"/>
      </w:divBdr>
    </w:div>
    <w:div w:id="1891531002">
      <w:bodyDiv w:val="1"/>
      <w:marLeft w:val="0"/>
      <w:marRight w:val="0"/>
      <w:marTop w:val="0"/>
      <w:marBottom w:val="0"/>
      <w:divBdr>
        <w:top w:val="none" w:sz="0" w:space="0" w:color="auto"/>
        <w:left w:val="none" w:sz="0" w:space="0" w:color="auto"/>
        <w:bottom w:val="none" w:sz="0" w:space="0" w:color="auto"/>
        <w:right w:val="none" w:sz="0" w:space="0" w:color="auto"/>
      </w:divBdr>
    </w:div>
    <w:div w:id="1894805688">
      <w:bodyDiv w:val="1"/>
      <w:marLeft w:val="0"/>
      <w:marRight w:val="0"/>
      <w:marTop w:val="0"/>
      <w:marBottom w:val="0"/>
      <w:divBdr>
        <w:top w:val="none" w:sz="0" w:space="0" w:color="auto"/>
        <w:left w:val="none" w:sz="0" w:space="0" w:color="auto"/>
        <w:bottom w:val="none" w:sz="0" w:space="0" w:color="auto"/>
        <w:right w:val="none" w:sz="0" w:space="0" w:color="auto"/>
      </w:divBdr>
    </w:div>
    <w:div w:id="1894805837">
      <w:bodyDiv w:val="1"/>
      <w:marLeft w:val="0"/>
      <w:marRight w:val="0"/>
      <w:marTop w:val="0"/>
      <w:marBottom w:val="0"/>
      <w:divBdr>
        <w:top w:val="none" w:sz="0" w:space="0" w:color="auto"/>
        <w:left w:val="none" w:sz="0" w:space="0" w:color="auto"/>
        <w:bottom w:val="none" w:sz="0" w:space="0" w:color="auto"/>
        <w:right w:val="none" w:sz="0" w:space="0" w:color="auto"/>
      </w:divBdr>
    </w:div>
    <w:div w:id="1895578172">
      <w:bodyDiv w:val="1"/>
      <w:marLeft w:val="0"/>
      <w:marRight w:val="0"/>
      <w:marTop w:val="0"/>
      <w:marBottom w:val="0"/>
      <w:divBdr>
        <w:top w:val="none" w:sz="0" w:space="0" w:color="auto"/>
        <w:left w:val="none" w:sz="0" w:space="0" w:color="auto"/>
        <w:bottom w:val="none" w:sz="0" w:space="0" w:color="auto"/>
        <w:right w:val="none" w:sz="0" w:space="0" w:color="auto"/>
      </w:divBdr>
    </w:div>
    <w:div w:id="1896966690">
      <w:bodyDiv w:val="1"/>
      <w:marLeft w:val="0"/>
      <w:marRight w:val="0"/>
      <w:marTop w:val="0"/>
      <w:marBottom w:val="0"/>
      <w:divBdr>
        <w:top w:val="none" w:sz="0" w:space="0" w:color="auto"/>
        <w:left w:val="none" w:sz="0" w:space="0" w:color="auto"/>
        <w:bottom w:val="none" w:sz="0" w:space="0" w:color="auto"/>
        <w:right w:val="none" w:sz="0" w:space="0" w:color="auto"/>
      </w:divBdr>
    </w:div>
    <w:div w:id="1897282442">
      <w:bodyDiv w:val="1"/>
      <w:marLeft w:val="0"/>
      <w:marRight w:val="0"/>
      <w:marTop w:val="0"/>
      <w:marBottom w:val="0"/>
      <w:divBdr>
        <w:top w:val="none" w:sz="0" w:space="0" w:color="auto"/>
        <w:left w:val="none" w:sz="0" w:space="0" w:color="auto"/>
        <w:bottom w:val="none" w:sz="0" w:space="0" w:color="auto"/>
        <w:right w:val="none" w:sz="0" w:space="0" w:color="auto"/>
      </w:divBdr>
    </w:div>
    <w:div w:id="1897425649">
      <w:bodyDiv w:val="1"/>
      <w:marLeft w:val="0"/>
      <w:marRight w:val="0"/>
      <w:marTop w:val="0"/>
      <w:marBottom w:val="0"/>
      <w:divBdr>
        <w:top w:val="none" w:sz="0" w:space="0" w:color="auto"/>
        <w:left w:val="none" w:sz="0" w:space="0" w:color="auto"/>
        <w:bottom w:val="none" w:sz="0" w:space="0" w:color="auto"/>
        <w:right w:val="none" w:sz="0" w:space="0" w:color="auto"/>
      </w:divBdr>
    </w:div>
    <w:div w:id="1899592358">
      <w:bodyDiv w:val="1"/>
      <w:marLeft w:val="0"/>
      <w:marRight w:val="0"/>
      <w:marTop w:val="0"/>
      <w:marBottom w:val="0"/>
      <w:divBdr>
        <w:top w:val="none" w:sz="0" w:space="0" w:color="auto"/>
        <w:left w:val="none" w:sz="0" w:space="0" w:color="auto"/>
        <w:bottom w:val="none" w:sz="0" w:space="0" w:color="auto"/>
        <w:right w:val="none" w:sz="0" w:space="0" w:color="auto"/>
      </w:divBdr>
    </w:div>
    <w:div w:id="1899634784">
      <w:bodyDiv w:val="1"/>
      <w:marLeft w:val="0"/>
      <w:marRight w:val="0"/>
      <w:marTop w:val="0"/>
      <w:marBottom w:val="0"/>
      <w:divBdr>
        <w:top w:val="none" w:sz="0" w:space="0" w:color="auto"/>
        <w:left w:val="none" w:sz="0" w:space="0" w:color="auto"/>
        <w:bottom w:val="none" w:sz="0" w:space="0" w:color="auto"/>
        <w:right w:val="none" w:sz="0" w:space="0" w:color="auto"/>
      </w:divBdr>
    </w:div>
    <w:div w:id="1900823775">
      <w:bodyDiv w:val="1"/>
      <w:marLeft w:val="0"/>
      <w:marRight w:val="0"/>
      <w:marTop w:val="0"/>
      <w:marBottom w:val="0"/>
      <w:divBdr>
        <w:top w:val="none" w:sz="0" w:space="0" w:color="auto"/>
        <w:left w:val="none" w:sz="0" w:space="0" w:color="auto"/>
        <w:bottom w:val="none" w:sz="0" w:space="0" w:color="auto"/>
        <w:right w:val="none" w:sz="0" w:space="0" w:color="auto"/>
      </w:divBdr>
    </w:div>
    <w:div w:id="1901793396">
      <w:bodyDiv w:val="1"/>
      <w:marLeft w:val="0"/>
      <w:marRight w:val="0"/>
      <w:marTop w:val="0"/>
      <w:marBottom w:val="0"/>
      <w:divBdr>
        <w:top w:val="none" w:sz="0" w:space="0" w:color="auto"/>
        <w:left w:val="none" w:sz="0" w:space="0" w:color="auto"/>
        <w:bottom w:val="none" w:sz="0" w:space="0" w:color="auto"/>
        <w:right w:val="none" w:sz="0" w:space="0" w:color="auto"/>
      </w:divBdr>
    </w:div>
    <w:div w:id="1902867347">
      <w:bodyDiv w:val="1"/>
      <w:marLeft w:val="0"/>
      <w:marRight w:val="0"/>
      <w:marTop w:val="0"/>
      <w:marBottom w:val="0"/>
      <w:divBdr>
        <w:top w:val="none" w:sz="0" w:space="0" w:color="auto"/>
        <w:left w:val="none" w:sz="0" w:space="0" w:color="auto"/>
        <w:bottom w:val="none" w:sz="0" w:space="0" w:color="auto"/>
        <w:right w:val="none" w:sz="0" w:space="0" w:color="auto"/>
      </w:divBdr>
    </w:div>
    <w:div w:id="1903321323">
      <w:bodyDiv w:val="1"/>
      <w:marLeft w:val="0"/>
      <w:marRight w:val="0"/>
      <w:marTop w:val="0"/>
      <w:marBottom w:val="0"/>
      <w:divBdr>
        <w:top w:val="none" w:sz="0" w:space="0" w:color="auto"/>
        <w:left w:val="none" w:sz="0" w:space="0" w:color="auto"/>
        <w:bottom w:val="none" w:sz="0" w:space="0" w:color="auto"/>
        <w:right w:val="none" w:sz="0" w:space="0" w:color="auto"/>
      </w:divBdr>
    </w:div>
    <w:div w:id="1903639806">
      <w:bodyDiv w:val="1"/>
      <w:marLeft w:val="0"/>
      <w:marRight w:val="0"/>
      <w:marTop w:val="0"/>
      <w:marBottom w:val="0"/>
      <w:divBdr>
        <w:top w:val="none" w:sz="0" w:space="0" w:color="auto"/>
        <w:left w:val="none" w:sz="0" w:space="0" w:color="auto"/>
        <w:bottom w:val="none" w:sz="0" w:space="0" w:color="auto"/>
        <w:right w:val="none" w:sz="0" w:space="0" w:color="auto"/>
      </w:divBdr>
    </w:div>
    <w:div w:id="1905216658">
      <w:bodyDiv w:val="1"/>
      <w:marLeft w:val="0"/>
      <w:marRight w:val="0"/>
      <w:marTop w:val="0"/>
      <w:marBottom w:val="0"/>
      <w:divBdr>
        <w:top w:val="none" w:sz="0" w:space="0" w:color="auto"/>
        <w:left w:val="none" w:sz="0" w:space="0" w:color="auto"/>
        <w:bottom w:val="none" w:sz="0" w:space="0" w:color="auto"/>
        <w:right w:val="none" w:sz="0" w:space="0" w:color="auto"/>
      </w:divBdr>
    </w:div>
    <w:div w:id="1905602709">
      <w:bodyDiv w:val="1"/>
      <w:marLeft w:val="0"/>
      <w:marRight w:val="0"/>
      <w:marTop w:val="0"/>
      <w:marBottom w:val="0"/>
      <w:divBdr>
        <w:top w:val="none" w:sz="0" w:space="0" w:color="auto"/>
        <w:left w:val="none" w:sz="0" w:space="0" w:color="auto"/>
        <w:bottom w:val="none" w:sz="0" w:space="0" w:color="auto"/>
        <w:right w:val="none" w:sz="0" w:space="0" w:color="auto"/>
      </w:divBdr>
    </w:div>
    <w:div w:id="1907766685">
      <w:bodyDiv w:val="1"/>
      <w:marLeft w:val="0"/>
      <w:marRight w:val="0"/>
      <w:marTop w:val="0"/>
      <w:marBottom w:val="0"/>
      <w:divBdr>
        <w:top w:val="none" w:sz="0" w:space="0" w:color="auto"/>
        <w:left w:val="none" w:sz="0" w:space="0" w:color="auto"/>
        <w:bottom w:val="none" w:sz="0" w:space="0" w:color="auto"/>
        <w:right w:val="none" w:sz="0" w:space="0" w:color="auto"/>
      </w:divBdr>
    </w:div>
    <w:div w:id="1908687176">
      <w:bodyDiv w:val="1"/>
      <w:marLeft w:val="0"/>
      <w:marRight w:val="0"/>
      <w:marTop w:val="0"/>
      <w:marBottom w:val="0"/>
      <w:divBdr>
        <w:top w:val="none" w:sz="0" w:space="0" w:color="auto"/>
        <w:left w:val="none" w:sz="0" w:space="0" w:color="auto"/>
        <w:bottom w:val="none" w:sz="0" w:space="0" w:color="auto"/>
        <w:right w:val="none" w:sz="0" w:space="0" w:color="auto"/>
      </w:divBdr>
    </w:div>
    <w:div w:id="1910731597">
      <w:bodyDiv w:val="1"/>
      <w:marLeft w:val="0"/>
      <w:marRight w:val="0"/>
      <w:marTop w:val="0"/>
      <w:marBottom w:val="0"/>
      <w:divBdr>
        <w:top w:val="none" w:sz="0" w:space="0" w:color="auto"/>
        <w:left w:val="none" w:sz="0" w:space="0" w:color="auto"/>
        <w:bottom w:val="none" w:sz="0" w:space="0" w:color="auto"/>
        <w:right w:val="none" w:sz="0" w:space="0" w:color="auto"/>
      </w:divBdr>
    </w:div>
    <w:div w:id="1911845422">
      <w:bodyDiv w:val="1"/>
      <w:marLeft w:val="0"/>
      <w:marRight w:val="0"/>
      <w:marTop w:val="0"/>
      <w:marBottom w:val="0"/>
      <w:divBdr>
        <w:top w:val="none" w:sz="0" w:space="0" w:color="auto"/>
        <w:left w:val="none" w:sz="0" w:space="0" w:color="auto"/>
        <w:bottom w:val="none" w:sz="0" w:space="0" w:color="auto"/>
        <w:right w:val="none" w:sz="0" w:space="0" w:color="auto"/>
      </w:divBdr>
    </w:div>
    <w:div w:id="1912079743">
      <w:bodyDiv w:val="1"/>
      <w:marLeft w:val="0"/>
      <w:marRight w:val="0"/>
      <w:marTop w:val="0"/>
      <w:marBottom w:val="0"/>
      <w:divBdr>
        <w:top w:val="none" w:sz="0" w:space="0" w:color="auto"/>
        <w:left w:val="none" w:sz="0" w:space="0" w:color="auto"/>
        <w:bottom w:val="none" w:sz="0" w:space="0" w:color="auto"/>
        <w:right w:val="none" w:sz="0" w:space="0" w:color="auto"/>
      </w:divBdr>
    </w:div>
    <w:div w:id="1912425062">
      <w:bodyDiv w:val="1"/>
      <w:marLeft w:val="0"/>
      <w:marRight w:val="0"/>
      <w:marTop w:val="0"/>
      <w:marBottom w:val="0"/>
      <w:divBdr>
        <w:top w:val="none" w:sz="0" w:space="0" w:color="auto"/>
        <w:left w:val="none" w:sz="0" w:space="0" w:color="auto"/>
        <w:bottom w:val="none" w:sz="0" w:space="0" w:color="auto"/>
        <w:right w:val="none" w:sz="0" w:space="0" w:color="auto"/>
      </w:divBdr>
    </w:div>
    <w:div w:id="1912498528">
      <w:bodyDiv w:val="1"/>
      <w:marLeft w:val="0"/>
      <w:marRight w:val="0"/>
      <w:marTop w:val="0"/>
      <w:marBottom w:val="0"/>
      <w:divBdr>
        <w:top w:val="none" w:sz="0" w:space="0" w:color="auto"/>
        <w:left w:val="none" w:sz="0" w:space="0" w:color="auto"/>
        <w:bottom w:val="none" w:sz="0" w:space="0" w:color="auto"/>
        <w:right w:val="none" w:sz="0" w:space="0" w:color="auto"/>
      </w:divBdr>
    </w:div>
    <w:div w:id="1913612065">
      <w:bodyDiv w:val="1"/>
      <w:marLeft w:val="0"/>
      <w:marRight w:val="0"/>
      <w:marTop w:val="0"/>
      <w:marBottom w:val="0"/>
      <w:divBdr>
        <w:top w:val="none" w:sz="0" w:space="0" w:color="auto"/>
        <w:left w:val="none" w:sz="0" w:space="0" w:color="auto"/>
        <w:bottom w:val="none" w:sz="0" w:space="0" w:color="auto"/>
        <w:right w:val="none" w:sz="0" w:space="0" w:color="auto"/>
      </w:divBdr>
    </w:div>
    <w:div w:id="1914657245">
      <w:bodyDiv w:val="1"/>
      <w:marLeft w:val="0"/>
      <w:marRight w:val="0"/>
      <w:marTop w:val="0"/>
      <w:marBottom w:val="0"/>
      <w:divBdr>
        <w:top w:val="none" w:sz="0" w:space="0" w:color="auto"/>
        <w:left w:val="none" w:sz="0" w:space="0" w:color="auto"/>
        <w:bottom w:val="none" w:sz="0" w:space="0" w:color="auto"/>
        <w:right w:val="none" w:sz="0" w:space="0" w:color="auto"/>
      </w:divBdr>
    </w:div>
    <w:div w:id="1916353336">
      <w:bodyDiv w:val="1"/>
      <w:marLeft w:val="0"/>
      <w:marRight w:val="0"/>
      <w:marTop w:val="0"/>
      <w:marBottom w:val="0"/>
      <w:divBdr>
        <w:top w:val="none" w:sz="0" w:space="0" w:color="auto"/>
        <w:left w:val="none" w:sz="0" w:space="0" w:color="auto"/>
        <w:bottom w:val="none" w:sz="0" w:space="0" w:color="auto"/>
        <w:right w:val="none" w:sz="0" w:space="0" w:color="auto"/>
      </w:divBdr>
    </w:div>
    <w:div w:id="1916470419">
      <w:bodyDiv w:val="1"/>
      <w:marLeft w:val="0"/>
      <w:marRight w:val="0"/>
      <w:marTop w:val="0"/>
      <w:marBottom w:val="0"/>
      <w:divBdr>
        <w:top w:val="none" w:sz="0" w:space="0" w:color="auto"/>
        <w:left w:val="none" w:sz="0" w:space="0" w:color="auto"/>
        <w:bottom w:val="none" w:sz="0" w:space="0" w:color="auto"/>
        <w:right w:val="none" w:sz="0" w:space="0" w:color="auto"/>
      </w:divBdr>
    </w:div>
    <w:div w:id="1919360800">
      <w:bodyDiv w:val="1"/>
      <w:marLeft w:val="0"/>
      <w:marRight w:val="0"/>
      <w:marTop w:val="0"/>
      <w:marBottom w:val="0"/>
      <w:divBdr>
        <w:top w:val="none" w:sz="0" w:space="0" w:color="auto"/>
        <w:left w:val="none" w:sz="0" w:space="0" w:color="auto"/>
        <w:bottom w:val="none" w:sz="0" w:space="0" w:color="auto"/>
        <w:right w:val="none" w:sz="0" w:space="0" w:color="auto"/>
      </w:divBdr>
    </w:div>
    <w:div w:id="1919702724">
      <w:bodyDiv w:val="1"/>
      <w:marLeft w:val="0"/>
      <w:marRight w:val="0"/>
      <w:marTop w:val="0"/>
      <w:marBottom w:val="0"/>
      <w:divBdr>
        <w:top w:val="none" w:sz="0" w:space="0" w:color="auto"/>
        <w:left w:val="none" w:sz="0" w:space="0" w:color="auto"/>
        <w:bottom w:val="none" w:sz="0" w:space="0" w:color="auto"/>
        <w:right w:val="none" w:sz="0" w:space="0" w:color="auto"/>
      </w:divBdr>
    </w:div>
    <w:div w:id="1920096662">
      <w:bodyDiv w:val="1"/>
      <w:marLeft w:val="0"/>
      <w:marRight w:val="0"/>
      <w:marTop w:val="0"/>
      <w:marBottom w:val="0"/>
      <w:divBdr>
        <w:top w:val="none" w:sz="0" w:space="0" w:color="auto"/>
        <w:left w:val="none" w:sz="0" w:space="0" w:color="auto"/>
        <w:bottom w:val="none" w:sz="0" w:space="0" w:color="auto"/>
        <w:right w:val="none" w:sz="0" w:space="0" w:color="auto"/>
      </w:divBdr>
    </w:div>
    <w:div w:id="1921136031">
      <w:bodyDiv w:val="1"/>
      <w:marLeft w:val="0"/>
      <w:marRight w:val="0"/>
      <w:marTop w:val="0"/>
      <w:marBottom w:val="0"/>
      <w:divBdr>
        <w:top w:val="none" w:sz="0" w:space="0" w:color="auto"/>
        <w:left w:val="none" w:sz="0" w:space="0" w:color="auto"/>
        <w:bottom w:val="none" w:sz="0" w:space="0" w:color="auto"/>
        <w:right w:val="none" w:sz="0" w:space="0" w:color="auto"/>
      </w:divBdr>
    </w:div>
    <w:div w:id="1922567885">
      <w:bodyDiv w:val="1"/>
      <w:marLeft w:val="0"/>
      <w:marRight w:val="0"/>
      <w:marTop w:val="0"/>
      <w:marBottom w:val="0"/>
      <w:divBdr>
        <w:top w:val="none" w:sz="0" w:space="0" w:color="auto"/>
        <w:left w:val="none" w:sz="0" w:space="0" w:color="auto"/>
        <w:bottom w:val="none" w:sz="0" w:space="0" w:color="auto"/>
        <w:right w:val="none" w:sz="0" w:space="0" w:color="auto"/>
      </w:divBdr>
    </w:div>
    <w:div w:id="1922829937">
      <w:bodyDiv w:val="1"/>
      <w:marLeft w:val="0"/>
      <w:marRight w:val="0"/>
      <w:marTop w:val="0"/>
      <w:marBottom w:val="0"/>
      <w:divBdr>
        <w:top w:val="none" w:sz="0" w:space="0" w:color="auto"/>
        <w:left w:val="none" w:sz="0" w:space="0" w:color="auto"/>
        <w:bottom w:val="none" w:sz="0" w:space="0" w:color="auto"/>
        <w:right w:val="none" w:sz="0" w:space="0" w:color="auto"/>
      </w:divBdr>
    </w:div>
    <w:div w:id="1923636416">
      <w:bodyDiv w:val="1"/>
      <w:marLeft w:val="0"/>
      <w:marRight w:val="0"/>
      <w:marTop w:val="0"/>
      <w:marBottom w:val="0"/>
      <w:divBdr>
        <w:top w:val="none" w:sz="0" w:space="0" w:color="auto"/>
        <w:left w:val="none" w:sz="0" w:space="0" w:color="auto"/>
        <w:bottom w:val="none" w:sz="0" w:space="0" w:color="auto"/>
        <w:right w:val="none" w:sz="0" w:space="0" w:color="auto"/>
      </w:divBdr>
    </w:div>
    <w:div w:id="1923761836">
      <w:bodyDiv w:val="1"/>
      <w:marLeft w:val="0"/>
      <w:marRight w:val="0"/>
      <w:marTop w:val="0"/>
      <w:marBottom w:val="0"/>
      <w:divBdr>
        <w:top w:val="none" w:sz="0" w:space="0" w:color="auto"/>
        <w:left w:val="none" w:sz="0" w:space="0" w:color="auto"/>
        <w:bottom w:val="none" w:sz="0" w:space="0" w:color="auto"/>
        <w:right w:val="none" w:sz="0" w:space="0" w:color="auto"/>
      </w:divBdr>
    </w:div>
    <w:div w:id="1925918358">
      <w:bodyDiv w:val="1"/>
      <w:marLeft w:val="0"/>
      <w:marRight w:val="0"/>
      <w:marTop w:val="0"/>
      <w:marBottom w:val="0"/>
      <w:divBdr>
        <w:top w:val="none" w:sz="0" w:space="0" w:color="auto"/>
        <w:left w:val="none" w:sz="0" w:space="0" w:color="auto"/>
        <w:bottom w:val="none" w:sz="0" w:space="0" w:color="auto"/>
        <w:right w:val="none" w:sz="0" w:space="0" w:color="auto"/>
      </w:divBdr>
    </w:div>
    <w:div w:id="1926300867">
      <w:bodyDiv w:val="1"/>
      <w:marLeft w:val="0"/>
      <w:marRight w:val="0"/>
      <w:marTop w:val="0"/>
      <w:marBottom w:val="0"/>
      <w:divBdr>
        <w:top w:val="none" w:sz="0" w:space="0" w:color="auto"/>
        <w:left w:val="none" w:sz="0" w:space="0" w:color="auto"/>
        <w:bottom w:val="none" w:sz="0" w:space="0" w:color="auto"/>
        <w:right w:val="none" w:sz="0" w:space="0" w:color="auto"/>
      </w:divBdr>
    </w:div>
    <w:div w:id="1926569481">
      <w:bodyDiv w:val="1"/>
      <w:marLeft w:val="0"/>
      <w:marRight w:val="0"/>
      <w:marTop w:val="0"/>
      <w:marBottom w:val="0"/>
      <w:divBdr>
        <w:top w:val="none" w:sz="0" w:space="0" w:color="auto"/>
        <w:left w:val="none" w:sz="0" w:space="0" w:color="auto"/>
        <w:bottom w:val="none" w:sz="0" w:space="0" w:color="auto"/>
        <w:right w:val="none" w:sz="0" w:space="0" w:color="auto"/>
      </w:divBdr>
    </w:div>
    <w:div w:id="1926836631">
      <w:bodyDiv w:val="1"/>
      <w:marLeft w:val="0"/>
      <w:marRight w:val="0"/>
      <w:marTop w:val="0"/>
      <w:marBottom w:val="0"/>
      <w:divBdr>
        <w:top w:val="none" w:sz="0" w:space="0" w:color="auto"/>
        <w:left w:val="none" w:sz="0" w:space="0" w:color="auto"/>
        <w:bottom w:val="none" w:sz="0" w:space="0" w:color="auto"/>
        <w:right w:val="none" w:sz="0" w:space="0" w:color="auto"/>
      </w:divBdr>
    </w:div>
    <w:div w:id="1927497127">
      <w:bodyDiv w:val="1"/>
      <w:marLeft w:val="0"/>
      <w:marRight w:val="0"/>
      <w:marTop w:val="0"/>
      <w:marBottom w:val="0"/>
      <w:divBdr>
        <w:top w:val="none" w:sz="0" w:space="0" w:color="auto"/>
        <w:left w:val="none" w:sz="0" w:space="0" w:color="auto"/>
        <w:bottom w:val="none" w:sz="0" w:space="0" w:color="auto"/>
        <w:right w:val="none" w:sz="0" w:space="0" w:color="auto"/>
      </w:divBdr>
    </w:div>
    <w:div w:id="1929344645">
      <w:bodyDiv w:val="1"/>
      <w:marLeft w:val="0"/>
      <w:marRight w:val="0"/>
      <w:marTop w:val="0"/>
      <w:marBottom w:val="0"/>
      <w:divBdr>
        <w:top w:val="none" w:sz="0" w:space="0" w:color="auto"/>
        <w:left w:val="none" w:sz="0" w:space="0" w:color="auto"/>
        <w:bottom w:val="none" w:sz="0" w:space="0" w:color="auto"/>
        <w:right w:val="none" w:sz="0" w:space="0" w:color="auto"/>
      </w:divBdr>
    </w:div>
    <w:div w:id="1929382523">
      <w:bodyDiv w:val="1"/>
      <w:marLeft w:val="0"/>
      <w:marRight w:val="0"/>
      <w:marTop w:val="0"/>
      <w:marBottom w:val="0"/>
      <w:divBdr>
        <w:top w:val="none" w:sz="0" w:space="0" w:color="auto"/>
        <w:left w:val="none" w:sz="0" w:space="0" w:color="auto"/>
        <w:bottom w:val="none" w:sz="0" w:space="0" w:color="auto"/>
        <w:right w:val="none" w:sz="0" w:space="0" w:color="auto"/>
      </w:divBdr>
    </w:div>
    <w:div w:id="1929726446">
      <w:bodyDiv w:val="1"/>
      <w:marLeft w:val="0"/>
      <w:marRight w:val="0"/>
      <w:marTop w:val="0"/>
      <w:marBottom w:val="0"/>
      <w:divBdr>
        <w:top w:val="none" w:sz="0" w:space="0" w:color="auto"/>
        <w:left w:val="none" w:sz="0" w:space="0" w:color="auto"/>
        <w:bottom w:val="none" w:sz="0" w:space="0" w:color="auto"/>
        <w:right w:val="none" w:sz="0" w:space="0" w:color="auto"/>
      </w:divBdr>
    </w:div>
    <w:div w:id="1930380685">
      <w:bodyDiv w:val="1"/>
      <w:marLeft w:val="0"/>
      <w:marRight w:val="0"/>
      <w:marTop w:val="0"/>
      <w:marBottom w:val="0"/>
      <w:divBdr>
        <w:top w:val="none" w:sz="0" w:space="0" w:color="auto"/>
        <w:left w:val="none" w:sz="0" w:space="0" w:color="auto"/>
        <w:bottom w:val="none" w:sz="0" w:space="0" w:color="auto"/>
        <w:right w:val="none" w:sz="0" w:space="0" w:color="auto"/>
      </w:divBdr>
    </w:div>
    <w:div w:id="1931112531">
      <w:bodyDiv w:val="1"/>
      <w:marLeft w:val="0"/>
      <w:marRight w:val="0"/>
      <w:marTop w:val="0"/>
      <w:marBottom w:val="0"/>
      <w:divBdr>
        <w:top w:val="none" w:sz="0" w:space="0" w:color="auto"/>
        <w:left w:val="none" w:sz="0" w:space="0" w:color="auto"/>
        <w:bottom w:val="none" w:sz="0" w:space="0" w:color="auto"/>
        <w:right w:val="none" w:sz="0" w:space="0" w:color="auto"/>
      </w:divBdr>
    </w:div>
    <w:div w:id="1933004531">
      <w:bodyDiv w:val="1"/>
      <w:marLeft w:val="0"/>
      <w:marRight w:val="0"/>
      <w:marTop w:val="0"/>
      <w:marBottom w:val="0"/>
      <w:divBdr>
        <w:top w:val="none" w:sz="0" w:space="0" w:color="auto"/>
        <w:left w:val="none" w:sz="0" w:space="0" w:color="auto"/>
        <w:bottom w:val="none" w:sz="0" w:space="0" w:color="auto"/>
        <w:right w:val="none" w:sz="0" w:space="0" w:color="auto"/>
      </w:divBdr>
    </w:div>
    <w:div w:id="1933009756">
      <w:bodyDiv w:val="1"/>
      <w:marLeft w:val="0"/>
      <w:marRight w:val="0"/>
      <w:marTop w:val="0"/>
      <w:marBottom w:val="0"/>
      <w:divBdr>
        <w:top w:val="none" w:sz="0" w:space="0" w:color="auto"/>
        <w:left w:val="none" w:sz="0" w:space="0" w:color="auto"/>
        <w:bottom w:val="none" w:sz="0" w:space="0" w:color="auto"/>
        <w:right w:val="none" w:sz="0" w:space="0" w:color="auto"/>
      </w:divBdr>
    </w:div>
    <w:div w:id="1934121152">
      <w:bodyDiv w:val="1"/>
      <w:marLeft w:val="0"/>
      <w:marRight w:val="0"/>
      <w:marTop w:val="0"/>
      <w:marBottom w:val="0"/>
      <w:divBdr>
        <w:top w:val="none" w:sz="0" w:space="0" w:color="auto"/>
        <w:left w:val="none" w:sz="0" w:space="0" w:color="auto"/>
        <w:bottom w:val="none" w:sz="0" w:space="0" w:color="auto"/>
        <w:right w:val="none" w:sz="0" w:space="0" w:color="auto"/>
      </w:divBdr>
    </w:div>
    <w:div w:id="1934168970">
      <w:bodyDiv w:val="1"/>
      <w:marLeft w:val="0"/>
      <w:marRight w:val="0"/>
      <w:marTop w:val="0"/>
      <w:marBottom w:val="0"/>
      <w:divBdr>
        <w:top w:val="none" w:sz="0" w:space="0" w:color="auto"/>
        <w:left w:val="none" w:sz="0" w:space="0" w:color="auto"/>
        <w:bottom w:val="none" w:sz="0" w:space="0" w:color="auto"/>
        <w:right w:val="none" w:sz="0" w:space="0" w:color="auto"/>
      </w:divBdr>
    </w:div>
    <w:div w:id="1935437319">
      <w:bodyDiv w:val="1"/>
      <w:marLeft w:val="0"/>
      <w:marRight w:val="0"/>
      <w:marTop w:val="0"/>
      <w:marBottom w:val="0"/>
      <w:divBdr>
        <w:top w:val="none" w:sz="0" w:space="0" w:color="auto"/>
        <w:left w:val="none" w:sz="0" w:space="0" w:color="auto"/>
        <w:bottom w:val="none" w:sz="0" w:space="0" w:color="auto"/>
        <w:right w:val="none" w:sz="0" w:space="0" w:color="auto"/>
      </w:divBdr>
    </w:div>
    <w:div w:id="1935624173">
      <w:bodyDiv w:val="1"/>
      <w:marLeft w:val="0"/>
      <w:marRight w:val="0"/>
      <w:marTop w:val="0"/>
      <w:marBottom w:val="0"/>
      <w:divBdr>
        <w:top w:val="none" w:sz="0" w:space="0" w:color="auto"/>
        <w:left w:val="none" w:sz="0" w:space="0" w:color="auto"/>
        <w:bottom w:val="none" w:sz="0" w:space="0" w:color="auto"/>
        <w:right w:val="none" w:sz="0" w:space="0" w:color="auto"/>
      </w:divBdr>
    </w:div>
    <w:div w:id="1935823134">
      <w:bodyDiv w:val="1"/>
      <w:marLeft w:val="0"/>
      <w:marRight w:val="0"/>
      <w:marTop w:val="0"/>
      <w:marBottom w:val="0"/>
      <w:divBdr>
        <w:top w:val="none" w:sz="0" w:space="0" w:color="auto"/>
        <w:left w:val="none" w:sz="0" w:space="0" w:color="auto"/>
        <w:bottom w:val="none" w:sz="0" w:space="0" w:color="auto"/>
        <w:right w:val="none" w:sz="0" w:space="0" w:color="auto"/>
      </w:divBdr>
    </w:div>
    <w:div w:id="1936354338">
      <w:bodyDiv w:val="1"/>
      <w:marLeft w:val="0"/>
      <w:marRight w:val="0"/>
      <w:marTop w:val="0"/>
      <w:marBottom w:val="0"/>
      <w:divBdr>
        <w:top w:val="none" w:sz="0" w:space="0" w:color="auto"/>
        <w:left w:val="none" w:sz="0" w:space="0" w:color="auto"/>
        <w:bottom w:val="none" w:sz="0" w:space="0" w:color="auto"/>
        <w:right w:val="none" w:sz="0" w:space="0" w:color="auto"/>
      </w:divBdr>
    </w:div>
    <w:div w:id="1937322265">
      <w:bodyDiv w:val="1"/>
      <w:marLeft w:val="0"/>
      <w:marRight w:val="0"/>
      <w:marTop w:val="0"/>
      <w:marBottom w:val="0"/>
      <w:divBdr>
        <w:top w:val="none" w:sz="0" w:space="0" w:color="auto"/>
        <w:left w:val="none" w:sz="0" w:space="0" w:color="auto"/>
        <w:bottom w:val="none" w:sz="0" w:space="0" w:color="auto"/>
        <w:right w:val="none" w:sz="0" w:space="0" w:color="auto"/>
      </w:divBdr>
    </w:div>
    <w:div w:id="1937472076">
      <w:bodyDiv w:val="1"/>
      <w:marLeft w:val="0"/>
      <w:marRight w:val="0"/>
      <w:marTop w:val="0"/>
      <w:marBottom w:val="0"/>
      <w:divBdr>
        <w:top w:val="none" w:sz="0" w:space="0" w:color="auto"/>
        <w:left w:val="none" w:sz="0" w:space="0" w:color="auto"/>
        <w:bottom w:val="none" w:sz="0" w:space="0" w:color="auto"/>
        <w:right w:val="none" w:sz="0" w:space="0" w:color="auto"/>
      </w:divBdr>
    </w:div>
    <w:div w:id="1938101722">
      <w:bodyDiv w:val="1"/>
      <w:marLeft w:val="0"/>
      <w:marRight w:val="0"/>
      <w:marTop w:val="0"/>
      <w:marBottom w:val="0"/>
      <w:divBdr>
        <w:top w:val="none" w:sz="0" w:space="0" w:color="auto"/>
        <w:left w:val="none" w:sz="0" w:space="0" w:color="auto"/>
        <w:bottom w:val="none" w:sz="0" w:space="0" w:color="auto"/>
        <w:right w:val="none" w:sz="0" w:space="0" w:color="auto"/>
      </w:divBdr>
    </w:div>
    <w:div w:id="1938752225">
      <w:bodyDiv w:val="1"/>
      <w:marLeft w:val="0"/>
      <w:marRight w:val="0"/>
      <w:marTop w:val="0"/>
      <w:marBottom w:val="0"/>
      <w:divBdr>
        <w:top w:val="none" w:sz="0" w:space="0" w:color="auto"/>
        <w:left w:val="none" w:sz="0" w:space="0" w:color="auto"/>
        <w:bottom w:val="none" w:sz="0" w:space="0" w:color="auto"/>
        <w:right w:val="none" w:sz="0" w:space="0" w:color="auto"/>
      </w:divBdr>
    </w:div>
    <w:div w:id="1939754596">
      <w:bodyDiv w:val="1"/>
      <w:marLeft w:val="0"/>
      <w:marRight w:val="0"/>
      <w:marTop w:val="0"/>
      <w:marBottom w:val="0"/>
      <w:divBdr>
        <w:top w:val="none" w:sz="0" w:space="0" w:color="auto"/>
        <w:left w:val="none" w:sz="0" w:space="0" w:color="auto"/>
        <w:bottom w:val="none" w:sz="0" w:space="0" w:color="auto"/>
        <w:right w:val="none" w:sz="0" w:space="0" w:color="auto"/>
      </w:divBdr>
    </w:div>
    <w:div w:id="1941453733">
      <w:bodyDiv w:val="1"/>
      <w:marLeft w:val="0"/>
      <w:marRight w:val="0"/>
      <w:marTop w:val="0"/>
      <w:marBottom w:val="0"/>
      <w:divBdr>
        <w:top w:val="none" w:sz="0" w:space="0" w:color="auto"/>
        <w:left w:val="none" w:sz="0" w:space="0" w:color="auto"/>
        <w:bottom w:val="none" w:sz="0" w:space="0" w:color="auto"/>
        <w:right w:val="none" w:sz="0" w:space="0" w:color="auto"/>
      </w:divBdr>
    </w:div>
    <w:div w:id="1942059977">
      <w:bodyDiv w:val="1"/>
      <w:marLeft w:val="0"/>
      <w:marRight w:val="0"/>
      <w:marTop w:val="0"/>
      <w:marBottom w:val="0"/>
      <w:divBdr>
        <w:top w:val="none" w:sz="0" w:space="0" w:color="auto"/>
        <w:left w:val="none" w:sz="0" w:space="0" w:color="auto"/>
        <w:bottom w:val="none" w:sz="0" w:space="0" w:color="auto"/>
        <w:right w:val="none" w:sz="0" w:space="0" w:color="auto"/>
      </w:divBdr>
    </w:div>
    <w:div w:id="1942496040">
      <w:bodyDiv w:val="1"/>
      <w:marLeft w:val="0"/>
      <w:marRight w:val="0"/>
      <w:marTop w:val="0"/>
      <w:marBottom w:val="0"/>
      <w:divBdr>
        <w:top w:val="none" w:sz="0" w:space="0" w:color="auto"/>
        <w:left w:val="none" w:sz="0" w:space="0" w:color="auto"/>
        <w:bottom w:val="none" w:sz="0" w:space="0" w:color="auto"/>
        <w:right w:val="none" w:sz="0" w:space="0" w:color="auto"/>
      </w:divBdr>
    </w:div>
    <w:div w:id="1944263969">
      <w:bodyDiv w:val="1"/>
      <w:marLeft w:val="0"/>
      <w:marRight w:val="0"/>
      <w:marTop w:val="0"/>
      <w:marBottom w:val="0"/>
      <w:divBdr>
        <w:top w:val="none" w:sz="0" w:space="0" w:color="auto"/>
        <w:left w:val="none" w:sz="0" w:space="0" w:color="auto"/>
        <w:bottom w:val="none" w:sz="0" w:space="0" w:color="auto"/>
        <w:right w:val="none" w:sz="0" w:space="0" w:color="auto"/>
      </w:divBdr>
    </w:div>
    <w:div w:id="1945724822">
      <w:bodyDiv w:val="1"/>
      <w:marLeft w:val="0"/>
      <w:marRight w:val="0"/>
      <w:marTop w:val="0"/>
      <w:marBottom w:val="0"/>
      <w:divBdr>
        <w:top w:val="none" w:sz="0" w:space="0" w:color="auto"/>
        <w:left w:val="none" w:sz="0" w:space="0" w:color="auto"/>
        <w:bottom w:val="none" w:sz="0" w:space="0" w:color="auto"/>
        <w:right w:val="none" w:sz="0" w:space="0" w:color="auto"/>
      </w:divBdr>
    </w:div>
    <w:div w:id="1946380146">
      <w:bodyDiv w:val="1"/>
      <w:marLeft w:val="0"/>
      <w:marRight w:val="0"/>
      <w:marTop w:val="0"/>
      <w:marBottom w:val="0"/>
      <w:divBdr>
        <w:top w:val="none" w:sz="0" w:space="0" w:color="auto"/>
        <w:left w:val="none" w:sz="0" w:space="0" w:color="auto"/>
        <w:bottom w:val="none" w:sz="0" w:space="0" w:color="auto"/>
        <w:right w:val="none" w:sz="0" w:space="0" w:color="auto"/>
      </w:divBdr>
    </w:div>
    <w:div w:id="1947074931">
      <w:bodyDiv w:val="1"/>
      <w:marLeft w:val="0"/>
      <w:marRight w:val="0"/>
      <w:marTop w:val="0"/>
      <w:marBottom w:val="0"/>
      <w:divBdr>
        <w:top w:val="none" w:sz="0" w:space="0" w:color="auto"/>
        <w:left w:val="none" w:sz="0" w:space="0" w:color="auto"/>
        <w:bottom w:val="none" w:sz="0" w:space="0" w:color="auto"/>
        <w:right w:val="none" w:sz="0" w:space="0" w:color="auto"/>
      </w:divBdr>
    </w:div>
    <w:div w:id="1947350260">
      <w:bodyDiv w:val="1"/>
      <w:marLeft w:val="0"/>
      <w:marRight w:val="0"/>
      <w:marTop w:val="0"/>
      <w:marBottom w:val="0"/>
      <w:divBdr>
        <w:top w:val="none" w:sz="0" w:space="0" w:color="auto"/>
        <w:left w:val="none" w:sz="0" w:space="0" w:color="auto"/>
        <w:bottom w:val="none" w:sz="0" w:space="0" w:color="auto"/>
        <w:right w:val="none" w:sz="0" w:space="0" w:color="auto"/>
      </w:divBdr>
    </w:div>
    <w:div w:id="1947542942">
      <w:bodyDiv w:val="1"/>
      <w:marLeft w:val="0"/>
      <w:marRight w:val="0"/>
      <w:marTop w:val="0"/>
      <w:marBottom w:val="0"/>
      <w:divBdr>
        <w:top w:val="none" w:sz="0" w:space="0" w:color="auto"/>
        <w:left w:val="none" w:sz="0" w:space="0" w:color="auto"/>
        <w:bottom w:val="none" w:sz="0" w:space="0" w:color="auto"/>
        <w:right w:val="none" w:sz="0" w:space="0" w:color="auto"/>
      </w:divBdr>
    </w:div>
    <w:div w:id="1948151057">
      <w:bodyDiv w:val="1"/>
      <w:marLeft w:val="0"/>
      <w:marRight w:val="0"/>
      <w:marTop w:val="0"/>
      <w:marBottom w:val="0"/>
      <w:divBdr>
        <w:top w:val="none" w:sz="0" w:space="0" w:color="auto"/>
        <w:left w:val="none" w:sz="0" w:space="0" w:color="auto"/>
        <w:bottom w:val="none" w:sz="0" w:space="0" w:color="auto"/>
        <w:right w:val="none" w:sz="0" w:space="0" w:color="auto"/>
      </w:divBdr>
    </w:div>
    <w:div w:id="1949849977">
      <w:bodyDiv w:val="1"/>
      <w:marLeft w:val="0"/>
      <w:marRight w:val="0"/>
      <w:marTop w:val="0"/>
      <w:marBottom w:val="0"/>
      <w:divBdr>
        <w:top w:val="none" w:sz="0" w:space="0" w:color="auto"/>
        <w:left w:val="none" w:sz="0" w:space="0" w:color="auto"/>
        <w:bottom w:val="none" w:sz="0" w:space="0" w:color="auto"/>
        <w:right w:val="none" w:sz="0" w:space="0" w:color="auto"/>
      </w:divBdr>
    </w:div>
    <w:div w:id="1949920952">
      <w:bodyDiv w:val="1"/>
      <w:marLeft w:val="0"/>
      <w:marRight w:val="0"/>
      <w:marTop w:val="0"/>
      <w:marBottom w:val="0"/>
      <w:divBdr>
        <w:top w:val="none" w:sz="0" w:space="0" w:color="auto"/>
        <w:left w:val="none" w:sz="0" w:space="0" w:color="auto"/>
        <w:bottom w:val="none" w:sz="0" w:space="0" w:color="auto"/>
        <w:right w:val="none" w:sz="0" w:space="0" w:color="auto"/>
      </w:divBdr>
    </w:div>
    <w:div w:id="1953855939">
      <w:bodyDiv w:val="1"/>
      <w:marLeft w:val="0"/>
      <w:marRight w:val="0"/>
      <w:marTop w:val="0"/>
      <w:marBottom w:val="0"/>
      <w:divBdr>
        <w:top w:val="none" w:sz="0" w:space="0" w:color="auto"/>
        <w:left w:val="none" w:sz="0" w:space="0" w:color="auto"/>
        <w:bottom w:val="none" w:sz="0" w:space="0" w:color="auto"/>
        <w:right w:val="none" w:sz="0" w:space="0" w:color="auto"/>
      </w:divBdr>
    </w:div>
    <w:div w:id="1956598295">
      <w:bodyDiv w:val="1"/>
      <w:marLeft w:val="0"/>
      <w:marRight w:val="0"/>
      <w:marTop w:val="0"/>
      <w:marBottom w:val="0"/>
      <w:divBdr>
        <w:top w:val="none" w:sz="0" w:space="0" w:color="auto"/>
        <w:left w:val="none" w:sz="0" w:space="0" w:color="auto"/>
        <w:bottom w:val="none" w:sz="0" w:space="0" w:color="auto"/>
        <w:right w:val="none" w:sz="0" w:space="0" w:color="auto"/>
      </w:divBdr>
    </w:div>
    <w:div w:id="1956716939">
      <w:bodyDiv w:val="1"/>
      <w:marLeft w:val="0"/>
      <w:marRight w:val="0"/>
      <w:marTop w:val="0"/>
      <w:marBottom w:val="0"/>
      <w:divBdr>
        <w:top w:val="none" w:sz="0" w:space="0" w:color="auto"/>
        <w:left w:val="none" w:sz="0" w:space="0" w:color="auto"/>
        <w:bottom w:val="none" w:sz="0" w:space="0" w:color="auto"/>
        <w:right w:val="none" w:sz="0" w:space="0" w:color="auto"/>
      </w:divBdr>
    </w:div>
    <w:div w:id="1956863280">
      <w:bodyDiv w:val="1"/>
      <w:marLeft w:val="0"/>
      <w:marRight w:val="0"/>
      <w:marTop w:val="0"/>
      <w:marBottom w:val="0"/>
      <w:divBdr>
        <w:top w:val="none" w:sz="0" w:space="0" w:color="auto"/>
        <w:left w:val="none" w:sz="0" w:space="0" w:color="auto"/>
        <w:bottom w:val="none" w:sz="0" w:space="0" w:color="auto"/>
        <w:right w:val="none" w:sz="0" w:space="0" w:color="auto"/>
      </w:divBdr>
    </w:div>
    <w:div w:id="1956910981">
      <w:bodyDiv w:val="1"/>
      <w:marLeft w:val="0"/>
      <w:marRight w:val="0"/>
      <w:marTop w:val="0"/>
      <w:marBottom w:val="0"/>
      <w:divBdr>
        <w:top w:val="none" w:sz="0" w:space="0" w:color="auto"/>
        <w:left w:val="none" w:sz="0" w:space="0" w:color="auto"/>
        <w:bottom w:val="none" w:sz="0" w:space="0" w:color="auto"/>
        <w:right w:val="none" w:sz="0" w:space="0" w:color="auto"/>
      </w:divBdr>
    </w:div>
    <w:div w:id="1957055433">
      <w:bodyDiv w:val="1"/>
      <w:marLeft w:val="0"/>
      <w:marRight w:val="0"/>
      <w:marTop w:val="0"/>
      <w:marBottom w:val="0"/>
      <w:divBdr>
        <w:top w:val="none" w:sz="0" w:space="0" w:color="auto"/>
        <w:left w:val="none" w:sz="0" w:space="0" w:color="auto"/>
        <w:bottom w:val="none" w:sz="0" w:space="0" w:color="auto"/>
        <w:right w:val="none" w:sz="0" w:space="0" w:color="auto"/>
      </w:divBdr>
    </w:div>
    <w:div w:id="1957717908">
      <w:bodyDiv w:val="1"/>
      <w:marLeft w:val="0"/>
      <w:marRight w:val="0"/>
      <w:marTop w:val="0"/>
      <w:marBottom w:val="0"/>
      <w:divBdr>
        <w:top w:val="none" w:sz="0" w:space="0" w:color="auto"/>
        <w:left w:val="none" w:sz="0" w:space="0" w:color="auto"/>
        <w:bottom w:val="none" w:sz="0" w:space="0" w:color="auto"/>
        <w:right w:val="none" w:sz="0" w:space="0" w:color="auto"/>
      </w:divBdr>
    </w:div>
    <w:div w:id="1959602030">
      <w:bodyDiv w:val="1"/>
      <w:marLeft w:val="0"/>
      <w:marRight w:val="0"/>
      <w:marTop w:val="0"/>
      <w:marBottom w:val="0"/>
      <w:divBdr>
        <w:top w:val="none" w:sz="0" w:space="0" w:color="auto"/>
        <w:left w:val="none" w:sz="0" w:space="0" w:color="auto"/>
        <w:bottom w:val="none" w:sz="0" w:space="0" w:color="auto"/>
        <w:right w:val="none" w:sz="0" w:space="0" w:color="auto"/>
      </w:divBdr>
    </w:div>
    <w:div w:id="1962178672">
      <w:bodyDiv w:val="1"/>
      <w:marLeft w:val="0"/>
      <w:marRight w:val="0"/>
      <w:marTop w:val="0"/>
      <w:marBottom w:val="0"/>
      <w:divBdr>
        <w:top w:val="none" w:sz="0" w:space="0" w:color="auto"/>
        <w:left w:val="none" w:sz="0" w:space="0" w:color="auto"/>
        <w:bottom w:val="none" w:sz="0" w:space="0" w:color="auto"/>
        <w:right w:val="none" w:sz="0" w:space="0" w:color="auto"/>
      </w:divBdr>
    </w:div>
    <w:div w:id="1964801576">
      <w:bodyDiv w:val="1"/>
      <w:marLeft w:val="0"/>
      <w:marRight w:val="0"/>
      <w:marTop w:val="0"/>
      <w:marBottom w:val="0"/>
      <w:divBdr>
        <w:top w:val="none" w:sz="0" w:space="0" w:color="auto"/>
        <w:left w:val="none" w:sz="0" w:space="0" w:color="auto"/>
        <w:bottom w:val="none" w:sz="0" w:space="0" w:color="auto"/>
        <w:right w:val="none" w:sz="0" w:space="0" w:color="auto"/>
      </w:divBdr>
    </w:div>
    <w:div w:id="1964845274">
      <w:bodyDiv w:val="1"/>
      <w:marLeft w:val="0"/>
      <w:marRight w:val="0"/>
      <w:marTop w:val="0"/>
      <w:marBottom w:val="0"/>
      <w:divBdr>
        <w:top w:val="none" w:sz="0" w:space="0" w:color="auto"/>
        <w:left w:val="none" w:sz="0" w:space="0" w:color="auto"/>
        <w:bottom w:val="none" w:sz="0" w:space="0" w:color="auto"/>
        <w:right w:val="none" w:sz="0" w:space="0" w:color="auto"/>
      </w:divBdr>
    </w:div>
    <w:div w:id="1966350520">
      <w:bodyDiv w:val="1"/>
      <w:marLeft w:val="0"/>
      <w:marRight w:val="0"/>
      <w:marTop w:val="0"/>
      <w:marBottom w:val="0"/>
      <w:divBdr>
        <w:top w:val="none" w:sz="0" w:space="0" w:color="auto"/>
        <w:left w:val="none" w:sz="0" w:space="0" w:color="auto"/>
        <w:bottom w:val="none" w:sz="0" w:space="0" w:color="auto"/>
        <w:right w:val="none" w:sz="0" w:space="0" w:color="auto"/>
      </w:divBdr>
    </w:div>
    <w:div w:id="1966617427">
      <w:bodyDiv w:val="1"/>
      <w:marLeft w:val="0"/>
      <w:marRight w:val="0"/>
      <w:marTop w:val="0"/>
      <w:marBottom w:val="0"/>
      <w:divBdr>
        <w:top w:val="none" w:sz="0" w:space="0" w:color="auto"/>
        <w:left w:val="none" w:sz="0" w:space="0" w:color="auto"/>
        <w:bottom w:val="none" w:sz="0" w:space="0" w:color="auto"/>
        <w:right w:val="none" w:sz="0" w:space="0" w:color="auto"/>
      </w:divBdr>
    </w:div>
    <w:div w:id="1966691238">
      <w:bodyDiv w:val="1"/>
      <w:marLeft w:val="0"/>
      <w:marRight w:val="0"/>
      <w:marTop w:val="0"/>
      <w:marBottom w:val="0"/>
      <w:divBdr>
        <w:top w:val="none" w:sz="0" w:space="0" w:color="auto"/>
        <w:left w:val="none" w:sz="0" w:space="0" w:color="auto"/>
        <w:bottom w:val="none" w:sz="0" w:space="0" w:color="auto"/>
        <w:right w:val="none" w:sz="0" w:space="0" w:color="auto"/>
      </w:divBdr>
    </w:div>
    <w:div w:id="1967079720">
      <w:bodyDiv w:val="1"/>
      <w:marLeft w:val="0"/>
      <w:marRight w:val="0"/>
      <w:marTop w:val="0"/>
      <w:marBottom w:val="0"/>
      <w:divBdr>
        <w:top w:val="none" w:sz="0" w:space="0" w:color="auto"/>
        <w:left w:val="none" w:sz="0" w:space="0" w:color="auto"/>
        <w:bottom w:val="none" w:sz="0" w:space="0" w:color="auto"/>
        <w:right w:val="none" w:sz="0" w:space="0" w:color="auto"/>
      </w:divBdr>
    </w:div>
    <w:div w:id="1967391701">
      <w:bodyDiv w:val="1"/>
      <w:marLeft w:val="0"/>
      <w:marRight w:val="0"/>
      <w:marTop w:val="0"/>
      <w:marBottom w:val="0"/>
      <w:divBdr>
        <w:top w:val="none" w:sz="0" w:space="0" w:color="auto"/>
        <w:left w:val="none" w:sz="0" w:space="0" w:color="auto"/>
        <w:bottom w:val="none" w:sz="0" w:space="0" w:color="auto"/>
        <w:right w:val="none" w:sz="0" w:space="0" w:color="auto"/>
      </w:divBdr>
    </w:div>
    <w:div w:id="1968201472">
      <w:bodyDiv w:val="1"/>
      <w:marLeft w:val="0"/>
      <w:marRight w:val="0"/>
      <w:marTop w:val="0"/>
      <w:marBottom w:val="0"/>
      <w:divBdr>
        <w:top w:val="none" w:sz="0" w:space="0" w:color="auto"/>
        <w:left w:val="none" w:sz="0" w:space="0" w:color="auto"/>
        <w:bottom w:val="none" w:sz="0" w:space="0" w:color="auto"/>
        <w:right w:val="none" w:sz="0" w:space="0" w:color="auto"/>
      </w:divBdr>
    </w:div>
    <w:div w:id="1968388777">
      <w:bodyDiv w:val="1"/>
      <w:marLeft w:val="0"/>
      <w:marRight w:val="0"/>
      <w:marTop w:val="0"/>
      <w:marBottom w:val="0"/>
      <w:divBdr>
        <w:top w:val="none" w:sz="0" w:space="0" w:color="auto"/>
        <w:left w:val="none" w:sz="0" w:space="0" w:color="auto"/>
        <w:bottom w:val="none" w:sz="0" w:space="0" w:color="auto"/>
        <w:right w:val="none" w:sz="0" w:space="0" w:color="auto"/>
      </w:divBdr>
    </w:div>
    <w:div w:id="1969045958">
      <w:bodyDiv w:val="1"/>
      <w:marLeft w:val="0"/>
      <w:marRight w:val="0"/>
      <w:marTop w:val="0"/>
      <w:marBottom w:val="0"/>
      <w:divBdr>
        <w:top w:val="none" w:sz="0" w:space="0" w:color="auto"/>
        <w:left w:val="none" w:sz="0" w:space="0" w:color="auto"/>
        <w:bottom w:val="none" w:sz="0" w:space="0" w:color="auto"/>
        <w:right w:val="none" w:sz="0" w:space="0" w:color="auto"/>
      </w:divBdr>
    </w:div>
    <w:div w:id="1969359595">
      <w:bodyDiv w:val="1"/>
      <w:marLeft w:val="0"/>
      <w:marRight w:val="0"/>
      <w:marTop w:val="0"/>
      <w:marBottom w:val="0"/>
      <w:divBdr>
        <w:top w:val="none" w:sz="0" w:space="0" w:color="auto"/>
        <w:left w:val="none" w:sz="0" w:space="0" w:color="auto"/>
        <w:bottom w:val="none" w:sz="0" w:space="0" w:color="auto"/>
        <w:right w:val="none" w:sz="0" w:space="0" w:color="auto"/>
      </w:divBdr>
    </w:div>
    <w:div w:id="1969429286">
      <w:bodyDiv w:val="1"/>
      <w:marLeft w:val="0"/>
      <w:marRight w:val="0"/>
      <w:marTop w:val="0"/>
      <w:marBottom w:val="0"/>
      <w:divBdr>
        <w:top w:val="none" w:sz="0" w:space="0" w:color="auto"/>
        <w:left w:val="none" w:sz="0" w:space="0" w:color="auto"/>
        <w:bottom w:val="none" w:sz="0" w:space="0" w:color="auto"/>
        <w:right w:val="none" w:sz="0" w:space="0" w:color="auto"/>
      </w:divBdr>
    </w:div>
    <w:div w:id="1970013874">
      <w:bodyDiv w:val="1"/>
      <w:marLeft w:val="0"/>
      <w:marRight w:val="0"/>
      <w:marTop w:val="0"/>
      <w:marBottom w:val="0"/>
      <w:divBdr>
        <w:top w:val="none" w:sz="0" w:space="0" w:color="auto"/>
        <w:left w:val="none" w:sz="0" w:space="0" w:color="auto"/>
        <w:bottom w:val="none" w:sz="0" w:space="0" w:color="auto"/>
        <w:right w:val="none" w:sz="0" w:space="0" w:color="auto"/>
      </w:divBdr>
    </w:div>
    <w:div w:id="1971283887">
      <w:bodyDiv w:val="1"/>
      <w:marLeft w:val="0"/>
      <w:marRight w:val="0"/>
      <w:marTop w:val="0"/>
      <w:marBottom w:val="0"/>
      <w:divBdr>
        <w:top w:val="none" w:sz="0" w:space="0" w:color="auto"/>
        <w:left w:val="none" w:sz="0" w:space="0" w:color="auto"/>
        <w:bottom w:val="none" w:sz="0" w:space="0" w:color="auto"/>
        <w:right w:val="none" w:sz="0" w:space="0" w:color="auto"/>
      </w:divBdr>
    </w:div>
    <w:div w:id="1974823681">
      <w:bodyDiv w:val="1"/>
      <w:marLeft w:val="0"/>
      <w:marRight w:val="0"/>
      <w:marTop w:val="0"/>
      <w:marBottom w:val="0"/>
      <w:divBdr>
        <w:top w:val="none" w:sz="0" w:space="0" w:color="auto"/>
        <w:left w:val="none" w:sz="0" w:space="0" w:color="auto"/>
        <w:bottom w:val="none" w:sz="0" w:space="0" w:color="auto"/>
        <w:right w:val="none" w:sz="0" w:space="0" w:color="auto"/>
      </w:divBdr>
    </w:div>
    <w:div w:id="1975333764">
      <w:bodyDiv w:val="1"/>
      <w:marLeft w:val="0"/>
      <w:marRight w:val="0"/>
      <w:marTop w:val="0"/>
      <w:marBottom w:val="0"/>
      <w:divBdr>
        <w:top w:val="none" w:sz="0" w:space="0" w:color="auto"/>
        <w:left w:val="none" w:sz="0" w:space="0" w:color="auto"/>
        <w:bottom w:val="none" w:sz="0" w:space="0" w:color="auto"/>
        <w:right w:val="none" w:sz="0" w:space="0" w:color="auto"/>
      </w:divBdr>
    </w:div>
    <w:div w:id="1975594217">
      <w:bodyDiv w:val="1"/>
      <w:marLeft w:val="0"/>
      <w:marRight w:val="0"/>
      <w:marTop w:val="0"/>
      <w:marBottom w:val="0"/>
      <w:divBdr>
        <w:top w:val="none" w:sz="0" w:space="0" w:color="auto"/>
        <w:left w:val="none" w:sz="0" w:space="0" w:color="auto"/>
        <w:bottom w:val="none" w:sz="0" w:space="0" w:color="auto"/>
        <w:right w:val="none" w:sz="0" w:space="0" w:color="auto"/>
      </w:divBdr>
    </w:div>
    <w:div w:id="1976062569">
      <w:bodyDiv w:val="1"/>
      <w:marLeft w:val="0"/>
      <w:marRight w:val="0"/>
      <w:marTop w:val="0"/>
      <w:marBottom w:val="0"/>
      <w:divBdr>
        <w:top w:val="none" w:sz="0" w:space="0" w:color="auto"/>
        <w:left w:val="none" w:sz="0" w:space="0" w:color="auto"/>
        <w:bottom w:val="none" w:sz="0" w:space="0" w:color="auto"/>
        <w:right w:val="none" w:sz="0" w:space="0" w:color="auto"/>
      </w:divBdr>
    </w:div>
    <w:div w:id="1977762718">
      <w:bodyDiv w:val="1"/>
      <w:marLeft w:val="0"/>
      <w:marRight w:val="0"/>
      <w:marTop w:val="0"/>
      <w:marBottom w:val="0"/>
      <w:divBdr>
        <w:top w:val="none" w:sz="0" w:space="0" w:color="auto"/>
        <w:left w:val="none" w:sz="0" w:space="0" w:color="auto"/>
        <w:bottom w:val="none" w:sz="0" w:space="0" w:color="auto"/>
        <w:right w:val="none" w:sz="0" w:space="0" w:color="auto"/>
      </w:divBdr>
    </w:div>
    <w:div w:id="1978728458">
      <w:bodyDiv w:val="1"/>
      <w:marLeft w:val="0"/>
      <w:marRight w:val="0"/>
      <w:marTop w:val="0"/>
      <w:marBottom w:val="0"/>
      <w:divBdr>
        <w:top w:val="none" w:sz="0" w:space="0" w:color="auto"/>
        <w:left w:val="none" w:sz="0" w:space="0" w:color="auto"/>
        <w:bottom w:val="none" w:sz="0" w:space="0" w:color="auto"/>
        <w:right w:val="none" w:sz="0" w:space="0" w:color="auto"/>
      </w:divBdr>
    </w:div>
    <w:div w:id="1980917746">
      <w:bodyDiv w:val="1"/>
      <w:marLeft w:val="0"/>
      <w:marRight w:val="0"/>
      <w:marTop w:val="0"/>
      <w:marBottom w:val="0"/>
      <w:divBdr>
        <w:top w:val="none" w:sz="0" w:space="0" w:color="auto"/>
        <w:left w:val="none" w:sz="0" w:space="0" w:color="auto"/>
        <w:bottom w:val="none" w:sz="0" w:space="0" w:color="auto"/>
        <w:right w:val="none" w:sz="0" w:space="0" w:color="auto"/>
      </w:divBdr>
    </w:div>
    <w:div w:id="1981180192">
      <w:bodyDiv w:val="1"/>
      <w:marLeft w:val="0"/>
      <w:marRight w:val="0"/>
      <w:marTop w:val="0"/>
      <w:marBottom w:val="0"/>
      <w:divBdr>
        <w:top w:val="none" w:sz="0" w:space="0" w:color="auto"/>
        <w:left w:val="none" w:sz="0" w:space="0" w:color="auto"/>
        <w:bottom w:val="none" w:sz="0" w:space="0" w:color="auto"/>
        <w:right w:val="none" w:sz="0" w:space="0" w:color="auto"/>
      </w:divBdr>
    </w:div>
    <w:div w:id="1983197153">
      <w:bodyDiv w:val="1"/>
      <w:marLeft w:val="0"/>
      <w:marRight w:val="0"/>
      <w:marTop w:val="0"/>
      <w:marBottom w:val="0"/>
      <w:divBdr>
        <w:top w:val="none" w:sz="0" w:space="0" w:color="auto"/>
        <w:left w:val="none" w:sz="0" w:space="0" w:color="auto"/>
        <w:bottom w:val="none" w:sz="0" w:space="0" w:color="auto"/>
        <w:right w:val="none" w:sz="0" w:space="0" w:color="auto"/>
      </w:divBdr>
    </w:div>
    <w:div w:id="1985157556">
      <w:bodyDiv w:val="1"/>
      <w:marLeft w:val="0"/>
      <w:marRight w:val="0"/>
      <w:marTop w:val="0"/>
      <w:marBottom w:val="0"/>
      <w:divBdr>
        <w:top w:val="none" w:sz="0" w:space="0" w:color="auto"/>
        <w:left w:val="none" w:sz="0" w:space="0" w:color="auto"/>
        <w:bottom w:val="none" w:sz="0" w:space="0" w:color="auto"/>
        <w:right w:val="none" w:sz="0" w:space="0" w:color="auto"/>
      </w:divBdr>
    </w:div>
    <w:div w:id="1985499533">
      <w:bodyDiv w:val="1"/>
      <w:marLeft w:val="0"/>
      <w:marRight w:val="0"/>
      <w:marTop w:val="0"/>
      <w:marBottom w:val="0"/>
      <w:divBdr>
        <w:top w:val="none" w:sz="0" w:space="0" w:color="auto"/>
        <w:left w:val="none" w:sz="0" w:space="0" w:color="auto"/>
        <w:bottom w:val="none" w:sz="0" w:space="0" w:color="auto"/>
        <w:right w:val="none" w:sz="0" w:space="0" w:color="auto"/>
      </w:divBdr>
    </w:div>
    <w:div w:id="1992559454">
      <w:bodyDiv w:val="1"/>
      <w:marLeft w:val="0"/>
      <w:marRight w:val="0"/>
      <w:marTop w:val="0"/>
      <w:marBottom w:val="0"/>
      <w:divBdr>
        <w:top w:val="none" w:sz="0" w:space="0" w:color="auto"/>
        <w:left w:val="none" w:sz="0" w:space="0" w:color="auto"/>
        <w:bottom w:val="none" w:sz="0" w:space="0" w:color="auto"/>
        <w:right w:val="none" w:sz="0" w:space="0" w:color="auto"/>
      </w:divBdr>
    </w:div>
    <w:div w:id="1992562439">
      <w:bodyDiv w:val="1"/>
      <w:marLeft w:val="0"/>
      <w:marRight w:val="0"/>
      <w:marTop w:val="0"/>
      <w:marBottom w:val="0"/>
      <w:divBdr>
        <w:top w:val="none" w:sz="0" w:space="0" w:color="auto"/>
        <w:left w:val="none" w:sz="0" w:space="0" w:color="auto"/>
        <w:bottom w:val="none" w:sz="0" w:space="0" w:color="auto"/>
        <w:right w:val="none" w:sz="0" w:space="0" w:color="auto"/>
      </w:divBdr>
    </w:div>
    <w:div w:id="1992976763">
      <w:bodyDiv w:val="1"/>
      <w:marLeft w:val="0"/>
      <w:marRight w:val="0"/>
      <w:marTop w:val="0"/>
      <w:marBottom w:val="0"/>
      <w:divBdr>
        <w:top w:val="none" w:sz="0" w:space="0" w:color="auto"/>
        <w:left w:val="none" w:sz="0" w:space="0" w:color="auto"/>
        <w:bottom w:val="none" w:sz="0" w:space="0" w:color="auto"/>
        <w:right w:val="none" w:sz="0" w:space="0" w:color="auto"/>
      </w:divBdr>
    </w:div>
    <w:div w:id="1994404991">
      <w:bodyDiv w:val="1"/>
      <w:marLeft w:val="0"/>
      <w:marRight w:val="0"/>
      <w:marTop w:val="0"/>
      <w:marBottom w:val="0"/>
      <w:divBdr>
        <w:top w:val="none" w:sz="0" w:space="0" w:color="auto"/>
        <w:left w:val="none" w:sz="0" w:space="0" w:color="auto"/>
        <w:bottom w:val="none" w:sz="0" w:space="0" w:color="auto"/>
        <w:right w:val="none" w:sz="0" w:space="0" w:color="auto"/>
      </w:divBdr>
    </w:div>
    <w:div w:id="1999068856">
      <w:bodyDiv w:val="1"/>
      <w:marLeft w:val="0"/>
      <w:marRight w:val="0"/>
      <w:marTop w:val="0"/>
      <w:marBottom w:val="0"/>
      <w:divBdr>
        <w:top w:val="none" w:sz="0" w:space="0" w:color="auto"/>
        <w:left w:val="none" w:sz="0" w:space="0" w:color="auto"/>
        <w:bottom w:val="none" w:sz="0" w:space="0" w:color="auto"/>
        <w:right w:val="none" w:sz="0" w:space="0" w:color="auto"/>
      </w:divBdr>
    </w:div>
    <w:div w:id="2001347900">
      <w:bodyDiv w:val="1"/>
      <w:marLeft w:val="0"/>
      <w:marRight w:val="0"/>
      <w:marTop w:val="0"/>
      <w:marBottom w:val="0"/>
      <w:divBdr>
        <w:top w:val="none" w:sz="0" w:space="0" w:color="auto"/>
        <w:left w:val="none" w:sz="0" w:space="0" w:color="auto"/>
        <w:bottom w:val="none" w:sz="0" w:space="0" w:color="auto"/>
        <w:right w:val="none" w:sz="0" w:space="0" w:color="auto"/>
      </w:divBdr>
    </w:div>
    <w:div w:id="2001955704">
      <w:bodyDiv w:val="1"/>
      <w:marLeft w:val="0"/>
      <w:marRight w:val="0"/>
      <w:marTop w:val="0"/>
      <w:marBottom w:val="0"/>
      <w:divBdr>
        <w:top w:val="none" w:sz="0" w:space="0" w:color="auto"/>
        <w:left w:val="none" w:sz="0" w:space="0" w:color="auto"/>
        <w:bottom w:val="none" w:sz="0" w:space="0" w:color="auto"/>
        <w:right w:val="none" w:sz="0" w:space="0" w:color="auto"/>
      </w:divBdr>
    </w:div>
    <w:div w:id="2002081792">
      <w:bodyDiv w:val="1"/>
      <w:marLeft w:val="0"/>
      <w:marRight w:val="0"/>
      <w:marTop w:val="0"/>
      <w:marBottom w:val="0"/>
      <w:divBdr>
        <w:top w:val="none" w:sz="0" w:space="0" w:color="auto"/>
        <w:left w:val="none" w:sz="0" w:space="0" w:color="auto"/>
        <w:bottom w:val="none" w:sz="0" w:space="0" w:color="auto"/>
        <w:right w:val="none" w:sz="0" w:space="0" w:color="auto"/>
      </w:divBdr>
    </w:div>
    <w:div w:id="2002613339">
      <w:bodyDiv w:val="1"/>
      <w:marLeft w:val="0"/>
      <w:marRight w:val="0"/>
      <w:marTop w:val="0"/>
      <w:marBottom w:val="0"/>
      <w:divBdr>
        <w:top w:val="none" w:sz="0" w:space="0" w:color="auto"/>
        <w:left w:val="none" w:sz="0" w:space="0" w:color="auto"/>
        <w:bottom w:val="none" w:sz="0" w:space="0" w:color="auto"/>
        <w:right w:val="none" w:sz="0" w:space="0" w:color="auto"/>
      </w:divBdr>
    </w:div>
    <w:div w:id="2003583467">
      <w:bodyDiv w:val="1"/>
      <w:marLeft w:val="0"/>
      <w:marRight w:val="0"/>
      <w:marTop w:val="0"/>
      <w:marBottom w:val="0"/>
      <w:divBdr>
        <w:top w:val="none" w:sz="0" w:space="0" w:color="auto"/>
        <w:left w:val="none" w:sz="0" w:space="0" w:color="auto"/>
        <w:bottom w:val="none" w:sz="0" w:space="0" w:color="auto"/>
        <w:right w:val="none" w:sz="0" w:space="0" w:color="auto"/>
      </w:divBdr>
    </w:div>
    <w:div w:id="2005156569">
      <w:bodyDiv w:val="1"/>
      <w:marLeft w:val="0"/>
      <w:marRight w:val="0"/>
      <w:marTop w:val="0"/>
      <w:marBottom w:val="0"/>
      <w:divBdr>
        <w:top w:val="none" w:sz="0" w:space="0" w:color="auto"/>
        <w:left w:val="none" w:sz="0" w:space="0" w:color="auto"/>
        <w:bottom w:val="none" w:sz="0" w:space="0" w:color="auto"/>
        <w:right w:val="none" w:sz="0" w:space="0" w:color="auto"/>
      </w:divBdr>
    </w:div>
    <w:div w:id="2005162012">
      <w:bodyDiv w:val="1"/>
      <w:marLeft w:val="0"/>
      <w:marRight w:val="0"/>
      <w:marTop w:val="0"/>
      <w:marBottom w:val="0"/>
      <w:divBdr>
        <w:top w:val="none" w:sz="0" w:space="0" w:color="auto"/>
        <w:left w:val="none" w:sz="0" w:space="0" w:color="auto"/>
        <w:bottom w:val="none" w:sz="0" w:space="0" w:color="auto"/>
        <w:right w:val="none" w:sz="0" w:space="0" w:color="auto"/>
      </w:divBdr>
    </w:div>
    <w:div w:id="2005165676">
      <w:bodyDiv w:val="1"/>
      <w:marLeft w:val="0"/>
      <w:marRight w:val="0"/>
      <w:marTop w:val="0"/>
      <w:marBottom w:val="0"/>
      <w:divBdr>
        <w:top w:val="none" w:sz="0" w:space="0" w:color="auto"/>
        <w:left w:val="none" w:sz="0" w:space="0" w:color="auto"/>
        <w:bottom w:val="none" w:sz="0" w:space="0" w:color="auto"/>
        <w:right w:val="none" w:sz="0" w:space="0" w:color="auto"/>
      </w:divBdr>
    </w:div>
    <w:div w:id="2008317127">
      <w:bodyDiv w:val="1"/>
      <w:marLeft w:val="0"/>
      <w:marRight w:val="0"/>
      <w:marTop w:val="0"/>
      <w:marBottom w:val="0"/>
      <w:divBdr>
        <w:top w:val="none" w:sz="0" w:space="0" w:color="auto"/>
        <w:left w:val="none" w:sz="0" w:space="0" w:color="auto"/>
        <w:bottom w:val="none" w:sz="0" w:space="0" w:color="auto"/>
        <w:right w:val="none" w:sz="0" w:space="0" w:color="auto"/>
      </w:divBdr>
    </w:div>
    <w:div w:id="2008511457">
      <w:bodyDiv w:val="1"/>
      <w:marLeft w:val="0"/>
      <w:marRight w:val="0"/>
      <w:marTop w:val="0"/>
      <w:marBottom w:val="0"/>
      <w:divBdr>
        <w:top w:val="none" w:sz="0" w:space="0" w:color="auto"/>
        <w:left w:val="none" w:sz="0" w:space="0" w:color="auto"/>
        <w:bottom w:val="none" w:sz="0" w:space="0" w:color="auto"/>
        <w:right w:val="none" w:sz="0" w:space="0" w:color="auto"/>
      </w:divBdr>
    </w:div>
    <w:div w:id="2011129669">
      <w:bodyDiv w:val="1"/>
      <w:marLeft w:val="0"/>
      <w:marRight w:val="0"/>
      <w:marTop w:val="0"/>
      <w:marBottom w:val="0"/>
      <w:divBdr>
        <w:top w:val="none" w:sz="0" w:space="0" w:color="auto"/>
        <w:left w:val="none" w:sz="0" w:space="0" w:color="auto"/>
        <w:bottom w:val="none" w:sz="0" w:space="0" w:color="auto"/>
        <w:right w:val="none" w:sz="0" w:space="0" w:color="auto"/>
      </w:divBdr>
    </w:div>
    <w:div w:id="2012490462">
      <w:bodyDiv w:val="1"/>
      <w:marLeft w:val="0"/>
      <w:marRight w:val="0"/>
      <w:marTop w:val="0"/>
      <w:marBottom w:val="0"/>
      <w:divBdr>
        <w:top w:val="none" w:sz="0" w:space="0" w:color="auto"/>
        <w:left w:val="none" w:sz="0" w:space="0" w:color="auto"/>
        <w:bottom w:val="none" w:sz="0" w:space="0" w:color="auto"/>
        <w:right w:val="none" w:sz="0" w:space="0" w:color="auto"/>
      </w:divBdr>
    </w:div>
    <w:div w:id="2015254450">
      <w:bodyDiv w:val="1"/>
      <w:marLeft w:val="0"/>
      <w:marRight w:val="0"/>
      <w:marTop w:val="0"/>
      <w:marBottom w:val="0"/>
      <w:divBdr>
        <w:top w:val="none" w:sz="0" w:space="0" w:color="auto"/>
        <w:left w:val="none" w:sz="0" w:space="0" w:color="auto"/>
        <w:bottom w:val="none" w:sz="0" w:space="0" w:color="auto"/>
        <w:right w:val="none" w:sz="0" w:space="0" w:color="auto"/>
      </w:divBdr>
    </w:div>
    <w:div w:id="2016108468">
      <w:bodyDiv w:val="1"/>
      <w:marLeft w:val="0"/>
      <w:marRight w:val="0"/>
      <w:marTop w:val="0"/>
      <w:marBottom w:val="0"/>
      <w:divBdr>
        <w:top w:val="none" w:sz="0" w:space="0" w:color="auto"/>
        <w:left w:val="none" w:sz="0" w:space="0" w:color="auto"/>
        <w:bottom w:val="none" w:sz="0" w:space="0" w:color="auto"/>
        <w:right w:val="none" w:sz="0" w:space="0" w:color="auto"/>
      </w:divBdr>
    </w:div>
    <w:div w:id="2018070177">
      <w:bodyDiv w:val="1"/>
      <w:marLeft w:val="0"/>
      <w:marRight w:val="0"/>
      <w:marTop w:val="0"/>
      <w:marBottom w:val="0"/>
      <w:divBdr>
        <w:top w:val="none" w:sz="0" w:space="0" w:color="auto"/>
        <w:left w:val="none" w:sz="0" w:space="0" w:color="auto"/>
        <w:bottom w:val="none" w:sz="0" w:space="0" w:color="auto"/>
        <w:right w:val="none" w:sz="0" w:space="0" w:color="auto"/>
      </w:divBdr>
    </w:div>
    <w:div w:id="2020427522">
      <w:bodyDiv w:val="1"/>
      <w:marLeft w:val="0"/>
      <w:marRight w:val="0"/>
      <w:marTop w:val="0"/>
      <w:marBottom w:val="0"/>
      <w:divBdr>
        <w:top w:val="none" w:sz="0" w:space="0" w:color="auto"/>
        <w:left w:val="none" w:sz="0" w:space="0" w:color="auto"/>
        <w:bottom w:val="none" w:sz="0" w:space="0" w:color="auto"/>
        <w:right w:val="none" w:sz="0" w:space="0" w:color="auto"/>
      </w:divBdr>
    </w:div>
    <w:div w:id="2021005903">
      <w:bodyDiv w:val="1"/>
      <w:marLeft w:val="0"/>
      <w:marRight w:val="0"/>
      <w:marTop w:val="0"/>
      <w:marBottom w:val="0"/>
      <w:divBdr>
        <w:top w:val="none" w:sz="0" w:space="0" w:color="auto"/>
        <w:left w:val="none" w:sz="0" w:space="0" w:color="auto"/>
        <w:bottom w:val="none" w:sz="0" w:space="0" w:color="auto"/>
        <w:right w:val="none" w:sz="0" w:space="0" w:color="auto"/>
      </w:divBdr>
    </w:div>
    <w:div w:id="2022858234">
      <w:bodyDiv w:val="1"/>
      <w:marLeft w:val="0"/>
      <w:marRight w:val="0"/>
      <w:marTop w:val="0"/>
      <w:marBottom w:val="0"/>
      <w:divBdr>
        <w:top w:val="none" w:sz="0" w:space="0" w:color="auto"/>
        <w:left w:val="none" w:sz="0" w:space="0" w:color="auto"/>
        <w:bottom w:val="none" w:sz="0" w:space="0" w:color="auto"/>
        <w:right w:val="none" w:sz="0" w:space="0" w:color="auto"/>
      </w:divBdr>
    </w:div>
    <w:div w:id="2023389497">
      <w:bodyDiv w:val="1"/>
      <w:marLeft w:val="0"/>
      <w:marRight w:val="0"/>
      <w:marTop w:val="0"/>
      <w:marBottom w:val="0"/>
      <w:divBdr>
        <w:top w:val="none" w:sz="0" w:space="0" w:color="auto"/>
        <w:left w:val="none" w:sz="0" w:space="0" w:color="auto"/>
        <w:bottom w:val="none" w:sz="0" w:space="0" w:color="auto"/>
        <w:right w:val="none" w:sz="0" w:space="0" w:color="auto"/>
      </w:divBdr>
    </w:div>
    <w:div w:id="2026208219">
      <w:bodyDiv w:val="1"/>
      <w:marLeft w:val="0"/>
      <w:marRight w:val="0"/>
      <w:marTop w:val="0"/>
      <w:marBottom w:val="0"/>
      <w:divBdr>
        <w:top w:val="none" w:sz="0" w:space="0" w:color="auto"/>
        <w:left w:val="none" w:sz="0" w:space="0" w:color="auto"/>
        <w:bottom w:val="none" w:sz="0" w:space="0" w:color="auto"/>
        <w:right w:val="none" w:sz="0" w:space="0" w:color="auto"/>
      </w:divBdr>
    </w:div>
    <w:div w:id="2028409191">
      <w:bodyDiv w:val="1"/>
      <w:marLeft w:val="0"/>
      <w:marRight w:val="0"/>
      <w:marTop w:val="0"/>
      <w:marBottom w:val="0"/>
      <w:divBdr>
        <w:top w:val="none" w:sz="0" w:space="0" w:color="auto"/>
        <w:left w:val="none" w:sz="0" w:space="0" w:color="auto"/>
        <w:bottom w:val="none" w:sz="0" w:space="0" w:color="auto"/>
        <w:right w:val="none" w:sz="0" w:space="0" w:color="auto"/>
      </w:divBdr>
    </w:div>
    <w:div w:id="2028943978">
      <w:bodyDiv w:val="1"/>
      <w:marLeft w:val="0"/>
      <w:marRight w:val="0"/>
      <w:marTop w:val="0"/>
      <w:marBottom w:val="0"/>
      <w:divBdr>
        <w:top w:val="none" w:sz="0" w:space="0" w:color="auto"/>
        <w:left w:val="none" w:sz="0" w:space="0" w:color="auto"/>
        <w:bottom w:val="none" w:sz="0" w:space="0" w:color="auto"/>
        <w:right w:val="none" w:sz="0" w:space="0" w:color="auto"/>
      </w:divBdr>
    </w:div>
    <w:div w:id="2030525506">
      <w:bodyDiv w:val="1"/>
      <w:marLeft w:val="0"/>
      <w:marRight w:val="0"/>
      <w:marTop w:val="0"/>
      <w:marBottom w:val="0"/>
      <w:divBdr>
        <w:top w:val="none" w:sz="0" w:space="0" w:color="auto"/>
        <w:left w:val="none" w:sz="0" w:space="0" w:color="auto"/>
        <w:bottom w:val="none" w:sz="0" w:space="0" w:color="auto"/>
        <w:right w:val="none" w:sz="0" w:space="0" w:color="auto"/>
      </w:divBdr>
    </w:div>
    <w:div w:id="2031252133">
      <w:bodyDiv w:val="1"/>
      <w:marLeft w:val="0"/>
      <w:marRight w:val="0"/>
      <w:marTop w:val="0"/>
      <w:marBottom w:val="0"/>
      <w:divBdr>
        <w:top w:val="none" w:sz="0" w:space="0" w:color="auto"/>
        <w:left w:val="none" w:sz="0" w:space="0" w:color="auto"/>
        <w:bottom w:val="none" w:sz="0" w:space="0" w:color="auto"/>
        <w:right w:val="none" w:sz="0" w:space="0" w:color="auto"/>
      </w:divBdr>
    </w:div>
    <w:div w:id="2031636116">
      <w:bodyDiv w:val="1"/>
      <w:marLeft w:val="0"/>
      <w:marRight w:val="0"/>
      <w:marTop w:val="0"/>
      <w:marBottom w:val="0"/>
      <w:divBdr>
        <w:top w:val="none" w:sz="0" w:space="0" w:color="auto"/>
        <w:left w:val="none" w:sz="0" w:space="0" w:color="auto"/>
        <w:bottom w:val="none" w:sz="0" w:space="0" w:color="auto"/>
        <w:right w:val="none" w:sz="0" w:space="0" w:color="auto"/>
      </w:divBdr>
    </w:div>
    <w:div w:id="2033723225">
      <w:bodyDiv w:val="1"/>
      <w:marLeft w:val="0"/>
      <w:marRight w:val="0"/>
      <w:marTop w:val="0"/>
      <w:marBottom w:val="0"/>
      <w:divBdr>
        <w:top w:val="none" w:sz="0" w:space="0" w:color="auto"/>
        <w:left w:val="none" w:sz="0" w:space="0" w:color="auto"/>
        <w:bottom w:val="none" w:sz="0" w:space="0" w:color="auto"/>
        <w:right w:val="none" w:sz="0" w:space="0" w:color="auto"/>
      </w:divBdr>
    </w:div>
    <w:div w:id="2034334432">
      <w:bodyDiv w:val="1"/>
      <w:marLeft w:val="0"/>
      <w:marRight w:val="0"/>
      <w:marTop w:val="0"/>
      <w:marBottom w:val="0"/>
      <w:divBdr>
        <w:top w:val="none" w:sz="0" w:space="0" w:color="auto"/>
        <w:left w:val="none" w:sz="0" w:space="0" w:color="auto"/>
        <w:bottom w:val="none" w:sz="0" w:space="0" w:color="auto"/>
        <w:right w:val="none" w:sz="0" w:space="0" w:color="auto"/>
      </w:divBdr>
    </w:div>
    <w:div w:id="2037074686">
      <w:bodyDiv w:val="1"/>
      <w:marLeft w:val="0"/>
      <w:marRight w:val="0"/>
      <w:marTop w:val="0"/>
      <w:marBottom w:val="0"/>
      <w:divBdr>
        <w:top w:val="none" w:sz="0" w:space="0" w:color="auto"/>
        <w:left w:val="none" w:sz="0" w:space="0" w:color="auto"/>
        <w:bottom w:val="none" w:sz="0" w:space="0" w:color="auto"/>
        <w:right w:val="none" w:sz="0" w:space="0" w:color="auto"/>
      </w:divBdr>
    </w:div>
    <w:div w:id="2038038765">
      <w:bodyDiv w:val="1"/>
      <w:marLeft w:val="0"/>
      <w:marRight w:val="0"/>
      <w:marTop w:val="0"/>
      <w:marBottom w:val="0"/>
      <w:divBdr>
        <w:top w:val="none" w:sz="0" w:space="0" w:color="auto"/>
        <w:left w:val="none" w:sz="0" w:space="0" w:color="auto"/>
        <w:bottom w:val="none" w:sz="0" w:space="0" w:color="auto"/>
        <w:right w:val="none" w:sz="0" w:space="0" w:color="auto"/>
      </w:divBdr>
    </w:div>
    <w:div w:id="2040351538">
      <w:bodyDiv w:val="1"/>
      <w:marLeft w:val="0"/>
      <w:marRight w:val="0"/>
      <w:marTop w:val="0"/>
      <w:marBottom w:val="0"/>
      <w:divBdr>
        <w:top w:val="none" w:sz="0" w:space="0" w:color="auto"/>
        <w:left w:val="none" w:sz="0" w:space="0" w:color="auto"/>
        <w:bottom w:val="none" w:sz="0" w:space="0" w:color="auto"/>
        <w:right w:val="none" w:sz="0" w:space="0" w:color="auto"/>
      </w:divBdr>
    </w:div>
    <w:div w:id="2042049620">
      <w:bodyDiv w:val="1"/>
      <w:marLeft w:val="0"/>
      <w:marRight w:val="0"/>
      <w:marTop w:val="0"/>
      <w:marBottom w:val="0"/>
      <w:divBdr>
        <w:top w:val="none" w:sz="0" w:space="0" w:color="auto"/>
        <w:left w:val="none" w:sz="0" w:space="0" w:color="auto"/>
        <w:bottom w:val="none" w:sz="0" w:space="0" w:color="auto"/>
        <w:right w:val="none" w:sz="0" w:space="0" w:color="auto"/>
      </w:divBdr>
    </w:div>
    <w:div w:id="2042433172">
      <w:bodyDiv w:val="1"/>
      <w:marLeft w:val="0"/>
      <w:marRight w:val="0"/>
      <w:marTop w:val="0"/>
      <w:marBottom w:val="0"/>
      <w:divBdr>
        <w:top w:val="none" w:sz="0" w:space="0" w:color="auto"/>
        <w:left w:val="none" w:sz="0" w:space="0" w:color="auto"/>
        <w:bottom w:val="none" w:sz="0" w:space="0" w:color="auto"/>
        <w:right w:val="none" w:sz="0" w:space="0" w:color="auto"/>
      </w:divBdr>
    </w:div>
    <w:div w:id="2043357441">
      <w:bodyDiv w:val="1"/>
      <w:marLeft w:val="0"/>
      <w:marRight w:val="0"/>
      <w:marTop w:val="0"/>
      <w:marBottom w:val="0"/>
      <w:divBdr>
        <w:top w:val="none" w:sz="0" w:space="0" w:color="auto"/>
        <w:left w:val="none" w:sz="0" w:space="0" w:color="auto"/>
        <w:bottom w:val="none" w:sz="0" w:space="0" w:color="auto"/>
        <w:right w:val="none" w:sz="0" w:space="0" w:color="auto"/>
      </w:divBdr>
    </w:div>
    <w:div w:id="2046129524">
      <w:bodyDiv w:val="1"/>
      <w:marLeft w:val="0"/>
      <w:marRight w:val="0"/>
      <w:marTop w:val="0"/>
      <w:marBottom w:val="0"/>
      <w:divBdr>
        <w:top w:val="none" w:sz="0" w:space="0" w:color="auto"/>
        <w:left w:val="none" w:sz="0" w:space="0" w:color="auto"/>
        <w:bottom w:val="none" w:sz="0" w:space="0" w:color="auto"/>
        <w:right w:val="none" w:sz="0" w:space="0" w:color="auto"/>
      </w:divBdr>
    </w:div>
    <w:div w:id="2046438955">
      <w:bodyDiv w:val="1"/>
      <w:marLeft w:val="0"/>
      <w:marRight w:val="0"/>
      <w:marTop w:val="0"/>
      <w:marBottom w:val="0"/>
      <w:divBdr>
        <w:top w:val="none" w:sz="0" w:space="0" w:color="auto"/>
        <w:left w:val="none" w:sz="0" w:space="0" w:color="auto"/>
        <w:bottom w:val="none" w:sz="0" w:space="0" w:color="auto"/>
        <w:right w:val="none" w:sz="0" w:space="0" w:color="auto"/>
      </w:divBdr>
    </w:div>
    <w:div w:id="2049138229">
      <w:bodyDiv w:val="1"/>
      <w:marLeft w:val="0"/>
      <w:marRight w:val="0"/>
      <w:marTop w:val="0"/>
      <w:marBottom w:val="0"/>
      <w:divBdr>
        <w:top w:val="none" w:sz="0" w:space="0" w:color="auto"/>
        <w:left w:val="none" w:sz="0" w:space="0" w:color="auto"/>
        <w:bottom w:val="none" w:sz="0" w:space="0" w:color="auto"/>
        <w:right w:val="none" w:sz="0" w:space="0" w:color="auto"/>
      </w:divBdr>
    </w:div>
    <w:div w:id="2050295498">
      <w:bodyDiv w:val="1"/>
      <w:marLeft w:val="0"/>
      <w:marRight w:val="0"/>
      <w:marTop w:val="0"/>
      <w:marBottom w:val="0"/>
      <w:divBdr>
        <w:top w:val="none" w:sz="0" w:space="0" w:color="auto"/>
        <w:left w:val="none" w:sz="0" w:space="0" w:color="auto"/>
        <w:bottom w:val="none" w:sz="0" w:space="0" w:color="auto"/>
        <w:right w:val="none" w:sz="0" w:space="0" w:color="auto"/>
      </w:divBdr>
    </w:div>
    <w:div w:id="2052221575">
      <w:bodyDiv w:val="1"/>
      <w:marLeft w:val="0"/>
      <w:marRight w:val="0"/>
      <w:marTop w:val="0"/>
      <w:marBottom w:val="0"/>
      <w:divBdr>
        <w:top w:val="none" w:sz="0" w:space="0" w:color="auto"/>
        <w:left w:val="none" w:sz="0" w:space="0" w:color="auto"/>
        <w:bottom w:val="none" w:sz="0" w:space="0" w:color="auto"/>
        <w:right w:val="none" w:sz="0" w:space="0" w:color="auto"/>
      </w:divBdr>
    </w:div>
    <w:div w:id="2058120960">
      <w:bodyDiv w:val="1"/>
      <w:marLeft w:val="0"/>
      <w:marRight w:val="0"/>
      <w:marTop w:val="0"/>
      <w:marBottom w:val="0"/>
      <w:divBdr>
        <w:top w:val="none" w:sz="0" w:space="0" w:color="auto"/>
        <w:left w:val="none" w:sz="0" w:space="0" w:color="auto"/>
        <w:bottom w:val="none" w:sz="0" w:space="0" w:color="auto"/>
        <w:right w:val="none" w:sz="0" w:space="0" w:color="auto"/>
      </w:divBdr>
    </w:div>
    <w:div w:id="2059743095">
      <w:bodyDiv w:val="1"/>
      <w:marLeft w:val="0"/>
      <w:marRight w:val="0"/>
      <w:marTop w:val="0"/>
      <w:marBottom w:val="0"/>
      <w:divBdr>
        <w:top w:val="none" w:sz="0" w:space="0" w:color="auto"/>
        <w:left w:val="none" w:sz="0" w:space="0" w:color="auto"/>
        <w:bottom w:val="none" w:sz="0" w:space="0" w:color="auto"/>
        <w:right w:val="none" w:sz="0" w:space="0" w:color="auto"/>
      </w:divBdr>
    </w:div>
    <w:div w:id="2060393449">
      <w:bodyDiv w:val="1"/>
      <w:marLeft w:val="0"/>
      <w:marRight w:val="0"/>
      <w:marTop w:val="0"/>
      <w:marBottom w:val="0"/>
      <w:divBdr>
        <w:top w:val="none" w:sz="0" w:space="0" w:color="auto"/>
        <w:left w:val="none" w:sz="0" w:space="0" w:color="auto"/>
        <w:bottom w:val="none" w:sz="0" w:space="0" w:color="auto"/>
        <w:right w:val="none" w:sz="0" w:space="0" w:color="auto"/>
      </w:divBdr>
    </w:div>
    <w:div w:id="2061391560">
      <w:bodyDiv w:val="1"/>
      <w:marLeft w:val="0"/>
      <w:marRight w:val="0"/>
      <w:marTop w:val="0"/>
      <w:marBottom w:val="0"/>
      <w:divBdr>
        <w:top w:val="none" w:sz="0" w:space="0" w:color="auto"/>
        <w:left w:val="none" w:sz="0" w:space="0" w:color="auto"/>
        <w:bottom w:val="none" w:sz="0" w:space="0" w:color="auto"/>
        <w:right w:val="none" w:sz="0" w:space="0" w:color="auto"/>
      </w:divBdr>
    </w:div>
    <w:div w:id="2063091129">
      <w:bodyDiv w:val="1"/>
      <w:marLeft w:val="0"/>
      <w:marRight w:val="0"/>
      <w:marTop w:val="0"/>
      <w:marBottom w:val="0"/>
      <w:divBdr>
        <w:top w:val="none" w:sz="0" w:space="0" w:color="auto"/>
        <w:left w:val="none" w:sz="0" w:space="0" w:color="auto"/>
        <w:bottom w:val="none" w:sz="0" w:space="0" w:color="auto"/>
        <w:right w:val="none" w:sz="0" w:space="0" w:color="auto"/>
      </w:divBdr>
    </w:div>
    <w:div w:id="2063597573">
      <w:bodyDiv w:val="1"/>
      <w:marLeft w:val="0"/>
      <w:marRight w:val="0"/>
      <w:marTop w:val="0"/>
      <w:marBottom w:val="0"/>
      <w:divBdr>
        <w:top w:val="none" w:sz="0" w:space="0" w:color="auto"/>
        <w:left w:val="none" w:sz="0" w:space="0" w:color="auto"/>
        <w:bottom w:val="none" w:sz="0" w:space="0" w:color="auto"/>
        <w:right w:val="none" w:sz="0" w:space="0" w:color="auto"/>
      </w:divBdr>
    </w:div>
    <w:div w:id="2064984315">
      <w:bodyDiv w:val="1"/>
      <w:marLeft w:val="0"/>
      <w:marRight w:val="0"/>
      <w:marTop w:val="0"/>
      <w:marBottom w:val="0"/>
      <w:divBdr>
        <w:top w:val="none" w:sz="0" w:space="0" w:color="auto"/>
        <w:left w:val="none" w:sz="0" w:space="0" w:color="auto"/>
        <w:bottom w:val="none" w:sz="0" w:space="0" w:color="auto"/>
        <w:right w:val="none" w:sz="0" w:space="0" w:color="auto"/>
      </w:divBdr>
    </w:div>
    <w:div w:id="2066491100">
      <w:bodyDiv w:val="1"/>
      <w:marLeft w:val="0"/>
      <w:marRight w:val="0"/>
      <w:marTop w:val="0"/>
      <w:marBottom w:val="0"/>
      <w:divBdr>
        <w:top w:val="none" w:sz="0" w:space="0" w:color="auto"/>
        <w:left w:val="none" w:sz="0" w:space="0" w:color="auto"/>
        <w:bottom w:val="none" w:sz="0" w:space="0" w:color="auto"/>
        <w:right w:val="none" w:sz="0" w:space="0" w:color="auto"/>
      </w:divBdr>
    </w:div>
    <w:div w:id="2067678616">
      <w:bodyDiv w:val="1"/>
      <w:marLeft w:val="0"/>
      <w:marRight w:val="0"/>
      <w:marTop w:val="0"/>
      <w:marBottom w:val="0"/>
      <w:divBdr>
        <w:top w:val="none" w:sz="0" w:space="0" w:color="auto"/>
        <w:left w:val="none" w:sz="0" w:space="0" w:color="auto"/>
        <w:bottom w:val="none" w:sz="0" w:space="0" w:color="auto"/>
        <w:right w:val="none" w:sz="0" w:space="0" w:color="auto"/>
      </w:divBdr>
    </w:div>
    <w:div w:id="2067946467">
      <w:bodyDiv w:val="1"/>
      <w:marLeft w:val="0"/>
      <w:marRight w:val="0"/>
      <w:marTop w:val="0"/>
      <w:marBottom w:val="0"/>
      <w:divBdr>
        <w:top w:val="none" w:sz="0" w:space="0" w:color="auto"/>
        <w:left w:val="none" w:sz="0" w:space="0" w:color="auto"/>
        <w:bottom w:val="none" w:sz="0" w:space="0" w:color="auto"/>
        <w:right w:val="none" w:sz="0" w:space="0" w:color="auto"/>
      </w:divBdr>
    </w:div>
    <w:div w:id="2069987112">
      <w:bodyDiv w:val="1"/>
      <w:marLeft w:val="0"/>
      <w:marRight w:val="0"/>
      <w:marTop w:val="0"/>
      <w:marBottom w:val="0"/>
      <w:divBdr>
        <w:top w:val="none" w:sz="0" w:space="0" w:color="auto"/>
        <w:left w:val="none" w:sz="0" w:space="0" w:color="auto"/>
        <w:bottom w:val="none" w:sz="0" w:space="0" w:color="auto"/>
        <w:right w:val="none" w:sz="0" w:space="0" w:color="auto"/>
      </w:divBdr>
    </w:div>
    <w:div w:id="2070348744">
      <w:bodyDiv w:val="1"/>
      <w:marLeft w:val="0"/>
      <w:marRight w:val="0"/>
      <w:marTop w:val="0"/>
      <w:marBottom w:val="0"/>
      <w:divBdr>
        <w:top w:val="none" w:sz="0" w:space="0" w:color="auto"/>
        <w:left w:val="none" w:sz="0" w:space="0" w:color="auto"/>
        <w:bottom w:val="none" w:sz="0" w:space="0" w:color="auto"/>
        <w:right w:val="none" w:sz="0" w:space="0" w:color="auto"/>
      </w:divBdr>
    </w:div>
    <w:div w:id="2071072848">
      <w:bodyDiv w:val="1"/>
      <w:marLeft w:val="0"/>
      <w:marRight w:val="0"/>
      <w:marTop w:val="0"/>
      <w:marBottom w:val="0"/>
      <w:divBdr>
        <w:top w:val="none" w:sz="0" w:space="0" w:color="auto"/>
        <w:left w:val="none" w:sz="0" w:space="0" w:color="auto"/>
        <w:bottom w:val="none" w:sz="0" w:space="0" w:color="auto"/>
        <w:right w:val="none" w:sz="0" w:space="0" w:color="auto"/>
      </w:divBdr>
    </w:div>
    <w:div w:id="2072994776">
      <w:bodyDiv w:val="1"/>
      <w:marLeft w:val="0"/>
      <w:marRight w:val="0"/>
      <w:marTop w:val="0"/>
      <w:marBottom w:val="0"/>
      <w:divBdr>
        <w:top w:val="none" w:sz="0" w:space="0" w:color="auto"/>
        <w:left w:val="none" w:sz="0" w:space="0" w:color="auto"/>
        <w:bottom w:val="none" w:sz="0" w:space="0" w:color="auto"/>
        <w:right w:val="none" w:sz="0" w:space="0" w:color="auto"/>
      </w:divBdr>
    </w:div>
    <w:div w:id="2073041079">
      <w:bodyDiv w:val="1"/>
      <w:marLeft w:val="0"/>
      <w:marRight w:val="0"/>
      <w:marTop w:val="0"/>
      <w:marBottom w:val="0"/>
      <w:divBdr>
        <w:top w:val="none" w:sz="0" w:space="0" w:color="auto"/>
        <w:left w:val="none" w:sz="0" w:space="0" w:color="auto"/>
        <w:bottom w:val="none" w:sz="0" w:space="0" w:color="auto"/>
        <w:right w:val="none" w:sz="0" w:space="0" w:color="auto"/>
      </w:divBdr>
    </w:div>
    <w:div w:id="2073119135">
      <w:bodyDiv w:val="1"/>
      <w:marLeft w:val="0"/>
      <w:marRight w:val="0"/>
      <w:marTop w:val="0"/>
      <w:marBottom w:val="0"/>
      <w:divBdr>
        <w:top w:val="none" w:sz="0" w:space="0" w:color="auto"/>
        <w:left w:val="none" w:sz="0" w:space="0" w:color="auto"/>
        <w:bottom w:val="none" w:sz="0" w:space="0" w:color="auto"/>
        <w:right w:val="none" w:sz="0" w:space="0" w:color="auto"/>
      </w:divBdr>
    </w:div>
    <w:div w:id="2073502113">
      <w:bodyDiv w:val="1"/>
      <w:marLeft w:val="0"/>
      <w:marRight w:val="0"/>
      <w:marTop w:val="0"/>
      <w:marBottom w:val="0"/>
      <w:divBdr>
        <w:top w:val="none" w:sz="0" w:space="0" w:color="auto"/>
        <w:left w:val="none" w:sz="0" w:space="0" w:color="auto"/>
        <w:bottom w:val="none" w:sz="0" w:space="0" w:color="auto"/>
        <w:right w:val="none" w:sz="0" w:space="0" w:color="auto"/>
      </w:divBdr>
    </w:div>
    <w:div w:id="2073850849">
      <w:bodyDiv w:val="1"/>
      <w:marLeft w:val="0"/>
      <w:marRight w:val="0"/>
      <w:marTop w:val="0"/>
      <w:marBottom w:val="0"/>
      <w:divBdr>
        <w:top w:val="none" w:sz="0" w:space="0" w:color="auto"/>
        <w:left w:val="none" w:sz="0" w:space="0" w:color="auto"/>
        <w:bottom w:val="none" w:sz="0" w:space="0" w:color="auto"/>
        <w:right w:val="none" w:sz="0" w:space="0" w:color="auto"/>
      </w:divBdr>
    </w:div>
    <w:div w:id="2075153827">
      <w:bodyDiv w:val="1"/>
      <w:marLeft w:val="0"/>
      <w:marRight w:val="0"/>
      <w:marTop w:val="0"/>
      <w:marBottom w:val="0"/>
      <w:divBdr>
        <w:top w:val="none" w:sz="0" w:space="0" w:color="auto"/>
        <w:left w:val="none" w:sz="0" w:space="0" w:color="auto"/>
        <w:bottom w:val="none" w:sz="0" w:space="0" w:color="auto"/>
        <w:right w:val="none" w:sz="0" w:space="0" w:color="auto"/>
      </w:divBdr>
    </w:div>
    <w:div w:id="2078159927">
      <w:bodyDiv w:val="1"/>
      <w:marLeft w:val="0"/>
      <w:marRight w:val="0"/>
      <w:marTop w:val="0"/>
      <w:marBottom w:val="0"/>
      <w:divBdr>
        <w:top w:val="none" w:sz="0" w:space="0" w:color="auto"/>
        <w:left w:val="none" w:sz="0" w:space="0" w:color="auto"/>
        <w:bottom w:val="none" w:sz="0" w:space="0" w:color="auto"/>
        <w:right w:val="none" w:sz="0" w:space="0" w:color="auto"/>
      </w:divBdr>
    </w:div>
    <w:div w:id="2078476315">
      <w:bodyDiv w:val="1"/>
      <w:marLeft w:val="0"/>
      <w:marRight w:val="0"/>
      <w:marTop w:val="0"/>
      <w:marBottom w:val="0"/>
      <w:divBdr>
        <w:top w:val="none" w:sz="0" w:space="0" w:color="auto"/>
        <w:left w:val="none" w:sz="0" w:space="0" w:color="auto"/>
        <w:bottom w:val="none" w:sz="0" w:space="0" w:color="auto"/>
        <w:right w:val="none" w:sz="0" w:space="0" w:color="auto"/>
      </w:divBdr>
    </w:div>
    <w:div w:id="2078933232">
      <w:bodyDiv w:val="1"/>
      <w:marLeft w:val="0"/>
      <w:marRight w:val="0"/>
      <w:marTop w:val="0"/>
      <w:marBottom w:val="0"/>
      <w:divBdr>
        <w:top w:val="none" w:sz="0" w:space="0" w:color="auto"/>
        <w:left w:val="none" w:sz="0" w:space="0" w:color="auto"/>
        <w:bottom w:val="none" w:sz="0" w:space="0" w:color="auto"/>
        <w:right w:val="none" w:sz="0" w:space="0" w:color="auto"/>
      </w:divBdr>
    </w:div>
    <w:div w:id="2080783397">
      <w:bodyDiv w:val="1"/>
      <w:marLeft w:val="0"/>
      <w:marRight w:val="0"/>
      <w:marTop w:val="0"/>
      <w:marBottom w:val="0"/>
      <w:divBdr>
        <w:top w:val="none" w:sz="0" w:space="0" w:color="auto"/>
        <w:left w:val="none" w:sz="0" w:space="0" w:color="auto"/>
        <w:bottom w:val="none" w:sz="0" w:space="0" w:color="auto"/>
        <w:right w:val="none" w:sz="0" w:space="0" w:color="auto"/>
      </w:divBdr>
    </w:div>
    <w:div w:id="2080978907">
      <w:bodyDiv w:val="1"/>
      <w:marLeft w:val="0"/>
      <w:marRight w:val="0"/>
      <w:marTop w:val="0"/>
      <w:marBottom w:val="0"/>
      <w:divBdr>
        <w:top w:val="none" w:sz="0" w:space="0" w:color="auto"/>
        <w:left w:val="none" w:sz="0" w:space="0" w:color="auto"/>
        <w:bottom w:val="none" w:sz="0" w:space="0" w:color="auto"/>
        <w:right w:val="none" w:sz="0" w:space="0" w:color="auto"/>
      </w:divBdr>
    </w:div>
    <w:div w:id="2082168569">
      <w:bodyDiv w:val="1"/>
      <w:marLeft w:val="0"/>
      <w:marRight w:val="0"/>
      <w:marTop w:val="0"/>
      <w:marBottom w:val="0"/>
      <w:divBdr>
        <w:top w:val="none" w:sz="0" w:space="0" w:color="auto"/>
        <w:left w:val="none" w:sz="0" w:space="0" w:color="auto"/>
        <w:bottom w:val="none" w:sz="0" w:space="0" w:color="auto"/>
        <w:right w:val="none" w:sz="0" w:space="0" w:color="auto"/>
      </w:divBdr>
    </w:div>
    <w:div w:id="2082873519">
      <w:bodyDiv w:val="1"/>
      <w:marLeft w:val="0"/>
      <w:marRight w:val="0"/>
      <w:marTop w:val="0"/>
      <w:marBottom w:val="0"/>
      <w:divBdr>
        <w:top w:val="none" w:sz="0" w:space="0" w:color="auto"/>
        <w:left w:val="none" w:sz="0" w:space="0" w:color="auto"/>
        <w:bottom w:val="none" w:sz="0" w:space="0" w:color="auto"/>
        <w:right w:val="none" w:sz="0" w:space="0" w:color="auto"/>
      </w:divBdr>
    </w:div>
    <w:div w:id="2083552746">
      <w:bodyDiv w:val="1"/>
      <w:marLeft w:val="0"/>
      <w:marRight w:val="0"/>
      <w:marTop w:val="0"/>
      <w:marBottom w:val="0"/>
      <w:divBdr>
        <w:top w:val="none" w:sz="0" w:space="0" w:color="auto"/>
        <w:left w:val="none" w:sz="0" w:space="0" w:color="auto"/>
        <w:bottom w:val="none" w:sz="0" w:space="0" w:color="auto"/>
        <w:right w:val="none" w:sz="0" w:space="0" w:color="auto"/>
      </w:divBdr>
    </w:div>
    <w:div w:id="2085368587">
      <w:bodyDiv w:val="1"/>
      <w:marLeft w:val="0"/>
      <w:marRight w:val="0"/>
      <w:marTop w:val="0"/>
      <w:marBottom w:val="0"/>
      <w:divBdr>
        <w:top w:val="none" w:sz="0" w:space="0" w:color="auto"/>
        <w:left w:val="none" w:sz="0" w:space="0" w:color="auto"/>
        <w:bottom w:val="none" w:sz="0" w:space="0" w:color="auto"/>
        <w:right w:val="none" w:sz="0" w:space="0" w:color="auto"/>
      </w:divBdr>
    </w:div>
    <w:div w:id="2085373974">
      <w:bodyDiv w:val="1"/>
      <w:marLeft w:val="0"/>
      <w:marRight w:val="0"/>
      <w:marTop w:val="0"/>
      <w:marBottom w:val="0"/>
      <w:divBdr>
        <w:top w:val="none" w:sz="0" w:space="0" w:color="auto"/>
        <w:left w:val="none" w:sz="0" w:space="0" w:color="auto"/>
        <w:bottom w:val="none" w:sz="0" w:space="0" w:color="auto"/>
        <w:right w:val="none" w:sz="0" w:space="0" w:color="auto"/>
      </w:divBdr>
    </w:div>
    <w:div w:id="2086224036">
      <w:bodyDiv w:val="1"/>
      <w:marLeft w:val="0"/>
      <w:marRight w:val="0"/>
      <w:marTop w:val="0"/>
      <w:marBottom w:val="0"/>
      <w:divBdr>
        <w:top w:val="none" w:sz="0" w:space="0" w:color="auto"/>
        <w:left w:val="none" w:sz="0" w:space="0" w:color="auto"/>
        <w:bottom w:val="none" w:sz="0" w:space="0" w:color="auto"/>
        <w:right w:val="none" w:sz="0" w:space="0" w:color="auto"/>
      </w:divBdr>
    </w:div>
    <w:div w:id="2087847356">
      <w:bodyDiv w:val="1"/>
      <w:marLeft w:val="0"/>
      <w:marRight w:val="0"/>
      <w:marTop w:val="0"/>
      <w:marBottom w:val="0"/>
      <w:divBdr>
        <w:top w:val="none" w:sz="0" w:space="0" w:color="auto"/>
        <w:left w:val="none" w:sz="0" w:space="0" w:color="auto"/>
        <w:bottom w:val="none" w:sz="0" w:space="0" w:color="auto"/>
        <w:right w:val="none" w:sz="0" w:space="0" w:color="auto"/>
      </w:divBdr>
    </w:div>
    <w:div w:id="2088333377">
      <w:bodyDiv w:val="1"/>
      <w:marLeft w:val="0"/>
      <w:marRight w:val="0"/>
      <w:marTop w:val="0"/>
      <w:marBottom w:val="0"/>
      <w:divBdr>
        <w:top w:val="none" w:sz="0" w:space="0" w:color="auto"/>
        <w:left w:val="none" w:sz="0" w:space="0" w:color="auto"/>
        <w:bottom w:val="none" w:sz="0" w:space="0" w:color="auto"/>
        <w:right w:val="none" w:sz="0" w:space="0" w:color="auto"/>
      </w:divBdr>
    </w:div>
    <w:div w:id="2088648926">
      <w:bodyDiv w:val="1"/>
      <w:marLeft w:val="0"/>
      <w:marRight w:val="0"/>
      <w:marTop w:val="0"/>
      <w:marBottom w:val="0"/>
      <w:divBdr>
        <w:top w:val="none" w:sz="0" w:space="0" w:color="auto"/>
        <w:left w:val="none" w:sz="0" w:space="0" w:color="auto"/>
        <w:bottom w:val="none" w:sz="0" w:space="0" w:color="auto"/>
        <w:right w:val="none" w:sz="0" w:space="0" w:color="auto"/>
      </w:divBdr>
    </w:div>
    <w:div w:id="2088914274">
      <w:bodyDiv w:val="1"/>
      <w:marLeft w:val="0"/>
      <w:marRight w:val="0"/>
      <w:marTop w:val="0"/>
      <w:marBottom w:val="0"/>
      <w:divBdr>
        <w:top w:val="none" w:sz="0" w:space="0" w:color="auto"/>
        <w:left w:val="none" w:sz="0" w:space="0" w:color="auto"/>
        <w:bottom w:val="none" w:sz="0" w:space="0" w:color="auto"/>
        <w:right w:val="none" w:sz="0" w:space="0" w:color="auto"/>
      </w:divBdr>
    </w:div>
    <w:div w:id="2089569580">
      <w:bodyDiv w:val="1"/>
      <w:marLeft w:val="0"/>
      <w:marRight w:val="0"/>
      <w:marTop w:val="0"/>
      <w:marBottom w:val="0"/>
      <w:divBdr>
        <w:top w:val="none" w:sz="0" w:space="0" w:color="auto"/>
        <w:left w:val="none" w:sz="0" w:space="0" w:color="auto"/>
        <w:bottom w:val="none" w:sz="0" w:space="0" w:color="auto"/>
        <w:right w:val="none" w:sz="0" w:space="0" w:color="auto"/>
      </w:divBdr>
    </w:div>
    <w:div w:id="2090611159">
      <w:bodyDiv w:val="1"/>
      <w:marLeft w:val="0"/>
      <w:marRight w:val="0"/>
      <w:marTop w:val="0"/>
      <w:marBottom w:val="0"/>
      <w:divBdr>
        <w:top w:val="none" w:sz="0" w:space="0" w:color="auto"/>
        <w:left w:val="none" w:sz="0" w:space="0" w:color="auto"/>
        <w:bottom w:val="none" w:sz="0" w:space="0" w:color="auto"/>
        <w:right w:val="none" w:sz="0" w:space="0" w:color="auto"/>
      </w:divBdr>
    </w:div>
    <w:div w:id="2092043142">
      <w:bodyDiv w:val="1"/>
      <w:marLeft w:val="0"/>
      <w:marRight w:val="0"/>
      <w:marTop w:val="0"/>
      <w:marBottom w:val="0"/>
      <w:divBdr>
        <w:top w:val="none" w:sz="0" w:space="0" w:color="auto"/>
        <w:left w:val="none" w:sz="0" w:space="0" w:color="auto"/>
        <w:bottom w:val="none" w:sz="0" w:space="0" w:color="auto"/>
        <w:right w:val="none" w:sz="0" w:space="0" w:color="auto"/>
      </w:divBdr>
    </w:div>
    <w:div w:id="2094160159">
      <w:bodyDiv w:val="1"/>
      <w:marLeft w:val="0"/>
      <w:marRight w:val="0"/>
      <w:marTop w:val="0"/>
      <w:marBottom w:val="0"/>
      <w:divBdr>
        <w:top w:val="none" w:sz="0" w:space="0" w:color="auto"/>
        <w:left w:val="none" w:sz="0" w:space="0" w:color="auto"/>
        <w:bottom w:val="none" w:sz="0" w:space="0" w:color="auto"/>
        <w:right w:val="none" w:sz="0" w:space="0" w:color="auto"/>
      </w:divBdr>
    </w:div>
    <w:div w:id="2094205077">
      <w:bodyDiv w:val="1"/>
      <w:marLeft w:val="0"/>
      <w:marRight w:val="0"/>
      <w:marTop w:val="0"/>
      <w:marBottom w:val="0"/>
      <w:divBdr>
        <w:top w:val="none" w:sz="0" w:space="0" w:color="auto"/>
        <w:left w:val="none" w:sz="0" w:space="0" w:color="auto"/>
        <w:bottom w:val="none" w:sz="0" w:space="0" w:color="auto"/>
        <w:right w:val="none" w:sz="0" w:space="0" w:color="auto"/>
      </w:divBdr>
    </w:div>
    <w:div w:id="2094818629">
      <w:bodyDiv w:val="1"/>
      <w:marLeft w:val="0"/>
      <w:marRight w:val="0"/>
      <w:marTop w:val="0"/>
      <w:marBottom w:val="0"/>
      <w:divBdr>
        <w:top w:val="none" w:sz="0" w:space="0" w:color="auto"/>
        <w:left w:val="none" w:sz="0" w:space="0" w:color="auto"/>
        <w:bottom w:val="none" w:sz="0" w:space="0" w:color="auto"/>
        <w:right w:val="none" w:sz="0" w:space="0" w:color="auto"/>
      </w:divBdr>
    </w:div>
    <w:div w:id="2095395088">
      <w:bodyDiv w:val="1"/>
      <w:marLeft w:val="0"/>
      <w:marRight w:val="0"/>
      <w:marTop w:val="0"/>
      <w:marBottom w:val="0"/>
      <w:divBdr>
        <w:top w:val="none" w:sz="0" w:space="0" w:color="auto"/>
        <w:left w:val="none" w:sz="0" w:space="0" w:color="auto"/>
        <w:bottom w:val="none" w:sz="0" w:space="0" w:color="auto"/>
        <w:right w:val="none" w:sz="0" w:space="0" w:color="auto"/>
      </w:divBdr>
    </w:div>
    <w:div w:id="2095592520">
      <w:bodyDiv w:val="1"/>
      <w:marLeft w:val="0"/>
      <w:marRight w:val="0"/>
      <w:marTop w:val="0"/>
      <w:marBottom w:val="0"/>
      <w:divBdr>
        <w:top w:val="none" w:sz="0" w:space="0" w:color="auto"/>
        <w:left w:val="none" w:sz="0" w:space="0" w:color="auto"/>
        <w:bottom w:val="none" w:sz="0" w:space="0" w:color="auto"/>
        <w:right w:val="none" w:sz="0" w:space="0" w:color="auto"/>
      </w:divBdr>
    </w:div>
    <w:div w:id="2097438684">
      <w:bodyDiv w:val="1"/>
      <w:marLeft w:val="0"/>
      <w:marRight w:val="0"/>
      <w:marTop w:val="0"/>
      <w:marBottom w:val="0"/>
      <w:divBdr>
        <w:top w:val="none" w:sz="0" w:space="0" w:color="auto"/>
        <w:left w:val="none" w:sz="0" w:space="0" w:color="auto"/>
        <w:bottom w:val="none" w:sz="0" w:space="0" w:color="auto"/>
        <w:right w:val="none" w:sz="0" w:space="0" w:color="auto"/>
      </w:divBdr>
    </w:div>
    <w:div w:id="2098211581">
      <w:bodyDiv w:val="1"/>
      <w:marLeft w:val="0"/>
      <w:marRight w:val="0"/>
      <w:marTop w:val="0"/>
      <w:marBottom w:val="0"/>
      <w:divBdr>
        <w:top w:val="none" w:sz="0" w:space="0" w:color="auto"/>
        <w:left w:val="none" w:sz="0" w:space="0" w:color="auto"/>
        <w:bottom w:val="none" w:sz="0" w:space="0" w:color="auto"/>
        <w:right w:val="none" w:sz="0" w:space="0" w:color="auto"/>
      </w:divBdr>
    </w:div>
    <w:div w:id="2099131741">
      <w:bodyDiv w:val="1"/>
      <w:marLeft w:val="0"/>
      <w:marRight w:val="0"/>
      <w:marTop w:val="0"/>
      <w:marBottom w:val="0"/>
      <w:divBdr>
        <w:top w:val="none" w:sz="0" w:space="0" w:color="auto"/>
        <w:left w:val="none" w:sz="0" w:space="0" w:color="auto"/>
        <w:bottom w:val="none" w:sz="0" w:space="0" w:color="auto"/>
        <w:right w:val="none" w:sz="0" w:space="0" w:color="auto"/>
      </w:divBdr>
    </w:div>
    <w:div w:id="2099135256">
      <w:bodyDiv w:val="1"/>
      <w:marLeft w:val="0"/>
      <w:marRight w:val="0"/>
      <w:marTop w:val="0"/>
      <w:marBottom w:val="0"/>
      <w:divBdr>
        <w:top w:val="none" w:sz="0" w:space="0" w:color="auto"/>
        <w:left w:val="none" w:sz="0" w:space="0" w:color="auto"/>
        <w:bottom w:val="none" w:sz="0" w:space="0" w:color="auto"/>
        <w:right w:val="none" w:sz="0" w:space="0" w:color="auto"/>
      </w:divBdr>
    </w:div>
    <w:div w:id="2101296009">
      <w:bodyDiv w:val="1"/>
      <w:marLeft w:val="0"/>
      <w:marRight w:val="0"/>
      <w:marTop w:val="0"/>
      <w:marBottom w:val="0"/>
      <w:divBdr>
        <w:top w:val="none" w:sz="0" w:space="0" w:color="auto"/>
        <w:left w:val="none" w:sz="0" w:space="0" w:color="auto"/>
        <w:bottom w:val="none" w:sz="0" w:space="0" w:color="auto"/>
        <w:right w:val="none" w:sz="0" w:space="0" w:color="auto"/>
      </w:divBdr>
    </w:div>
    <w:div w:id="2102098208">
      <w:bodyDiv w:val="1"/>
      <w:marLeft w:val="0"/>
      <w:marRight w:val="0"/>
      <w:marTop w:val="0"/>
      <w:marBottom w:val="0"/>
      <w:divBdr>
        <w:top w:val="none" w:sz="0" w:space="0" w:color="auto"/>
        <w:left w:val="none" w:sz="0" w:space="0" w:color="auto"/>
        <w:bottom w:val="none" w:sz="0" w:space="0" w:color="auto"/>
        <w:right w:val="none" w:sz="0" w:space="0" w:color="auto"/>
      </w:divBdr>
    </w:div>
    <w:div w:id="2102141328">
      <w:bodyDiv w:val="1"/>
      <w:marLeft w:val="0"/>
      <w:marRight w:val="0"/>
      <w:marTop w:val="0"/>
      <w:marBottom w:val="0"/>
      <w:divBdr>
        <w:top w:val="none" w:sz="0" w:space="0" w:color="auto"/>
        <w:left w:val="none" w:sz="0" w:space="0" w:color="auto"/>
        <w:bottom w:val="none" w:sz="0" w:space="0" w:color="auto"/>
        <w:right w:val="none" w:sz="0" w:space="0" w:color="auto"/>
      </w:divBdr>
    </w:div>
    <w:div w:id="2103524834">
      <w:bodyDiv w:val="1"/>
      <w:marLeft w:val="0"/>
      <w:marRight w:val="0"/>
      <w:marTop w:val="0"/>
      <w:marBottom w:val="0"/>
      <w:divBdr>
        <w:top w:val="none" w:sz="0" w:space="0" w:color="auto"/>
        <w:left w:val="none" w:sz="0" w:space="0" w:color="auto"/>
        <w:bottom w:val="none" w:sz="0" w:space="0" w:color="auto"/>
        <w:right w:val="none" w:sz="0" w:space="0" w:color="auto"/>
      </w:divBdr>
    </w:div>
    <w:div w:id="2103721632">
      <w:bodyDiv w:val="1"/>
      <w:marLeft w:val="0"/>
      <w:marRight w:val="0"/>
      <w:marTop w:val="0"/>
      <w:marBottom w:val="0"/>
      <w:divBdr>
        <w:top w:val="none" w:sz="0" w:space="0" w:color="auto"/>
        <w:left w:val="none" w:sz="0" w:space="0" w:color="auto"/>
        <w:bottom w:val="none" w:sz="0" w:space="0" w:color="auto"/>
        <w:right w:val="none" w:sz="0" w:space="0" w:color="auto"/>
      </w:divBdr>
    </w:div>
    <w:div w:id="2105759556">
      <w:bodyDiv w:val="1"/>
      <w:marLeft w:val="0"/>
      <w:marRight w:val="0"/>
      <w:marTop w:val="0"/>
      <w:marBottom w:val="0"/>
      <w:divBdr>
        <w:top w:val="none" w:sz="0" w:space="0" w:color="auto"/>
        <w:left w:val="none" w:sz="0" w:space="0" w:color="auto"/>
        <w:bottom w:val="none" w:sz="0" w:space="0" w:color="auto"/>
        <w:right w:val="none" w:sz="0" w:space="0" w:color="auto"/>
      </w:divBdr>
    </w:div>
    <w:div w:id="2106148303">
      <w:bodyDiv w:val="1"/>
      <w:marLeft w:val="0"/>
      <w:marRight w:val="0"/>
      <w:marTop w:val="0"/>
      <w:marBottom w:val="0"/>
      <w:divBdr>
        <w:top w:val="none" w:sz="0" w:space="0" w:color="auto"/>
        <w:left w:val="none" w:sz="0" w:space="0" w:color="auto"/>
        <w:bottom w:val="none" w:sz="0" w:space="0" w:color="auto"/>
        <w:right w:val="none" w:sz="0" w:space="0" w:color="auto"/>
      </w:divBdr>
    </w:div>
    <w:div w:id="2106998586">
      <w:bodyDiv w:val="1"/>
      <w:marLeft w:val="0"/>
      <w:marRight w:val="0"/>
      <w:marTop w:val="0"/>
      <w:marBottom w:val="0"/>
      <w:divBdr>
        <w:top w:val="none" w:sz="0" w:space="0" w:color="auto"/>
        <w:left w:val="none" w:sz="0" w:space="0" w:color="auto"/>
        <w:bottom w:val="none" w:sz="0" w:space="0" w:color="auto"/>
        <w:right w:val="none" w:sz="0" w:space="0" w:color="auto"/>
      </w:divBdr>
    </w:div>
    <w:div w:id="2108036895">
      <w:bodyDiv w:val="1"/>
      <w:marLeft w:val="0"/>
      <w:marRight w:val="0"/>
      <w:marTop w:val="0"/>
      <w:marBottom w:val="0"/>
      <w:divBdr>
        <w:top w:val="none" w:sz="0" w:space="0" w:color="auto"/>
        <w:left w:val="none" w:sz="0" w:space="0" w:color="auto"/>
        <w:bottom w:val="none" w:sz="0" w:space="0" w:color="auto"/>
        <w:right w:val="none" w:sz="0" w:space="0" w:color="auto"/>
      </w:divBdr>
    </w:div>
    <w:div w:id="2108110301">
      <w:bodyDiv w:val="1"/>
      <w:marLeft w:val="0"/>
      <w:marRight w:val="0"/>
      <w:marTop w:val="0"/>
      <w:marBottom w:val="0"/>
      <w:divBdr>
        <w:top w:val="none" w:sz="0" w:space="0" w:color="auto"/>
        <w:left w:val="none" w:sz="0" w:space="0" w:color="auto"/>
        <w:bottom w:val="none" w:sz="0" w:space="0" w:color="auto"/>
        <w:right w:val="none" w:sz="0" w:space="0" w:color="auto"/>
      </w:divBdr>
    </w:div>
    <w:div w:id="2111655978">
      <w:bodyDiv w:val="1"/>
      <w:marLeft w:val="0"/>
      <w:marRight w:val="0"/>
      <w:marTop w:val="0"/>
      <w:marBottom w:val="0"/>
      <w:divBdr>
        <w:top w:val="none" w:sz="0" w:space="0" w:color="auto"/>
        <w:left w:val="none" w:sz="0" w:space="0" w:color="auto"/>
        <w:bottom w:val="none" w:sz="0" w:space="0" w:color="auto"/>
        <w:right w:val="none" w:sz="0" w:space="0" w:color="auto"/>
      </w:divBdr>
    </w:div>
    <w:div w:id="2112166427">
      <w:bodyDiv w:val="1"/>
      <w:marLeft w:val="0"/>
      <w:marRight w:val="0"/>
      <w:marTop w:val="0"/>
      <w:marBottom w:val="0"/>
      <w:divBdr>
        <w:top w:val="none" w:sz="0" w:space="0" w:color="auto"/>
        <w:left w:val="none" w:sz="0" w:space="0" w:color="auto"/>
        <w:bottom w:val="none" w:sz="0" w:space="0" w:color="auto"/>
        <w:right w:val="none" w:sz="0" w:space="0" w:color="auto"/>
      </w:divBdr>
    </w:div>
    <w:div w:id="2112387027">
      <w:bodyDiv w:val="1"/>
      <w:marLeft w:val="0"/>
      <w:marRight w:val="0"/>
      <w:marTop w:val="0"/>
      <w:marBottom w:val="0"/>
      <w:divBdr>
        <w:top w:val="none" w:sz="0" w:space="0" w:color="auto"/>
        <w:left w:val="none" w:sz="0" w:space="0" w:color="auto"/>
        <w:bottom w:val="none" w:sz="0" w:space="0" w:color="auto"/>
        <w:right w:val="none" w:sz="0" w:space="0" w:color="auto"/>
      </w:divBdr>
    </w:div>
    <w:div w:id="2112968460">
      <w:bodyDiv w:val="1"/>
      <w:marLeft w:val="0"/>
      <w:marRight w:val="0"/>
      <w:marTop w:val="0"/>
      <w:marBottom w:val="0"/>
      <w:divBdr>
        <w:top w:val="none" w:sz="0" w:space="0" w:color="auto"/>
        <w:left w:val="none" w:sz="0" w:space="0" w:color="auto"/>
        <w:bottom w:val="none" w:sz="0" w:space="0" w:color="auto"/>
        <w:right w:val="none" w:sz="0" w:space="0" w:color="auto"/>
      </w:divBdr>
    </w:div>
    <w:div w:id="2113084497">
      <w:bodyDiv w:val="1"/>
      <w:marLeft w:val="0"/>
      <w:marRight w:val="0"/>
      <w:marTop w:val="0"/>
      <w:marBottom w:val="0"/>
      <w:divBdr>
        <w:top w:val="none" w:sz="0" w:space="0" w:color="auto"/>
        <w:left w:val="none" w:sz="0" w:space="0" w:color="auto"/>
        <w:bottom w:val="none" w:sz="0" w:space="0" w:color="auto"/>
        <w:right w:val="none" w:sz="0" w:space="0" w:color="auto"/>
      </w:divBdr>
    </w:div>
    <w:div w:id="2113358806">
      <w:bodyDiv w:val="1"/>
      <w:marLeft w:val="0"/>
      <w:marRight w:val="0"/>
      <w:marTop w:val="0"/>
      <w:marBottom w:val="0"/>
      <w:divBdr>
        <w:top w:val="none" w:sz="0" w:space="0" w:color="auto"/>
        <w:left w:val="none" w:sz="0" w:space="0" w:color="auto"/>
        <w:bottom w:val="none" w:sz="0" w:space="0" w:color="auto"/>
        <w:right w:val="none" w:sz="0" w:space="0" w:color="auto"/>
      </w:divBdr>
    </w:div>
    <w:div w:id="2114401110">
      <w:bodyDiv w:val="1"/>
      <w:marLeft w:val="0"/>
      <w:marRight w:val="0"/>
      <w:marTop w:val="0"/>
      <w:marBottom w:val="0"/>
      <w:divBdr>
        <w:top w:val="none" w:sz="0" w:space="0" w:color="auto"/>
        <w:left w:val="none" w:sz="0" w:space="0" w:color="auto"/>
        <w:bottom w:val="none" w:sz="0" w:space="0" w:color="auto"/>
        <w:right w:val="none" w:sz="0" w:space="0" w:color="auto"/>
      </w:divBdr>
    </w:div>
    <w:div w:id="2115400736">
      <w:bodyDiv w:val="1"/>
      <w:marLeft w:val="0"/>
      <w:marRight w:val="0"/>
      <w:marTop w:val="0"/>
      <w:marBottom w:val="0"/>
      <w:divBdr>
        <w:top w:val="none" w:sz="0" w:space="0" w:color="auto"/>
        <w:left w:val="none" w:sz="0" w:space="0" w:color="auto"/>
        <w:bottom w:val="none" w:sz="0" w:space="0" w:color="auto"/>
        <w:right w:val="none" w:sz="0" w:space="0" w:color="auto"/>
      </w:divBdr>
    </w:div>
    <w:div w:id="2115902565">
      <w:bodyDiv w:val="1"/>
      <w:marLeft w:val="0"/>
      <w:marRight w:val="0"/>
      <w:marTop w:val="0"/>
      <w:marBottom w:val="0"/>
      <w:divBdr>
        <w:top w:val="none" w:sz="0" w:space="0" w:color="auto"/>
        <w:left w:val="none" w:sz="0" w:space="0" w:color="auto"/>
        <w:bottom w:val="none" w:sz="0" w:space="0" w:color="auto"/>
        <w:right w:val="none" w:sz="0" w:space="0" w:color="auto"/>
      </w:divBdr>
    </w:div>
    <w:div w:id="2117827237">
      <w:bodyDiv w:val="1"/>
      <w:marLeft w:val="0"/>
      <w:marRight w:val="0"/>
      <w:marTop w:val="0"/>
      <w:marBottom w:val="0"/>
      <w:divBdr>
        <w:top w:val="none" w:sz="0" w:space="0" w:color="auto"/>
        <w:left w:val="none" w:sz="0" w:space="0" w:color="auto"/>
        <w:bottom w:val="none" w:sz="0" w:space="0" w:color="auto"/>
        <w:right w:val="none" w:sz="0" w:space="0" w:color="auto"/>
      </w:divBdr>
    </w:div>
    <w:div w:id="2121798960">
      <w:bodyDiv w:val="1"/>
      <w:marLeft w:val="0"/>
      <w:marRight w:val="0"/>
      <w:marTop w:val="0"/>
      <w:marBottom w:val="0"/>
      <w:divBdr>
        <w:top w:val="none" w:sz="0" w:space="0" w:color="auto"/>
        <w:left w:val="none" w:sz="0" w:space="0" w:color="auto"/>
        <w:bottom w:val="none" w:sz="0" w:space="0" w:color="auto"/>
        <w:right w:val="none" w:sz="0" w:space="0" w:color="auto"/>
      </w:divBdr>
    </w:div>
    <w:div w:id="2121950623">
      <w:bodyDiv w:val="1"/>
      <w:marLeft w:val="0"/>
      <w:marRight w:val="0"/>
      <w:marTop w:val="0"/>
      <w:marBottom w:val="0"/>
      <w:divBdr>
        <w:top w:val="none" w:sz="0" w:space="0" w:color="auto"/>
        <w:left w:val="none" w:sz="0" w:space="0" w:color="auto"/>
        <w:bottom w:val="none" w:sz="0" w:space="0" w:color="auto"/>
        <w:right w:val="none" w:sz="0" w:space="0" w:color="auto"/>
      </w:divBdr>
    </w:div>
    <w:div w:id="2124380110">
      <w:bodyDiv w:val="1"/>
      <w:marLeft w:val="0"/>
      <w:marRight w:val="0"/>
      <w:marTop w:val="0"/>
      <w:marBottom w:val="0"/>
      <w:divBdr>
        <w:top w:val="none" w:sz="0" w:space="0" w:color="auto"/>
        <w:left w:val="none" w:sz="0" w:space="0" w:color="auto"/>
        <w:bottom w:val="none" w:sz="0" w:space="0" w:color="auto"/>
        <w:right w:val="none" w:sz="0" w:space="0" w:color="auto"/>
      </w:divBdr>
    </w:div>
    <w:div w:id="2124954614">
      <w:bodyDiv w:val="1"/>
      <w:marLeft w:val="0"/>
      <w:marRight w:val="0"/>
      <w:marTop w:val="0"/>
      <w:marBottom w:val="0"/>
      <w:divBdr>
        <w:top w:val="none" w:sz="0" w:space="0" w:color="auto"/>
        <w:left w:val="none" w:sz="0" w:space="0" w:color="auto"/>
        <w:bottom w:val="none" w:sz="0" w:space="0" w:color="auto"/>
        <w:right w:val="none" w:sz="0" w:space="0" w:color="auto"/>
      </w:divBdr>
    </w:div>
    <w:div w:id="2126532194">
      <w:bodyDiv w:val="1"/>
      <w:marLeft w:val="0"/>
      <w:marRight w:val="0"/>
      <w:marTop w:val="0"/>
      <w:marBottom w:val="0"/>
      <w:divBdr>
        <w:top w:val="none" w:sz="0" w:space="0" w:color="auto"/>
        <w:left w:val="none" w:sz="0" w:space="0" w:color="auto"/>
        <w:bottom w:val="none" w:sz="0" w:space="0" w:color="auto"/>
        <w:right w:val="none" w:sz="0" w:space="0" w:color="auto"/>
      </w:divBdr>
    </w:div>
    <w:div w:id="2126926011">
      <w:bodyDiv w:val="1"/>
      <w:marLeft w:val="0"/>
      <w:marRight w:val="0"/>
      <w:marTop w:val="0"/>
      <w:marBottom w:val="0"/>
      <w:divBdr>
        <w:top w:val="none" w:sz="0" w:space="0" w:color="auto"/>
        <w:left w:val="none" w:sz="0" w:space="0" w:color="auto"/>
        <w:bottom w:val="none" w:sz="0" w:space="0" w:color="auto"/>
        <w:right w:val="none" w:sz="0" w:space="0" w:color="auto"/>
      </w:divBdr>
    </w:div>
    <w:div w:id="2128113488">
      <w:bodyDiv w:val="1"/>
      <w:marLeft w:val="0"/>
      <w:marRight w:val="0"/>
      <w:marTop w:val="0"/>
      <w:marBottom w:val="0"/>
      <w:divBdr>
        <w:top w:val="none" w:sz="0" w:space="0" w:color="auto"/>
        <w:left w:val="none" w:sz="0" w:space="0" w:color="auto"/>
        <w:bottom w:val="none" w:sz="0" w:space="0" w:color="auto"/>
        <w:right w:val="none" w:sz="0" w:space="0" w:color="auto"/>
      </w:divBdr>
    </w:div>
    <w:div w:id="2128428501">
      <w:bodyDiv w:val="1"/>
      <w:marLeft w:val="0"/>
      <w:marRight w:val="0"/>
      <w:marTop w:val="0"/>
      <w:marBottom w:val="0"/>
      <w:divBdr>
        <w:top w:val="none" w:sz="0" w:space="0" w:color="auto"/>
        <w:left w:val="none" w:sz="0" w:space="0" w:color="auto"/>
        <w:bottom w:val="none" w:sz="0" w:space="0" w:color="auto"/>
        <w:right w:val="none" w:sz="0" w:space="0" w:color="auto"/>
      </w:divBdr>
    </w:div>
    <w:div w:id="2134862905">
      <w:bodyDiv w:val="1"/>
      <w:marLeft w:val="0"/>
      <w:marRight w:val="0"/>
      <w:marTop w:val="0"/>
      <w:marBottom w:val="0"/>
      <w:divBdr>
        <w:top w:val="none" w:sz="0" w:space="0" w:color="auto"/>
        <w:left w:val="none" w:sz="0" w:space="0" w:color="auto"/>
        <w:bottom w:val="none" w:sz="0" w:space="0" w:color="auto"/>
        <w:right w:val="none" w:sz="0" w:space="0" w:color="auto"/>
      </w:divBdr>
    </w:div>
    <w:div w:id="2136291020">
      <w:bodyDiv w:val="1"/>
      <w:marLeft w:val="0"/>
      <w:marRight w:val="0"/>
      <w:marTop w:val="0"/>
      <w:marBottom w:val="0"/>
      <w:divBdr>
        <w:top w:val="none" w:sz="0" w:space="0" w:color="auto"/>
        <w:left w:val="none" w:sz="0" w:space="0" w:color="auto"/>
        <w:bottom w:val="none" w:sz="0" w:space="0" w:color="auto"/>
        <w:right w:val="none" w:sz="0" w:space="0" w:color="auto"/>
      </w:divBdr>
    </w:div>
    <w:div w:id="2137091549">
      <w:bodyDiv w:val="1"/>
      <w:marLeft w:val="0"/>
      <w:marRight w:val="0"/>
      <w:marTop w:val="0"/>
      <w:marBottom w:val="0"/>
      <w:divBdr>
        <w:top w:val="none" w:sz="0" w:space="0" w:color="auto"/>
        <w:left w:val="none" w:sz="0" w:space="0" w:color="auto"/>
        <w:bottom w:val="none" w:sz="0" w:space="0" w:color="auto"/>
        <w:right w:val="none" w:sz="0" w:space="0" w:color="auto"/>
      </w:divBdr>
    </w:div>
    <w:div w:id="2137405686">
      <w:bodyDiv w:val="1"/>
      <w:marLeft w:val="0"/>
      <w:marRight w:val="0"/>
      <w:marTop w:val="0"/>
      <w:marBottom w:val="0"/>
      <w:divBdr>
        <w:top w:val="none" w:sz="0" w:space="0" w:color="auto"/>
        <w:left w:val="none" w:sz="0" w:space="0" w:color="auto"/>
        <w:bottom w:val="none" w:sz="0" w:space="0" w:color="auto"/>
        <w:right w:val="none" w:sz="0" w:space="0" w:color="auto"/>
      </w:divBdr>
    </w:div>
    <w:div w:id="2138141017">
      <w:bodyDiv w:val="1"/>
      <w:marLeft w:val="0"/>
      <w:marRight w:val="0"/>
      <w:marTop w:val="0"/>
      <w:marBottom w:val="0"/>
      <w:divBdr>
        <w:top w:val="none" w:sz="0" w:space="0" w:color="auto"/>
        <w:left w:val="none" w:sz="0" w:space="0" w:color="auto"/>
        <w:bottom w:val="none" w:sz="0" w:space="0" w:color="auto"/>
        <w:right w:val="none" w:sz="0" w:space="0" w:color="auto"/>
      </w:divBdr>
    </w:div>
    <w:div w:id="2138991595">
      <w:bodyDiv w:val="1"/>
      <w:marLeft w:val="0"/>
      <w:marRight w:val="0"/>
      <w:marTop w:val="0"/>
      <w:marBottom w:val="0"/>
      <w:divBdr>
        <w:top w:val="none" w:sz="0" w:space="0" w:color="auto"/>
        <w:left w:val="none" w:sz="0" w:space="0" w:color="auto"/>
        <w:bottom w:val="none" w:sz="0" w:space="0" w:color="auto"/>
        <w:right w:val="none" w:sz="0" w:space="0" w:color="auto"/>
      </w:divBdr>
    </w:div>
    <w:div w:id="2139252459">
      <w:bodyDiv w:val="1"/>
      <w:marLeft w:val="0"/>
      <w:marRight w:val="0"/>
      <w:marTop w:val="0"/>
      <w:marBottom w:val="0"/>
      <w:divBdr>
        <w:top w:val="none" w:sz="0" w:space="0" w:color="auto"/>
        <w:left w:val="none" w:sz="0" w:space="0" w:color="auto"/>
        <w:bottom w:val="none" w:sz="0" w:space="0" w:color="auto"/>
        <w:right w:val="none" w:sz="0" w:space="0" w:color="auto"/>
      </w:divBdr>
    </w:div>
    <w:div w:id="2141417232">
      <w:bodyDiv w:val="1"/>
      <w:marLeft w:val="0"/>
      <w:marRight w:val="0"/>
      <w:marTop w:val="0"/>
      <w:marBottom w:val="0"/>
      <w:divBdr>
        <w:top w:val="none" w:sz="0" w:space="0" w:color="auto"/>
        <w:left w:val="none" w:sz="0" w:space="0" w:color="auto"/>
        <w:bottom w:val="none" w:sz="0" w:space="0" w:color="auto"/>
        <w:right w:val="none" w:sz="0" w:space="0" w:color="auto"/>
      </w:divBdr>
    </w:div>
    <w:div w:id="2141998997">
      <w:bodyDiv w:val="1"/>
      <w:marLeft w:val="0"/>
      <w:marRight w:val="0"/>
      <w:marTop w:val="0"/>
      <w:marBottom w:val="0"/>
      <w:divBdr>
        <w:top w:val="none" w:sz="0" w:space="0" w:color="auto"/>
        <w:left w:val="none" w:sz="0" w:space="0" w:color="auto"/>
        <w:bottom w:val="none" w:sz="0" w:space="0" w:color="auto"/>
        <w:right w:val="none" w:sz="0" w:space="0" w:color="auto"/>
      </w:divBdr>
    </w:div>
    <w:div w:id="2142649062">
      <w:bodyDiv w:val="1"/>
      <w:marLeft w:val="0"/>
      <w:marRight w:val="0"/>
      <w:marTop w:val="0"/>
      <w:marBottom w:val="0"/>
      <w:divBdr>
        <w:top w:val="none" w:sz="0" w:space="0" w:color="auto"/>
        <w:left w:val="none" w:sz="0" w:space="0" w:color="auto"/>
        <w:bottom w:val="none" w:sz="0" w:space="0" w:color="auto"/>
        <w:right w:val="none" w:sz="0" w:space="0" w:color="auto"/>
      </w:divBdr>
    </w:div>
    <w:div w:id="21457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s://www.gob.mx/inecc/acciones-y-programas/acciones-nacionalmente-apropiadas-de-mitigacion-namas" TargetMode="External"/><Relationship Id="rId26" Type="http://schemas.openxmlformats.org/officeDocument/2006/relationships/hyperlink" Target="http://encuentronacional.cambioclimatico.gob.mx/" TargetMode="Externa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www.gob.mx/inecc/documentos/investigaciones-2018-2013-en-materia-de-mitigacion-del-cambio-climatic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gob.mx/inecc/acciones-y-programas/inventario-nacional-de-emisiones-de-gases-y-compuestos-de-efecto-invernadero" TargetMode="External"/><Relationship Id="rId25" Type="http://schemas.openxmlformats.org/officeDocument/2006/relationships/hyperlink" Target="http://encuentronacional.cambioclimatico.gob.mx/" TargetMode="External"/><Relationship Id="rId33" Type="http://schemas.openxmlformats.org/officeDocument/2006/relationships/header" Target="header2.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gob.mx/inecc/acciones-y-programas/inventario-nacional-de-emisiones-de-gases-y-compuestos-de-efecto-invernadero" TargetMode="External"/><Relationship Id="rId20" Type="http://schemas.openxmlformats.org/officeDocument/2006/relationships/hyperlink" Target="http://encuentronacional.cambioclimatico.gob.mx/" TargetMode="External"/><Relationship Id="rId29" Type="http://schemas.openxmlformats.org/officeDocument/2006/relationships/hyperlink" Target="http://encuentronacional.cambioclimatico.gob.m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cuentronacional.cambioclimatico.gob.mx/" TargetMode="External"/><Relationship Id="rId24" Type="http://schemas.openxmlformats.org/officeDocument/2006/relationships/hyperlink" Target="https://www.gob.mx/inecc/articulos/inscribete-al-curso-en-linea-en-materia-de-adaptacion-al-cambio-climatico" TargetMode="External"/><Relationship Id="rId32" Type="http://schemas.openxmlformats.org/officeDocument/2006/relationships/control" Target="activeX/activeX1.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encuentronacional.cambioclimatico.gob.mx/" TargetMode="External"/><Relationship Id="rId23" Type="http://schemas.openxmlformats.org/officeDocument/2006/relationships/hyperlink" Target="https://www.youtube.com/results?search_query=inecc" TargetMode="External"/><Relationship Id="rId28" Type="http://schemas.openxmlformats.org/officeDocument/2006/relationships/hyperlink" Target="http://encuentronacional.cambioclimatico.gob.mx/" TargetMode="External"/><Relationship Id="rId10" Type="http://schemas.openxmlformats.org/officeDocument/2006/relationships/footer" Target="footer1.xml"/><Relationship Id="rId19" Type="http://schemas.openxmlformats.org/officeDocument/2006/relationships/hyperlink" Target="https://www.gob.mx/inafed/articulos/participa-en-el-curso-mitigacion-del-cambio-climatico" TargetMode="External"/><Relationship Id="rId31"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atlasvulnerabilidad.inecc.gob.mx/anvcc_v3/" TargetMode="External"/><Relationship Id="rId27" Type="http://schemas.openxmlformats.org/officeDocument/2006/relationships/hyperlink" Target="http://encuentronacional.cambioclimatico.gob.mx/" TargetMode="External"/><Relationship Id="rId30" Type="http://schemas.openxmlformats.org/officeDocument/2006/relationships/hyperlink" Target="https://www.gob.mx/inecc/acciones-y-programas/informacion-sobre-el-cambio-climatico-16984"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gefieo.org/sites/default/files/ieo/ieo-documents/ops4-m02-roti.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Uni15</b:Tag>
    <b:SourceType>InternetSite</b:SourceType>
    <b:Guid>{D2F2E798-240B-42AA-BA97-F2B8D61AEFDB}</b:Guid>
    <b:Year>2015</b:Year>
    <b:Author>
      <b:Author>
        <b:Corporate>Universidad de Valencia</b:Corporate>
      </b:Author>
    </b:Author>
    <b:Month>diciembre</b:Month>
    <b:Day>10</b:Day>
    <b:URL>https://www.uv.es/uvweb/master-quimica/es/blog/agroquimicos-mas-utilizados-1285949128883/GasetaRecerca.html?id=1285953068917</b:URL>
    <b:Title>Glosario de términos</b:Title>
    <b:RefOrder>31</b:RefOrder>
  </b:Source>
  <b:Source>
    <b:Tag>OEC101</b:Tag>
    <b:SourceType>Misc</b:SourceType>
    <b:Guid>{C0409D6F-651A-4DE5-970D-821EE6394732}</b:Guid>
    <b:Title>Glosario de los Principales Términos sobre Evaluación y Gestión Basada en Resultados</b:Title>
    <b:Year>2010</b:Year>
    <b:Author>
      <b:Author>
        <b:Corporate>OECD</b:Corporate>
      </b:Author>
    </b:Author>
    <b:URL>https://www.oecd.org/dac/evaluation/2754804.pdf</b:URL>
    <b:YearAccessed>2017</b:YearAccessed>
    <b:MonthAccessed>Noviembre</b:MonthAccessed>
    <b:DayAccessed>02</b:DayAccessed>
    <b:RefOrder>32</b:RefOrder>
  </b:Source>
  <b:Source>
    <b:Tag>PNU12</b:Tag>
    <b:SourceType>Misc</b:SourceType>
    <b:Guid>{9DBED34F-549E-45B4-89EC-D03255445DC5}</b:Guid>
    <b:Author>
      <b:Author>
        <b:Corporate>PNUD</b:Corporate>
      </b:Author>
    </b:Author>
    <b:Title>Guía para realizar evaluaciones finales de los proyectos respaldados por el PNUD y financiados por el FMAM.</b:Title>
    <b:Year>2012</b:Year>
    <b:City>New York</b:City>
    <b:CountryRegion>Estados Unidos</b:CountryRegion>
    <b:YearAccessed>2018</b:YearAccessed>
    <b:MonthAccessed>agosto</b:MonthAccessed>
    <b:DayAccessed>29</b:DayAccessed>
    <b:URL>http://www.undp.org/evaluation</b:URL>
    <b:RefOrder>15</b:RefOrder>
  </b:Source>
  <b:Source>
    <b:Tag>Guí12</b:Tag>
    <b:SourceType>Book</b:SourceType>
    <b:Guid>{001F1E09-1F45-409B-878C-C8D61E630662}</b:Guid>
    <b:Title>Guía para Realizar Evaluaciones Finales de Proyectos Respaldados por el PNUD y Financiados por el FMAM</b:Title>
    <b:Year>2012</b:Year>
    <b:CountryRegion>Estados Unidos</b:CountryRegion>
    <b:URL>Internet: http://www.undp.org/evaluation</b:URL>
    <b:Author>
      <b:Author>
        <b:Corporate>PNUD</b:Corporate>
      </b:Author>
    </b:Author>
    <b:City>New York</b:City>
    <b:RefOrder>24</b:RefOrder>
  </b:Source>
  <b:Source>
    <b:Tag>PNU14</b:Tag>
    <b:SourceType>Misc</b:SourceType>
    <b:Guid>{C5E9194A-A611-4EA6-A6EA-E57DA85523DF}</b:Guid>
    <b:Author>
      <b:Author>
        <b:Corporate>PNUD</b:Corporate>
      </b:Author>
    </b:Author>
    <b:Title>Editorial Style Manual</b:Title>
    <b:Year>2014</b:Year>
    <b:City>New York</b:City>
    <b:CountryRegion>Estados Unidos</b:CountryRegion>
    <b:Publisher>Communications Cluster Bureau for External Relations and Advocacy</b:Publisher>
    <b:RefOrder>33</b:RefOrder>
  </b:Source>
  <b:Source>
    <b:Tag>PNU17</b:Tag>
    <b:SourceType>Misc</b:SourceType>
    <b:Guid>{C6A2AA18-67B7-4A72-B838-205A634F2BE6}</b:Guid>
    <b:Author>
      <b:Author>
        <b:Corporate>PNUD</b:Corporate>
      </b:Author>
    </b:Author>
    <b:Title>2017 PIR Generic Offline Template</b:Title>
    <b:Year>2017</b:Year>
    <b:RefOrder>34</b:RefOrder>
  </b:Source>
  <b:Source>
    <b:Tag>UND14</b:Tag>
    <b:SourceType>Misc</b:SourceType>
    <b:Guid>{BB1D4930-BCEE-486D-A5C2-7CF2AC6879F8}</b:Guid>
    <b:Author>
      <b:Author>
        <b:Corporate>UNDP</b:Corporate>
      </b:Author>
    </b:Author>
    <b:Title>UNDP Editorial Style</b:Title>
    <b:PublicationTitle>UNDP Editorial Style</b:PublicationTitle>
    <b:Year>2014</b:Year>
    <b:City>New York</b:City>
    <b:CountryRegion>Estados Unidos</b:CountryRegion>
    <b:RefOrder>35</b:RefOrder>
  </b:Source>
  <b:Source>
    <b:Tag>MarcadorDePosición2</b:Tag>
    <b:SourceType>Book</b:SourceType>
    <b:Guid>{CAB36CD4-8D28-4FA0-BE0A-A85D5A3F2950}</b:Guid>
    <b:Title>Guía para Realizar Evaluaciones Finales de Proyectos Respaldados por el PNUD y Financiados por el FMAM</b:Title>
    <b:Year>2012</b:Year>
    <b:CountryRegion>Estados Unidos</b:CountryRegion>
    <b:YearAccessed>2018</b:YearAccessed>
    <b:URL>Internet: http://www.undp.org/evaluation</b:URL>
    <b:Author>
      <b:Author>
        <b:Corporate>PNUD</b:Corporate>
      </b:Author>
    </b:Author>
    <b:RefOrder>4</b:RefOrder>
  </b:Source>
  <b:Source>
    <b:Tag>MarcadorDePosición3</b:Tag>
    <b:SourceType>Misc</b:SourceType>
    <b:Guid>{693DF299-9A28-4B21-B92F-03B577FABE41}</b:Guid>
    <b:Author>
      <b:Author>
        <b:Corporate>PNUD</b:Corporate>
      </b:Author>
    </b:Author>
    <b:Title>Guía para Realizar Evaluaciones Finales de los Proyectos Respaldados por el PNUD y Financiados por el FMAM.</b:Title>
    <b:Year>2012</b:Year>
    <b:City>New York</b:City>
    <b:CountryRegion>Estados Unidos</b:CountryRegion>
    <b:URL>http://www.undp.org/evaluation</b:URL>
    <b:RefOrder>14</b:RefOrder>
  </b:Source>
  <b:Source>
    <b:Tag>Pri16</b:Tag>
    <b:SourceType>Misc</b:SourceType>
    <b:Guid>{E54331FF-5CB3-400A-8F60-4610F335A939}</b:Guid>
    <b:Title>Informe de Auditoría al Proyecto 00085488 Sexta Comunicación Nacional de México ante la Convención Marco de Naciones Unidas de Cambio Climático</b:Title>
    <b:Year>2016</b:Year>
    <b:Author>
      <b:Author>
        <b:Corporate>Prieto, Ruiz de Velasco y Cía. S. C.</b:Corporate>
      </b:Author>
    </b:Author>
    <b:RefOrder>11</b:RefOrder>
  </b:Source>
  <b:Source>
    <b:Tag>INEac</b:Tag>
    <b:SourceType>Misc</b:SourceType>
    <b:Guid>{5748F923-7019-427D-B183-16973AA2F104}</b:Guid>
    <b:Author>
      <b:Author>
        <b:Corporate>INECC</b:Corporate>
      </b:Author>
    </b:Author>
    <b:Title>Evaluación de la Política Nacional de Cambio Climático</b:Title>
    <b:Year>S.F c</b:Year>
    <b:City>Ciudad de México</b:City>
    <b:RefOrder>23</b:RefOrder>
  </b:Source>
  <b:Source>
    <b:Tag>PNU182</b:Tag>
    <b:SourceType>Misc</b:SourceType>
    <b:Guid>{782CABA6-976C-4D6E-B347-2AE70AE5CBE2}</b:Guid>
    <b:Author>
      <b:Author>
        <b:Corporate>PNUD </b:Corporate>
      </b:Author>
    </b:Author>
    <b:Title>Términos de Referencia para la Evaluación Final del Proyecto Sexta Comunicación de México ante la Convención Marco de Naciones Unidas sobre Cambio Climático</b:Title>
    <b:Year>2018 a</b:Year>
    <b:RefOrder>5</b:RefOrder>
  </b:Source>
  <b:Source>
    <b:Tag>PNU172</b:Tag>
    <b:SourceType>Misc</b:SourceType>
    <b:Guid>{7EF4FBF0-7D23-42FA-B536-86A58999877E}</b:Guid>
    <b:Author>
      <b:Author>
        <b:Corporate>PNUD</b:Corporate>
      </b:Author>
    </b:Author>
    <b:Title>2017 PIR Generic Offline Template</b:Title>
    <b:Year>2017 a</b:Year>
    <b:RefOrder>12</b:RefOrder>
  </b:Source>
  <b:Source>
    <b:Tag>INEha</b:Tag>
    <b:SourceType>Misc</b:SourceType>
    <b:Guid>{E6F15994-72A4-4123-B757-DD3CA6D1FDB7}</b:Guid>
    <b:Author>
      <b:Author>
        <b:Corporate>INECC</b:Corporate>
      </b:Author>
    </b:Author>
    <b:Title>Costos de las Contribuciones Nacionalmente Determinadas de México: Medidas no condicionas. Un Ejercicio Contable Desagregado para Analizar el Costo de su Instrumentación</b:Title>
    <b:Year>S.F. a</b:Year>
    <b:RefOrder>21</b:RefOrder>
  </b:Source>
  <b:Source>
    <b:Tag>INEab</b:Tag>
    <b:SourceType>Misc</b:SourceType>
    <b:Guid>{73CFD625-5150-46D8-8229-D974FF3F4B85}</b:Guid>
    <b:Author>
      <b:Author>
        <b:Corporate>INECC</b:Corporate>
      </b:Author>
    </b:Author>
    <b:Title>México y las Comunicaciones Nacionales a la Convención Marco de las Naciones Unidas sobre Cambio Climático</b:Title>
    <b:Year>S. F. b</b:Year>
    <b:City>Ciudad de México</b:City>
    <b:RefOrder>22</b:RefOrder>
  </b:Source>
  <b:Source>
    <b:Tag>Ins18</b:Tag>
    <b:SourceType>Book</b:SourceType>
    <b:Guid>{109C7250-25EE-45CC-A4BF-4C6D4FC216AB}</b:Guid>
    <b:Author>
      <b:Author>
        <b:Corporate>INECC</b:Corporate>
      </b:Author>
    </b:Author>
    <b:Title>Sexta Comunicación Nacional y Segundo Reporte Bienal de Actualización ante la Convenciòn Marco de Naciones Unidas Sobre el Cambio Climatico (documento no publicado).</b:Title>
    <b:Year>2018 </b:Year>
    <b:RefOrder>7</b:RefOrder>
  </b:Source>
  <b:Source>
    <b:Tag>PNU18</b:Tag>
    <b:SourceType>Misc</b:SourceType>
    <b:Guid>{274D23FE-7141-400D-967C-1A78E9C2C4A5}</b:Guid>
    <b:Author>
      <b:Author>
        <b:Corporate>PNUD</b:Corporate>
      </b:Author>
    </b:Author>
    <b:Title>Términos de Referencia para la Evaluación Final del Proyecto Sexta Comunicación Nacional de México Sobre Cambio Climático ante la Convención Marco de Naciones Unidas sobre Cambio Climático y su Reporte Bienal (BUR por sus siglas en inglés)</b:Title>
    <b:Year>2018 a</b:Year>
    <b:RefOrder>25</b:RefOrder>
  </b:Source>
  <b:Source>
    <b:Tag>PNU181</b:Tag>
    <b:SourceType>Misc</b:SourceType>
    <b:Guid>{108D9B60-A085-465C-8EDE-35BDBED64A9C}</b:Guid>
    <b:Author>
      <b:Author>
        <b:Corporate>PNUD</b:Corporate>
      </b:Author>
    </b:Author>
    <b:Title>Evaluación de Medio Término del Proyecto Sexta Comunicación Nacional de México ante la Convención de Naciones Unidas sobre Cambio Climático</b:Title>
    <b:Year>2018 b</b:Year>
    <b:RefOrder>6</b:RefOrder>
  </b:Source>
  <b:Source>
    <b:Tag>PNU8f</b:Tag>
    <b:SourceType>Misc</b:SourceType>
    <b:Guid>{38C1A2A1-A1B0-47FA-B7B9-3FBA635F239D}</b:Guid>
    <b:Author>
      <b:Author>
        <b:Corporate>PNUD</b:Corporate>
      </b:Author>
    </b:Author>
    <b:Title>Combined Delivery Report by Activiy by Encumbrance  (january-june). Documento interno.</b:Title>
    <b:Year>2018 c</b:Year>
    <b:RefOrder>8</b:RefOrder>
  </b:Source>
  <b:Source>
    <b:Tag>PNU173</b:Tag>
    <b:SourceType>Misc</b:SourceType>
    <b:Guid>{A707632D-A03A-46C9-9D1A-74FB156CC249}</b:Guid>
    <b:Author>
      <b:Author>
        <b:Corporate>PNUD</b:Corporate>
      </b:Author>
    </b:Author>
    <b:Title>Combined Delivery Report 2017 by Activity (Jan-December) (documento interno)</b:Title>
    <b:Year>2017 c</b:Year>
    <b:CountryRegion>México</b:CountryRegion>
    <b:RefOrder>28</b:RefOrder>
  </b:Source>
  <b:Source>
    <b:Tag>PNU161</b:Tag>
    <b:SourceType>Misc</b:SourceType>
    <b:Guid>{2869D064-A648-4C46-B008-C1F8FA518D2C}</b:Guid>
    <b:Author>
      <b:Author>
        <b:Corporate>PNUD</b:Corporate>
      </b:Author>
    </b:Author>
    <b:Title>Combined Delivery Report 2016 by Activity (Jan-December) (documento interno)</b:Title>
    <b:Year>2016</b:Year>
    <b:CountryRegion>México</b:CountryRegion>
    <b:RefOrder>27</b:RefOrder>
  </b:Source>
  <b:Source>
    <b:Tag>PNU5f</b:Tag>
    <b:SourceType>Misc</b:SourceType>
    <b:Guid>{CA1F1143-4EBD-485F-98F1-EA02CE376CB9}</b:Guid>
    <b:Author>
      <b:Author>
        <b:Corporate>PNUD</b:Corporate>
      </b:Author>
    </b:Author>
    <b:Title>Combined Delivery Report by Activity (Jan-December) (documento interno)</b:Title>
    <b:Year>2015 b</b:Year>
    <b:CountryRegion>México</b:CountryRegion>
    <b:RefOrder>26</b:RefOrder>
  </b:Source>
  <b:Source>
    <b:Tag>PNU8e</b:Tag>
    <b:SourceType>Misc</b:SourceType>
    <b:Guid>{A7828F31-27B4-4E77-8741-D11A63BAD955}</b:Guid>
    <b:Author>
      <b:Author>
        <b:Corporate>PNUD</b:Corporate>
      </b:Author>
    </b:Author>
    <b:Title>Reporte Interno de Seguimiento a Consultorías Contratadas por Proyecto Sexta Comunicación de México ante la Convención Marco de Naciones Unidas sobre Cambio Climático</b:Title>
    <b:Year>2018 d</b:Year>
    <b:RefOrder>20</b:RefOrder>
  </b:Source>
  <b:Source>
    <b:Tag>CMN03</b:Tag>
    <b:SourceType>Misc</b:SourceType>
    <b:Guid>{BCA34D40-5BCE-46DD-B4ED-0DD8F777CFD8}</b:Guid>
    <b:Author>
      <b:Author>
        <b:Corporate>CMNUCC</b:Corporate>
      </b:Author>
    </b:Author>
    <b:Title>Informe de la Conferencia de las Partes sobre su Octavo Periodo de Sesiones, Celebrado en Nueva Delhi del 23 de Octubre al 1° de Noviembre de 2002.</b:Title>
    <b:Year>2003</b:Year>
    <b:URL>https://unfccc.int/resource/docs/cop8/07.pdf</b:URL>
    <b:RefOrder>36</b:RefOrder>
  </b:Source>
  <b:Source>
    <b:Tag>CMNSF</b:Tag>
    <b:SourceType>Misc</b:SourceType>
    <b:Guid>{951EAD79-43DB-4F99-AD25-FC39526AECD1}</b:Guid>
    <b:Author>
      <b:Author>
        <b:Corporate>CMNUCC</b:Corporate>
      </b:Author>
    </b:Author>
    <b:Title>Informes Bienales de Actualización, Acciones de Mitigación y sus Efectos (presentación)</b:Title>
    <b:Year>S. F.</b:Year>
    <b:URL>https://unfccc.int/sites/default/files/mitigation_actions_and_their_effects_281013_es.pdf</b:URL>
    <b:RefOrder>10</b:RefOrder>
  </b:Source>
  <b:Source>
    <b:Tag>CMN04</b:Tag>
    <b:SourceType>Misc</b:SourceType>
    <b:Guid>{079AB482-165E-454B-AC0C-EF124FF26AA7}</b:Guid>
    <b:Author>
      <b:Author>
        <b:Corporate>CMNUCC</b:Corporate>
      </b:Author>
    </b:Author>
    <b:Title>Informando sobre Cambio Climático, Manual de Usuario para las Directrices sobre Comunicaciones Nacionales de las Partes No-Anexo l de la CMNUCC</b:Title>
    <b:Year>2004</b:Year>
    <b:CountryRegion>Alemania</b:CountryRegion>
    <b:URL>https://unfccc.int/sites/default/files/userman_nc_sp.pdf</b:URL>
    <b:RefOrder>9</b:RefOrder>
  </b:Source>
  <b:Source>
    <b:Tag>Jua18</b:Tag>
    <b:SourceType>Interview</b:SourceType>
    <b:Guid>{F5FC18F3-9A54-48F4-AE04-24BEFF6F44BB}</b:Guid>
    <b:Title>Administrador de la Unidad Administrativa del Proyecto Sexta CN</b:Title>
    <b:Year>2018</b:Year>
    <b:Author>
      <b:Interviewee>
        <b:NameList>
          <b:Person>
            <b:Last>Arriaga</b:Last>
            <b:First>Juan</b:First>
            <b:Middle>Carlos Hernández</b:Middle>
          </b:Person>
        </b:NameList>
      </b:Interviewee>
      <b:Interviewer>
        <b:NameList>
          <b:Person>
            <b:Last>Chapa</b:Last>
            <b:First>Laura</b:First>
            <b:Middle>del Pilar Magdaleno</b:Middle>
          </b:Person>
        </b:NameList>
      </b:Interviewer>
    </b:Author>
    <b:RefOrder>37</b:RefOrder>
  </b:Source>
  <b:Source>
    <b:Tag>Dia13</b:Tag>
    <b:SourceType>Misc</b:SourceType>
    <b:Guid>{BA65064D-5546-4ABD-9D3D-1C6AABE75F58}</b:Guid>
    <b:Title>Plan Nacional de Desarrollo 2013-2018</b:Title>
    <b:Year>2013</b:Year>
    <b:Month>mayo</b:Month>
    <b:Day>20</b:Day>
    <b:Author>
      <b:Author>
        <b:Corporate>DOF</b:Corporate>
      </b:Author>
    </b:Author>
    <b:City>Ciudad de México</b:City>
    <b:CountryRegion>México</b:CountryRegion>
    <b:RefOrder>16</b:RefOrder>
  </b:Source>
  <b:Source>
    <b:Tag>DOF14</b:Tag>
    <b:SourceType>Misc</b:SourceType>
    <b:Guid>{3BE91685-5FED-43A6-A883-605B9C7CA525}</b:Guid>
    <b:Author>
      <b:Author>
        <b:Corporate>DOF </b:Corporate>
      </b:Author>
    </b:Author>
    <b:Title>Programa Especial de Cambio Climático 2014-2018</b:Title>
    <b:Year>2014</b:Year>
    <b:Month>abril</b:Month>
    <b:Day>28</b:Day>
    <b:RefOrder>17</b:RefOrder>
  </b:Source>
  <b:Source>
    <b:Tag>DOF171</b:Tag>
    <b:SourceType>Misc</b:SourceType>
    <b:Guid>{09E72022-7539-41BF-8A3B-8EDC3B96D0D5}</b:Guid>
    <b:Author>
      <b:Author>
        <b:Corporate>DOF</b:Corporate>
      </b:Author>
    </b:Author>
    <b:Title>Manual General de Organización del Instituto Nacional de Ecología y Cambio Climático</b:Title>
    <b:Year>2017</b:Year>
    <b:Month>noviembre</b:Month>
    <b:Day>22</b:Day>
    <b:CountryRegion>México</b:CountryRegion>
    <b:RefOrder>19</b:RefOrder>
  </b:Source>
  <b:Source>
    <b:Tag>DOF181</b:Tag>
    <b:SourceType>Misc</b:SourceType>
    <b:Guid>{F96204AF-4B34-45F3-A7B0-6A84DB5A4B48}</b:Guid>
    <b:Author>
      <b:Author>
        <b:Corporate>DOF</b:Corporate>
      </b:Author>
    </b:Author>
    <b:Title>Ley General de Cambio Climático</b:Title>
    <b:Year>2012</b:Year>
    <b:Month>abril</b:Month>
    <b:Day>19</b:Day>
    <b:CountryRegion>México</b:CountryRegion>
    <b:RefOrder>2</b:RefOrder>
  </b:Source>
  <b:Source>
    <b:Tag>PNU162</b:Tag>
    <b:SourceType>Misc</b:SourceType>
    <b:Guid>{571AD2AF-0D68-4646-8FEF-F945B2E87F4E}</b:Guid>
    <b:Author>
      <b:Author>
        <b:Corporate>PNUD </b:Corporate>
      </b:Author>
    </b:Author>
    <b:Title>Minuta Junta de Proyecto #1</b:Title>
    <b:Year>2016 b</b:Year>
    <b:StateProvince>Ciudad de México</b:StateProvince>
    <b:CountryRegion>México</b:CountryRegion>
    <b:RefOrder>18</b:RefOrder>
  </b:Source>
  <b:Source>
    <b:Tag>PNU171</b:Tag>
    <b:SourceType>Misc</b:SourceType>
    <b:Guid>{0F276E60-4887-4F7B-A496-5F204C3D57B9}</b:Guid>
    <b:Author>
      <b:Author>
        <b:Corporate>PNUD </b:Corporate>
      </b:Author>
    </b:Author>
    <b:Title>Informe Anual 2017 del Proyecto Sexta Comunicación Nacional de México ante la Convención Marco de las Naciones Unidas sobre Cambio Climático</b:Title>
    <b:Year>2018 f</b:Year>
    <b:RefOrder>13</b:RefOrder>
  </b:Source>
  <b:Source>
    <b:Tag>PNU183</b:Tag>
    <b:SourceType>Misc</b:SourceType>
    <b:Guid>{225B90C3-195E-48BA-B39A-E82B5E8828D3}</b:Guid>
    <b:Author>
      <b:Author>
        <b:Corporate>PNUD </b:Corporate>
      </b:Author>
    </b:Author>
    <b:Title>Seguimiento a contrataciones y consultorías</b:Title>
    <b:Year>2018 g</b:Year>
    <b:CountryRegion>México</b:CountryRegion>
    <b:RefOrder>29</b:RefOrder>
  </b:Source>
  <b:Source>
    <b:Tag>INE182</b:Tag>
    <b:SourceType>InternetSite</b:SourceType>
    <b:Guid>{E3A70D65-A3A2-40AC-A566-B071A1803165}</b:Guid>
    <b:Author>
      <b:Author>
        <b:Corporate>INECC</b:Corporate>
      </b:Author>
    </b:Author>
    <b:Title>Sexta Comunicación Nacional y Segundo Informe Bienal de Actualización ante la Convención Marco de Naciones Unidas sobre el Cambio Climático</b:Title>
    <b:Year>2018</b:Year>
    <b:YearAccessed>2019</b:YearAccessed>
    <b:MonthAccessed>enero</b:MonthAccessed>
    <b:DayAccessed>22</b:DayAccessed>
    <b:URL>https://cambioclimatico.gob.mx/sexta-comunicacion-nacional-acerca-de-cambio-climatico/</b:URL>
    <b:RefOrder>3</b:RefOrder>
  </b:Source>
  <b:Source>
    <b:Tag>Fun19</b:Tag>
    <b:SourceType>InternetSite</b:SourceType>
    <b:Guid>{01E06DFE-17E5-4F3B-8A52-901FAF7EE1B0}</b:Guid>
    <b:Author>
      <b:Author>
        <b:Corporate>Fundar, Centro de Análisis e Investigación</b:Corporate>
      </b:Author>
    </b:Author>
    <b:Title>http://fundar.org.mx/wp-content/uploads/2018/12/Ana%CC%81lisis-del-Paquete-Econo%CC%81mico-2019-3.pdf</b:Title>
    <b:Year>2019</b:Year>
    <b:Month>enero</b:Month>
    <b:Day>22</b:Day>
    <b:URL>http://fundar.org.mx/wp-content/uploads/2018/12/Ana%CC%81lisis-del-Paquete-Econo%CC%81mico-2019-3.pdf</b:URL>
    <b:RefOrder>30</b:RefOrder>
  </b:Source>
  <b:Source>
    <b:Tag>PNU15</b:Tag>
    <b:SourceType>Misc</b:SourceType>
    <b:Guid>{02AE1598-397A-41EC-B23D-259EC84DCE20}</b:Guid>
    <b:Author>
      <b:Author>
        <b:Corporate>PNUD</b:Corporate>
      </b:Author>
    </b:Author>
    <b:Title>Project Document (Podoc) Sexta Comunicación Nacional de Cambio Climático ante la Convención Marco de Naciones Unidas sobre Cambio Climático</b:Title>
    <b:Year>2015 a</b:Year>
    <b:RefOrder>1</b:RefOrder>
  </b:Source>
</b:Sources>
</file>

<file path=customXml/itemProps1.xml><?xml version="1.0" encoding="utf-8"?>
<ds:datastoreItem xmlns:ds="http://schemas.openxmlformats.org/officeDocument/2006/customXml" ds:itemID="{DACC0291-0E6C-48EF-AF03-9A53BFFE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116</Pages>
  <Words>38077</Words>
  <Characters>209428</Characters>
  <Application>Microsoft Office Word</Application>
  <DocSecurity>0</DocSecurity>
  <Lines>1745</Lines>
  <Paragraphs>494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Bergua</dc:creator>
  <cp:lastModifiedBy>Berta Helena de Buen Richkarday</cp:lastModifiedBy>
  <cp:revision>2</cp:revision>
  <cp:lastPrinted>2018-11-04T02:33:00Z</cp:lastPrinted>
  <dcterms:created xsi:type="dcterms:W3CDTF">2019-06-07T00:16:00Z</dcterms:created>
  <dcterms:modified xsi:type="dcterms:W3CDTF">2019-06-07T00:16:00Z</dcterms:modified>
</cp:coreProperties>
</file>